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51F85" w14:textId="01E0BD12" w:rsidR="00625F50" w:rsidRDefault="00F6481B">
      <w:r>
        <w:fldChar w:fldCharType="begin"/>
      </w:r>
      <w:r>
        <w:instrText xml:space="preserve"> HYPERLINK "https://www.proceduresonline.com/resources/careact/p_leg_req_needs_assess.html" </w:instrText>
      </w:r>
      <w:r>
        <w:fldChar w:fldCharType="separate"/>
      </w:r>
      <w:r>
        <w:rPr>
          <w:rStyle w:val="Hyperlink"/>
        </w:rPr>
        <w:t>Legal Requirements of a Needs Assessment (proceduresonline.com)</w:t>
      </w:r>
      <w:r>
        <w:fldChar w:fldCharType="end"/>
      </w:r>
      <w:r>
        <w:t>[Accessed 31</w:t>
      </w:r>
      <w:r w:rsidRPr="00F6481B">
        <w:rPr>
          <w:vertAlign w:val="superscript"/>
        </w:rPr>
        <w:t>st</w:t>
      </w:r>
      <w:r>
        <w:t xml:space="preserve"> October 2022]</w:t>
      </w:r>
    </w:p>
    <w:p w14:paraId="67D34442" w14:textId="77777777" w:rsidR="00F6481B" w:rsidRPr="00F6481B" w:rsidRDefault="00F6481B" w:rsidP="00F6481B">
      <w:pPr>
        <w:pBdr>
          <w:bottom w:val="single" w:sz="6" w:space="8" w:color="CCCCCC"/>
        </w:pBdr>
        <w:shd w:val="clear" w:color="auto" w:fill="FFFFFF"/>
        <w:spacing w:after="300" w:line="240" w:lineRule="auto"/>
        <w:outlineLvl w:val="0"/>
        <w:rPr>
          <w:rFonts w:ascii="Lato" w:eastAsia="Times New Roman" w:hAnsi="Lato" w:cs="Times New Roman"/>
          <w:color w:val="253E8B"/>
          <w:kern w:val="36"/>
          <w:sz w:val="54"/>
          <w:szCs w:val="54"/>
        </w:rPr>
      </w:pPr>
      <w:r w:rsidRPr="00F6481B">
        <w:rPr>
          <w:rFonts w:ascii="Lato" w:eastAsia="Times New Roman" w:hAnsi="Lato" w:cs="Times New Roman"/>
          <w:color w:val="253E8B"/>
          <w:kern w:val="36"/>
          <w:sz w:val="54"/>
          <w:szCs w:val="54"/>
        </w:rPr>
        <w:t>Legal Requirements of a Needs Assessment</w:t>
      </w:r>
    </w:p>
    <w:p w14:paraId="2EEE98DB" w14:textId="77777777" w:rsidR="00F6481B" w:rsidRPr="00F6481B" w:rsidRDefault="00F6481B" w:rsidP="00F6481B">
      <w:pPr>
        <w:shd w:val="clear" w:color="auto" w:fill="FFFFFF"/>
        <w:spacing w:before="300" w:after="300" w:line="240" w:lineRule="auto"/>
        <w:outlineLvl w:val="1"/>
        <w:rPr>
          <w:rFonts w:ascii="inherit" w:eastAsia="Times New Roman" w:hAnsi="inherit" w:cs="Times New Roman"/>
          <w:b/>
          <w:bCs/>
          <w:color w:val="2A7884"/>
          <w:sz w:val="45"/>
          <w:szCs w:val="45"/>
        </w:rPr>
      </w:pPr>
      <w:r w:rsidRPr="00F6481B">
        <w:rPr>
          <w:rFonts w:ascii="inherit" w:eastAsia="Times New Roman" w:hAnsi="inherit" w:cs="Times New Roman"/>
          <w:b/>
          <w:bCs/>
          <w:color w:val="2A7884"/>
          <w:sz w:val="45"/>
          <w:szCs w:val="45"/>
        </w:rPr>
        <w:t>1. Involving the Person in the Assessment</w:t>
      </w:r>
    </w:p>
    <w:p w14:paraId="126ACD39"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Under section 9 of the Care Act (the section that covers the assessment of people with Care and Support needs) people should be active partners in key Care and Support processes, of which assessment is one (the others being Care and Support planning, review and any enquiries relating to abuse or neglect). This is because people are seen under the Act as best placed to judge and make decisions about their own Wellbeing.</w:t>
      </w:r>
    </w:p>
    <w:p w14:paraId="264FB802"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The involvement of the person in any assessment about them is therefore of paramount importance under the Care Act and the Local Authority </w:t>
      </w:r>
      <w:r w:rsidRPr="00F6481B">
        <w:rPr>
          <w:rFonts w:ascii="Lato" w:eastAsia="Times New Roman" w:hAnsi="Lato" w:cs="Times New Roman"/>
          <w:b/>
          <w:bCs/>
          <w:color w:val="000000"/>
          <w:sz w:val="23"/>
          <w:szCs w:val="23"/>
        </w:rPr>
        <w:t>must</w:t>
      </w:r>
      <w:r w:rsidRPr="00F6481B">
        <w:rPr>
          <w:rFonts w:ascii="Lato" w:eastAsia="Times New Roman" w:hAnsi="Lato" w:cs="Times New Roman"/>
          <w:color w:val="333333"/>
          <w:sz w:val="23"/>
          <w:szCs w:val="23"/>
        </w:rPr>
        <w:t> ensure their involvement is maximised and that they remain central to the process and any decisions made about them (or that will affect them).</w:t>
      </w:r>
    </w:p>
    <w:p w14:paraId="5B52F652"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Involvement means expressing wishes and feelings, weighing up options and making decisions and these things apply regardless of how complex a person's needs appear to be.</w:t>
      </w:r>
    </w:p>
    <w:p w14:paraId="18C0A094"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Having a duty to ensure involvement is maximised does not mean that every person being assessed must be involved in the exact same way, instead that the approach to assessment must be person-centred, supporting the person to have as much choice and control over the nature and level of their involvement as possible. Some people will want to be more involved than others and some people will find being involved easier than others. However, in all cases the Local Authority must encourage the person to be as involved as they can be and be flexible in their approach to assessment </w:t>
      </w:r>
      <w:proofErr w:type="gramStart"/>
      <w:r w:rsidRPr="00F6481B">
        <w:rPr>
          <w:rFonts w:ascii="Lato" w:eastAsia="Times New Roman" w:hAnsi="Lato" w:cs="Times New Roman"/>
          <w:color w:val="333333"/>
          <w:sz w:val="23"/>
          <w:szCs w:val="23"/>
        </w:rPr>
        <w:t>in order to</w:t>
      </w:r>
      <w:proofErr w:type="gramEnd"/>
      <w:r w:rsidRPr="00F6481B">
        <w:rPr>
          <w:rFonts w:ascii="Lato" w:eastAsia="Times New Roman" w:hAnsi="Lato" w:cs="Times New Roman"/>
          <w:color w:val="333333"/>
          <w:sz w:val="23"/>
          <w:szCs w:val="23"/>
        </w:rPr>
        <w:t xml:space="preserve"> facilitate this.</w:t>
      </w:r>
    </w:p>
    <w:p w14:paraId="30DCF9C0"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proofErr w:type="gramStart"/>
      <w:r w:rsidRPr="00F6481B">
        <w:rPr>
          <w:rFonts w:ascii="Lato" w:eastAsia="Times New Roman" w:hAnsi="Lato" w:cs="Times New Roman"/>
          <w:color w:val="333333"/>
          <w:sz w:val="23"/>
          <w:szCs w:val="23"/>
        </w:rPr>
        <w:t>In regard to</w:t>
      </w:r>
      <w:proofErr w:type="gramEnd"/>
      <w:r w:rsidRPr="00F6481B">
        <w:rPr>
          <w:rFonts w:ascii="Lato" w:eastAsia="Times New Roman" w:hAnsi="Lato" w:cs="Times New Roman"/>
          <w:color w:val="333333"/>
          <w:sz w:val="23"/>
          <w:szCs w:val="23"/>
        </w:rPr>
        <w:t xml:space="preserve"> flexibility the statutory guidance states that the Local Authority should be prepared to:</w:t>
      </w:r>
    </w:p>
    <w:p w14:paraId="28660621" w14:textId="77777777" w:rsidR="00F6481B" w:rsidRPr="00F6481B" w:rsidRDefault="00F6481B" w:rsidP="00F6481B">
      <w:pPr>
        <w:numPr>
          <w:ilvl w:val="0"/>
          <w:numId w:val="1"/>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Adapt the format, style and nature of the </w:t>
      </w:r>
      <w:proofErr w:type="gramStart"/>
      <w:r w:rsidRPr="00F6481B">
        <w:rPr>
          <w:rFonts w:ascii="Lato" w:eastAsia="Times New Roman" w:hAnsi="Lato" w:cs="Times New Roman"/>
          <w:color w:val="333333"/>
          <w:sz w:val="23"/>
          <w:szCs w:val="23"/>
        </w:rPr>
        <w:t>assessment;</w:t>
      </w:r>
      <w:proofErr w:type="gramEnd"/>
    </w:p>
    <w:p w14:paraId="6D05EF7C" w14:textId="77777777" w:rsidR="00F6481B" w:rsidRPr="00F6481B" w:rsidRDefault="00F6481B" w:rsidP="00F6481B">
      <w:pPr>
        <w:numPr>
          <w:ilvl w:val="0"/>
          <w:numId w:val="1"/>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Adapt communication, including providing interpreters where </w:t>
      </w:r>
      <w:proofErr w:type="gramStart"/>
      <w:r w:rsidRPr="00F6481B">
        <w:rPr>
          <w:rFonts w:ascii="Lato" w:eastAsia="Times New Roman" w:hAnsi="Lato" w:cs="Times New Roman"/>
          <w:color w:val="333333"/>
          <w:sz w:val="23"/>
          <w:szCs w:val="23"/>
        </w:rPr>
        <w:t>needed;</w:t>
      </w:r>
      <w:proofErr w:type="gramEnd"/>
    </w:p>
    <w:p w14:paraId="17C15D8A" w14:textId="77777777" w:rsidR="00F6481B" w:rsidRPr="00F6481B" w:rsidRDefault="00F6481B" w:rsidP="00F6481B">
      <w:pPr>
        <w:numPr>
          <w:ilvl w:val="0"/>
          <w:numId w:val="1"/>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Be flexible about how long the assessment may take; and</w:t>
      </w:r>
    </w:p>
    <w:p w14:paraId="702E236A" w14:textId="77777777" w:rsidR="00F6481B" w:rsidRPr="00F6481B" w:rsidRDefault="00F6481B" w:rsidP="00F6481B">
      <w:pPr>
        <w:numPr>
          <w:ilvl w:val="0"/>
          <w:numId w:val="1"/>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Consider making available an advocate to support the person to be involved.</w:t>
      </w:r>
    </w:p>
    <w:p w14:paraId="351180C3" w14:textId="25C204D4" w:rsidR="00F6481B" w:rsidRDefault="00F6481B" w:rsidP="00F6481B">
      <w:pPr>
        <w:shd w:val="clear" w:color="auto" w:fill="FFFFFF"/>
        <w:spacing w:after="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In certain </w:t>
      </w:r>
      <w:proofErr w:type="gramStart"/>
      <w:r w:rsidRPr="00F6481B">
        <w:rPr>
          <w:rFonts w:ascii="Lato" w:eastAsia="Times New Roman" w:hAnsi="Lato" w:cs="Times New Roman"/>
          <w:color w:val="333333"/>
          <w:sz w:val="23"/>
          <w:szCs w:val="23"/>
        </w:rPr>
        <w:t>situations</w:t>
      </w:r>
      <w:proofErr w:type="gramEnd"/>
      <w:r w:rsidRPr="00F6481B">
        <w:rPr>
          <w:rFonts w:ascii="Lato" w:eastAsia="Times New Roman" w:hAnsi="Lato" w:cs="Times New Roman"/>
          <w:color w:val="333333"/>
          <w:sz w:val="23"/>
          <w:szCs w:val="23"/>
        </w:rPr>
        <w:t xml:space="preserve"> the Local Authority has a duty under the Care Act to make independent advocacy available to the person. To understand statutory responsibilities in relation to advocacy see </w:t>
      </w:r>
      <w:hyperlink r:id="rId5" w:history="1">
        <w:r w:rsidRPr="00F6481B">
          <w:rPr>
            <w:rFonts w:ascii="Lato" w:eastAsia="Times New Roman" w:hAnsi="Lato" w:cs="Times New Roman"/>
            <w:b/>
            <w:bCs/>
            <w:color w:val="323187"/>
            <w:sz w:val="23"/>
            <w:szCs w:val="23"/>
            <w:u w:val="single"/>
          </w:rPr>
          <w:t>The Duty to Provide an Independent Advocate</w:t>
        </w:r>
      </w:hyperlink>
      <w:r w:rsidRPr="00F6481B">
        <w:rPr>
          <w:rFonts w:ascii="Lato" w:eastAsia="Times New Roman" w:hAnsi="Lato" w:cs="Times New Roman"/>
          <w:color w:val="333333"/>
          <w:sz w:val="23"/>
          <w:szCs w:val="23"/>
        </w:rPr>
        <w:t> section of this guide.</w:t>
      </w:r>
    </w:p>
    <w:p w14:paraId="1F3FEFB8" w14:textId="77777777" w:rsidR="00F6481B" w:rsidRPr="00F6481B" w:rsidRDefault="00F6481B" w:rsidP="00F6481B">
      <w:pPr>
        <w:shd w:val="clear" w:color="auto" w:fill="FFFFFF"/>
        <w:spacing w:after="0" w:line="240" w:lineRule="auto"/>
        <w:rPr>
          <w:rFonts w:ascii="Lato" w:eastAsia="Times New Roman" w:hAnsi="Lato" w:cs="Times New Roman"/>
          <w:color w:val="333333"/>
          <w:sz w:val="23"/>
          <w:szCs w:val="23"/>
        </w:rPr>
      </w:pPr>
    </w:p>
    <w:p w14:paraId="7B857800" w14:textId="77777777" w:rsidR="00F6481B" w:rsidRPr="00F6481B" w:rsidRDefault="00F6481B" w:rsidP="00F6481B">
      <w:pPr>
        <w:shd w:val="clear" w:color="auto" w:fill="FFFFFF"/>
        <w:spacing w:before="300" w:after="300" w:line="240" w:lineRule="auto"/>
        <w:outlineLvl w:val="1"/>
        <w:rPr>
          <w:rFonts w:ascii="inherit" w:eastAsia="Times New Roman" w:hAnsi="inherit" w:cs="Times New Roman"/>
          <w:b/>
          <w:bCs/>
          <w:color w:val="2A7884"/>
          <w:sz w:val="45"/>
          <w:szCs w:val="45"/>
        </w:rPr>
      </w:pPr>
      <w:r w:rsidRPr="00F6481B">
        <w:rPr>
          <w:rFonts w:ascii="inherit" w:eastAsia="Times New Roman" w:hAnsi="inherit" w:cs="Times New Roman"/>
          <w:b/>
          <w:bCs/>
          <w:color w:val="2A7884"/>
          <w:sz w:val="45"/>
          <w:szCs w:val="45"/>
        </w:rPr>
        <w:lastRenderedPageBreak/>
        <w:t>2. Criteria for Assessment under the Act</w:t>
      </w:r>
    </w:p>
    <w:p w14:paraId="4A599CEC"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Where it appears to the Local Authority that a person may have needs for Care and Support, the Authority must assess:</w:t>
      </w:r>
    </w:p>
    <w:p w14:paraId="6AE5EC90" w14:textId="77777777" w:rsidR="00F6481B" w:rsidRPr="00F6481B" w:rsidRDefault="00F6481B" w:rsidP="00F6481B">
      <w:pPr>
        <w:numPr>
          <w:ilvl w:val="0"/>
          <w:numId w:val="2"/>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Whether they do have needs for Care and Support; and</w:t>
      </w:r>
    </w:p>
    <w:p w14:paraId="11B1408F" w14:textId="77777777" w:rsidR="00F6481B" w:rsidRPr="00F6481B" w:rsidRDefault="00F6481B" w:rsidP="00F6481B">
      <w:pPr>
        <w:numPr>
          <w:ilvl w:val="0"/>
          <w:numId w:val="2"/>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If so, what those needs are.</w:t>
      </w:r>
    </w:p>
    <w:p w14:paraId="58066552"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The duty to carry out a needs assessment applies regardless of the Local Authority's view of:</w:t>
      </w:r>
    </w:p>
    <w:p w14:paraId="0869DD8C" w14:textId="77777777" w:rsidR="00F6481B" w:rsidRPr="00F6481B" w:rsidRDefault="00F6481B" w:rsidP="00F6481B">
      <w:pPr>
        <w:numPr>
          <w:ilvl w:val="0"/>
          <w:numId w:val="3"/>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The level of the person's appearance of need for Care and Support; or</w:t>
      </w:r>
    </w:p>
    <w:p w14:paraId="606506C5" w14:textId="77777777" w:rsidR="00F6481B" w:rsidRPr="00F6481B" w:rsidRDefault="00F6481B" w:rsidP="00F6481B">
      <w:pPr>
        <w:numPr>
          <w:ilvl w:val="0"/>
          <w:numId w:val="3"/>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The level of their financial resources.</w:t>
      </w:r>
    </w:p>
    <w:p w14:paraId="1EC19546" w14:textId="77777777" w:rsidR="00F6481B" w:rsidRPr="00F6481B" w:rsidRDefault="00F6481B" w:rsidP="00F6481B">
      <w:pPr>
        <w:shd w:val="clear" w:color="auto" w:fill="9C5EFF"/>
        <w:spacing w:after="0" w:line="240" w:lineRule="auto"/>
        <w:rPr>
          <w:rFonts w:ascii="Lato" w:eastAsia="Times New Roman" w:hAnsi="Lato" w:cs="Times New Roman"/>
          <w:caps/>
          <w:color w:val="FFFFFF"/>
          <w:sz w:val="23"/>
          <w:szCs w:val="23"/>
        </w:rPr>
      </w:pPr>
      <w:r w:rsidRPr="00F6481B">
        <w:rPr>
          <w:rFonts w:ascii="Lato" w:eastAsia="Times New Roman" w:hAnsi="Lato" w:cs="Times New Roman"/>
          <w:caps/>
          <w:color w:val="FFFFFF"/>
          <w:sz w:val="23"/>
          <w:szCs w:val="23"/>
        </w:rPr>
        <w:t>IMPORTANT TO KNOW</w:t>
      </w:r>
    </w:p>
    <w:p w14:paraId="038872E1" w14:textId="77777777" w:rsidR="00F6481B" w:rsidRPr="00F6481B" w:rsidRDefault="00F6481B" w:rsidP="00F6481B">
      <w:pPr>
        <w:shd w:val="clear" w:color="auto" w:fill="DFCCFF"/>
        <w:spacing w:line="240" w:lineRule="auto"/>
        <w:rPr>
          <w:rFonts w:ascii="Lato" w:eastAsia="Times New Roman" w:hAnsi="Lato" w:cs="Times New Roman"/>
          <w:color w:val="000000"/>
          <w:sz w:val="23"/>
          <w:szCs w:val="23"/>
        </w:rPr>
      </w:pPr>
      <w:r w:rsidRPr="00F6481B">
        <w:rPr>
          <w:rFonts w:ascii="Lato" w:eastAsia="Times New Roman" w:hAnsi="Lato" w:cs="Times New Roman"/>
          <w:color w:val="000000"/>
          <w:sz w:val="23"/>
          <w:szCs w:val="23"/>
        </w:rPr>
        <w:t>To decline to complete an assessment because a person appears to have minimal needs or appears to have a high level of financial resources is unlawful under the Care Act.</w:t>
      </w:r>
    </w:p>
    <w:p w14:paraId="24ABCA0D" w14:textId="77777777" w:rsidR="00F6481B" w:rsidRPr="00F6481B" w:rsidRDefault="00F6481B" w:rsidP="00F6481B">
      <w:pPr>
        <w:shd w:val="clear" w:color="auto" w:fill="FFFFFF"/>
        <w:spacing w:before="300" w:after="300" w:line="240" w:lineRule="auto"/>
        <w:outlineLvl w:val="1"/>
        <w:rPr>
          <w:rFonts w:ascii="inherit" w:eastAsia="Times New Roman" w:hAnsi="inherit" w:cs="Times New Roman"/>
          <w:b/>
          <w:bCs/>
          <w:color w:val="2A7884"/>
          <w:sz w:val="45"/>
          <w:szCs w:val="45"/>
        </w:rPr>
      </w:pPr>
      <w:r w:rsidRPr="00F6481B">
        <w:rPr>
          <w:rFonts w:ascii="inherit" w:eastAsia="Times New Roman" w:hAnsi="inherit" w:cs="Times New Roman"/>
          <w:b/>
          <w:bCs/>
          <w:color w:val="2A7884"/>
          <w:sz w:val="45"/>
          <w:szCs w:val="45"/>
        </w:rPr>
        <w:t>3. Who Must be Involved in the Assessment</w:t>
      </w:r>
    </w:p>
    <w:p w14:paraId="6D7323EB"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The Local Authority, in carrying out a needs assessment, must involve:</w:t>
      </w:r>
    </w:p>
    <w:p w14:paraId="7535EE58" w14:textId="77777777" w:rsidR="00F6481B" w:rsidRPr="00F6481B" w:rsidRDefault="00F6481B" w:rsidP="00F6481B">
      <w:pPr>
        <w:numPr>
          <w:ilvl w:val="0"/>
          <w:numId w:val="4"/>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The </w:t>
      </w:r>
      <w:proofErr w:type="gramStart"/>
      <w:r w:rsidRPr="00F6481B">
        <w:rPr>
          <w:rFonts w:ascii="Lato" w:eastAsia="Times New Roman" w:hAnsi="Lato" w:cs="Times New Roman"/>
          <w:color w:val="333333"/>
          <w:sz w:val="23"/>
          <w:szCs w:val="23"/>
        </w:rPr>
        <w:t>person;</w:t>
      </w:r>
      <w:proofErr w:type="gramEnd"/>
    </w:p>
    <w:p w14:paraId="3105AF77" w14:textId="77777777" w:rsidR="00F6481B" w:rsidRPr="00F6481B" w:rsidRDefault="00F6481B" w:rsidP="00F6481B">
      <w:pPr>
        <w:numPr>
          <w:ilvl w:val="0"/>
          <w:numId w:val="4"/>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Any carer that the person </w:t>
      </w:r>
      <w:proofErr w:type="gramStart"/>
      <w:r w:rsidRPr="00F6481B">
        <w:rPr>
          <w:rFonts w:ascii="Lato" w:eastAsia="Times New Roman" w:hAnsi="Lato" w:cs="Times New Roman"/>
          <w:color w:val="333333"/>
          <w:sz w:val="23"/>
          <w:szCs w:val="23"/>
        </w:rPr>
        <w:t>has;</w:t>
      </w:r>
      <w:proofErr w:type="gramEnd"/>
    </w:p>
    <w:p w14:paraId="422927B2" w14:textId="77777777" w:rsidR="00F6481B" w:rsidRPr="00F6481B" w:rsidRDefault="00F6481B" w:rsidP="00F6481B">
      <w:pPr>
        <w:numPr>
          <w:ilvl w:val="0"/>
          <w:numId w:val="4"/>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Anyone else that the person asks the Local Authority to involve; and</w:t>
      </w:r>
    </w:p>
    <w:p w14:paraId="3FE4ABBC" w14:textId="77777777" w:rsidR="00F6481B" w:rsidRPr="00F6481B" w:rsidRDefault="00F6481B" w:rsidP="00F6481B">
      <w:pPr>
        <w:numPr>
          <w:ilvl w:val="0"/>
          <w:numId w:val="4"/>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Where the person lacks capacity, any person who appears to the Local Authority to be interested in their welfare.</w:t>
      </w:r>
    </w:p>
    <w:p w14:paraId="429D1D7E" w14:textId="77777777" w:rsidR="00F6481B" w:rsidRPr="00F6481B" w:rsidRDefault="00F6481B" w:rsidP="00F6481B">
      <w:pPr>
        <w:shd w:val="clear" w:color="auto" w:fill="FFFFFF"/>
        <w:spacing w:before="300" w:after="300" w:line="240" w:lineRule="auto"/>
        <w:outlineLvl w:val="1"/>
        <w:rPr>
          <w:rFonts w:ascii="inherit" w:eastAsia="Times New Roman" w:hAnsi="inherit" w:cs="Times New Roman"/>
          <w:b/>
          <w:bCs/>
          <w:color w:val="2A7884"/>
          <w:sz w:val="45"/>
          <w:szCs w:val="45"/>
        </w:rPr>
      </w:pPr>
      <w:r w:rsidRPr="00F6481B">
        <w:rPr>
          <w:rFonts w:ascii="inherit" w:eastAsia="Times New Roman" w:hAnsi="inherit" w:cs="Times New Roman"/>
          <w:b/>
          <w:bCs/>
          <w:color w:val="2A7884"/>
          <w:sz w:val="45"/>
          <w:szCs w:val="45"/>
        </w:rPr>
        <w:t>4. What the Assessment must Include and Consider</w:t>
      </w:r>
    </w:p>
    <w:p w14:paraId="20814E95"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A needs assessment </w:t>
      </w:r>
      <w:r w:rsidRPr="00F6481B">
        <w:rPr>
          <w:rFonts w:ascii="Lato" w:eastAsia="Times New Roman" w:hAnsi="Lato" w:cs="Times New Roman"/>
          <w:b/>
          <w:bCs/>
          <w:color w:val="000000"/>
          <w:sz w:val="23"/>
          <w:szCs w:val="23"/>
        </w:rPr>
        <w:t>must</w:t>
      </w:r>
      <w:r w:rsidRPr="00F6481B">
        <w:rPr>
          <w:rFonts w:ascii="Lato" w:eastAsia="Times New Roman" w:hAnsi="Lato" w:cs="Times New Roman"/>
          <w:color w:val="333333"/>
          <w:sz w:val="23"/>
          <w:szCs w:val="23"/>
        </w:rPr>
        <w:t> include an assessment of:</w:t>
      </w:r>
    </w:p>
    <w:p w14:paraId="1BB05B82" w14:textId="77777777" w:rsidR="00F6481B" w:rsidRPr="00F6481B" w:rsidRDefault="00F6481B" w:rsidP="00F6481B">
      <w:pPr>
        <w:numPr>
          <w:ilvl w:val="0"/>
          <w:numId w:val="5"/>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The impact of the person's needs for Care and Support on their </w:t>
      </w:r>
      <w:proofErr w:type="gramStart"/>
      <w:r w:rsidRPr="00F6481B">
        <w:rPr>
          <w:rFonts w:ascii="Lato" w:eastAsia="Times New Roman" w:hAnsi="Lato" w:cs="Times New Roman"/>
          <w:color w:val="333333"/>
          <w:sz w:val="23"/>
          <w:szCs w:val="23"/>
        </w:rPr>
        <w:t>Wellbeing;</w:t>
      </w:r>
      <w:proofErr w:type="gramEnd"/>
    </w:p>
    <w:p w14:paraId="57B3589A" w14:textId="77777777" w:rsidR="00F6481B" w:rsidRPr="00F6481B" w:rsidRDefault="00F6481B" w:rsidP="00F6481B">
      <w:pPr>
        <w:numPr>
          <w:ilvl w:val="0"/>
          <w:numId w:val="5"/>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The outcomes that the person wishes to achieve in day-to-day life; and</w:t>
      </w:r>
    </w:p>
    <w:p w14:paraId="165AE5A3" w14:textId="77777777" w:rsidR="00F6481B" w:rsidRPr="00F6481B" w:rsidRDefault="00F6481B" w:rsidP="00F6481B">
      <w:pPr>
        <w:numPr>
          <w:ilvl w:val="0"/>
          <w:numId w:val="5"/>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Whether, and if so to what extent, the provision of Care and Support could contribute to the achievement of those outcomes.</w:t>
      </w:r>
    </w:p>
    <w:p w14:paraId="382861F3"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The Local Authority </w:t>
      </w:r>
      <w:r w:rsidRPr="00F6481B">
        <w:rPr>
          <w:rFonts w:ascii="Lato" w:eastAsia="Times New Roman" w:hAnsi="Lato" w:cs="Times New Roman"/>
          <w:b/>
          <w:bCs/>
          <w:color w:val="000000"/>
          <w:sz w:val="23"/>
          <w:szCs w:val="23"/>
        </w:rPr>
        <w:t>must</w:t>
      </w:r>
      <w:r w:rsidRPr="00F6481B">
        <w:rPr>
          <w:rFonts w:ascii="Lato" w:eastAsia="Times New Roman" w:hAnsi="Lato" w:cs="Times New Roman"/>
          <w:color w:val="333333"/>
          <w:sz w:val="23"/>
          <w:szCs w:val="23"/>
        </w:rPr>
        <w:t> also consider:</w:t>
      </w:r>
    </w:p>
    <w:p w14:paraId="004288EA" w14:textId="77777777" w:rsidR="00F6481B" w:rsidRPr="00F6481B" w:rsidRDefault="00F6481B" w:rsidP="00F6481B">
      <w:pPr>
        <w:numPr>
          <w:ilvl w:val="0"/>
          <w:numId w:val="6"/>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Whether, and if so to what extent, matters other than the provision of Care and Support could contribute to the achievement of the outcomes that the person wishes to achieve in day-to-day </w:t>
      </w:r>
      <w:proofErr w:type="gramStart"/>
      <w:r w:rsidRPr="00F6481B">
        <w:rPr>
          <w:rFonts w:ascii="Lato" w:eastAsia="Times New Roman" w:hAnsi="Lato" w:cs="Times New Roman"/>
          <w:color w:val="333333"/>
          <w:sz w:val="23"/>
          <w:szCs w:val="23"/>
        </w:rPr>
        <w:t>life;</w:t>
      </w:r>
      <w:proofErr w:type="gramEnd"/>
    </w:p>
    <w:p w14:paraId="138B2020" w14:textId="77777777" w:rsidR="00F6481B" w:rsidRPr="00F6481B" w:rsidRDefault="00F6481B" w:rsidP="00F6481B">
      <w:pPr>
        <w:numPr>
          <w:ilvl w:val="0"/>
          <w:numId w:val="6"/>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Whether the person would benefit from the provision of information and </w:t>
      </w:r>
      <w:proofErr w:type="gramStart"/>
      <w:r w:rsidRPr="00F6481B">
        <w:rPr>
          <w:rFonts w:ascii="Lato" w:eastAsia="Times New Roman" w:hAnsi="Lato" w:cs="Times New Roman"/>
          <w:color w:val="333333"/>
          <w:sz w:val="23"/>
          <w:szCs w:val="23"/>
        </w:rPr>
        <w:t>advice;</w:t>
      </w:r>
      <w:proofErr w:type="gramEnd"/>
    </w:p>
    <w:p w14:paraId="5B5C180F" w14:textId="77777777" w:rsidR="00F6481B" w:rsidRPr="00F6481B" w:rsidRDefault="00F6481B" w:rsidP="00F6481B">
      <w:pPr>
        <w:numPr>
          <w:ilvl w:val="0"/>
          <w:numId w:val="6"/>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Whether the person would benefit from support or services that would prevent, </w:t>
      </w:r>
      <w:proofErr w:type="gramStart"/>
      <w:r w:rsidRPr="00F6481B">
        <w:rPr>
          <w:rFonts w:ascii="Lato" w:eastAsia="Times New Roman" w:hAnsi="Lato" w:cs="Times New Roman"/>
          <w:color w:val="333333"/>
          <w:sz w:val="23"/>
          <w:szCs w:val="23"/>
        </w:rPr>
        <w:t>reduce</w:t>
      </w:r>
      <w:proofErr w:type="gramEnd"/>
      <w:r w:rsidRPr="00F6481B">
        <w:rPr>
          <w:rFonts w:ascii="Lato" w:eastAsia="Times New Roman" w:hAnsi="Lato" w:cs="Times New Roman"/>
          <w:color w:val="333333"/>
          <w:sz w:val="23"/>
          <w:szCs w:val="23"/>
        </w:rPr>
        <w:t xml:space="preserve"> or delay the need for Care and Support; and</w:t>
      </w:r>
    </w:p>
    <w:p w14:paraId="7713D4A3" w14:textId="77777777" w:rsidR="00F6481B" w:rsidRPr="00F6481B" w:rsidRDefault="00F6481B" w:rsidP="00F6481B">
      <w:pPr>
        <w:numPr>
          <w:ilvl w:val="0"/>
          <w:numId w:val="6"/>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lastRenderedPageBreak/>
        <w:t>Whether the person would benefit from anything which may be available in the community.</w:t>
      </w:r>
    </w:p>
    <w:p w14:paraId="4ED177C9" w14:textId="77777777" w:rsidR="00F6481B" w:rsidRPr="00F6481B" w:rsidRDefault="00F6481B" w:rsidP="00F6481B">
      <w:pPr>
        <w:shd w:val="clear" w:color="auto" w:fill="FFFFFF"/>
        <w:spacing w:before="300" w:after="300" w:line="240" w:lineRule="auto"/>
        <w:outlineLvl w:val="1"/>
        <w:rPr>
          <w:rFonts w:ascii="inherit" w:eastAsia="Times New Roman" w:hAnsi="inherit" w:cs="Times New Roman"/>
          <w:b/>
          <w:bCs/>
          <w:color w:val="2A7884"/>
          <w:sz w:val="45"/>
          <w:szCs w:val="45"/>
        </w:rPr>
      </w:pPr>
      <w:r w:rsidRPr="00F6481B">
        <w:rPr>
          <w:rFonts w:ascii="inherit" w:eastAsia="Times New Roman" w:hAnsi="inherit" w:cs="Times New Roman"/>
          <w:b/>
          <w:bCs/>
          <w:color w:val="2A7884"/>
          <w:sz w:val="45"/>
          <w:szCs w:val="45"/>
        </w:rPr>
        <w:t>5. The Assessment Process</w:t>
      </w:r>
    </w:p>
    <w:p w14:paraId="54ED3C8D"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The assessment process in all cases must be transparent and understandable so that the person is able to:</w:t>
      </w:r>
    </w:p>
    <w:p w14:paraId="2C38C198" w14:textId="77777777" w:rsidR="00F6481B" w:rsidRPr="00F6481B" w:rsidRDefault="00F6481B" w:rsidP="00F6481B">
      <w:pPr>
        <w:numPr>
          <w:ilvl w:val="0"/>
          <w:numId w:val="7"/>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Develop an understanding of </w:t>
      </w:r>
      <w:proofErr w:type="gramStart"/>
      <w:r w:rsidRPr="00F6481B">
        <w:rPr>
          <w:rFonts w:ascii="Lato" w:eastAsia="Times New Roman" w:hAnsi="Lato" w:cs="Times New Roman"/>
          <w:color w:val="333333"/>
          <w:sz w:val="23"/>
          <w:szCs w:val="23"/>
        </w:rPr>
        <w:t>it;</w:t>
      </w:r>
      <w:proofErr w:type="gramEnd"/>
    </w:p>
    <w:p w14:paraId="1867ABEE" w14:textId="77777777" w:rsidR="00F6481B" w:rsidRPr="00F6481B" w:rsidRDefault="00F6481B" w:rsidP="00F6481B">
      <w:pPr>
        <w:numPr>
          <w:ilvl w:val="0"/>
          <w:numId w:val="7"/>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Develop an understanding of the implications of it on their condition(s) and </w:t>
      </w:r>
      <w:proofErr w:type="gramStart"/>
      <w:r w:rsidRPr="00F6481B">
        <w:rPr>
          <w:rFonts w:ascii="Lato" w:eastAsia="Times New Roman" w:hAnsi="Lato" w:cs="Times New Roman"/>
          <w:color w:val="333333"/>
          <w:sz w:val="23"/>
          <w:szCs w:val="23"/>
        </w:rPr>
        <w:t>situation;</w:t>
      </w:r>
      <w:proofErr w:type="gramEnd"/>
    </w:p>
    <w:p w14:paraId="5C3B766B" w14:textId="77777777" w:rsidR="00F6481B" w:rsidRPr="00F6481B" w:rsidRDefault="00F6481B" w:rsidP="00F6481B">
      <w:pPr>
        <w:numPr>
          <w:ilvl w:val="0"/>
          <w:numId w:val="7"/>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 xml:space="preserve">Understand their own needs, the outcomes they want to achieve and the impact of their needs on their own </w:t>
      </w:r>
      <w:proofErr w:type="gramStart"/>
      <w:r w:rsidRPr="00F6481B">
        <w:rPr>
          <w:rFonts w:ascii="Lato" w:eastAsia="Times New Roman" w:hAnsi="Lato" w:cs="Times New Roman"/>
          <w:color w:val="333333"/>
          <w:sz w:val="23"/>
          <w:szCs w:val="23"/>
        </w:rPr>
        <w:t>Wellbeing;</w:t>
      </w:r>
      <w:proofErr w:type="gramEnd"/>
    </w:p>
    <w:p w14:paraId="703AC01C" w14:textId="77777777" w:rsidR="00F6481B" w:rsidRPr="00F6481B" w:rsidRDefault="00F6481B" w:rsidP="00F6481B">
      <w:pPr>
        <w:numPr>
          <w:ilvl w:val="0"/>
          <w:numId w:val="7"/>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Start to identify the options that are available to them to meet those outcomes and to support their independence and Wellbeing; and</w:t>
      </w:r>
    </w:p>
    <w:p w14:paraId="18E8D8D4" w14:textId="77777777" w:rsidR="00F6481B" w:rsidRPr="00F6481B" w:rsidRDefault="00F6481B" w:rsidP="00F6481B">
      <w:pPr>
        <w:numPr>
          <w:ilvl w:val="0"/>
          <w:numId w:val="7"/>
        </w:numPr>
        <w:shd w:val="clear" w:color="auto" w:fill="FFFFFF"/>
        <w:spacing w:before="100" w:beforeAutospacing="1" w:after="100" w:afterAutospacing="1"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Understand the basis on which decisions are reached.</w:t>
      </w:r>
    </w:p>
    <w:p w14:paraId="37D2EACC" w14:textId="77777777" w:rsidR="00F6481B" w:rsidRPr="00F6481B" w:rsidRDefault="00F6481B" w:rsidP="00F6481B">
      <w:pPr>
        <w:shd w:val="clear" w:color="auto" w:fill="9C5EFF"/>
        <w:spacing w:after="0" w:line="240" w:lineRule="auto"/>
        <w:rPr>
          <w:rFonts w:ascii="Lato" w:eastAsia="Times New Roman" w:hAnsi="Lato" w:cs="Times New Roman"/>
          <w:caps/>
          <w:color w:val="FFFFFF"/>
          <w:sz w:val="23"/>
          <w:szCs w:val="23"/>
        </w:rPr>
      </w:pPr>
      <w:r w:rsidRPr="00F6481B">
        <w:rPr>
          <w:rFonts w:ascii="Lato" w:eastAsia="Times New Roman" w:hAnsi="Lato" w:cs="Times New Roman"/>
          <w:caps/>
          <w:color w:val="FFFFFF"/>
          <w:sz w:val="23"/>
          <w:szCs w:val="23"/>
        </w:rPr>
        <w:t>IMPORTANT TO KNOW</w:t>
      </w:r>
    </w:p>
    <w:p w14:paraId="31866D46" w14:textId="77777777" w:rsidR="00F6481B" w:rsidRPr="00F6481B" w:rsidRDefault="00F6481B" w:rsidP="00F6481B">
      <w:pPr>
        <w:shd w:val="clear" w:color="auto" w:fill="DFCCFF"/>
        <w:spacing w:line="240" w:lineRule="auto"/>
        <w:rPr>
          <w:rFonts w:ascii="Lato" w:eastAsia="Times New Roman" w:hAnsi="Lato" w:cs="Times New Roman"/>
          <w:color w:val="000000"/>
          <w:sz w:val="23"/>
          <w:szCs w:val="23"/>
        </w:rPr>
      </w:pPr>
      <w:r w:rsidRPr="00F6481B">
        <w:rPr>
          <w:rFonts w:ascii="Lato" w:eastAsia="Times New Roman" w:hAnsi="Lato" w:cs="Times New Roman"/>
          <w:color w:val="000000"/>
          <w:sz w:val="23"/>
          <w:szCs w:val="23"/>
        </w:rPr>
        <w:t>The promotion of Wellbeing should be the primary focus of an assessment carried out under the Care Act. The assessor must understand how any Care and Support needs impact on the person's ability to achieve their personal goals in relation to their Wellbeing. An assessment is </w:t>
      </w:r>
      <w:r w:rsidRPr="00F6481B">
        <w:rPr>
          <w:rFonts w:ascii="Lato" w:eastAsia="Times New Roman" w:hAnsi="Lato" w:cs="Times New Roman"/>
          <w:b/>
          <w:bCs/>
          <w:color w:val="000000"/>
          <w:sz w:val="23"/>
          <w:szCs w:val="23"/>
        </w:rPr>
        <w:t>not</w:t>
      </w:r>
      <w:r w:rsidRPr="00F6481B">
        <w:rPr>
          <w:rFonts w:ascii="Lato" w:eastAsia="Times New Roman" w:hAnsi="Lato" w:cs="Times New Roman"/>
          <w:color w:val="000000"/>
          <w:sz w:val="23"/>
          <w:szCs w:val="23"/>
        </w:rPr>
        <w:t> about determining whether the person's Care and Support needs are eligible; determinations on eligibility are made after the assessment is completed.</w:t>
      </w:r>
    </w:p>
    <w:p w14:paraId="0D1AF61E" w14:textId="77777777" w:rsidR="00F6481B" w:rsidRPr="00F6481B" w:rsidRDefault="00F6481B" w:rsidP="00F6481B">
      <w:pPr>
        <w:shd w:val="clear" w:color="auto" w:fill="FFFFFF"/>
        <w:spacing w:after="300" w:line="240" w:lineRule="auto"/>
        <w:rPr>
          <w:rFonts w:ascii="Lato" w:eastAsia="Times New Roman" w:hAnsi="Lato" w:cs="Times New Roman"/>
          <w:color w:val="333333"/>
          <w:sz w:val="23"/>
          <w:szCs w:val="23"/>
        </w:rPr>
      </w:pPr>
      <w:r w:rsidRPr="00F6481B">
        <w:rPr>
          <w:rFonts w:ascii="Lato" w:eastAsia="Times New Roman" w:hAnsi="Lato" w:cs="Times New Roman"/>
          <w:color w:val="333333"/>
          <w:sz w:val="23"/>
          <w:szCs w:val="23"/>
        </w:rPr>
        <w:t>For information about the duty to promote Wellbeing and what this means please see the </w:t>
      </w:r>
      <w:hyperlink r:id="rId6" w:history="1">
        <w:r w:rsidRPr="00F6481B">
          <w:rPr>
            <w:rFonts w:ascii="Lato" w:eastAsia="Times New Roman" w:hAnsi="Lato" w:cs="Times New Roman"/>
            <w:b/>
            <w:bCs/>
            <w:color w:val="323187"/>
            <w:sz w:val="23"/>
            <w:szCs w:val="23"/>
            <w:u w:val="single"/>
          </w:rPr>
          <w:t>Promoting Individual Wellbeing</w:t>
        </w:r>
      </w:hyperlink>
      <w:r w:rsidRPr="00F6481B">
        <w:rPr>
          <w:rFonts w:ascii="Lato" w:eastAsia="Times New Roman" w:hAnsi="Lato" w:cs="Times New Roman"/>
          <w:color w:val="333333"/>
          <w:sz w:val="23"/>
          <w:szCs w:val="23"/>
        </w:rPr>
        <w:t> section of this guide.</w:t>
      </w:r>
    </w:p>
    <w:p w14:paraId="3351BBC2" w14:textId="77777777" w:rsidR="00F6481B" w:rsidRDefault="00F6481B"/>
    <w:sectPr w:rsidR="00F64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inherit">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01B3E"/>
    <w:multiLevelType w:val="multilevel"/>
    <w:tmpl w:val="99DABD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BE025BE"/>
    <w:multiLevelType w:val="multilevel"/>
    <w:tmpl w:val="58FE6ED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3F622D9"/>
    <w:multiLevelType w:val="multilevel"/>
    <w:tmpl w:val="1B749C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3B56002C"/>
    <w:multiLevelType w:val="multilevel"/>
    <w:tmpl w:val="97506F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43363865"/>
    <w:multiLevelType w:val="multilevel"/>
    <w:tmpl w:val="729066E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5A744FAA"/>
    <w:multiLevelType w:val="multilevel"/>
    <w:tmpl w:val="C2ACEA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66FB6E40"/>
    <w:multiLevelType w:val="multilevel"/>
    <w:tmpl w:val="BE66F2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583298892">
    <w:abstractNumId w:val="1"/>
  </w:num>
  <w:num w:numId="2" w16cid:durableId="1770541599">
    <w:abstractNumId w:val="3"/>
  </w:num>
  <w:num w:numId="3" w16cid:durableId="718087895">
    <w:abstractNumId w:val="2"/>
  </w:num>
  <w:num w:numId="4" w16cid:durableId="1267807744">
    <w:abstractNumId w:val="0"/>
  </w:num>
  <w:num w:numId="5" w16cid:durableId="1671248989">
    <w:abstractNumId w:val="4"/>
  </w:num>
  <w:num w:numId="6" w16cid:durableId="246157304">
    <w:abstractNumId w:val="5"/>
  </w:num>
  <w:num w:numId="7" w16cid:durableId="1431969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81B"/>
    <w:rsid w:val="00625F50"/>
    <w:rsid w:val="00F648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5CD06"/>
  <w15:chartTrackingRefBased/>
  <w15:docId w15:val="{6417AA49-1753-49AA-B8E2-0F6D127F0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648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6481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81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6481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F64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F6481B"/>
  </w:style>
  <w:style w:type="character" w:styleId="Hyperlink">
    <w:name w:val="Hyperlink"/>
    <w:basedOn w:val="DefaultParagraphFont"/>
    <w:uiPriority w:val="99"/>
    <w:semiHidden/>
    <w:unhideWhenUsed/>
    <w:rsid w:val="00F648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9327727">
      <w:bodyDiv w:val="1"/>
      <w:marLeft w:val="0"/>
      <w:marRight w:val="0"/>
      <w:marTop w:val="0"/>
      <w:marBottom w:val="0"/>
      <w:divBdr>
        <w:top w:val="none" w:sz="0" w:space="0" w:color="auto"/>
        <w:left w:val="none" w:sz="0" w:space="0" w:color="auto"/>
        <w:bottom w:val="none" w:sz="0" w:space="0" w:color="auto"/>
        <w:right w:val="none" w:sz="0" w:space="0" w:color="auto"/>
      </w:divBdr>
      <w:divsChild>
        <w:div w:id="495993579">
          <w:marLeft w:val="0"/>
          <w:marRight w:val="0"/>
          <w:marTop w:val="0"/>
          <w:marBottom w:val="0"/>
          <w:divBdr>
            <w:top w:val="none" w:sz="0" w:space="0" w:color="auto"/>
            <w:left w:val="none" w:sz="0" w:space="0" w:color="auto"/>
            <w:bottom w:val="none" w:sz="0" w:space="0" w:color="auto"/>
            <w:right w:val="none" w:sz="0" w:space="0" w:color="auto"/>
          </w:divBdr>
        </w:div>
        <w:div w:id="651108368">
          <w:marLeft w:val="0"/>
          <w:marRight w:val="0"/>
          <w:marTop w:val="0"/>
          <w:marBottom w:val="0"/>
          <w:divBdr>
            <w:top w:val="none" w:sz="0" w:space="0" w:color="auto"/>
            <w:left w:val="none" w:sz="0" w:space="0" w:color="auto"/>
            <w:bottom w:val="none" w:sz="0" w:space="0" w:color="auto"/>
            <w:right w:val="none" w:sz="0" w:space="0" w:color="auto"/>
          </w:divBdr>
          <w:divsChild>
            <w:div w:id="652220715">
              <w:marLeft w:val="0"/>
              <w:marRight w:val="0"/>
              <w:marTop w:val="0"/>
              <w:marBottom w:val="300"/>
              <w:divBdr>
                <w:top w:val="single" w:sz="6" w:space="0" w:color="DFCCFF"/>
                <w:left w:val="single" w:sz="6" w:space="0" w:color="DFCCFF"/>
                <w:bottom w:val="single" w:sz="6" w:space="0" w:color="DFCCFF"/>
                <w:right w:val="single" w:sz="6" w:space="0" w:color="DFCCFF"/>
              </w:divBdr>
              <w:divsChild>
                <w:div w:id="1659184898">
                  <w:marLeft w:val="0"/>
                  <w:marRight w:val="0"/>
                  <w:marTop w:val="0"/>
                  <w:marBottom w:val="0"/>
                  <w:divBdr>
                    <w:top w:val="none" w:sz="0" w:space="0" w:color="auto"/>
                    <w:left w:val="none" w:sz="0" w:space="0" w:color="auto"/>
                    <w:bottom w:val="none" w:sz="0" w:space="0" w:color="auto"/>
                    <w:right w:val="none" w:sz="0" w:space="0" w:color="auto"/>
                  </w:divBdr>
                </w:div>
                <w:div w:id="15808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358486">
          <w:marLeft w:val="0"/>
          <w:marRight w:val="0"/>
          <w:marTop w:val="0"/>
          <w:marBottom w:val="0"/>
          <w:divBdr>
            <w:top w:val="none" w:sz="0" w:space="0" w:color="auto"/>
            <w:left w:val="none" w:sz="0" w:space="0" w:color="auto"/>
            <w:bottom w:val="none" w:sz="0" w:space="0" w:color="auto"/>
            <w:right w:val="none" w:sz="0" w:space="0" w:color="auto"/>
          </w:divBdr>
        </w:div>
        <w:div w:id="1974558649">
          <w:marLeft w:val="0"/>
          <w:marRight w:val="0"/>
          <w:marTop w:val="0"/>
          <w:marBottom w:val="0"/>
          <w:divBdr>
            <w:top w:val="none" w:sz="0" w:space="0" w:color="auto"/>
            <w:left w:val="none" w:sz="0" w:space="0" w:color="auto"/>
            <w:bottom w:val="none" w:sz="0" w:space="0" w:color="auto"/>
            <w:right w:val="none" w:sz="0" w:space="0" w:color="auto"/>
          </w:divBdr>
        </w:div>
        <w:div w:id="1917861728">
          <w:marLeft w:val="0"/>
          <w:marRight w:val="0"/>
          <w:marTop w:val="0"/>
          <w:marBottom w:val="0"/>
          <w:divBdr>
            <w:top w:val="none" w:sz="0" w:space="0" w:color="auto"/>
            <w:left w:val="none" w:sz="0" w:space="0" w:color="auto"/>
            <w:bottom w:val="none" w:sz="0" w:space="0" w:color="auto"/>
            <w:right w:val="none" w:sz="0" w:space="0" w:color="auto"/>
          </w:divBdr>
          <w:divsChild>
            <w:div w:id="913053537">
              <w:marLeft w:val="0"/>
              <w:marRight w:val="0"/>
              <w:marTop w:val="0"/>
              <w:marBottom w:val="300"/>
              <w:divBdr>
                <w:top w:val="single" w:sz="6" w:space="0" w:color="DFCCFF"/>
                <w:left w:val="single" w:sz="6" w:space="0" w:color="DFCCFF"/>
                <w:bottom w:val="single" w:sz="6" w:space="0" w:color="DFCCFF"/>
                <w:right w:val="single" w:sz="6" w:space="0" w:color="DFCCFF"/>
              </w:divBdr>
              <w:divsChild>
                <w:div w:id="932269">
                  <w:marLeft w:val="0"/>
                  <w:marRight w:val="0"/>
                  <w:marTop w:val="0"/>
                  <w:marBottom w:val="0"/>
                  <w:divBdr>
                    <w:top w:val="none" w:sz="0" w:space="0" w:color="auto"/>
                    <w:left w:val="none" w:sz="0" w:space="0" w:color="auto"/>
                    <w:bottom w:val="none" w:sz="0" w:space="0" w:color="auto"/>
                    <w:right w:val="none" w:sz="0" w:space="0" w:color="auto"/>
                  </w:divBdr>
                </w:div>
                <w:div w:id="79059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ceduresonline.com/resources/careact/p_promot_individ_well.html" TargetMode="External"/><Relationship Id="rId5" Type="http://schemas.openxmlformats.org/officeDocument/2006/relationships/hyperlink" Target="https://www.proceduresonline.com/resources/careact/p_duty_indep_adv.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832</Words>
  <Characters>4748</Characters>
  <Application>Microsoft Office Word</Application>
  <DocSecurity>0</DocSecurity>
  <Lines>39</Lines>
  <Paragraphs>11</Paragraphs>
  <ScaleCrop>false</ScaleCrop>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1</cp:revision>
  <dcterms:created xsi:type="dcterms:W3CDTF">2022-10-31T08:54:00Z</dcterms:created>
  <dcterms:modified xsi:type="dcterms:W3CDTF">2022-10-31T08:55:00Z</dcterms:modified>
</cp:coreProperties>
</file>