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w:rsidR="4FD517C1" w:rsidP="205C679C" w:rsidRDefault="4FD517C1" w14:paraId="59DAD293" w14:textId="59B430F0">
      <w:pPr>
        <w:pStyle w:val="Heading1"/>
        <w:rPr>
          <w:sz w:val="28"/>
          <w:szCs w:val="28"/>
        </w:rPr>
      </w:pPr>
    </w:p>
    <w:p w:rsidR="4FD517C1" w:rsidP="205C679C" w:rsidRDefault="4FD517C1" w14:paraId="0C8E6940" w14:textId="779B3A58">
      <w:pPr>
        <w:pStyle w:val="Heading1"/>
        <w:rPr>
          <w:sz w:val="28"/>
          <w:szCs w:val="28"/>
        </w:rPr>
      </w:pPr>
    </w:p>
    <w:p w:rsidR="4FD517C1" w:rsidP="205C679C" w:rsidRDefault="4FD517C1" w14:paraId="18BAEA0A" w14:textId="65DC5959">
      <w:pPr>
        <w:pStyle w:val="Heading1"/>
        <w:spacing w:line="276" w:lineRule="auto"/>
        <w:jc w:val="center"/>
        <w:rPr>
          <w:sz w:val="96"/>
          <w:szCs w:val="96"/>
        </w:rPr>
      </w:pPr>
      <w:r w:rsidRPr="205C679C" w:rsidR="7EFA30C3">
        <w:rPr>
          <w:sz w:val="72"/>
          <w:szCs w:val="72"/>
        </w:rPr>
        <w:t xml:space="preserve">ETHAN SCRIVEN </w:t>
      </w:r>
    </w:p>
    <w:p w:rsidR="4FD517C1" w:rsidP="205C679C" w:rsidRDefault="4FD517C1" w14:paraId="171FAF00" w14:textId="6457219F">
      <w:pPr>
        <w:pStyle w:val="Heading1"/>
        <w:spacing w:line="276" w:lineRule="auto"/>
        <w:jc w:val="center"/>
        <w:rPr>
          <w:sz w:val="96"/>
          <w:szCs w:val="96"/>
        </w:rPr>
      </w:pPr>
      <w:r w:rsidRPr="205C679C" w:rsidR="1FDFD542">
        <w:rPr>
          <w:sz w:val="72"/>
          <w:szCs w:val="72"/>
        </w:rPr>
        <w:t>2206730</w:t>
      </w:r>
    </w:p>
    <w:p w:rsidR="4FD517C1" w:rsidP="205C679C" w:rsidRDefault="4FD517C1" w14:paraId="76A2C501" w14:textId="71108F6D">
      <w:pPr>
        <w:pStyle w:val="Heading1"/>
        <w:spacing w:line="276" w:lineRule="auto"/>
        <w:jc w:val="center"/>
        <w:rPr>
          <w:sz w:val="96"/>
          <w:szCs w:val="96"/>
        </w:rPr>
      </w:pPr>
      <w:r w:rsidRPr="205C679C" w:rsidR="1FDFD542">
        <w:rPr>
          <w:sz w:val="72"/>
          <w:szCs w:val="72"/>
        </w:rPr>
        <w:t>ORGANISATION OF A LIVE EVENT</w:t>
      </w:r>
    </w:p>
    <w:p w:rsidR="4FD517C1" w:rsidP="205C679C" w:rsidRDefault="4FD517C1" w14:paraId="09F35316" w14:textId="4F0017D1">
      <w:pPr>
        <w:pStyle w:val="Heading1"/>
        <w:spacing w:line="276" w:lineRule="auto"/>
        <w:jc w:val="center"/>
        <w:rPr>
          <w:sz w:val="96"/>
          <w:szCs w:val="96"/>
        </w:rPr>
      </w:pPr>
      <w:r w:rsidRPr="205C679C" w:rsidR="1FDFD542">
        <w:rPr>
          <w:sz w:val="72"/>
          <w:szCs w:val="72"/>
        </w:rPr>
        <w:t>INDIVIDUAL PORTFOLIO</w:t>
      </w:r>
    </w:p>
    <w:p w:rsidR="4FD517C1" w:rsidP="205C679C" w:rsidRDefault="4FD517C1" w14:paraId="3E2D727B" w14:textId="00AB4A38">
      <w:pPr>
        <w:pStyle w:val="Heading1"/>
        <w:spacing w:line="276" w:lineRule="auto"/>
        <w:jc w:val="center"/>
        <w:rPr>
          <w:sz w:val="96"/>
          <w:szCs w:val="96"/>
        </w:rPr>
      </w:pPr>
      <w:r w:rsidRPr="205C679C" w:rsidR="1FDFD542">
        <w:rPr>
          <w:sz w:val="72"/>
          <w:szCs w:val="72"/>
        </w:rPr>
        <w:t>DEBORAH JENKINS</w:t>
      </w:r>
    </w:p>
    <w:p w:rsidR="4FD517C1" w:rsidP="205C679C" w:rsidRDefault="4FD517C1" w14:paraId="34179E7E" w14:textId="09BC6E46">
      <w:pPr>
        <w:pStyle w:val="Heading1"/>
        <w:spacing w:line="276" w:lineRule="auto"/>
        <w:jc w:val="center"/>
        <w:rPr>
          <w:sz w:val="52"/>
          <w:szCs w:val="52"/>
        </w:rPr>
      </w:pPr>
    </w:p>
    <w:p w:rsidR="4FD517C1" w:rsidP="205C679C" w:rsidRDefault="4FD517C1" w14:paraId="0D3266FE" w14:textId="1A848E3A">
      <w:pPr>
        <w:pStyle w:val="Heading1"/>
        <w:spacing w:line="276" w:lineRule="auto"/>
      </w:pPr>
    </w:p>
    <w:p w:rsidR="4FD517C1" w:rsidP="205C679C" w:rsidRDefault="4FD517C1" w14:paraId="61B5AB55" w14:textId="442DB62B">
      <w:pPr>
        <w:pStyle w:val="Heading1"/>
        <w:spacing w:line="276" w:lineRule="auto"/>
      </w:pPr>
    </w:p>
    <w:p w:rsidR="4FD517C1" w:rsidP="205C679C" w:rsidRDefault="4FD517C1" w14:paraId="177C6F8B" w14:textId="14E0DAF4">
      <w:pPr>
        <w:pStyle w:val="Heading1"/>
        <w:spacing w:line="276" w:lineRule="auto"/>
      </w:pPr>
    </w:p>
    <w:p w:rsidR="4FD517C1" w:rsidP="205C679C" w:rsidRDefault="4FD517C1" w14:paraId="29FAE8AC" w14:textId="3D6D6D02">
      <w:pPr>
        <w:pStyle w:val="Heading1"/>
        <w:spacing w:line="276" w:lineRule="auto"/>
      </w:pPr>
    </w:p>
    <w:p w:rsidR="4FD517C1" w:rsidP="205C679C" w:rsidRDefault="4FD517C1" w14:paraId="13E6AADA" w14:textId="16940EC6">
      <w:pPr>
        <w:pStyle w:val="Heading1"/>
        <w:spacing w:line="276" w:lineRule="auto"/>
      </w:pPr>
    </w:p>
    <w:p w:rsidR="4FD517C1" w:rsidP="205C679C" w:rsidRDefault="4FD517C1" w14:paraId="7EADFAD0" w14:textId="508C193F">
      <w:pPr>
        <w:pStyle w:val="Heading1"/>
        <w:spacing w:line="276" w:lineRule="auto"/>
      </w:pPr>
    </w:p>
    <w:p w:rsidR="4FD517C1" w:rsidP="205C679C" w:rsidRDefault="4FD517C1" w14:paraId="77949309" w14:textId="32F25604">
      <w:pPr>
        <w:pStyle w:val="Heading1"/>
        <w:spacing w:line="276" w:lineRule="auto"/>
      </w:pPr>
    </w:p>
    <w:p w:rsidR="4FD517C1" w:rsidP="205C679C" w:rsidRDefault="4FD517C1" w14:paraId="073C5251" w14:textId="20EAE545">
      <w:pPr>
        <w:pStyle w:val="Normal"/>
      </w:pPr>
    </w:p>
    <w:p w:rsidR="4FD517C1" w:rsidP="205C679C" w:rsidRDefault="4FD517C1" w14:paraId="7E2DB9DC" w14:textId="5A8B31ED">
      <w:pPr>
        <w:pStyle w:val="Heading1"/>
      </w:pPr>
      <w:r w:rsidR="69ADE351">
        <w:rPr/>
        <w:t xml:space="preserve">Introduction </w:t>
      </w:r>
    </w:p>
    <w:p w:rsidR="4FD517C1" w:rsidP="205C679C" w:rsidRDefault="4FD517C1" w14:paraId="0A5A448F" w14:textId="56CA9865">
      <w:pPr>
        <w:pStyle w:val="Normal"/>
      </w:pPr>
    </w:p>
    <w:p w:rsidR="4FD517C1" w:rsidP="205C679C" w:rsidRDefault="4FD517C1" w14:paraId="19516468" w14:textId="19FD4A5C">
      <w:pPr>
        <w:pStyle w:val="Normal"/>
        <w:rPr>
          <w:sz w:val="24"/>
          <w:szCs w:val="24"/>
        </w:rPr>
      </w:pPr>
      <w:r w:rsidRPr="205C679C" w:rsidR="03976511">
        <w:rPr>
          <w:sz w:val="24"/>
          <w:szCs w:val="24"/>
        </w:rPr>
        <w:t>Th</w:t>
      </w:r>
      <w:r w:rsidRPr="205C679C" w:rsidR="513B7A85">
        <w:rPr>
          <w:sz w:val="24"/>
          <w:szCs w:val="24"/>
        </w:rPr>
        <w:t>e</w:t>
      </w:r>
      <w:r w:rsidRPr="205C679C" w:rsidR="03976511">
        <w:rPr>
          <w:sz w:val="24"/>
          <w:szCs w:val="24"/>
        </w:rPr>
        <w:t xml:space="preserve"> event </w:t>
      </w:r>
      <w:r w:rsidRPr="205C679C" w:rsidR="70809848">
        <w:rPr>
          <w:sz w:val="24"/>
          <w:szCs w:val="24"/>
        </w:rPr>
        <w:t>is a</w:t>
      </w:r>
      <w:r w:rsidRPr="205C679C" w:rsidR="03976511">
        <w:rPr>
          <w:sz w:val="24"/>
          <w:szCs w:val="24"/>
        </w:rPr>
        <w:t xml:space="preserve"> ‘70’s/ 80’s </w:t>
      </w:r>
      <w:r w:rsidRPr="205C679C" w:rsidR="1C7FC6E5">
        <w:rPr>
          <w:sz w:val="24"/>
          <w:szCs w:val="24"/>
        </w:rPr>
        <w:t>D</w:t>
      </w:r>
      <w:r w:rsidRPr="205C679C" w:rsidR="03976511">
        <w:rPr>
          <w:sz w:val="24"/>
          <w:szCs w:val="24"/>
        </w:rPr>
        <w:t xml:space="preserve">isco </w:t>
      </w:r>
      <w:r w:rsidRPr="205C679C" w:rsidR="0EEB02C2">
        <w:rPr>
          <w:sz w:val="24"/>
          <w:szCs w:val="24"/>
        </w:rPr>
        <w:t>B</w:t>
      </w:r>
      <w:r w:rsidRPr="205C679C" w:rsidR="03976511">
        <w:rPr>
          <w:sz w:val="24"/>
          <w:szCs w:val="24"/>
        </w:rPr>
        <w:t>all’</w:t>
      </w:r>
      <w:r w:rsidRPr="205C679C" w:rsidR="21EC321F">
        <w:rPr>
          <w:sz w:val="24"/>
          <w:szCs w:val="24"/>
        </w:rPr>
        <w:t xml:space="preserve"> run at the Dylan Thomas Centre on the March 8</w:t>
      </w:r>
      <w:r w:rsidRPr="205C679C" w:rsidR="21EC321F">
        <w:rPr>
          <w:sz w:val="24"/>
          <w:szCs w:val="24"/>
          <w:vertAlign w:val="superscript"/>
        </w:rPr>
        <w:t>th</w:t>
      </w:r>
      <w:r w:rsidRPr="205C679C" w:rsidR="21EC321F">
        <w:rPr>
          <w:sz w:val="24"/>
          <w:szCs w:val="24"/>
        </w:rPr>
        <w:t xml:space="preserve">, 2024, 7pm – 11pm. Its aim being </w:t>
      </w:r>
      <w:r w:rsidRPr="205C679C" w:rsidR="03976511">
        <w:rPr>
          <w:sz w:val="24"/>
          <w:szCs w:val="24"/>
        </w:rPr>
        <w:t>to entertain the targeted demographic</w:t>
      </w:r>
      <w:r w:rsidRPr="205C679C" w:rsidR="73FEF397">
        <w:rPr>
          <w:sz w:val="24"/>
          <w:szCs w:val="24"/>
        </w:rPr>
        <w:t xml:space="preserve"> who are students. The concept will be fancy dress </w:t>
      </w:r>
      <w:r w:rsidRPr="205C679C" w:rsidR="04EF057F">
        <w:rPr>
          <w:sz w:val="24"/>
          <w:szCs w:val="24"/>
        </w:rPr>
        <w:t>relaxed event with entertainment from a private DJ</w:t>
      </w:r>
      <w:r w:rsidRPr="205C679C" w:rsidR="02D36DC1">
        <w:rPr>
          <w:sz w:val="24"/>
          <w:szCs w:val="24"/>
        </w:rPr>
        <w:t xml:space="preserve">, an alcoholic taster section from our sponsor Penderyn Distillery </w:t>
      </w:r>
      <w:r w:rsidRPr="205C679C" w:rsidR="04EF057F">
        <w:rPr>
          <w:sz w:val="24"/>
          <w:szCs w:val="24"/>
        </w:rPr>
        <w:t xml:space="preserve">and canape service from the Dylan Thomas Centre. </w:t>
      </w:r>
      <w:r w:rsidRPr="205C679C" w:rsidR="3A0125A7">
        <w:rPr>
          <w:sz w:val="24"/>
          <w:szCs w:val="24"/>
        </w:rPr>
        <w:t>This will provide customers with</w:t>
      </w:r>
      <w:r w:rsidRPr="205C679C" w:rsidR="3E4C244D">
        <w:rPr>
          <w:sz w:val="24"/>
          <w:szCs w:val="24"/>
        </w:rPr>
        <w:t xml:space="preserve"> a</w:t>
      </w:r>
      <w:r w:rsidRPr="205C679C" w:rsidR="16821A37">
        <w:rPr>
          <w:sz w:val="24"/>
          <w:szCs w:val="24"/>
        </w:rPr>
        <w:t xml:space="preserve"> f</w:t>
      </w:r>
      <w:r w:rsidRPr="205C679C" w:rsidR="3A0125A7">
        <w:rPr>
          <w:sz w:val="24"/>
          <w:szCs w:val="24"/>
        </w:rPr>
        <w:t>un and nostalgic atmosphere enjoying some light refreshments before a serving of dirty fries</w:t>
      </w:r>
      <w:r w:rsidRPr="205C679C" w:rsidR="6B42AC5A">
        <w:rPr>
          <w:sz w:val="24"/>
          <w:szCs w:val="24"/>
        </w:rPr>
        <w:t xml:space="preserve"> and some whiskey and </w:t>
      </w:r>
      <w:r w:rsidRPr="205C679C" w:rsidR="6B42AC5A">
        <w:rPr>
          <w:sz w:val="24"/>
          <w:szCs w:val="24"/>
        </w:rPr>
        <w:t>gi</w:t>
      </w:r>
      <w:r w:rsidRPr="205C679C" w:rsidR="6B42AC5A">
        <w:rPr>
          <w:sz w:val="24"/>
          <w:szCs w:val="24"/>
        </w:rPr>
        <w:t>n tasters.</w:t>
      </w:r>
    </w:p>
    <w:p w:rsidR="4FD517C1" w:rsidP="205C679C" w:rsidRDefault="4FD517C1" w14:paraId="181B099A" w14:textId="571509FE">
      <w:pPr>
        <w:pStyle w:val="Normal"/>
        <w:rPr>
          <w:sz w:val="24"/>
          <w:szCs w:val="24"/>
        </w:rPr>
      </w:pPr>
    </w:p>
    <w:p w:rsidR="4FD517C1" w:rsidP="205C679C" w:rsidRDefault="4FD517C1" w14:paraId="3C35682F" w14:textId="79E5B67E">
      <w:pPr>
        <w:pStyle w:val="Heading1"/>
      </w:pPr>
      <w:r w:rsidR="669EA517">
        <w:rPr/>
        <w:t xml:space="preserve">My Role </w:t>
      </w:r>
      <w:r w:rsidR="475B21C4">
        <w:rPr/>
        <w:t xml:space="preserve">- </w:t>
      </w:r>
    </w:p>
    <w:p w:rsidR="4FD517C1" w:rsidP="205C679C" w:rsidRDefault="4FD517C1" w14:paraId="3EE5D08B" w14:textId="1BE11112">
      <w:pPr>
        <w:pStyle w:val="Normal"/>
      </w:pPr>
    </w:p>
    <w:p w:rsidR="4FD517C1" w:rsidP="205C679C" w:rsidRDefault="4FD517C1" w14:paraId="361A2C66" w14:textId="5155852F">
      <w:pPr>
        <w:pStyle w:val="Normal"/>
        <w:rPr>
          <w:rFonts w:ascii="Calibri" w:hAnsi="Calibri" w:eastAsia="Calibri" w:cs="Calibri" w:asciiTheme="minorAscii" w:hAnsiTheme="minorAscii" w:eastAsiaTheme="minorAscii" w:cstheme="minorAscii"/>
          <w:noProof w:val="0"/>
          <w:color w:val="0D0D0D" w:themeColor="text1" w:themeTint="F2" w:themeShade="FF"/>
          <w:sz w:val="24"/>
          <w:szCs w:val="24"/>
          <w:lang w:val="en-GB"/>
        </w:rPr>
      </w:pPr>
      <w:r w:rsidRPr="205C679C" w:rsidR="06CAD88D">
        <w:rPr>
          <w:rFonts w:ascii="Calibri" w:hAnsi="Calibri" w:eastAsia="Calibri" w:cs="Calibri" w:asciiTheme="minorAscii" w:hAnsiTheme="minorAscii" w:eastAsiaTheme="minorAscii" w:cstheme="minorAscii"/>
          <w:noProof w:val="0"/>
          <w:color w:val="0D0D0D" w:themeColor="text1" w:themeTint="F2" w:themeShade="FF"/>
          <w:sz w:val="24"/>
          <w:szCs w:val="24"/>
          <w:lang w:val="en-GB"/>
        </w:rPr>
        <w:t xml:space="preserve">Before the event, </w:t>
      </w:r>
      <w:r w:rsidRPr="205C679C" w:rsidR="64FD4415">
        <w:rPr>
          <w:rFonts w:ascii="Calibri" w:hAnsi="Calibri" w:eastAsia="Calibri" w:cs="Calibri" w:asciiTheme="minorAscii" w:hAnsiTheme="minorAscii" w:eastAsiaTheme="minorAscii" w:cstheme="minorAscii"/>
          <w:noProof w:val="0"/>
          <w:color w:val="0D0D0D" w:themeColor="text1" w:themeTint="F2" w:themeShade="FF"/>
          <w:sz w:val="24"/>
          <w:szCs w:val="24"/>
          <w:lang w:val="en-GB"/>
        </w:rPr>
        <w:t xml:space="preserve">we all began research into </w:t>
      </w:r>
      <w:r w:rsidRPr="205C679C" w:rsidR="26585EE4">
        <w:rPr>
          <w:rFonts w:ascii="Calibri" w:hAnsi="Calibri" w:eastAsia="Calibri" w:cs="Calibri" w:asciiTheme="minorAscii" w:hAnsiTheme="minorAscii" w:eastAsiaTheme="minorAscii" w:cstheme="minorAscii"/>
          <w:noProof w:val="0"/>
          <w:color w:val="0D0D0D" w:themeColor="text1" w:themeTint="F2" w:themeShade="FF"/>
          <w:sz w:val="24"/>
          <w:szCs w:val="24"/>
          <w:lang w:val="en-GB"/>
        </w:rPr>
        <w:t>Belbins</w:t>
      </w:r>
      <w:r w:rsidRPr="205C679C" w:rsidR="26585EE4">
        <w:rPr>
          <w:rFonts w:ascii="Calibri" w:hAnsi="Calibri" w:eastAsia="Calibri" w:cs="Calibri" w:asciiTheme="minorAscii" w:hAnsiTheme="minorAscii" w:eastAsiaTheme="minorAscii" w:cstheme="minorAscii"/>
          <w:noProof w:val="0"/>
          <w:color w:val="0D0D0D" w:themeColor="text1" w:themeTint="F2" w:themeShade="FF"/>
          <w:sz w:val="24"/>
          <w:szCs w:val="24"/>
          <w:lang w:val="en-GB"/>
        </w:rPr>
        <w:t xml:space="preserve"> Team Roles where I had found I am an Implementer which is the person who likes to ge</w:t>
      </w:r>
      <w:r w:rsidRPr="205C679C" w:rsidR="61D11570">
        <w:rPr>
          <w:rFonts w:ascii="Calibri" w:hAnsi="Calibri" w:eastAsia="Calibri" w:cs="Calibri" w:asciiTheme="minorAscii" w:hAnsiTheme="minorAscii" w:eastAsiaTheme="minorAscii" w:cstheme="minorAscii"/>
          <w:noProof w:val="0"/>
          <w:color w:val="0D0D0D" w:themeColor="text1" w:themeTint="F2" w:themeShade="FF"/>
          <w:sz w:val="24"/>
          <w:szCs w:val="24"/>
          <w:lang w:val="en-GB"/>
        </w:rPr>
        <w:t xml:space="preserve">t things done. Turning the ideas within the team and concepts into practice actions and plans. They can be conservative, </w:t>
      </w:r>
      <w:r w:rsidRPr="205C679C" w:rsidR="486B8A36">
        <w:rPr>
          <w:rFonts w:ascii="Calibri" w:hAnsi="Calibri" w:eastAsia="Calibri" w:cs="Calibri" w:asciiTheme="minorAscii" w:hAnsiTheme="minorAscii" w:eastAsiaTheme="minorAscii" w:cstheme="minorAscii"/>
          <w:noProof w:val="0"/>
          <w:color w:val="0D0D0D" w:themeColor="text1" w:themeTint="F2" w:themeShade="FF"/>
          <w:sz w:val="24"/>
          <w:szCs w:val="24"/>
          <w:lang w:val="en-GB"/>
        </w:rPr>
        <w:t>disciplined</w:t>
      </w:r>
      <w:r w:rsidRPr="205C679C" w:rsidR="61D11570">
        <w:rPr>
          <w:rFonts w:ascii="Calibri" w:hAnsi="Calibri" w:eastAsia="Calibri" w:cs="Calibri" w:asciiTheme="minorAscii" w:hAnsiTheme="minorAscii" w:eastAsiaTheme="minorAscii" w:cstheme="minorAscii"/>
          <w:noProof w:val="0"/>
          <w:color w:val="0D0D0D" w:themeColor="text1" w:themeTint="F2" w:themeShade="FF"/>
          <w:sz w:val="24"/>
          <w:szCs w:val="24"/>
          <w:lang w:val="en-GB"/>
        </w:rPr>
        <w:t xml:space="preserve"> people who work systematically and efficiently and are very well organized (</w:t>
      </w:r>
      <w:r w:rsidRPr="205C679C" w:rsidR="5503E8A8">
        <w:rPr>
          <w:rFonts w:ascii="Calibri" w:hAnsi="Calibri" w:eastAsia="Calibri" w:cs="Calibri" w:asciiTheme="minorAscii" w:hAnsiTheme="minorAscii" w:eastAsiaTheme="minorAscii" w:cstheme="minorAscii"/>
          <w:noProof w:val="0"/>
          <w:color w:val="0D0D0D" w:themeColor="text1" w:themeTint="F2" w:themeShade="FF"/>
          <w:sz w:val="24"/>
          <w:szCs w:val="24"/>
          <w:lang w:val="en-GB"/>
        </w:rPr>
        <w:t xml:space="preserve">Belbin, 2010). </w:t>
      </w:r>
    </w:p>
    <w:p w:rsidR="4FD517C1" w:rsidP="205C679C" w:rsidRDefault="4FD517C1" w14:paraId="2D27A014" w14:textId="471C6AEF">
      <w:pPr>
        <w:pStyle w:val="Normal"/>
        <w:rPr>
          <w:rFonts w:ascii="Calibri" w:hAnsi="Calibri" w:eastAsia="Calibri" w:cs="Calibri" w:asciiTheme="minorAscii" w:hAnsiTheme="minorAscii" w:eastAsiaTheme="minorAscii" w:cstheme="minorAscii"/>
          <w:noProof w:val="0"/>
          <w:color w:val="0D0D0D" w:themeColor="text1" w:themeTint="F2" w:themeShade="FF"/>
          <w:sz w:val="24"/>
          <w:szCs w:val="24"/>
          <w:lang w:val="en-GB"/>
        </w:rPr>
      </w:pPr>
      <w:r w:rsidRPr="205C679C" w:rsidR="3D732742">
        <w:rPr>
          <w:rFonts w:ascii="Calibri" w:hAnsi="Calibri" w:eastAsia="Calibri" w:cs="Calibri" w:asciiTheme="minorAscii" w:hAnsiTheme="minorAscii" w:eastAsiaTheme="minorAscii" w:cstheme="minorAscii"/>
          <w:noProof w:val="0"/>
          <w:color w:val="0D0D0D" w:themeColor="text1" w:themeTint="F2" w:themeShade="FF"/>
          <w:sz w:val="24"/>
          <w:szCs w:val="24"/>
          <w:lang w:val="en-GB"/>
        </w:rPr>
        <w:t>M</w:t>
      </w:r>
      <w:r w:rsidRPr="205C679C" w:rsidR="06CAD88D">
        <w:rPr>
          <w:rFonts w:ascii="Calibri" w:hAnsi="Calibri" w:eastAsia="Calibri" w:cs="Calibri" w:asciiTheme="minorAscii" w:hAnsiTheme="minorAscii" w:eastAsiaTheme="minorAscii" w:cstheme="minorAscii"/>
          <w:noProof w:val="0"/>
          <w:color w:val="0D0D0D" w:themeColor="text1" w:themeTint="F2" w:themeShade="FF"/>
          <w:sz w:val="24"/>
          <w:szCs w:val="24"/>
          <w:lang w:val="en-GB"/>
        </w:rPr>
        <w:t xml:space="preserve">y role encompassed active participation in discussions and brainstorming sessions to conceptualize various themes for the event, including Wild West, Oscar awards, world explorer, and disco. Following this, I engaged in thorough research to </w:t>
      </w:r>
      <w:r w:rsidRPr="205C679C" w:rsidR="06CAD88D">
        <w:rPr>
          <w:rFonts w:ascii="Calibri" w:hAnsi="Calibri" w:eastAsia="Calibri" w:cs="Calibri" w:asciiTheme="minorAscii" w:hAnsiTheme="minorAscii" w:eastAsiaTheme="minorAscii" w:cstheme="minorAscii"/>
          <w:noProof w:val="0"/>
          <w:color w:val="0D0D0D" w:themeColor="text1" w:themeTint="F2" w:themeShade="FF"/>
          <w:sz w:val="24"/>
          <w:szCs w:val="24"/>
          <w:lang w:val="en-GB"/>
        </w:rPr>
        <w:t>identify</w:t>
      </w:r>
      <w:r w:rsidRPr="205C679C" w:rsidR="06CAD88D">
        <w:rPr>
          <w:rFonts w:ascii="Calibri" w:hAnsi="Calibri" w:eastAsia="Calibri" w:cs="Calibri" w:asciiTheme="minorAscii" w:hAnsiTheme="minorAscii" w:eastAsiaTheme="minorAscii" w:cstheme="minorAscii"/>
          <w:noProof w:val="0"/>
          <w:color w:val="0D0D0D" w:themeColor="text1" w:themeTint="F2" w:themeShade="FF"/>
          <w:sz w:val="24"/>
          <w:szCs w:val="24"/>
          <w:lang w:val="en-GB"/>
        </w:rPr>
        <w:t xml:space="preserve"> suitable venues such as the Cwtch, Green Room Bar and Kitchen, Proud Mary, and Dylan Thomas Centre. I took charge of generating ideas for decorations, collaborating with the team to select the most suitable options</w:t>
      </w:r>
      <w:r w:rsidRPr="205C679C" w:rsidR="6111A4C3">
        <w:rPr>
          <w:rFonts w:ascii="Calibri" w:hAnsi="Calibri" w:eastAsia="Calibri" w:cs="Calibri" w:asciiTheme="minorAscii" w:hAnsiTheme="minorAscii" w:eastAsiaTheme="minorAscii" w:cstheme="minorAscii"/>
          <w:noProof w:val="0"/>
          <w:color w:val="0D0D0D" w:themeColor="text1" w:themeTint="F2" w:themeShade="FF"/>
          <w:sz w:val="24"/>
          <w:szCs w:val="24"/>
          <w:lang w:val="en-GB"/>
        </w:rPr>
        <w:t xml:space="preserve"> as seen in appendices images 1-4</w:t>
      </w:r>
      <w:r w:rsidRPr="205C679C" w:rsidR="06CAD88D">
        <w:rPr>
          <w:rFonts w:ascii="Calibri" w:hAnsi="Calibri" w:eastAsia="Calibri" w:cs="Calibri" w:asciiTheme="minorAscii" w:hAnsiTheme="minorAscii" w:eastAsiaTheme="minorAscii" w:cstheme="minorAscii"/>
          <w:noProof w:val="0"/>
          <w:color w:val="0D0D0D" w:themeColor="text1" w:themeTint="F2" w:themeShade="FF"/>
          <w:sz w:val="24"/>
          <w:szCs w:val="24"/>
          <w:lang w:val="en-GB"/>
        </w:rPr>
        <w:t xml:space="preserve">. I played a pivotal role in marketing and advertising the event, </w:t>
      </w:r>
      <w:r w:rsidRPr="205C679C" w:rsidR="06CAD88D">
        <w:rPr>
          <w:rFonts w:ascii="Calibri" w:hAnsi="Calibri" w:eastAsia="Calibri" w:cs="Calibri" w:asciiTheme="minorAscii" w:hAnsiTheme="minorAscii" w:eastAsiaTheme="minorAscii" w:cstheme="minorAscii"/>
          <w:noProof w:val="0"/>
          <w:color w:val="0D0D0D" w:themeColor="text1" w:themeTint="F2" w:themeShade="FF"/>
          <w:sz w:val="24"/>
          <w:szCs w:val="24"/>
          <w:lang w:val="en-GB"/>
        </w:rPr>
        <w:t>leveraging</w:t>
      </w:r>
      <w:r w:rsidRPr="205C679C" w:rsidR="06CAD88D">
        <w:rPr>
          <w:rFonts w:ascii="Calibri" w:hAnsi="Calibri" w:eastAsia="Calibri" w:cs="Calibri" w:asciiTheme="minorAscii" w:hAnsiTheme="minorAscii" w:eastAsiaTheme="minorAscii" w:cstheme="minorAscii"/>
          <w:noProof w:val="0"/>
          <w:color w:val="0D0D0D" w:themeColor="text1" w:themeTint="F2" w:themeShade="FF"/>
          <w:sz w:val="24"/>
          <w:szCs w:val="24"/>
          <w:lang w:val="en-GB"/>
        </w:rPr>
        <w:t xml:space="preserve"> personal social media platforms and word-of-mouth strategies to boost ticket sales</w:t>
      </w:r>
      <w:r w:rsidRPr="205C679C" w:rsidR="1C66F45B">
        <w:rPr>
          <w:rFonts w:ascii="Calibri" w:hAnsi="Calibri" w:eastAsia="Calibri" w:cs="Calibri" w:asciiTheme="minorAscii" w:hAnsiTheme="minorAscii" w:eastAsiaTheme="minorAscii" w:cstheme="minorAscii"/>
          <w:noProof w:val="0"/>
          <w:color w:val="0D0D0D" w:themeColor="text1" w:themeTint="F2" w:themeShade="FF"/>
          <w:sz w:val="24"/>
          <w:szCs w:val="24"/>
          <w:lang w:val="en-GB"/>
        </w:rPr>
        <w:t xml:space="preserve"> as seen in image 5 of </w:t>
      </w:r>
      <w:r w:rsidRPr="205C679C" w:rsidR="1C66F45B">
        <w:rPr>
          <w:rFonts w:ascii="Calibri" w:hAnsi="Calibri" w:eastAsia="Calibri" w:cs="Calibri" w:asciiTheme="minorAscii" w:hAnsiTheme="minorAscii" w:eastAsiaTheme="minorAscii" w:cstheme="minorAscii"/>
          <w:noProof w:val="0"/>
          <w:color w:val="0D0D0D" w:themeColor="text1" w:themeTint="F2" w:themeShade="FF"/>
          <w:sz w:val="24"/>
          <w:szCs w:val="24"/>
          <w:lang w:val="en-GB"/>
        </w:rPr>
        <w:t>appendices</w:t>
      </w:r>
      <w:r w:rsidRPr="205C679C" w:rsidR="1C66F45B">
        <w:rPr>
          <w:rFonts w:ascii="Calibri" w:hAnsi="Calibri" w:eastAsia="Calibri" w:cs="Calibri" w:asciiTheme="minorAscii" w:hAnsiTheme="minorAscii" w:eastAsiaTheme="minorAscii" w:cstheme="minorAscii"/>
          <w:noProof w:val="0"/>
          <w:color w:val="0D0D0D" w:themeColor="text1" w:themeTint="F2" w:themeShade="FF"/>
          <w:sz w:val="24"/>
          <w:szCs w:val="24"/>
          <w:lang w:val="en-GB"/>
        </w:rPr>
        <w:t>.</w:t>
      </w:r>
      <w:r w:rsidRPr="205C679C" w:rsidR="06CAD88D">
        <w:rPr>
          <w:rFonts w:ascii="Calibri" w:hAnsi="Calibri" w:eastAsia="Calibri" w:cs="Calibri" w:asciiTheme="minorAscii" w:hAnsiTheme="minorAscii" w:eastAsiaTheme="minorAscii" w:cstheme="minorAscii"/>
          <w:noProof w:val="0"/>
          <w:color w:val="0D0D0D" w:themeColor="text1" w:themeTint="F2" w:themeShade="FF"/>
          <w:sz w:val="24"/>
          <w:szCs w:val="24"/>
          <w:lang w:val="en-GB"/>
        </w:rPr>
        <w:t xml:space="preserve"> My primary responsibility revolved around managing costings, forecasting expected income and expenditure, and developing a comprehensive contingency plan for the event, considering the resources required for staging, staffing, and engaging external event suppliers. During the event, I </w:t>
      </w:r>
      <w:r w:rsidRPr="205C679C" w:rsidR="06CAD88D">
        <w:rPr>
          <w:rFonts w:ascii="Calibri" w:hAnsi="Calibri" w:eastAsia="Calibri" w:cs="Calibri" w:asciiTheme="minorAscii" w:hAnsiTheme="minorAscii" w:eastAsiaTheme="minorAscii" w:cstheme="minorAscii"/>
          <w:noProof w:val="0"/>
          <w:color w:val="0D0D0D" w:themeColor="text1" w:themeTint="F2" w:themeShade="FF"/>
          <w:sz w:val="24"/>
          <w:szCs w:val="24"/>
          <w:lang w:val="en-GB"/>
        </w:rPr>
        <w:t>a</w:t>
      </w:r>
      <w:r w:rsidRPr="205C679C" w:rsidR="06CAD88D">
        <w:rPr>
          <w:rFonts w:ascii="Calibri" w:hAnsi="Calibri" w:eastAsia="Calibri" w:cs="Calibri" w:asciiTheme="minorAscii" w:hAnsiTheme="minorAscii" w:eastAsiaTheme="minorAscii" w:cstheme="minorAscii"/>
          <w:noProof w:val="0"/>
          <w:color w:val="0D0D0D" w:themeColor="text1" w:themeTint="F2" w:themeShade="FF"/>
          <w:sz w:val="24"/>
          <w:szCs w:val="24"/>
          <w:lang w:val="en-GB"/>
        </w:rPr>
        <w:t>ssisted</w:t>
      </w:r>
      <w:r w:rsidRPr="205C679C" w:rsidR="06CAD88D">
        <w:rPr>
          <w:rFonts w:ascii="Calibri" w:hAnsi="Calibri" w:eastAsia="Calibri" w:cs="Calibri" w:asciiTheme="minorAscii" w:hAnsiTheme="minorAscii" w:eastAsiaTheme="minorAscii" w:cstheme="minorAscii"/>
          <w:noProof w:val="0"/>
          <w:color w:val="0D0D0D" w:themeColor="text1" w:themeTint="F2" w:themeShade="FF"/>
          <w:sz w:val="24"/>
          <w:szCs w:val="24"/>
          <w:lang w:val="en-GB"/>
        </w:rPr>
        <w:t xml:space="preserve"> </w:t>
      </w:r>
      <w:r w:rsidRPr="205C679C" w:rsidR="06CAD88D">
        <w:rPr>
          <w:rFonts w:ascii="Calibri" w:hAnsi="Calibri" w:eastAsia="Calibri" w:cs="Calibri" w:asciiTheme="minorAscii" w:hAnsiTheme="minorAscii" w:eastAsiaTheme="minorAscii" w:cstheme="minorAscii"/>
          <w:noProof w:val="0"/>
          <w:color w:val="0D0D0D" w:themeColor="text1" w:themeTint="F2" w:themeShade="FF"/>
          <w:sz w:val="24"/>
          <w:szCs w:val="24"/>
          <w:lang w:val="en-GB"/>
        </w:rPr>
        <w:t xml:space="preserve">in the setup of the venue, particularly focusing on the creation and placement of balloon arches to enhance the ambiance and </w:t>
      </w:r>
      <w:r w:rsidRPr="205C679C" w:rsidR="06CAD88D">
        <w:rPr>
          <w:rFonts w:ascii="Calibri" w:hAnsi="Calibri" w:eastAsia="Calibri" w:cs="Calibri" w:asciiTheme="minorAscii" w:hAnsiTheme="minorAscii" w:eastAsiaTheme="minorAscii" w:cstheme="minorAscii"/>
          <w:noProof w:val="0"/>
          <w:color w:val="0D0D0D" w:themeColor="text1" w:themeTint="F2" w:themeShade="FF"/>
          <w:sz w:val="24"/>
          <w:szCs w:val="24"/>
          <w:lang w:val="en-GB"/>
        </w:rPr>
        <w:t>p</w:t>
      </w:r>
      <w:r w:rsidRPr="205C679C" w:rsidR="06CAD88D">
        <w:rPr>
          <w:rFonts w:ascii="Calibri" w:hAnsi="Calibri" w:eastAsia="Calibri" w:cs="Calibri" w:asciiTheme="minorAscii" w:hAnsiTheme="minorAscii" w:eastAsiaTheme="minorAscii" w:cstheme="minorAscii"/>
          <w:noProof w:val="0"/>
          <w:color w:val="0D0D0D" w:themeColor="text1" w:themeTint="F2" w:themeShade="FF"/>
          <w:sz w:val="24"/>
          <w:szCs w:val="24"/>
          <w:lang w:val="en-GB"/>
        </w:rPr>
        <w:t>rovide</w:t>
      </w:r>
      <w:r w:rsidRPr="205C679C" w:rsidR="06CAD88D">
        <w:rPr>
          <w:rFonts w:ascii="Calibri" w:hAnsi="Calibri" w:eastAsia="Calibri" w:cs="Calibri" w:asciiTheme="minorAscii" w:hAnsiTheme="minorAscii" w:eastAsiaTheme="minorAscii" w:cstheme="minorAscii"/>
          <w:noProof w:val="0"/>
          <w:color w:val="0D0D0D" w:themeColor="text1" w:themeTint="F2" w:themeShade="FF"/>
          <w:sz w:val="24"/>
          <w:szCs w:val="24"/>
          <w:lang w:val="en-GB"/>
        </w:rPr>
        <w:t xml:space="preserve"> </w:t>
      </w:r>
      <w:r w:rsidRPr="205C679C" w:rsidR="06CAD88D">
        <w:rPr>
          <w:rFonts w:ascii="Calibri" w:hAnsi="Calibri" w:eastAsia="Calibri" w:cs="Calibri" w:asciiTheme="minorAscii" w:hAnsiTheme="minorAscii" w:eastAsiaTheme="minorAscii" w:cstheme="minorAscii"/>
          <w:noProof w:val="0"/>
          <w:color w:val="0D0D0D" w:themeColor="text1" w:themeTint="F2" w:themeShade="FF"/>
          <w:sz w:val="24"/>
          <w:szCs w:val="24"/>
          <w:lang w:val="en-GB"/>
        </w:rPr>
        <w:t xml:space="preserve">photo opportunities. Subsequently, I managed the welcome drinks section, ensuring a warm reception for attendees and actively engaging them in social media promotions. Throughout the event, I captured moments of customer enjoyment and event highlights for social media coverage. Finally, I </w:t>
      </w:r>
      <w:r w:rsidRPr="205C679C" w:rsidR="06CAD88D">
        <w:rPr>
          <w:rFonts w:ascii="Calibri" w:hAnsi="Calibri" w:eastAsia="Calibri" w:cs="Calibri" w:asciiTheme="minorAscii" w:hAnsiTheme="minorAscii" w:eastAsiaTheme="minorAscii" w:cstheme="minorAscii"/>
          <w:noProof w:val="0"/>
          <w:color w:val="0D0D0D" w:themeColor="text1" w:themeTint="F2" w:themeShade="FF"/>
          <w:sz w:val="24"/>
          <w:szCs w:val="24"/>
          <w:lang w:val="en-GB"/>
        </w:rPr>
        <w:t>f</w:t>
      </w:r>
      <w:r w:rsidRPr="205C679C" w:rsidR="06CAD88D">
        <w:rPr>
          <w:rFonts w:ascii="Calibri" w:hAnsi="Calibri" w:eastAsia="Calibri" w:cs="Calibri" w:asciiTheme="minorAscii" w:hAnsiTheme="minorAscii" w:eastAsiaTheme="minorAscii" w:cstheme="minorAscii"/>
          <w:noProof w:val="0"/>
          <w:color w:val="0D0D0D" w:themeColor="text1" w:themeTint="F2" w:themeShade="FF"/>
          <w:sz w:val="24"/>
          <w:szCs w:val="24"/>
          <w:lang w:val="en-GB"/>
        </w:rPr>
        <w:t>acilitated</w:t>
      </w:r>
      <w:r w:rsidRPr="205C679C" w:rsidR="06CAD88D">
        <w:rPr>
          <w:rFonts w:ascii="Calibri" w:hAnsi="Calibri" w:eastAsia="Calibri" w:cs="Calibri" w:asciiTheme="minorAscii" w:hAnsiTheme="minorAscii" w:eastAsiaTheme="minorAscii" w:cstheme="minorAscii"/>
          <w:noProof w:val="0"/>
          <w:color w:val="0D0D0D" w:themeColor="text1" w:themeTint="F2" w:themeShade="FF"/>
          <w:sz w:val="24"/>
          <w:szCs w:val="24"/>
          <w:lang w:val="en-GB"/>
        </w:rPr>
        <w:t xml:space="preserve"> </w:t>
      </w:r>
      <w:r w:rsidRPr="205C679C" w:rsidR="06CAD88D">
        <w:rPr>
          <w:rFonts w:ascii="Calibri" w:hAnsi="Calibri" w:eastAsia="Calibri" w:cs="Calibri" w:asciiTheme="minorAscii" w:hAnsiTheme="minorAscii" w:eastAsiaTheme="minorAscii" w:cstheme="minorAscii"/>
          <w:noProof w:val="0"/>
          <w:color w:val="0D0D0D" w:themeColor="text1" w:themeTint="F2" w:themeShade="FF"/>
          <w:sz w:val="24"/>
          <w:szCs w:val="24"/>
          <w:lang w:val="en-GB"/>
        </w:rPr>
        <w:t>the dismantling of the venue alongside the team, expressing gratitude to attendees for their participation.</w:t>
      </w:r>
    </w:p>
    <w:p w:rsidR="4FD517C1" w:rsidP="205C679C" w:rsidRDefault="4FD517C1" w14:paraId="04C6944B" w14:textId="280250C9">
      <w:pPr>
        <w:pStyle w:val="Normal"/>
      </w:pPr>
    </w:p>
    <w:p w:rsidR="4FD517C1" w:rsidP="205C679C" w:rsidRDefault="4FD517C1" w14:paraId="3CC12CC5" w14:textId="30B1454E">
      <w:pPr>
        <w:pStyle w:val="Normal"/>
      </w:pPr>
    </w:p>
    <w:p w:rsidR="4FD517C1" w:rsidP="205C679C" w:rsidRDefault="4FD517C1" w14:paraId="6718DD13" w14:textId="50DC8327">
      <w:pPr>
        <w:pStyle w:val="Heading1"/>
      </w:pPr>
      <w:r w:rsidR="6D765A63">
        <w:rPr/>
        <w:t>B</w:t>
      </w:r>
      <w:r w:rsidR="1646F61B">
        <w:rPr/>
        <w:t>udget</w:t>
      </w:r>
      <w:r w:rsidR="46135C6E">
        <w:rPr/>
        <w:t xml:space="preserve"> - </w:t>
      </w:r>
    </w:p>
    <w:p w:rsidR="4FD517C1" w:rsidP="205C679C" w:rsidRDefault="4FD517C1" w14:paraId="42CC98B4" w14:textId="786FF679">
      <w:pPr>
        <w:pStyle w:val="Normal"/>
      </w:pPr>
    </w:p>
    <w:p w:rsidR="4FD517C1" w:rsidP="205C679C" w:rsidRDefault="4FD517C1" w14:paraId="2977FCB2" w14:textId="51FF8988">
      <w:pPr>
        <w:pStyle w:val="Normal"/>
        <w:rPr>
          <w:rFonts w:ascii="Calibri" w:hAnsi="Calibri" w:eastAsia="Calibri" w:cs="Calibri" w:asciiTheme="minorAscii" w:hAnsiTheme="minorAscii" w:eastAsiaTheme="minorAscii" w:cstheme="minorAscii"/>
          <w:noProof w:val="0"/>
          <w:color w:val="0D0D0D" w:themeColor="text1" w:themeTint="F2" w:themeShade="FF"/>
          <w:sz w:val="24"/>
          <w:szCs w:val="24"/>
          <w:lang w:val="en-GB"/>
        </w:rPr>
      </w:pPr>
    </w:p>
    <w:p w:rsidR="4FD517C1" w:rsidP="205C679C" w:rsidRDefault="4FD517C1" w14:paraId="601CC025" w14:textId="77719255">
      <w:pPr>
        <w:pStyle w:val="Normal"/>
        <w:rPr>
          <w:rFonts w:ascii="Calibri" w:hAnsi="Calibri" w:eastAsia="Calibri" w:cs="Calibri" w:asciiTheme="minorAscii" w:hAnsiTheme="minorAscii" w:eastAsiaTheme="minorAscii" w:cstheme="minorAscii"/>
          <w:noProof w:val="0"/>
          <w:color w:val="0D0D0D" w:themeColor="text1" w:themeTint="F2" w:themeShade="FF"/>
          <w:sz w:val="24"/>
          <w:szCs w:val="24"/>
          <w:lang w:val="en-GB"/>
        </w:rPr>
      </w:pPr>
      <w:r w:rsidRPr="205C679C" w:rsidR="044D3478">
        <w:rPr>
          <w:rFonts w:ascii="Calibri" w:hAnsi="Calibri" w:eastAsia="Calibri" w:cs="Calibri" w:asciiTheme="minorAscii" w:hAnsiTheme="minorAscii" w:eastAsiaTheme="minorAscii" w:cstheme="minorAscii"/>
          <w:noProof w:val="0"/>
          <w:color w:val="0D0D0D" w:themeColor="text1" w:themeTint="F2" w:themeShade="FF"/>
          <w:sz w:val="24"/>
          <w:szCs w:val="24"/>
          <w:lang w:val="en-GB"/>
        </w:rPr>
        <w:t>The budget allocation of £700 for the event is carefully structured with the primary goal of achieving profitability through ticket sales</w:t>
      </w:r>
      <w:r w:rsidRPr="205C679C" w:rsidR="02B95D55">
        <w:rPr>
          <w:rFonts w:ascii="Calibri" w:hAnsi="Calibri" w:eastAsia="Calibri" w:cs="Calibri" w:asciiTheme="minorAscii" w:hAnsiTheme="minorAscii" w:eastAsiaTheme="minorAscii" w:cstheme="minorAscii"/>
          <w:noProof w:val="0"/>
          <w:color w:val="0D0D0D" w:themeColor="text1" w:themeTint="F2" w:themeShade="FF"/>
          <w:sz w:val="24"/>
          <w:szCs w:val="24"/>
          <w:lang w:val="en-GB"/>
        </w:rPr>
        <w:t xml:space="preserve"> which are serviced as a packaged </w:t>
      </w:r>
      <w:r w:rsidRPr="205C679C" w:rsidR="54AA2D0A">
        <w:rPr>
          <w:rFonts w:ascii="Calibri" w:hAnsi="Calibri" w:eastAsia="Calibri" w:cs="Calibri" w:asciiTheme="minorAscii" w:hAnsiTheme="minorAscii" w:eastAsiaTheme="minorAscii" w:cstheme="minorAscii"/>
          <w:noProof w:val="0"/>
          <w:color w:val="0D0D0D" w:themeColor="text1" w:themeTint="F2" w:themeShade="FF"/>
          <w:sz w:val="24"/>
          <w:szCs w:val="24"/>
          <w:lang w:val="en-GB"/>
        </w:rPr>
        <w:t>experience</w:t>
      </w:r>
      <w:r w:rsidRPr="205C679C" w:rsidR="044D3478">
        <w:rPr>
          <w:rFonts w:ascii="Calibri" w:hAnsi="Calibri" w:eastAsia="Calibri" w:cs="Calibri" w:asciiTheme="minorAscii" w:hAnsiTheme="minorAscii" w:eastAsiaTheme="minorAscii" w:cstheme="minorAscii"/>
          <w:noProof w:val="0"/>
          <w:color w:val="0D0D0D" w:themeColor="text1" w:themeTint="F2" w:themeShade="FF"/>
          <w:sz w:val="24"/>
          <w:szCs w:val="24"/>
          <w:lang w:val="en-GB"/>
        </w:rPr>
        <w:t xml:space="preserve">. With the aim to sell 60 tickets priced at £15 each, planning and </w:t>
      </w:r>
      <w:r w:rsidRPr="205C679C" w:rsidR="044D3478">
        <w:rPr>
          <w:rFonts w:ascii="Calibri" w:hAnsi="Calibri" w:eastAsia="Calibri" w:cs="Calibri" w:asciiTheme="minorAscii" w:hAnsiTheme="minorAscii" w:eastAsiaTheme="minorAscii" w:cstheme="minorAscii"/>
          <w:noProof w:val="0"/>
          <w:color w:val="0D0D0D" w:themeColor="text1" w:themeTint="F2" w:themeShade="FF"/>
          <w:sz w:val="24"/>
          <w:szCs w:val="24"/>
          <w:lang w:val="en-GB"/>
        </w:rPr>
        <w:t>financial management</w:t>
      </w:r>
      <w:r w:rsidRPr="205C679C" w:rsidR="044D3478">
        <w:rPr>
          <w:rFonts w:ascii="Calibri" w:hAnsi="Calibri" w:eastAsia="Calibri" w:cs="Calibri" w:asciiTheme="minorAscii" w:hAnsiTheme="minorAscii" w:eastAsiaTheme="minorAscii" w:cstheme="minorAscii"/>
          <w:noProof w:val="0"/>
          <w:color w:val="0D0D0D" w:themeColor="text1" w:themeTint="F2" w:themeShade="FF"/>
          <w:sz w:val="24"/>
          <w:szCs w:val="24"/>
          <w:lang w:val="en-GB"/>
        </w:rPr>
        <w:t xml:space="preserve"> are imperative to ensure a successful outcome. The budget encompasses various expenses including, marketing materials, refreshments,</w:t>
      </w:r>
      <w:r w:rsidRPr="205C679C" w:rsidR="02892FFF">
        <w:rPr>
          <w:rFonts w:ascii="Calibri" w:hAnsi="Calibri" w:eastAsia="Calibri" w:cs="Calibri" w:asciiTheme="minorAscii" w:hAnsiTheme="minorAscii" w:eastAsiaTheme="minorAscii" w:cstheme="minorAscii"/>
          <w:noProof w:val="0"/>
          <w:color w:val="0D0D0D" w:themeColor="text1" w:themeTint="F2" w:themeShade="FF"/>
          <w:sz w:val="24"/>
          <w:szCs w:val="24"/>
          <w:lang w:val="en-GB"/>
        </w:rPr>
        <w:t xml:space="preserve"> entertainment etc</w:t>
      </w:r>
      <w:r w:rsidRPr="205C679C" w:rsidR="044D3478">
        <w:rPr>
          <w:rFonts w:ascii="Calibri" w:hAnsi="Calibri" w:eastAsia="Calibri" w:cs="Calibri" w:asciiTheme="minorAscii" w:hAnsiTheme="minorAscii" w:eastAsiaTheme="minorAscii" w:cstheme="minorAscii"/>
          <w:noProof w:val="0"/>
          <w:color w:val="0D0D0D" w:themeColor="text1" w:themeTint="F2" w:themeShade="FF"/>
          <w:sz w:val="24"/>
          <w:szCs w:val="24"/>
          <w:lang w:val="en-GB"/>
        </w:rPr>
        <w:t>,</w:t>
      </w:r>
      <w:r w:rsidRPr="205C679C" w:rsidR="044D3478">
        <w:rPr>
          <w:rFonts w:ascii="Calibri" w:hAnsi="Calibri" w:eastAsia="Calibri" w:cs="Calibri" w:asciiTheme="minorAscii" w:hAnsiTheme="minorAscii" w:eastAsiaTheme="minorAscii" w:cstheme="minorAscii"/>
          <w:noProof w:val="0"/>
          <w:color w:val="0D0D0D" w:themeColor="text1" w:themeTint="F2" w:themeShade="FF"/>
          <w:sz w:val="24"/>
          <w:szCs w:val="24"/>
          <w:lang w:val="en-GB"/>
        </w:rPr>
        <w:t xml:space="preserve"> all of which must be strategically managed to stay within the </w:t>
      </w:r>
      <w:r w:rsidRPr="205C679C" w:rsidR="044D3478">
        <w:rPr>
          <w:rFonts w:ascii="Calibri" w:hAnsi="Calibri" w:eastAsia="Calibri" w:cs="Calibri" w:asciiTheme="minorAscii" w:hAnsiTheme="minorAscii" w:eastAsiaTheme="minorAscii" w:cstheme="minorAscii"/>
          <w:noProof w:val="0"/>
          <w:color w:val="0D0D0D" w:themeColor="text1" w:themeTint="F2" w:themeShade="FF"/>
          <w:sz w:val="24"/>
          <w:szCs w:val="24"/>
          <w:lang w:val="en-GB"/>
        </w:rPr>
        <w:t>allocated</w:t>
      </w:r>
      <w:r w:rsidRPr="205C679C" w:rsidR="044D3478">
        <w:rPr>
          <w:rFonts w:ascii="Calibri" w:hAnsi="Calibri" w:eastAsia="Calibri" w:cs="Calibri" w:asciiTheme="minorAscii" w:hAnsiTheme="minorAscii" w:eastAsiaTheme="minorAscii" w:cstheme="minorAscii"/>
          <w:noProof w:val="0"/>
          <w:color w:val="0D0D0D" w:themeColor="text1" w:themeTint="F2" w:themeShade="FF"/>
          <w:sz w:val="24"/>
          <w:szCs w:val="24"/>
          <w:lang w:val="en-GB"/>
        </w:rPr>
        <w:t xml:space="preserve"> budget.</w:t>
      </w:r>
      <w:r w:rsidRPr="205C679C" w:rsidR="40F48B60">
        <w:rPr>
          <w:rFonts w:ascii="Calibri" w:hAnsi="Calibri" w:eastAsia="Calibri" w:cs="Calibri" w:asciiTheme="minorAscii" w:hAnsiTheme="minorAscii" w:eastAsiaTheme="minorAscii" w:cstheme="minorAscii"/>
          <w:noProof w:val="0"/>
          <w:color w:val="0D0D0D" w:themeColor="text1" w:themeTint="F2" w:themeShade="FF"/>
          <w:sz w:val="24"/>
          <w:szCs w:val="24"/>
          <w:lang w:val="en-GB"/>
        </w:rPr>
        <w:t xml:space="preserve"> D</w:t>
      </w:r>
      <w:r w:rsidRPr="205C679C" w:rsidR="044D3478">
        <w:rPr>
          <w:rFonts w:ascii="Calibri" w:hAnsi="Calibri" w:eastAsia="Calibri" w:cs="Calibri" w:asciiTheme="minorAscii" w:hAnsiTheme="minorAscii" w:eastAsiaTheme="minorAscii" w:cstheme="minorAscii"/>
          <w:noProof w:val="0"/>
          <w:color w:val="0D0D0D" w:themeColor="text1" w:themeTint="F2" w:themeShade="FF"/>
          <w:sz w:val="24"/>
          <w:szCs w:val="24"/>
          <w:lang w:val="en-GB"/>
        </w:rPr>
        <w:t xml:space="preserve">ecision-making </w:t>
      </w:r>
      <w:r w:rsidRPr="205C679C" w:rsidR="044D3478">
        <w:rPr>
          <w:rFonts w:ascii="Calibri" w:hAnsi="Calibri" w:eastAsia="Calibri" w:cs="Calibri" w:asciiTheme="minorAscii" w:hAnsiTheme="minorAscii" w:eastAsiaTheme="minorAscii" w:cstheme="minorAscii"/>
          <w:noProof w:val="0"/>
          <w:color w:val="0D0D0D" w:themeColor="text1" w:themeTint="F2" w:themeShade="FF"/>
          <w:sz w:val="24"/>
          <w:szCs w:val="24"/>
          <w:lang w:val="en-GB"/>
        </w:rPr>
        <w:t>regarding</w:t>
      </w:r>
      <w:r w:rsidRPr="205C679C" w:rsidR="044D3478">
        <w:rPr>
          <w:rFonts w:ascii="Calibri" w:hAnsi="Calibri" w:eastAsia="Calibri" w:cs="Calibri" w:asciiTheme="minorAscii" w:hAnsiTheme="minorAscii" w:eastAsiaTheme="minorAscii" w:cstheme="minorAscii"/>
          <w:noProof w:val="0"/>
          <w:color w:val="0D0D0D" w:themeColor="text1" w:themeTint="F2" w:themeShade="FF"/>
          <w:sz w:val="24"/>
          <w:szCs w:val="24"/>
          <w:lang w:val="en-GB"/>
        </w:rPr>
        <w:t xml:space="preserve"> cost-effective solutions and resource allocation will be essential to maximize revenue generation and </w:t>
      </w:r>
      <w:r w:rsidRPr="205C679C" w:rsidR="044D3478">
        <w:rPr>
          <w:rFonts w:ascii="Calibri" w:hAnsi="Calibri" w:eastAsia="Calibri" w:cs="Calibri" w:asciiTheme="minorAscii" w:hAnsiTheme="minorAscii" w:eastAsiaTheme="minorAscii" w:cstheme="minorAscii"/>
          <w:noProof w:val="0"/>
          <w:color w:val="0D0D0D" w:themeColor="text1" w:themeTint="F2" w:themeShade="FF"/>
          <w:sz w:val="24"/>
          <w:szCs w:val="24"/>
          <w:lang w:val="en-GB"/>
        </w:rPr>
        <w:t>ultimately achieve</w:t>
      </w:r>
      <w:r w:rsidRPr="205C679C" w:rsidR="044D3478">
        <w:rPr>
          <w:rFonts w:ascii="Calibri" w:hAnsi="Calibri" w:eastAsia="Calibri" w:cs="Calibri" w:asciiTheme="minorAscii" w:hAnsiTheme="minorAscii" w:eastAsiaTheme="minorAscii" w:cstheme="minorAscii"/>
          <w:noProof w:val="0"/>
          <w:color w:val="0D0D0D" w:themeColor="text1" w:themeTint="F2" w:themeShade="FF"/>
          <w:sz w:val="24"/>
          <w:szCs w:val="24"/>
          <w:lang w:val="en-GB"/>
        </w:rPr>
        <w:t xml:space="preserve"> the desired financial </w:t>
      </w:r>
      <w:r w:rsidRPr="205C679C" w:rsidR="044D3478">
        <w:rPr>
          <w:rFonts w:ascii="Calibri" w:hAnsi="Calibri" w:eastAsia="Calibri" w:cs="Calibri" w:asciiTheme="minorAscii" w:hAnsiTheme="minorAscii" w:eastAsiaTheme="minorAscii" w:cstheme="minorAscii"/>
          <w:noProof w:val="0"/>
          <w:color w:val="0D0D0D" w:themeColor="text1" w:themeTint="F2" w:themeShade="FF"/>
          <w:sz w:val="24"/>
          <w:szCs w:val="24"/>
          <w:lang w:val="en-GB"/>
        </w:rPr>
        <w:t>objectives</w:t>
      </w:r>
      <w:r w:rsidRPr="205C679C" w:rsidR="044D3478">
        <w:rPr>
          <w:rFonts w:ascii="Calibri" w:hAnsi="Calibri" w:eastAsia="Calibri" w:cs="Calibri" w:asciiTheme="minorAscii" w:hAnsiTheme="minorAscii" w:eastAsiaTheme="minorAscii" w:cstheme="minorAscii"/>
          <w:noProof w:val="0"/>
          <w:color w:val="0D0D0D" w:themeColor="text1" w:themeTint="F2" w:themeShade="FF"/>
          <w:sz w:val="24"/>
          <w:szCs w:val="24"/>
          <w:lang w:val="en-GB"/>
        </w:rPr>
        <w:t xml:space="preserve"> of the event. By adhering to a well-defined budgetary framework, </w:t>
      </w:r>
      <w:r w:rsidRPr="205C679C" w:rsidR="427A7D67">
        <w:rPr>
          <w:rFonts w:ascii="Calibri" w:hAnsi="Calibri" w:eastAsia="Calibri" w:cs="Calibri" w:asciiTheme="minorAscii" w:hAnsiTheme="minorAscii" w:eastAsiaTheme="minorAscii" w:cstheme="minorAscii"/>
          <w:noProof w:val="0"/>
          <w:color w:val="0D0D0D" w:themeColor="text1" w:themeTint="F2" w:themeShade="FF"/>
          <w:sz w:val="24"/>
          <w:szCs w:val="24"/>
          <w:lang w:val="en-GB"/>
        </w:rPr>
        <w:t>we</w:t>
      </w:r>
      <w:r w:rsidRPr="205C679C" w:rsidR="044D3478">
        <w:rPr>
          <w:rFonts w:ascii="Calibri" w:hAnsi="Calibri" w:eastAsia="Calibri" w:cs="Calibri" w:asciiTheme="minorAscii" w:hAnsiTheme="minorAscii" w:eastAsiaTheme="minorAscii" w:cstheme="minorAscii"/>
          <w:noProof w:val="0"/>
          <w:color w:val="0D0D0D" w:themeColor="text1" w:themeTint="F2" w:themeShade="FF"/>
          <w:sz w:val="24"/>
          <w:szCs w:val="24"/>
          <w:lang w:val="en-GB"/>
        </w:rPr>
        <w:t xml:space="preserve"> can effectively balance expenditures with </w:t>
      </w:r>
      <w:r w:rsidRPr="205C679C" w:rsidR="044D3478">
        <w:rPr>
          <w:rFonts w:ascii="Calibri" w:hAnsi="Calibri" w:eastAsia="Calibri" w:cs="Calibri" w:asciiTheme="minorAscii" w:hAnsiTheme="minorAscii" w:eastAsiaTheme="minorAscii" w:cstheme="minorAscii"/>
          <w:noProof w:val="0"/>
          <w:color w:val="0D0D0D" w:themeColor="text1" w:themeTint="F2" w:themeShade="FF"/>
          <w:sz w:val="24"/>
          <w:szCs w:val="24"/>
          <w:lang w:val="en-GB"/>
        </w:rPr>
        <w:t>anticipated</w:t>
      </w:r>
      <w:r w:rsidRPr="205C679C" w:rsidR="044D3478">
        <w:rPr>
          <w:rFonts w:ascii="Calibri" w:hAnsi="Calibri" w:eastAsia="Calibri" w:cs="Calibri" w:asciiTheme="minorAscii" w:hAnsiTheme="minorAscii" w:eastAsiaTheme="minorAscii" w:cstheme="minorAscii"/>
          <w:noProof w:val="0"/>
          <w:color w:val="0D0D0D" w:themeColor="text1" w:themeTint="F2" w:themeShade="FF"/>
          <w:sz w:val="24"/>
          <w:szCs w:val="24"/>
          <w:lang w:val="en-GB"/>
        </w:rPr>
        <w:t xml:space="preserve"> revenues, ensuring the event's overall viability and success.</w:t>
      </w:r>
    </w:p>
    <w:p xmlns:wp14="http://schemas.microsoft.com/office/word/2010/wordml" w:rsidP="205C679C" wp14:paraId="5E5787A5" wp14:textId="3EA6C706">
      <w:pPr>
        <w:pStyle w:val="Heading1"/>
        <w:spacing w:line="276" w:lineRule="auto"/>
      </w:pPr>
      <w:r w:rsidR="3E2BE0FE">
        <w:rPr/>
        <w:t xml:space="preserve">Expected Expenditure </w:t>
      </w:r>
    </w:p>
    <w:p w:rsidR="2AD0A60F" w:rsidP="205C679C" w:rsidRDefault="2AD0A60F" w14:paraId="596FCAC5" w14:textId="09DD76BF">
      <w:pPr>
        <w:pStyle w:val="Normal"/>
        <w:spacing w:line="276" w:lineRule="auto"/>
      </w:pPr>
    </w:p>
    <w:tbl>
      <w:tblPr>
        <w:tblStyle w:val="GridTable4-Accent1"/>
        <w:tblW w:w="8670" w:type="dxa"/>
        <w:tblLayout w:type="fixed"/>
        <w:tblLook w:val="06A0" w:firstRow="1" w:lastRow="0" w:firstColumn="1" w:lastColumn="0" w:noHBand="1" w:noVBand="1"/>
      </w:tblPr>
      <w:tblGrid>
        <w:gridCol w:w="1803"/>
        <w:gridCol w:w="2404"/>
        <w:gridCol w:w="2957"/>
        <w:gridCol w:w="1506"/>
      </w:tblGrid>
      <w:tr w:rsidR="2AD0A60F" w:rsidTr="205C679C" w14:paraId="5251C5C7">
        <w:trPr>
          <w:trHeight w:val="300"/>
        </w:trPr>
        <w:tc>
          <w:tcPr>
            <w:cnfStyle w:val="001000000000" w:firstRow="0" w:lastRow="0" w:firstColumn="1" w:lastColumn="0" w:oddVBand="0" w:evenVBand="0" w:oddHBand="0" w:evenHBand="0" w:firstRowFirstColumn="0" w:firstRowLastColumn="0" w:lastRowFirstColumn="0" w:lastRowLastColumn="0"/>
            <w:tcW w:w="1803" w:type="dxa"/>
            <w:tcMar/>
          </w:tcPr>
          <w:p w:rsidR="2154AEEF" w:rsidP="205C679C" w:rsidRDefault="2154AEEF" w14:paraId="662F08BF" w14:textId="7FBD44E1">
            <w:pPr>
              <w:pStyle w:val="Normal"/>
              <w:spacing w:line="276" w:lineRule="auto"/>
              <w:ind w:left="0"/>
              <w:jc w:val="center"/>
            </w:pPr>
            <w:r w:rsidR="20527861">
              <w:rPr/>
              <w:t xml:space="preserve">EXPENSES </w:t>
            </w:r>
          </w:p>
        </w:tc>
        <w:tc>
          <w:tcPr>
            <w:cnfStyle w:val="000000000000" w:firstRow="0" w:lastRow="0" w:firstColumn="0" w:lastColumn="0" w:oddVBand="0" w:evenVBand="0" w:oddHBand="0" w:evenHBand="0" w:firstRowFirstColumn="0" w:firstRowLastColumn="0" w:lastRowFirstColumn="0" w:lastRowLastColumn="0"/>
            <w:tcW w:w="2404" w:type="dxa"/>
            <w:tcMar/>
          </w:tcPr>
          <w:p w:rsidR="2AD0A60F" w:rsidP="205C679C" w:rsidRDefault="2AD0A60F" w14:paraId="0BF9E948" w14:textId="772CEBB4">
            <w:pPr>
              <w:pStyle w:val="Normal"/>
              <w:spacing w:line="276" w:lineRule="auto"/>
              <w:ind w:left="720"/>
            </w:pPr>
          </w:p>
        </w:tc>
        <w:tc>
          <w:tcPr>
            <w:cnfStyle w:val="000000000000" w:firstRow="0" w:lastRow="0" w:firstColumn="0" w:lastColumn="0" w:oddVBand="0" w:evenVBand="0" w:oddHBand="0" w:evenHBand="0" w:firstRowFirstColumn="0" w:firstRowLastColumn="0" w:lastRowFirstColumn="0" w:lastRowLastColumn="0"/>
            <w:tcW w:w="2957" w:type="dxa"/>
            <w:tcMar/>
          </w:tcPr>
          <w:p w:rsidR="2AD0A60F" w:rsidP="205C679C" w:rsidRDefault="2AD0A60F" w14:paraId="12C1AD97" w14:textId="3173FCDF">
            <w:pPr>
              <w:pStyle w:val="Normal"/>
              <w:spacing w:line="276" w:lineRule="auto"/>
            </w:pPr>
          </w:p>
        </w:tc>
        <w:tc>
          <w:tcPr>
            <w:cnfStyle w:val="000000000000" w:firstRow="0" w:lastRow="0" w:firstColumn="0" w:lastColumn="0" w:oddVBand="0" w:evenVBand="0" w:oddHBand="0" w:evenHBand="0" w:firstRowFirstColumn="0" w:firstRowLastColumn="0" w:lastRowFirstColumn="0" w:lastRowLastColumn="0"/>
            <w:tcW w:w="1506" w:type="dxa"/>
            <w:tcMar/>
          </w:tcPr>
          <w:p w:rsidR="2AD0A60F" w:rsidP="205C679C" w:rsidRDefault="2AD0A60F" w14:paraId="02A0353B" w14:textId="7E5DE55D">
            <w:pPr>
              <w:pStyle w:val="Normal"/>
              <w:spacing w:line="276" w:lineRule="auto"/>
            </w:pPr>
          </w:p>
        </w:tc>
      </w:tr>
      <w:tr w:rsidR="2AD0A60F" w:rsidTr="205C679C" w14:paraId="48071911">
        <w:trPr>
          <w:trHeight w:val="300"/>
        </w:trPr>
        <w:tc>
          <w:tcPr>
            <w:cnfStyle w:val="001000000000" w:firstRow="0" w:lastRow="0" w:firstColumn="1" w:lastColumn="0" w:oddVBand="0" w:evenVBand="0" w:oddHBand="0" w:evenHBand="0" w:firstRowFirstColumn="0" w:firstRowLastColumn="0" w:lastRowFirstColumn="0" w:lastRowLastColumn="0"/>
            <w:tcW w:w="1803" w:type="dxa"/>
            <w:tcMar/>
          </w:tcPr>
          <w:p w:rsidR="60BB065B" w:rsidP="205C679C" w:rsidRDefault="60BB065B" w14:paraId="4B5C965B" w14:textId="766EB615">
            <w:pPr>
              <w:pStyle w:val="Normal"/>
              <w:spacing w:line="276" w:lineRule="auto"/>
              <w:ind w:left="0"/>
              <w:jc w:val="left"/>
            </w:pPr>
            <w:r w:rsidR="047E344E">
              <w:rPr/>
              <w:t>D</w:t>
            </w:r>
            <w:r w:rsidR="7E14F9D1">
              <w:rPr/>
              <w:t>ESCRIPTION</w:t>
            </w:r>
            <w:r w:rsidR="047E344E">
              <w:rPr/>
              <w:t xml:space="preserve"> </w:t>
            </w:r>
          </w:p>
        </w:tc>
        <w:tc>
          <w:tcPr>
            <w:cnfStyle w:val="000000000000" w:firstRow="0" w:lastRow="0" w:firstColumn="0" w:lastColumn="0" w:oddVBand="0" w:evenVBand="0" w:oddHBand="0" w:evenHBand="0" w:firstRowFirstColumn="0" w:firstRowLastColumn="0" w:lastRowFirstColumn="0" w:lastRowLastColumn="0"/>
            <w:tcW w:w="2404" w:type="dxa"/>
            <w:tcMar/>
          </w:tcPr>
          <w:p w:rsidR="60BB065B" w:rsidP="205C679C" w:rsidRDefault="60BB065B" w14:paraId="2DEF32CF" w14:textId="7232AB0B">
            <w:pPr>
              <w:pStyle w:val="Normal"/>
              <w:spacing w:line="276" w:lineRule="auto"/>
              <w:ind w:left="0"/>
              <w:jc w:val="left"/>
              <w:rPr>
                <w:b w:val="1"/>
                <w:bCs w:val="1"/>
              </w:rPr>
            </w:pPr>
            <w:r w:rsidRPr="205C679C" w:rsidR="5E7B80E2">
              <w:rPr>
                <w:b w:val="1"/>
                <w:bCs w:val="1"/>
              </w:rPr>
              <w:t>CATEGORY</w:t>
            </w:r>
          </w:p>
        </w:tc>
        <w:tc>
          <w:tcPr>
            <w:cnfStyle w:val="000000000000" w:firstRow="0" w:lastRow="0" w:firstColumn="0" w:lastColumn="0" w:oddVBand="0" w:evenVBand="0" w:oddHBand="0" w:evenHBand="0" w:firstRowFirstColumn="0" w:firstRowLastColumn="0" w:lastRowFirstColumn="0" w:lastRowLastColumn="0"/>
            <w:tcW w:w="2957" w:type="dxa"/>
            <w:tcMar/>
          </w:tcPr>
          <w:p w:rsidR="60BB065B" w:rsidP="205C679C" w:rsidRDefault="60BB065B" w14:paraId="3DF6C873" w14:textId="5EF9641E">
            <w:pPr>
              <w:pStyle w:val="Normal"/>
              <w:spacing w:line="276" w:lineRule="auto"/>
              <w:ind w:left="720"/>
              <w:jc w:val="left"/>
              <w:rPr>
                <w:b w:val="1"/>
                <w:bCs w:val="1"/>
              </w:rPr>
            </w:pPr>
            <w:r w:rsidRPr="205C679C" w:rsidR="6D2CD27E">
              <w:rPr>
                <w:b w:val="1"/>
                <w:bCs w:val="1"/>
              </w:rPr>
              <w:t xml:space="preserve">ESTIMATED </w:t>
            </w:r>
            <w:r w:rsidRPr="205C679C" w:rsidR="047E344E">
              <w:rPr>
                <w:b w:val="1"/>
                <w:bCs w:val="1"/>
              </w:rPr>
              <w:t>C</w:t>
            </w:r>
            <w:r w:rsidRPr="205C679C" w:rsidR="280A7053">
              <w:rPr>
                <w:b w:val="1"/>
                <w:bCs w:val="1"/>
              </w:rPr>
              <w:t>OST</w:t>
            </w:r>
          </w:p>
        </w:tc>
        <w:tc>
          <w:tcPr>
            <w:cnfStyle w:val="000000000000" w:firstRow="0" w:lastRow="0" w:firstColumn="0" w:lastColumn="0" w:oddVBand="0" w:evenVBand="0" w:oddHBand="0" w:evenHBand="0" w:firstRowFirstColumn="0" w:firstRowLastColumn="0" w:lastRowFirstColumn="0" w:lastRowLastColumn="0"/>
            <w:tcW w:w="1506" w:type="dxa"/>
            <w:tcMar/>
          </w:tcPr>
          <w:p w:rsidR="2E0EBF8E" w:rsidP="205C679C" w:rsidRDefault="2E0EBF8E" w14:paraId="726B5E9F" w14:textId="040AAB03">
            <w:pPr>
              <w:pStyle w:val="Normal"/>
              <w:spacing w:line="276" w:lineRule="auto"/>
              <w:rPr>
                <w:b w:val="1"/>
                <w:bCs w:val="1"/>
              </w:rPr>
            </w:pPr>
            <w:r w:rsidRPr="205C679C" w:rsidR="70767A74">
              <w:rPr>
                <w:b w:val="1"/>
                <w:bCs w:val="1"/>
              </w:rPr>
              <w:t>O</w:t>
            </w:r>
            <w:r w:rsidRPr="205C679C" w:rsidR="4A3CED2D">
              <w:rPr>
                <w:b w:val="1"/>
                <w:bCs w:val="1"/>
              </w:rPr>
              <w:t>VERALL COST</w:t>
            </w:r>
          </w:p>
        </w:tc>
      </w:tr>
      <w:tr w:rsidR="2AD0A60F" w:rsidTr="205C679C" w14:paraId="12FAC472">
        <w:trPr>
          <w:trHeight w:val="300"/>
        </w:trPr>
        <w:tc>
          <w:tcPr>
            <w:cnfStyle w:val="001000000000" w:firstRow="0" w:lastRow="0" w:firstColumn="1" w:lastColumn="0" w:oddVBand="0" w:evenVBand="0" w:oddHBand="0" w:evenHBand="0" w:firstRowFirstColumn="0" w:firstRowLastColumn="0" w:lastRowFirstColumn="0" w:lastRowLastColumn="0"/>
            <w:tcW w:w="1803" w:type="dxa"/>
            <w:tcMar/>
          </w:tcPr>
          <w:p w:rsidR="0A75B18E" w:rsidP="205C679C" w:rsidRDefault="0A75B18E" w14:paraId="55637212" w14:textId="359D0EDF">
            <w:pPr>
              <w:pStyle w:val="Normal"/>
              <w:spacing w:line="276" w:lineRule="auto"/>
            </w:pPr>
            <w:r w:rsidR="7424A5FE">
              <w:rPr/>
              <w:t>V</w:t>
            </w:r>
            <w:r w:rsidR="3690CA35">
              <w:rPr/>
              <w:t>ENUE RENTAL</w:t>
            </w:r>
          </w:p>
        </w:tc>
        <w:tc>
          <w:tcPr>
            <w:cnfStyle w:val="000000000000" w:firstRow="0" w:lastRow="0" w:firstColumn="0" w:lastColumn="0" w:oddVBand="0" w:evenVBand="0" w:oddHBand="0" w:evenHBand="0" w:firstRowFirstColumn="0" w:firstRowLastColumn="0" w:lastRowFirstColumn="0" w:lastRowLastColumn="0"/>
            <w:tcW w:w="2404" w:type="dxa"/>
            <w:tcMar/>
          </w:tcPr>
          <w:p w:rsidR="60BB065B" w:rsidP="205C679C" w:rsidRDefault="60BB065B" w14:paraId="121C57FD" w14:textId="67E2E4FF">
            <w:pPr>
              <w:pStyle w:val="Normal"/>
              <w:spacing w:line="276" w:lineRule="auto"/>
            </w:pPr>
            <w:r w:rsidR="365AFD13">
              <w:rPr/>
              <w:t xml:space="preserve">Dylan Thomas </w:t>
            </w:r>
            <w:r w:rsidR="2F2CD348">
              <w:rPr/>
              <w:t>Centre</w:t>
            </w:r>
          </w:p>
        </w:tc>
        <w:tc>
          <w:tcPr>
            <w:cnfStyle w:val="000000000000" w:firstRow="0" w:lastRow="0" w:firstColumn="0" w:lastColumn="0" w:oddVBand="0" w:evenVBand="0" w:oddHBand="0" w:evenHBand="0" w:firstRowFirstColumn="0" w:firstRowLastColumn="0" w:lastRowFirstColumn="0" w:lastRowLastColumn="0"/>
            <w:tcW w:w="2957" w:type="dxa"/>
            <w:tcMar/>
          </w:tcPr>
          <w:p w:rsidR="60BB065B" w:rsidP="205C679C" w:rsidRDefault="60BB065B" w14:paraId="25BD6829" w14:textId="0C5C994E">
            <w:pPr>
              <w:pStyle w:val="Normal"/>
              <w:spacing w:line="276" w:lineRule="auto"/>
              <w:ind w:left="720"/>
            </w:pPr>
            <w:r w:rsidR="365AFD13">
              <w:rPr/>
              <w:t>FREE</w:t>
            </w:r>
          </w:p>
        </w:tc>
        <w:tc>
          <w:tcPr>
            <w:cnfStyle w:val="000000000000" w:firstRow="0" w:lastRow="0" w:firstColumn="0" w:lastColumn="0" w:oddVBand="0" w:evenVBand="0" w:oddHBand="0" w:evenHBand="0" w:firstRowFirstColumn="0" w:firstRowLastColumn="0" w:lastRowFirstColumn="0" w:lastRowLastColumn="0"/>
            <w:tcW w:w="1506" w:type="dxa"/>
            <w:tcMar/>
          </w:tcPr>
          <w:p w:rsidR="2AD0A60F" w:rsidP="205C679C" w:rsidRDefault="2AD0A60F" w14:paraId="0F8386B0" w14:textId="42ADA382">
            <w:pPr>
              <w:pStyle w:val="Normal"/>
              <w:spacing w:line="276" w:lineRule="auto"/>
            </w:pPr>
            <w:r w:rsidR="576ABA79">
              <w:rPr/>
              <w:t>FREE</w:t>
            </w:r>
          </w:p>
        </w:tc>
      </w:tr>
      <w:tr w:rsidR="2AD0A60F" w:rsidTr="205C679C" w14:paraId="23E667CC">
        <w:trPr>
          <w:trHeight w:val="300"/>
        </w:trPr>
        <w:tc>
          <w:tcPr>
            <w:cnfStyle w:val="001000000000" w:firstRow="0" w:lastRow="0" w:firstColumn="1" w:lastColumn="0" w:oddVBand="0" w:evenVBand="0" w:oddHBand="0" w:evenHBand="0" w:firstRowFirstColumn="0" w:firstRowLastColumn="0" w:lastRowFirstColumn="0" w:lastRowLastColumn="0"/>
            <w:tcW w:w="1803" w:type="dxa"/>
            <w:tcMar/>
          </w:tcPr>
          <w:p w:rsidR="60BB065B" w:rsidP="205C679C" w:rsidRDefault="60BB065B" w14:paraId="16F57388" w14:textId="30A4D912">
            <w:pPr>
              <w:pStyle w:val="Normal"/>
              <w:spacing w:line="276" w:lineRule="auto"/>
            </w:pPr>
            <w:r w:rsidR="047E344E">
              <w:rPr/>
              <w:t>M</w:t>
            </w:r>
            <w:r w:rsidR="3DFFCB07">
              <w:rPr/>
              <w:t>ARKETING</w:t>
            </w:r>
          </w:p>
        </w:tc>
        <w:tc>
          <w:tcPr>
            <w:cnfStyle w:val="000000000000" w:firstRow="0" w:lastRow="0" w:firstColumn="0" w:lastColumn="0" w:oddVBand="0" w:evenVBand="0" w:oddHBand="0" w:evenHBand="0" w:firstRowFirstColumn="0" w:firstRowLastColumn="0" w:lastRowFirstColumn="0" w:lastRowLastColumn="0"/>
            <w:tcW w:w="2404" w:type="dxa"/>
            <w:tcMar/>
          </w:tcPr>
          <w:p w:rsidR="60BB065B" w:rsidP="205C679C" w:rsidRDefault="60BB065B" w14:paraId="692B7593" w14:textId="6BFCC554">
            <w:pPr>
              <w:pStyle w:val="Normal"/>
              <w:spacing w:line="276" w:lineRule="auto"/>
            </w:pPr>
            <w:r w:rsidR="365AFD13">
              <w:rPr/>
              <w:t xml:space="preserve">Posters </w:t>
            </w:r>
          </w:p>
        </w:tc>
        <w:tc>
          <w:tcPr>
            <w:cnfStyle w:val="000000000000" w:firstRow="0" w:lastRow="0" w:firstColumn="0" w:lastColumn="0" w:oddVBand="0" w:evenVBand="0" w:oddHBand="0" w:evenHBand="0" w:firstRowFirstColumn="0" w:firstRowLastColumn="0" w:lastRowFirstColumn="0" w:lastRowLastColumn="0"/>
            <w:tcW w:w="2957" w:type="dxa"/>
            <w:tcMar/>
          </w:tcPr>
          <w:p w:rsidR="60BB065B" w:rsidP="205C679C" w:rsidRDefault="60BB065B" w14:paraId="10480CC4" w14:textId="51A2264B">
            <w:pPr>
              <w:pStyle w:val="Normal"/>
              <w:spacing w:line="276" w:lineRule="auto"/>
              <w:ind w:left="720"/>
            </w:pPr>
            <w:r w:rsidR="365AFD13">
              <w:rPr/>
              <w:t>£50.00</w:t>
            </w:r>
          </w:p>
        </w:tc>
        <w:tc>
          <w:tcPr>
            <w:cnfStyle w:val="000000000000" w:firstRow="0" w:lastRow="0" w:firstColumn="0" w:lastColumn="0" w:oddVBand="0" w:evenVBand="0" w:oddHBand="0" w:evenHBand="0" w:firstRowFirstColumn="0" w:firstRowLastColumn="0" w:lastRowFirstColumn="0" w:lastRowLastColumn="0"/>
            <w:tcW w:w="1506" w:type="dxa"/>
            <w:tcMar/>
          </w:tcPr>
          <w:p w:rsidR="2AD0A60F" w:rsidP="205C679C" w:rsidRDefault="2AD0A60F" w14:paraId="4641ECFA" w14:textId="628DB812">
            <w:pPr>
              <w:pStyle w:val="Normal"/>
              <w:spacing w:line="276" w:lineRule="auto"/>
            </w:pPr>
            <w:r w:rsidR="781847E0">
              <w:rPr/>
              <w:t>£50.00</w:t>
            </w:r>
          </w:p>
        </w:tc>
      </w:tr>
      <w:tr w:rsidR="2AD0A60F" w:rsidTr="205C679C" w14:paraId="5991B229">
        <w:trPr>
          <w:trHeight w:val="300"/>
        </w:trPr>
        <w:tc>
          <w:tcPr>
            <w:cnfStyle w:val="001000000000" w:firstRow="0" w:lastRow="0" w:firstColumn="1" w:lastColumn="0" w:oddVBand="0" w:evenVBand="0" w:oddHBand="0" w:evenHBand="0" w:firstRowFirstColumn="0" w:firstRowLastColumn="0" w:lastRowFirstColumn="0" w:lastRowLastColumn="0"/>
            <w:tcW w:w="1803" w:type="dxa"/>
            <w:tcMar/>
          </w:tcPr>
          <w:p w:rsidR="60BB065B" w:rsidP="205C679C" w:rsidRDefault="60BB065B" w14:paraId="4FA9EBAF" w14:textId="055CDFF5">
            <w:pPr>
              <w:pStyle w:val="Normal"/>
              <w:spacing w:line="276" w:lineRule="auto"/>
            </w:pPr>
            <w:r w:rsidR="047E344E">
              <w:rPr/>
              <w:t>D</w:t>
            </w:r>
            <w:r w:rsidR="45B3D4D2">
              <w:rPr/>
              <w:t>J SERVICES</w:t>
            </w:r>
          </w:p>
        </w:tc>
        <w:tc>
          <w:tcPr>
            <w:cnfStyle w:val="000000000000" w:firstRow="0" w:lastRow="0" w:firstColumn="0" w:lastColumn="0" w:oddVBand="0" w:evenVBand="0" w:oddHBand="0" w:evenHBand="0" w:firstRowFirstColumn="0" w:firstRowLastColumn="0" w:lastRowFirstColumn="0" w:lastRowLastColumn="0"/>
            <w:tcW w:w="2404" w:type="dxa"/>
            <w:tcMar/>
          </w:tcPr>
          <w:p w:rsidR="60BB065B" w:rsidP="205C679C" w:rsidRDefault="60BB065B" w14:paraId="361D4F7A" w14:textId="2E519351">
            <w:pPr>
              <w:pStyle w:val="Normal"/>
              <w:spacing w:line="276" w:lineRule="auto"/>
              <w:ind w:left="0"/>
            </w:pPr>
            <w:r w:rsidR="365AFD13">
              <w:rPr/>
              <w:t xml:space="preserve">Deposit </w:t>
            </w:r>
          </w:p>
          <w:p w:rsidR="60BB065B" w:rsidP="205C679C" w:rsidRDefault="60BB065B" w14:paraId="399A789D" w14:textId="1F4F63CF">
            <w:pPr>
              <w:pStyle w:val="Normal"/>
              <w:spacing w:line="276" w:lineRule="auto"/>
              <w:ind w:left="0"/>
            </w:pPr>
            <w:r w:rsidR="365AFD13">
              <w:rPr/>
              <w:t>Paymen</w:t>
            </w:r>
            <w:r w:rsidR="365AFD13">
              <w:rPr/>
              <w:t>t after deposit</w:t>
            </w:r>
          </w:p>
        </w:tc>
        <w:tc>
          <w:tcPr>
            <w:cnfStyle w:val="000000000000" w:firstRow="0" w:lastRow="0" w:firstColumn="0" w:lastColumn="0" w:oddVBand="0" w:evenVBand="0" w:oddHBand="0" w:evenHBand="0" w:firstRowFirstColumn="0" w:firstRowLastColumn="0" w:lastRowFirstColumn="0" w:lastRowLastColumn="0"/>
            <w:tcW w:w="2957" w:type="dxa"/>
            <w:tcMar/>
          </w:tcPr>
          <w:p w:rsidR="60BB065B" w:rsidP="205C679C" w:rsidRDefault="60BB065B" w14:paraId="7BD5BFE0" w14:textId="522C0024">
            <w:pPr>
              <w:pStyle w:val="Normal"/>
              <w:spacing w:line="276" w:lineRule="auto"/>
              <w:ind w:left="720"/>
            </w:pPr>
            <w:r w:rsidR="365AFD13">
              <w:rPr/>
              <w:t>£25.00</w:t>
            </w:r>
          </w:p>
          <w:p w:rsidR="60BB065B" w:rsidP="205C679C" w:rsidRDefault="60BB065B" w14:paraId="0A3067B8" w14:textId="55F09018">
            <w:pPr>
              <w:pStyle w:val="Normal"/>
              <w:spacing w:line="276" w:lineRule="auto"/>
              <w:ind w:left="720"/>
            </w:pPr>
            <w:r w:rsidR="365AFD13">
              <w:rPr/>
              <w:t>£275.00</w:t>
            </w:r>
          </w:p>
        </w:tc>
        <w:tc>
          <w:tcPr>
            <w:cnfStyle w:val="000000000000" w:firstRow="0" w:lastRow="0" w:firstColumn="0" w:lastColumn="0" w:oddVBand="0" w:evenVBand="0" w:oddHBand="0" w:evenHBand="0" w:firstRowFirstColumn="0" w:firstRowLastColumn="0" w:lastRowFirstColumn="0" w:lastRowLastColumn="0"/>
            <w:tcW w:w="1506" w:type="dxa"/>
            <w:tcMar/>
          </w:tcPr>
          <w:p w:rsidR="2AD0A60F" w:rsidP="205C679C" w:rsidRDefault="2AD0A60F" w14:paraId="04DEE363" w14:textId="05DC98A8">
            <w:pPr>
              <w:pStyle w:val="Normal"/>
              <w:spacing w:line="276" w:lineRule="auto"/>
            </w:pPr>
            <w:r w:rsidR="6FABA912">
              <w:rPr/>
              <w:t>£25.00</w:t>
            </w:r>
          </w:p>
          <w:p w:rsidR="2AD0A60F" w:rsidP="205C679C" w:rsidRDefault="2AD0A60F" w14:paraId="1D7A0556" w14:textId="3B01FD14">
            <w:pPr>
              <w:pStyle w:val="Normal"/>
              <w:spacing w:line="276" w:lineRule="auto"/>
            </w:pPr>
            <w:r w:rsidR="6FABA912">
              <w:rPr/>
              <w:t>£275.00</w:t>
            </w:r>
          </w:p>
        </w:tc>
      </w:tr>
      <w:tr w:rsidR="2AD0A60F" w:rsidTr="205C679C" w14:paraId="537F9EFE">
        <w:trPr>
          <w:trHeight w:val="300"/>
        </w:trPr>
        <w:tc>
          <w:tcPr>
            <w:cnfStyle w:val="001000000000" w:firstRow="0" w:lastRow="0" w:firstColumn="1" w:lastColumn="0" w:oddVBand="0" w:evenVBand="0" w:oddHBand="0" w:evenHBand="0" w:firstRowFirstColumn="0" w:firstRowLastColumn="0" w:lastRowFirstColumn="0" w:lastRowLastColumn="0"/>
            <w:tcW w:w="1803" w:type="dxa"/>
            <w:tcMar/>
          </w:tcPr>
          <w:p w:rsidR="60BB065B" w:rsidP="205C679C" w:rsidRDefault="60BB065B" w14:paraId="0693D494" w14:textId="4082AF43">
            <w:pPr>
              <w:pStyle w:val="Normal"/>
              <w:spacing w:line="276" w:lineRule="auto"/>
            </w:pPr>
            <w:r w:rsidR="047E344E">
              <w:rPr/>
              <w:t>D</w:t>
            </w:r>
            <w:r w:rsidR="7F857467">
              <w:rPr/>
              <w:t>ECORATION</w:t>
            </w:r>
          </w:p>
        </w:tc>
        <w:tc>
          <w:tcPr>
            <w:cnfStyle w:val="000000000000" w:firstRow="0" w:lastRow="0" w:firstColumn="0" w:lastColumn="0" w:oddVBand="0" w:evenVBand="0" w:oddHBand="0" w:evenHBand="0" w:firstRowFirstColumn="0" w:firstRowLastColumn="0" w:lastRowFirstColumn="0" w:lastRowLastColumn="0"/>
            <w:tcW w:w="2404" w:type="dxa"/>
            <w:tcMar/>
          </w:tcPr>
          <w:p w:rsidR="60BB065B" w:rsidP="205C679C" w:rsidRDefault="60BB065B" w14:paraId="7178D918" w14:textId="14154CBD">
            <w:pPr>
              <w:pStyle w:val="Normal"/>
              <w:spacing w:line="276" w:lineRule="auto"/>
              <w:ind w:left="0"/>
            </w:pPr>
            <w:r w:rsidR="365AFD13">
              <w:rPr/>
              <w:t xml:space="preserve">80’s Backdrop </w:t>
            </w:r>
          </w:p>
          <w:p w:rsidR="60BB065B" w:rsidP="205C679C" w:rsidRDefault="60BB065B" w14:paraId="3D03DC6A" w14:textId="41AA47D1">
            <w:pPr>
              <w:pStyle w:val="Normal"/>
              <w:spacing w:line="276" w:lineRule="auto"/>
              <w:ind w:left="0"/>
            </w:pPr>
            <w:r w:rsidR="365AFD13">
              <w:rPr/>
              <w:t xml:space="preserve">Streamers </w:t>
            </w:r>
          </w:p>
          <w:p w:rsidR="60BB065B" w:rsidP="205C679C" w:rsidRDefault="60BB065B" w14:paraId="7C846684" w14:textId="270D5DDC">
            <w:pPr>
              <w:pStyle w:val="Normal"/>
              <w:spacing w:line="276" w:lineRule="auto"/>
              <w:ind w:left="0"/>
            </w:pPr>
            <w:r w:rsidR="365AFD13">
              <w:rPr/>
              <w:t xml:space="preserve">Glow in the dark paint </w:t>
            </w:r>
          </w:p>
          <w:p w:rsidR="60BB065B" w:rsidP="205C679C" w:rsidRDefault="60BB065B" w14:paraId="79A2D4E3" w14:textId="3CB361C2">
            <w:pPr>
              <w:pStyle w:val="Normal"/>
              <w:spacing w:line="276" w:lineRule="auto"/>
              <w:ind w:left="0"/>
            </w:pPr>
            <w:r w:rsidR="047E344E">
              <w:rPr/>
              <w:t xml:space="preserve">Glue dots </w:t>
            </w:r>
          </w:p>
          <w:p w:rsidR="60BB065B" w:rsidP="205C679C" w:rsidRDefault="60BB065B" w14:paraId="52123144" w14:textId="56882BA5">
            <w:pPr>
              <w:pStyle w:val="Normal"/>
              <w:spacing w:line="276" w:lineRule="auto"/>
              <w:ind w:left="0"/>
            </w:pPr>
            <w:r w:rsidR="09D0E022">
              <w:rPr/>
              <w:t>Amazon Decorations</w:t>
            </w:r>
          </w:p>
        </w:tc>
        <w:tc>
          <w:tcPr>
            <w:cnfStyle w:val="000000000000" w:firstRow="0" w:lastRow="0" w:firstColumn="0" w:lastColumn="0" w:oddVBand="0" w:evenVBand="0" w:oddHBand="0" w:evenHBand="0" w:firstRowFirstColumn="0" w:firstRowLastColumn="0" w:lastRowFirstColumn="0" w:lastRowLastColumn="0"/>
            <w:tcW w:w="2957" w:type="dxa"/>
            <w:tcMar/>
          </w:tcPr>
          <w:p w:rsidR="60BB065B" w:rsidP="205C679C" w:rsidRDefault="60BB065B" w14:paraId="5788C966" w14:textId="203188BE">
            <w:pPr>
              <w:pStyle w:val="Normal"/>
              <w:spacing w:line="276" w:lineRule="auto"/>
              <w:ind w:left="720"/>
            </w:pPr>
            <w:r w:rsidR="365AFD13">
              <w:rPr/>
              <w:t>£5.00</w:t>
            </w:r>
          </w:p>
          <w:p w:rsidR="60BB065B" w:rsidP="205C679C" w:rsidRDefault="60BB065B" w14:paraId="5C15555A" w14:textId="3DFFF742">
            <w:pPr>
              <w:pStyle w:val="Normal"/>
              <w:spacing w:line="276" w:lineRule="auto"/>
              <w:ind w:left="720"/>
            </w:pPr>
            <w:r w:rsidR="365AFD13">
              <w:rPr/>
              <w:t>£4.00</w:t>
            </w:r>
          </w:p>
          <w:p w:rsidR="60BB065B" w:rsidP="205C679C" w:rsidRDefault="60BB065B" w14:paraId="47B338B3" w14:textId="52E0D95D">
            <w:pPr>
              <w:pStyle w:val="Normal"/>
              <w:spacing w:line="276" w:lineRule="auto"/>
              <w:ind w:left="720"/>
            </w:pPr>
            <w:r w:rsidR="365AFD13">
              <w:rPr/>
              <w:t>£5.00</w:t>
            </w:r>
          </w:p>
          <w:p w:rsidR="60BB065B" w:rsidP="205C679C" w:rsidRDefault="60BB065B" w14:paraId="46411412" w14:textId="75FD604F">
            <w:pPr>
              <w:pStyle w:val="Normal"/>
              <w:spacing w:line="276" w:lineRule="auto"/>
              <w:ind w:left="720"/>
            </w:pPr>
            <w:r w:rsidR="047E344E">
              <w:rPr/>
              <w:t>£1.50</w:t>
            </w:r>
          </w:p>
          <w:p w:rsidR="60BB065B" w:rsidP="205C679C" w:rsidRDefault="60BB065B" w14:paraId="56E80B9D" w14:textId="27818FFA">
            <w:pPr>
              <w:pStyle w:val="Normal"/>
              <w:spacing w:line="276" w:lineRule="auto"/>
              <w:ind w:left="720"/>
            </w:pPr>
            <w:r w:rsidR="6C4AF81E">
              <w:rPr/>
              <w:t>£80.00</w:t>
            </w:r>
          </w:p>
        </w:tc>
        <w:tc>
          <w:tcPr>
            <w:cnfStyle w:val="000000000000" w:firstRow="0" w:lastRow="0" w:firstColumn="0" w:lastColumn="0" w:oddVBand="0" w:evenVBand="0" w:oddHBand="0" w:evenHBand="0" w:firstRowFirstColumn="0" w:firstRowLastColumn="0" w:lastRowFirstColumn="0" w:lastRowLastColumn="0"/>
            <w:tcW w:w="1506" w:type="dxa"/>
            <w:tcMar/>
          </w:tcPr>
          <w:p w:rsidR="2AD0A60F" w:rsidP="205C679C" w:rsidRDefault="2AD0A60F" w14:paraId="3EE52CD9" w14:textId="619C79F7">
            <w:pPr>
              <w:pStyle w:val="Normal"/>
              <w:spacing w:line="276" w:lineRule="auto"/>
            </w:pPr>
            <w:r w:rsidR="632F0C3B">
              <w:rPr/>
              <w:t>£5.00</w:t>
            </w:r>
          </w:p>
          <w:p w:rsidR="2AD0A60F" w:rsidP="205C679C" w:rsidRDefault="2AD0A60F" w14:paraId="36E19ADE" w14:textId="64A19805">
            <w:pPr>
              <w:pStyle w:val="Normal"/>
              <w:spacing w:line="276" w:lineRule="auto"/>
            </w:pPr>
            <w:r w:rsidR="632F0C3B">
              <w:rPr/>
              <w:t>£4.00</w:t>
            </w:r>
          </w:p>
          <w:p w:rsidR="2AD0A60F" w:rsidP="205C679C" w:rsidRDefault="2AD0A60F" w14:paraId="6E3CD6F7" w14:textId="6F5C4329">
            <w:pPr>
              <w:pStyle w:val="Normal"/>
              <w:spacing w:line="276" w:lineRule="auto"/>
            </w:pPr>
            <w:r w:rsidR="632F0C3B">
              <w:rPr/>
              <w:t>£5.00</w:t>
            </w:r>
          </w:p>
          <w:p w:rsidR="2AD0A60F" w:rsidP="205C679C" w:rsidRDefault="2AD0A60F" w14:paraId="78C5FA4B" w14:textId="35C50B6D">
            <w:pPr>
              <w:pStyle w:val="Normal"/>
              <w:spacing w:line="276" w:lineRule="auto"/>
            </w:pPr>
            <w:r w:rsidR="632F0C3B">
              <w:rPr/>
              <w:t>£1.50</w:t>
            </w:r>
          </w:p>
          <w:p w:rsidR="2AD0A60F" w:rsidP="205C679C" w:rsidRDefault="2AD0A60F" w14:paraId="6EC2A22D" w14:textId="06D271A8">
            <w:pPr>
              <w:pStyle w:val="Normal"/>
              <w:spacing w:line="276" w:lineRule="auto"/>
            </w:pPr>
            <w:r w:rsidR="632F0C3B">
              <w:rPr/>
              <w:t>£80.00</w:t>
            </w:r>
          </w:p>
        </w:tc>
      </w:tr>
      <w:tr w:rsidR="2AD0A60F" w:rsidTr="205C679C" w14:paraId="21F18E1B">
        <w:trPr>
          <w:trHeight w:val="300"/>
        </w:trPr>
        <w:tc>
          <w:tcPr>
            <w:cnfStyle w:val="001000000000" w:firstRow="0" w:lastRow="0" w:firstColumn="1" w:lastColumn="0" w:oddVBand="0" w:evenVBand="0" w:oddHBand="0" w:evenHBand="0" w:firstRowFirstColumn="0" w:firstRowLastColumn="0" w:lastRowFirstColumn="0" w:lastRowLastColumn="0"/>
            <w:tcW w:w="1803" w:type="dxa"/>
            <w:tcMar/>
          </w:tcPr>
          <w:p w:rsidR="5B7B40A3" w:rsidP="205C679C" w:rsidRDefault="5B7B40A3" w14:paraId="2D7E33C5" w14:textId="01ABB499">
            <w:pPr>
              <w:pStyle w:val="Normal"/>
              <w:spacing w:line="276" w:lineRule="auto"/>
            </w:pPr>
            <w:r w:rsidR="6F052CDD">
              <w:rPr/>
              <w:t>S</w:t>
            </w:r>
            <w:r w:rsidR="74C3D75E">
              <w:rPr/>
              <w:t>TAFFING (VOLUNTARY)</w:t>
            </w:r>
          </w:p>
        </w:tc>
        <w:tc>
          <w:tcPr>
            <w:cnfStyle w:val="000000000000" w:firstRow="0" w:lastRow="0" w:firstColumn="0" w:lastColumn="0" w:oddVBand="0" w:evenVBand="0" w:oddHBand="0" w:evenHBand="0" w:firstRowFirstColumn="0" w:firstRowLastColumn="0" w:lastRowFirstColumn="0" w:lastRowLastColumn="0"/>
            <w:tcW w:w="2404" w:type="dxa"/>
            <w:tcMar/>
          </w:tcPr>
          <w:p w:rsidR="2AD0A60F" w:rsidP="205C679C" w:rsidRDefault="2AD0A60F" w14:paraId="1C4E5AC2" w14:textId="51747BD2">
            <w:pPr>
              <w:pStyle w:val="Normal"/>
              <w:spacing w:line="276" w:lineRule="auto"/>
            </w:pPr>
          </w:p>
          <w:p w:rsidR="2AD0A60F" w:rsidP="205C679C" w:rsidRDefault="2AD0A60F" w14:paraId="4CAC512E" w14:textId="7655D669">
            <w:pPr>
              <w:pStyle w:val="Normal"/>
              <w:spacing w:line="276" w:lineRule="auto"/>
            </w:pPr>
            <w:r w:rsidR="287EA802">
              <w:rPr/>
              <w:t>Security</w:t>
            </w:r>
          </w:p>
        </w:tc>
        <w:tc>
          <w:tcPr>
            <w:cnfStyle w:val="000000000000" w:firstRow="0" w:lastRow="0" w:firstColumn="0" w:lastColumn="0" w:oddVBand="0" w:evenVBand="0" w:oddHBand="0" w:evenHBand="0" w:firstRowFirstColumn="0" w:firstRowLastColumn="0" w:lastRowFirstColumn="0" w:lastRowLastColumn="0"/>
            <w:tcW w:w="2957" w:type="dxa"/>
            <w:tcMar/>
          </w:tcPr>
          <w:p w:rsidR="5B7B40A3" w:rsidP="205C679C" w:rsidRDefault="5B7B40A3" w14:paraId="676E9C53" w14:textId="4CBED774">
            <w:pPr>
              <w:pStyle w:val="Normal"/>
              <w:spacing w:line="276" w:lineRule="auto"/>
              <w:jc w:val="center"/>
            </w:pPr>
            <w:r w:rsidR="6F052CDD">
              <w:rPr/>
              <w:t>FREE</w:t>
            </w:r>
          </w:p>
          <w:p w:rsidR="5B7B40A3" w:rsidP="205C679C" w:rsidRDefault="5B7B40A3" w14:paraId="5C010938" w14:textId="41F453BA">
            <w:pPr>
              <w:pStyle w:val="Normal"/>
              <w:spacing w:line="276" w:lineRule="auto"/>
              <w:jc w:val="center"/>
            </w:pPr>
            <w:r w:rsidR="4D1F18E0">
              <w:rPr/>
              <w:t>£150.00</w:t>
            </w:r>
          </w:p>
        </w:tc>
        <w:tc>
          <w:tcPr>
            <w:cnfStyle w:val="000000000000" w:firstRow="0" w:lastRow="0" w:firstColumn="0" w:lastColumn="0" w:oddVBand="0" w:evenVBand="0" w:oddHBand="0" w:evenHBand="0" w:firstRowFirstColumn="0" w:firstRowLastColumn="0" w:lastRowFirstColumn="0" w:lastRowLastColumn="0"/>
            <w:tcW w:w="1506" w:type="dxa"/>
            <w:tcMar/>
          </w:tcPr>
          <w:p w:rsidR="2AD0A60F" w:rsidP="205C679C" w:rsidRDefault="2AD0A60F" w14:paraId="4A14DDED" w14:textId="6439104C">
            <w:pPr>
              <w:pStyle w:val="Normal"/>
              <w:spacing w:line="276" w:lineRule="auto"/>
              <w:jc w:val="center"/>
            </w:pPr>
          </w:p>
          <w:p w:rsidR="2AD0A60F" w:rsidP="205C679C" w:rsidRDefault="2AD0A60F" w14:paraId="224F8D6B" w14:textId="62F51769">
            <w:pPr>
              <w:pStyle w:val="Normal"/>
              <w:spacing w:line="276" w:lineRule="auto"/>
              <w:jc w:val="center"/>
            </w:pPr>
            <w:r w:rsidR="250ECFEE">
              <w:rPr/>
              <w:t>£150.00</w:t>
            </w:r>
          </w:p>
        </w:tc>
      </w:tr>
      <w:tr w:rsidR="2AD0A60F" w:rsidTr="205C679C" w14:paraId="0A4A2295">
        <w:trPr>
          <w:trHeight w:val="300"/>
        </w:trPr>
        <w:tc>
          <w:tcPr>
            <w:cnfStyle w:val="001000000000" w:firstRow="0" w:lastRow="0" w:firstColumn="1" w:lastColumn="0" w:oddVBand="0" w:evenVBand="0" w:oddHBand="0" w:evenHBand="0" w:firstRowFirstColumn="0" w:firstRowLastColumn="0" w:lastRowFirstColumn="0" w:lastRowLastColumn="0"/>
            <w:tcW w:w="1803" w:type="dxa"/>
            <w:tcMar/>
          </w:tcPr>
          <w:p w:rsidR="5B7B40A3" w:rsidP="205C679C" w:rsidRDefault="5B7B40A3" w14:paraId="3AA6C55D" w14:textId="69B5D7E0">
            <w:pPr>
              <w:pStyle w:val="Normal"/>
              <w:spacing w:line="276" w:lineRule="auto"/>
            </w:pPr>
            <w:r w:rsidR="6F052CDD">
              <w:rPr/>
              <w:t>C</w:t>
            </w:r>
            <w:r w:rsidR="0487F0DB">
              <w:rPr/>
              <w:t>ATERING</w:t>
            </w:r>
            <w:r w:rsidR="6F052CDD">
              <w:rPr/>
              <w:t xml:space="preserve"> </w:t>
            </w:r>
          </w:p>
        </w:tc>
        <w:tc>
          <w:tcPr>
            <w:cnfStyle w:val="000000000000" w:firstRow="0" w:lastRow="0" w:firstColumn="0" w:lastColumn="0" w:oddVBand="0" w:evenVBand="0" w:oddHBand="0" w:evenHBand="0" w:firstRowFirstColumn="0" w:firstRowLastColumn="0" w:lastRowFirstColumn="0" w:lastRowLastColumn="0"/>
            <w:tcW w:w="2404" w:type="dxa"/>
            <w:tcMar/>
          </w:tcPr>
          <w:p w:rsidR="5B7B40A3" w:rsidP="205C679C" w:rsidRDefault="5B7B40A3" w14:paraId="7A646764" w14:textId="5FC81040">
            <w:pPr>
              <w:pStyle w:val="Normal"/>
              <w:spacing w:line="276" w:lineRule="auto"/>
            </w:pPr>
            <w:r w:rsidR="066CDE80">
              <w:rPr/>
              <w:t>Dylan Thomas Catering</w:t>
            </w:r>
          </w:p>
        </w:tc>
        <w:tc>
          <w:tcPr>
            <w:cnfStyle w:val="000000000000" w:firstRow="0" w:lastRow="0" w:firstColumn="0" w:lastColumn="0" w:oddVBand="0" w:evenVBand="0" w:oddHBand="0" w:evenHBand="0" w:firstRowFirstColumn="0" w:firstRowLastColumn="0" w:lastRowFirstColumn="0" w:lastRowLastColumn="0"/>
            <w:tcW w:w="2957" w:type="dxa"/>
            <w:tcMar/>
          </w:tcPr>
          <w:p w:rsidR="2D835D0E" w:rsidP="205C679C" w:rsidRDefault="2D835D0E" w14:paraId="5B8F8B33" w14:textId="545D38AE">
            <w:pPr>
              <w:pStyle w:val="Normal"/>
              <w:spacing w:line="276" w:lineRule="auto"/>
              <w:jc w:val="center"/>
            </w:pPr>
            <w:r w:rsidR="63065BD2">
              <w:rPr/>
              <w:t xml:space="preserve">Estimated </w:t>
            </w:r>
            <w:r w:rsidR="6F052CDD">
              <w:rPr/>
              <w:t>£240.00</w:t>
            </w:r>
          </w:p>
        </w:tc>
        <w:tc>
          <w:tcPr>
            <w:cnfStyle w:val="000000000000" w:firstRow="0" w:lastRow="0" w:firstColumn="0" w:lastColumn="0" w:oddVBand="0" w:evenVBand="0" w:oddHBand="0" w:evenHBand="0" w:firstRowFirstColumn="0" w:firstRowLastColumn="0" w:lastRowFirstColumn="0" w:lastRowLastColumn="0"/>
            <w:tcW w:w="1506" w:type="dxa"/>
            <w:tcMar/>
          </w:tcPr>
          <w:p w:rsidR="2AD0A60F" w:rsidP="205C679C" w:rsidRDefault="2AD0A60F" w14:paraId="6BFE3B64" w14:textId="58430FEE">
            <w:pPr>
              <w:pStyle w:val="Normal"/>
              <w:spacing w:line="276" w:lineRule="auto"/>
              <w:jc w:val="center"/>
            </w:pPr>
            <w:r w:rsidR="02BE5FD8">
              <w:rPr/>
              <w:t>£240.00</w:t>
            </w:r>
          </w:p>
        </w:tc>
      </w:tr>
      <w:tr w:rsidR="205C679C" w:rsidTr="205C679C" w14:paraId="3DCD3E7D">
        <w:trPr>
          <w:trHeight w:val="300"/>
        </w:trPr>
        <w:tc>
          <w:tcPr>
            <w:cnfStyle w:val="001000000000" w:firstRow="0" w:lastRow="0" w:firstColumn="1" w:lastColumn="0" w:oddVBand="0" w:evenVBand="0" w:oddHBand="0" w:evenHBand="0" w:firstRowFirstColumn="0" w:firstRowLastColumn="0" w:lastRowFirstColumn="0" w:lastRowLastColumn="0"/>
            <w:tcW w:w="1803" w:type="dxa"/>
            <w:tcMar/>
          </w:tcPr>
          <w:p w:rsidR="253D41B6" w:rsidP="205C679C" w:rsidRDefault="253D41B6" w14:paraId="51B9938A" w14:textId="653BCFD1">
            <w:pPr>
              <w:pStyle w:val="Normal"/>
              <w:spacing w:line="276" w:lineRule="auto"/>
            </w:pPr>
            <w:r w:rsidR="253D41B6">
              <w:rPr/>
              <w:t>TOTAL EXPENSES</w:t>
            </w:r>
          </w:p>
        </w:tc>
        <w:tc>
          <w:tcPr>
            <w:cnfStyle w:val="000000000000" w:firstRow="0" w:lastRow="0" w:firstColumn="0" w:lastColumn="0" w:oddVBand="0" w:evenVBand="0" w:oddHBand="0" w:evenHBand="0" w:firstRowFirstColumn="0" w:firstRowLastColumn="0" w:lastRowFirstColumn="0" w:lastRowLastColumn="0"/>
            <w:tcW w:w="2404" w:type="dxa"/>
            <w:tcMar/>
          </w:tcPr>
          <w:p w:rsidR="205C679C" w:rsidP="205C679C" w:rsidRDefault="205C679C" w14:paraId="4A63CACD" w14:textId="6D2B88D6">
            <w:pPr>
              <w:pStyle w:val="Normal"/>
              <w:spacing w:line="276" w:lineRule="auto"/>
            </w:pPr>
          </w:p>
        </w:tc>
        <w:tc>
          <w:tcPr>
            <w:cnfStyle w:val="000000000000" w:firstRow="0" w:lastRow="0" w:firstColumn="0" w:lastColumn="0" w:oddVBand="0" w:evenVBand="0" w:oddHBand="0" w:evenHBand="0" w:firstRowFirstColumn="0" w:firstRowLastColumn="0" w:lastRowFirstColumn="0" w:lastRowLastColumn="0"/>
            <w:tcW w:w="2957" w:type="dxa"/>
            <w:tcMar/>
          </w:tcPr>
          <w:p w:rsidR="205C679C" w:rsidP="205C679C" w:rsidRDefault="205C679C" w14:paraId="49F8C4AF" w14:textId="199EBC81">
            <w:pPr>
              <w:pStyle w:val="Normal"/>
              <w:spacing w:line="276" w:lineRule="auto"/>
              <w:jc w:val="center"/>
            </w:pPr>
          </w:p>
        </w:tc>
        <w:tc>
          <w:tcPr>
            <w:cnfStyle w:val="000000000000" w:firstRow="0" w:lastRow="0" w:firstColumn="0" w:lastColumn="0" w:oddVBand="0" w:evenVBand="0" w:oddHBand="0" w:evenHBand="0" w:firstRowFirstColumn="0" w:firstRowLastColumn="0" w:lastRowFirstColumn="0" w:lastRowLastColumn="0"/>
            <w:tcW w:w="1506" w:type="dxa"/>
            <w:tcMar/>
          </w:tcPr>
          <w:p w:rsidR="253D41B6" w:rsidP="205C679C" w:rsidRDefault="253D41B6" w14:paraId="41BC997D" w14:textId="064A2207">
            <w:pPr>
              <w:pStyle w:val="Normal"/>
              <w:spacing w:line="276" w:lineRule="auto"/>
              <w:jc w:val="center"/>
            </w:pPr>
            <w:r w:rsidR="253D41B6">
              <w:rPr/>
              <w:t>£835.50</w:t>
            </w:r>
          </w:p>
        </w:tc>
      </w:tr>
    </w:tbl>
    <w:p w:rsidR="2AD0A60F" w:rsidP="205C679C" w:rsidRDefault="2AD0A60F" w14:paraId="7CFF2032" w14:textId="718819EF">
      <w:pPr>
        <w:pStyle w:val="Normal"/>
        <w:spacing w:line="276" w:lineRule="auto"/>
      </w:pPr>
    </w:p>
    <w:p w:rsidR="2AD0A60F" w:rsidP="205C679C" w:rsidRDefault="2AD0A60F" w14:paraId="0542E73B" w14:textId="3FD1870B">
      <w:pPr>
        <w:pStyle w:val="Normal"/>
        <w:spacing w:line="276" w:lineRule="auto"/>
      </w:pPr>
    </w:p>
    <w:p w:rsidR="3E2BE0FE" w:rsidP="205C679C" w:rsidRDefault="3E2BE0FE" w14:paraId="4E4D8F67" w14:textId="3D2DADDF">
      <w:pPr>
        <w:pStyle w:val="Heading1"/>
        <w:spacing w:line="276" w:lineRule="auto"/>
      </w:pPr>
      <w:r w:rsidR="3E2BE0FE">
        <w:rPr/>
        <w:t xml:space="preserve">Expected Income </w:t>
      </w:r>
    </w:p>
    <w:p w:rsidR="2AD0A60F" w:rsidP="205C679C" w:rsidRDefault="2AD0A60F" w14:paraId="017F2FA5" w14:textId="01E7805C">
      <w:pPr>
        <w:pStyle w:val="Normal"/>
        <w:spacing w:line="276" w:lineRule="auto"/>
      </w:pPr>
    </w:p>
    <w:tbl>
      <w:tblPr>
        <w:tblStyle w:val="GridTable4-Accent1"/>
        <w:tblW w:w="0" w:type="auto"/>
        <w:tblLayout w:type="fixed"/>
        <w:tblLook w:val="06A0" w:firstRow="1" w:lastRow="0" w:firstColumn="1" w:lastColumn="0" w:noHBand="1" w:noVBand="1"/>
      </w:tblPr>
      <w:tblGrid>
        <w:gridCol w:w="1803"/>
        <w:gridCol w:w="1803"/>
        <w:gridCol w:w="1803"/>
        <w:gridCol w:w="1803"/>
        <w:gridCol w:w="1803"/>
      </w:tblGrid>
      <w:tr w:rsidR="2AD0A60F" w:rsidTr="205C679C" w14:paraId="215B6E7F">
        <w:trPr>
          <w:trHeight w:val="300"/>
        </w:trPr>
        <w:tc>
          <w:tcPr>
            <w:cnfStyle w:val="001000000000" w:firstRow="0" w:lastRow="0" w:firstColumn="1" w:lastColumn="0" w:oddVBand="0" w:evenVBand="0" w:oddHBand="0" w:evenHBand="0" w:firstRowFirstColumn="0" w:firstRowLastColumn="0" w:lastRowFirstColumn="0" w:lastRowLastColumn="0"/>
            <w:tcW w:w="1803" w:type="dxa"/>
            <w:tcMar/>
          </w:tcPr>
          <w:p w:rsidR="4C74E002" w:rsidP="205C679C" w:rsidRDefault="4C74E002" w14:paraId="09462132" w14:textId="0C88885E">
            <w:pPr>
              <w:pStyle w:val="Normal"/>
              <w:spacing w:line="276" w:lineRule="auto"/>
            </w:pPr>
            <w:r w:rsidR="2A878B67">
              <w:rPr/>
              <w:t>I</w:t>
            </w:r>
            <w:r w:rsidR="14931C36">
              <w:rPr/>
              <w:t>NCOME</w:t>
            </w:r>
          </w:p>
        </w:tc>
        <w:tc>
          <w:tcPr>
            <w:cnfStyle w:val="000000000000" w:firstRow="0" w:lastRow="0" w:firstColumn="0" w:lastColumn="0" w:oddVBand="0" w:evenVBand="0" w:oddHBand="0" w:evenHBand="0" w:firstRowFirstColumn="0" w:firstRowLastColumn="0" w:lastRowFirstColumn="0" w:lastRowLastColumn="0"/>
            <w:tcW w:w="1803" w:type="dxa"/>
            <w:tcMar/>
          </w:tcPr>
          <w:p w:rsidR="2AD0A60F" w:rsidP="205C679C" w:rsidRDefault="2AD0A60F" w14:paraId="0BB1142C" w14:textId="1A299933">
            <w:pPr>
              <w:pStyle w:val="Normal"/>
              <w:spacing w:line="276" w:lineRule="auto"/>
            </w:pPr>
          </w:p>
        </w:tc>
        <w:tc>
          <w:tcPr>
            <w:cnfStyle w:val="000000000000" w:firstRow="0" w:lastRow="0" w:firstColumn="0" w:lastColumn="0" w:oddVBand="0" w:evenVBand="0" w:oddHBand="0" w:evenHBand="0" w:firstRowFirstColumn="0" w:firstRowLastColumn="0" w:lastRowFirstColumn="0" w:lastRowLastColumn="0"/>
            <w:tcW w:w="1803" w:type="dxa"/>
            <w:tcMar/>
          </w:tcPr>
          <w:p w:rsidR="2AD0A60F" w:rsidP="205C679C" w:rsidRDefault="2AD0A60F" w14:paraId="784A7C4E" w14:textId="1A299933">
            <w:pPr>
              <w:pStyle w:val="Normal"/>
              <w:spacing w:line="276" w:lineRule="auto"/>
            </w:pPr>
          </w:p>
        </w:tc>
        <w:tc>
          <w:tcPr>
            <w:cnfStyle w:val="000000000000" w:firstRow="0" w:lastRow="0" w:firstColumn="0" w:lastColumn="0" w:oddVBand="0" w:evenVBand="0" w:oddHBand="0" w:evenHBand="0" w:firstRowFirstColumn="0" w:firstRowLastColumn="0" w:lastRowFirstColumn="0" w:lastRowLastColumn="0"/>
            <w:tcW w:w="1803" w:type="dxa"/>
            <w:tcMar/>
          </w:tcPr>
          <w:p w:rsidR="2AD0A60F" w:rsidP="205C679C" w:rsidRDefault="2AD0A60F" w14:paraId="7611009C" w14:textId="1A299933">
            <w:pPr>
              <w:pStyle w:val="Normal"/>
              <w:spacing w:line="276" w:lineRule="auto"/>
            </w:pPr>
          </w:p>
        </w:tc>
        <w:tc>
          <w:tcPr>
            <w:cnfStyle w:val="000000000000" w:firstRow="0" w:lastRow="0" w:firstColumn="0" w:lastColumn="0" w:oddVBand="0" w:evenVBand="0" w:oddHBand="0" w:evenHBand="0" w:firstRowFirstColumn="0" w:firstRowLastColumn="0" w:lastRowFirstColumn="0" w:lastRowLastColumn="0"/>
            <w:tcW w:w="1803" w:type="dxa"/>
            <w:tcMar/>
          </w:tcPr>
          <w:p w:rsidR="2AD0A60F" w:rsidP="205C679C" w:rsidRDefault="2AD0A60F" w14:paraId="2F062D25" w14:textId="38CCDD2F">
            <w:pPr>
              <w:pStyle w:val="Normal"/>
              <w:spacing w:line="276" w:lineRule="auto"/>
            </w:pPr>
          </w:p>
        </w:tc>
      </w:tr>
      <w:tr w:rsidR="2AD0A60F" w:rsidTr="205C679C" w14:paraId="63325EC4">
        <w:trPr>
          <w:trHeight w:val="300"/>
        </w:trPr>
        <w:tc>
          <w:tcPr>
            <w:cnfStyle w:val="001000000000" w:firstRow="0" w:lastRow="0" w:firstColumn="1" w:lastColumn="0" w:oddVBand="0" w:evenVBand="0" w:oddHBand="0" w:evenHBand="0" w:firstRowFirstColumn="0" w:firstRowLastColumn="0" w:lastRowFirstColumn="0" w:lastRowLastColumn="0"/>
            <w:tcW w:w="1803" w:type="dxa"/>
            <w:tcMar/>
          </w:tcPr>
          <w:p w:rsidR="4C74E002" w:rsidP="205C679C" w:rsidRDefault="4C74E002" w14:paraId="65207767" w14:textId="68713E8C">
            <w:pPr>
              <w:pStyle w:val="Normal"/>
              <w:spacing w:line="276" w:lineRule="auto"/>
            </w:pPr>
            <w:r w:rsidR="14931C36">
              <w:rPr/>
              <w:t>DESCRIPTION</w:t>
            </w:r>
          </w:p>
        </w:tc>
        <w:tc>
          <w:tcPr>
            <w:cnfStyle w:val="000000000000" w:firstRow="0" w:lastRow="0" w:firstColumn="0" w:lastColumn="0" w:oddVBand="0" w:evenVBand="0" w:oddHBand="0" w:evenHBand="0" w:firstRowFirstColumn="0" w:firstRowLastColumn="0" w:lastRowFirstColumn="0" w:lastRowLastColumn="0"/>
            <w:tcW w:w="1803" w:type="dxa"/>
            <w:tcMar/>
          </w:tcPr>
          <w:p w:rsidR="4C74E002" w:rsidP="205C679C" w:rsidRDefault="4C74E002" w14:paraId="1DE4EDA5" w14:textId="28DCBC46">
            <w:pPr>
              <w:pStyle w:val="Normal"/>
              <w:spacing w:line="276" w:lineRule="auto"/>
              <w:rPr>
                <w:b w:val="1"/>
                <w:bCs w:val="1"/>
              </w:rPr>
            </w:pPr>
            <w:r w:rsidRPr="205C679C" w:rsidR="2A878B67">
              <w:rPr>
                <w:b w:val="1"/>
                <w:bCs w:val="1"/>
              </w:rPr>
              <w:t>C</w:t>
            </w:r>
            <w:r w:rsidRPr="205C679C" w:rsidR="2C69696D">
              <w:rPr>
                <w:b w:val="1"/>
                <w:bCs w:val="1"/>
              </w:rPr>
              <w:t>ATEGORY</w:t>
            </w:r>
          </w:p>
        </w:tc>
        <w:tc>
          <w:tcPr>
            <w:cnfStyle w:val="000000000000" w:firstRow="0" w:lastRow="0" w:firstColumn="0" w:lastColumn="0" w:oddVBand="0" w:evenVBand="0" w:oddHBand="0" w:evenHBand="0" w:firstRowFirstColumn="0" w:firstRowLastColumn="0" w:lastRowFirstColumn="0" w:lastRowLastColumn="0"/>
            <w:tcW w:w="1803" w:type="dxa"/>
            <w:tcMar/>
          </w:tcPr>
          <w:p w:rsidR="4C74E002" w:rsidP="205C679C" w:rsidRDefault="4C74E002" w14:paraId="6CEE623C" w14:textId="73B63BEA">
            <w:pPr>
              <w:pStyle w:val="Normal"/>
              <w:spacing w:line="276" w:lineRule="auto"/>
              <w:rPr>
                <w:b w:val="1"/>
                <w:bCs w:val="1"/>
              </w:rPr>
            </w:pPr>
            <w:r w:rsidRPr="205C679C" w:rsidR="2A878B67">
              <w:rPr>
                <w:b w:val="1"/>
                <w:bCs w:val="1"/>
              </w:rPr>
              <w:t>Q</w:t>
            </w:r>
            <w:r w:rsidRPr="205C679C" w:rsidR="00043145">
              <w:rPr>
                <w:b w:val="1"/>
                <w:bCs w:val="1"/>
              </w:rPr>
              <w:t>UANTITY</w:t>
            </w:r>
          </w:p>
        </w:tc>
        <w:tc>
          <w:tcPr>
            <w:cnfStyle w:val="000000000000" w:firstRow="0" w:lastRow="0" w:firstColumn="0" w:lastColumn="0" w:oddVBand="0" w:evenVBand="0" w:oddHBand="0" w:evenHBand="0" w:firstRowFirstColumn="0" w:firstRowLastColumn="0" w:lastRowFirstColumn="0" w:lastRowLastColumn="0"/>
            <w:tcW w:w="1803" w:type="dxa"/>
            <w:tcMar/>
          </w:tcPr>
          <w:p w:rsidR="4C74E002" w:rsidP="205C679C" w:rsidRDefault="4C74E002" w14:paraId="7C55AA24" w14:textId="48120028">
            <w:pPr>
              <w:pStyle w:val="Normal"/>
              <w:spacing w:line="276" w:lineRule="auto"/>
              <w:rPr>
                <w:b w:val="1"/>
                <w:bCs w:val="1"/>
              </w:rPr>
            </w:pPr>
            <w:r w:rsidRPr="205C679C" w:rsidR="4EDE4CD7">
              <w:rPr>
                <w:b w:val="1"/>
                <w:bCs w:val="1"/>
              </w:rPr>
              <w:t xml:space="preserve">ESTIMATED </w:t>
            </w:r>
            <w:r w:rsidRPr="205C679C" w:rsidR="2A878B67">
              <w:rPr>
                <w:b w:val="1"/>
                <w:bCs w:val="1"/>
              </w:rPr>
              <w:t>I</w:t>
            </w:r>
            <w:r w:rsidRPr="205C679C" w:rsidR="689AA283">
              <w:rPr>
                <w:b w:val="1"/>
                <w:bCs w:val="1"/>
              </w:rPr>
              <w:t>NCOME</w:t>
            </w:r>
          </w:p>
        </w:tc>
        <w:tc>
          <w:tcPr>
            <w:cnfStyle w:val="000000000000" w:firstRow="0" w:lastRow="0" w:firstColumn="0" w:lastColumn="0" w:oddVBand="0" w:evenVBand="0" w:oddHBand="0" w:evenHBand="0" w:firstRowFirstColumn="0" w:firstRowLastColumn="0" w:lastRowFirstColumn="0" w:lastRowLastColumn="0"/>
            <w:tcW w:w="1803" w:type="dxa"/>
            <w:tcMar/>
          </w:tcPr>
          <w:p w:rsidR="60B6A1ED" w:rsidP="205C679C" w:rsidRDefault="60B6A1ED" w14:paraId="2833FE28" w14:textId="7EF398EB">
            <w:pPr>
              <w:pStyle w:val="Normal"/>
              <w:spacing w:line="276" w:lineRule="auto"/>
              <w:rPr>
                <w:b w:val="1"/>
                <w:bCs w:val="1"/>
              </w:rPr>
            </w:pPr>
            <w:r w:rsidRPr="205C679C" w:rsidR="306EF82D">
              <w:rPr>
                <w:b w:val="1"/>
                <w:bCs w:val="1"/>
              </w:rPr>
              <w:t>O</w:t>
            </w:r>
            <w:r w:rsidRPr="205C679C" w:rsidR="0E78C818">
              <w:rPr>
                <w:b w:val="1"/>
                <w:bCs w:val="1"/>
              </w:rPr>
              <w:t>VERALL INCOME</w:t>
            </w:r>
          </w:p>
        </w:tc>
      </w:tr>
      <w:tr w:rsidR="2AD0A60F" w:rsidTr="205C679C" w14:paraId="0152CF7F">
        <w:trPr>
          <w:trHeight w:val="300"/>
        </w:trPr>
        <w:tc>
          <w:tcPr>
            <w:cnfStyle w:val="001000000000" w:firstRow="0" w:lastRow="0" w:firstColumn="1" w:lastColumn="0" w:oddVBand="0" w:evenVBand="0" w:oddHBand="0" w:evenHBand="0" w:firstRowFirstColumn="0" w:firstRowLastColumn="0" w:lastRowFirstColumn="0" w:lastRowLastColumn="0"/>
            <w:tcW w:w="1803" w:type="dxa"/>
            <w:tcMar/>
          </w:tcPr>
          <w:p w:rsidR="69C82426" w:rsidP="205C679C" w:rsidRDefault="69C82426" w14:paraId="06F1164C" w14:textId="63D5859D">
            <w:pPr>
              <w:pStyle w:val="Normal"/>
              <w:spacing w:line="276" w:lineRule="auto"/>
            </w:pPr>
            <w:r w:rsidR="1B1353E2">
              <w:rPr/>
              <w:t>S</w:t>
            </w:r>
            <w:r w:rsidR="526CB39D">
              <w:rPr/>
              <w:t>ALES</w:t>
            </w:r>
          </w:p>
        </w:tc>
        <w:tc>
          <w:tcPr>
            <w:cnfStyle w:val="000000000000" w:firstRow="0" w:lastRow="0" w:firstColumn="0" w:lastColumn="0" w:oddVBand="0" w:evenVBand="0" w:oddHBand="0" w:evenHBand="0" w:firstRowFirstColumn="0" w:firstRowLastColumn="0" w:lastRowFirstColumn="0" w:lastRowLastColumn="0"/>
            <w:tcW w:w="1803" w:type="dxa"/>
            <w:tcMar/>
          </w:tcPr>
          <w:p w:rsidR="4C74E002" w:rsidP="205C679C" w:rsidRDefault="4C74E002" w14:paraId="7BFC8182" w14:textId="41439D5E">
            <w:pPr>
              <w:pStyle w:val="Normal"/>
              <w:spacing w:line="276" w:lineRule="auto"/>
            </w:pPr>
            <w:r w:rsidR="753DB7FF">
              <w:rPr/>
              <w:t xml:space="preserve">Tickets </w:t>
            </w:r>
            <w:r w:rsidR="7F8F25D6">
              <w:rPr/>
              <w:t>(£15.00pp)</w:t>
            </w:r>
          </w:p>
        </w:tc>
        <w:tc>
          <w:tcPr>
            <w:cnfStyle w:val="000000000000" w:firstRow="0" w:lastRow="0" w:firstColumn="0" w:lastColumn="0" w:oddVBand="0" w:evenVBand="0" w:oddHBand="0" w:evenHBand="0" w:firstRowFirstColumn="0" w:firstRowLastColumn="0" w:lastRowFirstColumn="0" w:lastRowLastColumn="0"/>
            <w:tcW w:w="1803" w:type="dxa"/>
            <w:tcMar/>
          </w:tcPr>
          <w:p w:rsidR="4C74E002" w:rsidP="205C679C" w:rsidRDefault="4C74E002" w14:paraId="0EF0A428" w14:textId="3BE81858">
            <w:pPr>
              <w:pStyle w:val="Normal"/>
              <w:spacing w:line="276" w:lineRule="auto"/>
            </w:pPr>
            <w:r w:rsidR="753DB7FF">
              <w:rPr/>
              <w:t>Aim to sell 60</w:t>
            </w:r>
          </w:p>
        </w:tc>
        <w:tc>
          <w:tcPr>
            <w:cnfStyle w:val="000000000000" w:firstRow="0" w:lastRow="0" w:firstColumn="0" w:lastColumn="0" w:oddVBand="0" w:evenVBand="0" w:oddHBand="0" w:evenHBand="0" w:firstRowFirstColumn="0" w:firstRowLastColumn="0" w:lastRowFirstColumn="0" w:lastRowLastColumn="0"/>
            <w:tcW w:w="1803" w:type="dxa"/>
            <w:tcMar/>
          </w:tcPr>
          <w:p w:rsidR="14C7B27A" w:rsidP="205C679C" w:rsidRDefault="14C7B27A" w14:paraId="518DAE9F" w14:textId="606FECA9">
            <w:pPr>
              <w:pStyle w:val="Normal"/>
              <w:spacing w:line="276" w:lineRule="auto"/>
            </w:pPr>
            <w:r w:rsidR="7A41D8C6">
              <w:rPr/>
              <w:t xml:space="preserve">Estimated income </w:t>
            </w:r>
            <w:r w:rsidR="753DB7FF">
              <w:rPr/>
              <w:t>£900</w:t>
            </w:r>
          </w:p>
        </w:tc>
        <w:tc>
          <w:tcPr>
            <w:cnfStyle w:val="000000000000" w:firstRow="0" w:lastRow="0" w:firstColumn="0" w:lastColumn="0" w:oddVBand="0" w:evenVBand="0" w:oddHBand="0" w:evenHBand="0" w:firstRowFirstColumn="0" w:firstRowLastColumn="0" w:lastRowFirstColumn="0" w:lastRowLastColumn="0"/>
            <w:tcW w:w="1803" w:type="dxa"/>
            <w:tcMar/>
          </w:tcPr>
          <w:p w:rsidR="2AD0A60F" w:rsidP="205C679C" w:rsidRDefault="2AD0A60F" w14:paraId="780C5C39" w14:textId="13EC8B23">
            <w:pPr>
              <w:pStyle w:val="Normal"/>
              <w:spacing w:line="276" w:lineRule="auto"/>
            </w:pPr>
          </w:p>
          <w:p w:rsidR="2AD0A60F" w:rsidP="205C679C" w:rsidRDefault="2AD0A60F" w14:paraId="3E97F028" w14:textId="3EF53B5D">
            <w:pPr>
              <w:pStyle w:val="Normal"/>
              <w:spacing w:line="276" w:lineRule="auto"/>
            </w:pPr>
            <w:r w:rsidR="22FB175F">
              <w:rPr/>
              <w:t>£870</w:t>
            </w:r>
          </w:p>
        </w:tc>
      </w:tr>
    </w:tbl>
    <w:p w:rsidR="2AD0A60F" w:rsidP="205C679C" w:rsidRDefault="2AD0A60F" w14:paraId="70AC3973" w14:textId="67418973">
      <w:pPr>
        <w:pStyle w:val="Normal"/>
        <w:spacing w:line="276" w:lineRule="auto"/>
        <w:rPr>
          <w:rFonts w:ascii="Calibri" w:hAnsi="Calibri" w:eastAsia="Calibri" w:cs="Calibri" w:asciiTheme="minorAscii" w:hAnsiTheme="minorAscii" w:eastAsiaTheme="minorAscii" w:cstheme="minorAscii"/>
        </w:rPr>
      </w:pPr>
    </w:p>
    <w:p w:rsidR="205C679C" w:rsidP="205C679C" w:rsidRDefault="205C679C" w14:paraId="7C236F46" w14:textId="29827B95">
      <w:pPr>
        <w:pStyle w:val="Normal"/>
        <w:spacing w:line="276" w:lineRule="auto"/>
        <w:rPr>
          <w:rFonts w:ascii="Calibri" w:hAnsi="Calibri" w:eastAsia="Calibri" w:cs="Calibri" w:asciiTheme="minorAscii" w:hAnsiTheme="minorAscii" w:eastAsiaTheme="minorAscii" w:cstheme="minorAscii"/>
        </w:rPr>
      </w:pPr>
    </w:p>
    <w:p w:rsidR="546732C2" w:rsidP="205C679C" w:rsidRDefault="546732C2" w14:paraId="387B2635" w14:textId="16F23BCC">
      <w:pPr>
        <w:pStyle w:val="Normal"/>
        <w:spacing w:line="276" w:lineRule="auto"/>
        <w:rPr>
          <w:rFonts w:ascii="Calibri" w:hAnsi="Calibri" w:eastAsia="Calibri" w:cs="Calibri" w:asciiTheme="minorAscii" w:hAnsiTheme="minorAscii" w:eastAsiaTheme="minorAscii" w:cstheme="minorAscii"/>
          <w:noProof w:val="0"/>
          <w:color w:val="0D0D0D" w:themeColor="text1" w:themeTint="F2" w:themeShade="FF"/>
          <w:sz w:val="24"/>
          <w:szCs w:val="24"/>
          <w:lang w:val="en-GB"/>
        </w:rPr>
      </w:pPr>
      <w:r w:rsidRPr="205C679C" w:rsidR="546732C2">
        <w:rPr>
          <w:rFonts w:ascii="Calibri" w:hAnsi="Calibri" w:eastAsia="Calibri" w:cs="Calibri" w:asciiTheme="minorAscii" w:hAnsiTheme="minorAscii" w:eastAsiaTheme="minorAscii" w:cstheme="minorAscii"/>
          <w:noProof w:val="0"/>
          <w:color w:val="0D0D0D" w:themeColor="text1" w:themeTint="F2" w:themeShade="FF"/>
          <w:sz w:val="24"/>
          <w:szCs w:val="24"/>
          <w:lang w:val="en-GB"/>
        </w:rPr>
        <w:t>The overall costing for the event amounted to £835.50. Despite this expenditure, the event generated a commendable income of £870 from ticket sales, resulting in a profit of £35.50</w:t>
      </w:r>
      <w:r w:rsidRPr="205C679C" w:rsidR="6428A58D">
        <w:rPr>
          <w:rFonts w:ascii="Calibri" w:hAnsi="Calibri" w:eastAsia="Calibri" w:cs="Calibri" w:asciiTheme="minorAscii" w:hAnsiTheme="minorAscii" w:eastAsiaTheme="minorAscii" w:cstheme="minorAscii"/>
          <w:noProof w:val="0"/>
          <w:color w:val="0D0D0D" w:themeColor="text1" w:themeTint="F2" w:themeShade="FF"/>
          <w:sz w:val="24"/>
          <w:szCs w:val="24"/>
          <w:lang w:val="en-GB"/>
        </w:rPr>
        <w:t xml:space="preserve"> as shown in image 6 of appendices</w:t>
      </w:r>
      <w:r w:rsidRPr="205C679C" w:rsidR="546732C2">
        <w:rPr>
          <w:rFonts w:ascii="Calibri" w:hAnsi="Calibri" w:eastAsia="Calibri" w:cs="Calibri" w:asciiTheme="minorAscii" w:hAnsiTheme="minorAscii" w:eastAsiaTheme="minorAscii" w:cstheme="minorAscii"/>
          <w:noProof w:val="0"/>
          <w:color w:val="0D0D0D" w:themeColor="text1" w:themeTint="F2" w:themeShade="FF"/>
          <w:sz w:val="24"/>
          <w:szCs w:val="24"/>
          <w:lang w:val="en-GB"/>
        </w:rPr>
        <w:t xml:space="preserve">. This surplus reflects </w:t>
      </w:r>
      <w:r w:rsidRPr="205C679C" w:rsidR="546732C2">
        <w:rPr>
          <w:rFonts w:ascii="Calibri" w:hAnsi="Calibri" w:eastAsia="Calibri" w:cs="Calibri" w:asciiTheme="minorAscii" w:hAnsiTheme="minorAscii" w:eastAsiaTheme="minorAscii" w:cstheme="minorAscii"/>
          <w:noProof w:val="0"/>
          <w:color w:val="0D0D0D" w:themeColor="text1" w:themeTint="F2" w:themeShade="FF"/>
          <w:sz w:val="24"/>
          <w:szCs w:val="24"/>
          <w:lang w:val="en-GB"/>
        </w:rPr>
        <w:t xml:space="preserve">financial management and effective cost control measures implemented by us. By balancing expenditures with revenue streams, the event not only achieved its financial </w:t>
      </w:r>
      <w:r w:rsidRPr="205C679C" w:rsidR="546732C2">
        <w:rPr>
          <w:rFonts w:ascii="Calibri" w:hAnsi="Calibri" w:eastAsia="Calibri" w:cs="Calibri" w:asciiTheme="minorAscii" w:hAnsiTheme="minorAscii" w:eastAsiaTheme="minorAscii" w:cstheme="minorAscii"/>
          <w:noProof w:val="0"/>
          <w:color w:val="0D0D0D" w:themeColor="text1" w:themeTint="F2" w:themeShade="FF"/>
          <w:sz w:val="24"/>
          <w:szCs w:val="24"/>
          <w:lang w:val="en-GB"/>
        </w:rPr>
        <w:t>objectives</w:t>
      </w:r>
      <w:r w:rsidRPr="205C679C" w:rsidR="546732C2">
        <w:rPr>
          <w:rFonts w:ascii="Calibri" w:hAnsi="Calibri" w:eastAsia="Calibri" w:cs="Calibri" w:asciiTheme="minorAscii" w:hAnsiTheme="minorAscii" w:eastAsiaTheme="minorAscii" w:cstheme="minorAscii"/>
          <w:noProof w:val="0"/>
          <w:color w:val="0D0D0D" w:themeColor="text1" w:themeTint="F2" w:themeShade="FF"/>
          <w:sz w:val="24"/>
          <w:szCs w:val="24"/>
          <w:lang w:val="en-GB"/>
        </w:rPr>
        <w:t xml:space="preserve"> but also </w:t>
      </w:r>
      <w:r w:rsidRPr="205C679C" w:rsidR="546732C2">
        <w:rPr>
          <w:rFonts w:ascii="Calibri" w:hAnsi="Calibri" w:eastAsia="Calibri" w:cs="Calibri" w:asciiTheme="minorAscii" w:hAnsiTheme="minorAscii" w:eastAsiaTheme="minorAscii" w:cstheme="minorAscii"/>
          <w:noProof w:val="0"/>
          <w:color w:val="0D0D0D" w:themeColor="text1" w:themeTint="F2" w:themeShade="FF"/>
          <w:sz w:val="24"/>
          <w:szCs w:val="24"/>
          <w:lang w:val="en-GB"/>
        </w:rPr>
        <w:t>demonstrated</w:t>
      </w:r>
      <w:r w:rsidRPr="205C679C" w:rsidR="546732C2">
        <w:rPr>
          <w:rFonts w:ascii="Calibri" w:hAnsi="Calibri" w:eastAsia="Calibri" w:cs="Calibri" w:asciiTheme="minorAscii" w:hAnsiTheme="minorAscii" w:eastAsiaTheme="minorAscii" w:cstheme="minorAscii"/>
          <w:noProof w:val="0"/>
          <w:color w:val="0D0D0D" w:themeColor="text1" w:themeTint="F2" w:themeShade="FF"/>
          <w:sz w:val="24"/>
          <w:szCs w:val="24"/>
          <w:lang w:val="en-GB"/>
        </w:rPr>
        <w:t xml:space="preserve"> its viability and success. </w:t>
      </w:r>
    </w:p>
    <w:p w:rsidR="6098EE7F" w:rsidP="205C679C" w:rsidRDefault="6098EE7F" w14:paraId="622E967B" w14:textId="16BB71F1">
      <w:pPr>
        <w:spacing w:line="276" w:lineRule="auto"/>
        <w:ind w:left="-20" w:right="-20"/>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r w:rsidRPr="205C679C" w:rsidR="6597F693">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These tables outline expected expenses and incomes incurred for the event, providing a breakdown of </w:t>
      </w:r>
      <w:r w:rsidRPr="205C679C" w:rsidR="6597F693">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different categories</w:t>
      </w:r>
      <w:r w:rsidRPr="205C679C" w:rsidR="6597F693">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of expected expenses incurred for the event</w:t>
      </w:r>
      <w:r w:rsidRPr="205C679C" w:rsidR="6931885E">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This </w:t>
      </w:r>
      <w:r w:rsidRPr="205C679C" w:rsidR="6597F693">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includ</w:t>
      </w:r>
      <w:r w:rsidRPr="205C679C" w:rsidR="24BA9DE3">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es</w:t>
      </w:r>
      <w:r w:rsidRPr="205C679C" w:rsidR="6597F693">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w:t>
      </w:r>
      <w:r w:rsidRPr="205C679C" w:rsidR="1DB3D7C1">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venue</w:t>
      </w:r>
      <w:r w:rsidRPr="205C679C" w:rsidR="6597F693">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w:t>
      </w:r>
      <w:r w:rsidRPr="205C679C" w:rsidR="3EF40A89">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rental, which is free due to the partnership with </w:t>
      </w:r>
      <w:r w:rsidRPr="205C679C" w:rsidR="5CB15C9E">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The U</w:t>
      </w:r>
      <w:r w:rsidRPr="205C679C" w:rsidR="3EF40A89">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niversity</w:t>
      </w:r>
      <w:r w:rsidRPr="205C679C" w:rsidR="106DF298">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of Wales Trinity St David</w:t>
      </w:r>
      <w:r w:rsidRPr="205C679C" w:rsidR="3EF40A89">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M</w:t>
      </w:r>
      <w:r w:rsidRPr="205C679C" w:rsidR="6597F693">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arketing</w:t>
      </w:r>
      <w:r w:rsidRPr="205C679C" w:rsidR="57062976">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w:t>
      </w:r>
      <w:r w:rsidRPr="205C679C" w:rsidR="6F60EDA8">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the event </w:t>
      </w:r>
      <w:r w:rsidRPr="205C679C" w:rsidR="57062976">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by promoti</w:t>
      </w:r>
      <w:r w:rsidRPr="205C679C" w:rsidR="10FF674B">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on </w:t>
      </w:r>
      <w:r w:rsidRPr="205C679C" w:rsidR="57062976">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through posters and social media.</w:t>
      </w:r>
      <w:r w:rsidRPr="205C679C" w:rsidR="6597F693">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DJ services,</w:t>
      </w:r>
      <w:r w:rsidRPr="205C679C" w:rsidR="6597F693">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decorations</w:t>
      </w:r>
      <w:r w:rsidRPr="205C679C" w:rsidR="459507F1">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to create the venue</w:t>
      </w:r>
      <w:r w:rsidRPr="205C679C" w:rsidR="6597F693">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w:t>
      </w:r>
      <w:r w:rsidRPr="205C679C" w:rsidR="555127BF">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w:t>
      </w:r>
      <w:r w:rsidRPr="205C679C" w:rsidR="6597F693">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staffing</w:t>
      </w:r>
      <w:r w:rsidRPr="205C679C" w:rsidR="3D3538D3">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which will be carried out by the 4 event organisers</w:t>
      </w:r>
      <w:r w:rsidRPr="205C679C" w:rsidR="04D632F5">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along with paid security show in in image 7 of appendices</w:t>
      </w:r>
      <w:r w:rsidRPr="205C679C" w:rsidR="6597F693">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and catering</w:t>
      </w:r>
      <w:r w:rsidRPr="205C679C" w:rsidR="0D8F768D">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from an external provider with a bar provided at the venue </w:t>
      </w:r>
      <w:r w:rsidRPr="205C679C" w:rsidR="36216AF5">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that has</w:t>
      </w:r>
      <w:r w:rsidRPr="205C679C" w:rsidR="0D8F768D">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their own staff</w:t>
      </w:r>
      <w:r w:rsidRPr="205C679C" w:rsidR="6597F693">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w:t>
      </w:r>
    </w:p>
    <w:p w:rsidR="6098EE7F" w:rsidP="205C679C" w:rsidRDefault="6098EE7F" w14:paraId="05AF754D" w14:textId="059F2295">
      <w:pPr>
        <w:spacing w:line="276" w:lineRule="auto"/>
        <w:ind w:left="-20" w:right="-20"/>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r w:rsidRPr="205C679C" w:rsidR="6098EE7F">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When it comes to the consideration of external event suppliers for the event, decorations </w:t>
      </w:r>
      <w:r w:rsidRPr="205C679C" w:rsidR="285718D5">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have been</w:t>
      </w:r>
      <w:r w:rsidRPr="205C679C" w:rsidR="6098EE7F">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w:t>
      </w:r>
      <w:r w:rsidRPr="205C679C" w:rsidR="6098EE7F">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purchased</w:t>
      </w:r>
      <w:r w:rsidRPr="205C679C" w:rsidR="6098EE7F">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from Amazon</w:t>
      </w:r>
      <w:r w:rsidRPr="205C679C" w:rsidR="63A4736B">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and SHEIN</w:t>
      </w:r>
      <w:r w:rsidRPr="205C679C" w:rsidR="6098EE7F">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Posters and </w:t>
      </w:r>
      <w:r w:rsidRPr="205C679C" w:rsidR="3FEB6118">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advertisement materials for marketing were</w:t>
      </w:r>
      <w:r w:rsidRPr="205C679C" w:rsidR="0380EF64">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printed</w:t>
      </w:r>
      <w:r w:rsidRPr="205C679C" w:rsidR="3FEB6118">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from BDP commercial printing company.  </w:t>
      </w:r>
      <w:r w:rsidRPr="205C679C" w:rsidR="27BEE703">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Dylan Thomas </w:t>
      </w:r>
      <w:r w:rsidRPr="205C679C" w:rsidR="3FEB6118">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has</w:t>
      </w:r>
      <w:r w:rsidRPr="205C679C" w:rsidR="62818C8F">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also agreed </w:t>
      </w:r>
      <w:r w:rsidRPr="205C679C" w:rsidR="3FEB6118">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to provide unique food at the </w:t>
      </w:r>
      <w:r w:rsidRPr="205C679C" w:rsidR="7809062C">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event, an</w:t>
      </w:r>
      <w:r w:rsidRPr="205C679C" w:rsidR="3FEB6118">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agreeme</w:t>
      </w:r>
      <w:r w:rsidRPr="205C679C" w:rsidR="25A46A15">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nt with a professional DJ for music and entertainment services</w:t>
      </w:r>
      <w:r w:rsidRPr="205C679C" w:rsidR="734A201A">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w:t>
      </w:r>
      <w:r w:rsidRPr="205C679C" w:rsidR="734A201A">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and </w:t>
      </w:r>
      <w:r w:rsidRPr="205C679C" w:rsidR="45971EE7">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sponsorship from local Penderyn Distillery. </w:t>
      </w:r>
    </w:p>
    <w:p w:rsidR="2AD0A60F" w:rsidP="205C679C" w:rsidRDefault="2AD0A60F" w14:paraId="24834A90" w14:textId="6F55D03C">
      <w:pPr>
        <w:pStyle w:val="Normal"/>
        <w:spacing w:line="276" w:lineRule="auto"/>
        <w:ind w:left="-20" w:right="-20"/>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p>
    <w:p w:rsidR="2AD0A60F" w:rsidP="205C679C" w:rsidRDefault="2AD0A60F" w14:paraId="67A4A6EB" w14:textId="7B12ACE0">
      <w:pPr>
        <w:pStyle w:val="Normal"/>
        <w:spacing w:line="276" w:lineRule="auto"/>
        <w:ind w:left="-20" w:right="-20"/>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p>
    <w:p w:rsidR="6105059F" w:rsidP="205C679C" w:rsidRDefault="6105059F" w14:paraId="12D39C6F" w14:textId="64225725">
      <w:pPr>
        <w:pStyle w:val="Heading1"/>
        <w:spacing w:line="276" w:lineRule="auto"/>
        <w:ind w:left="-20" w:right="-20"/>
        <w:rPr>
          <w:rFonts w:ascii="Calibri" w:hAnsi="Calibri" w:eastAsia="Calibri" w:cs="Calibri" w:asciiTheme="minorAscii" w:hAnsiTheme="minorAscii" w:eastAsiaTheme="minorAscii" w:cstheme="minorAscii"/>
          <w:noProof w:val="0"/>
          <w:color w:val="000000" w:themeColor="text1" w:themeTint="FF" w:themeShade="FF"/>
          <w:sz w:val="20"/>
          <w:szCs w:val="20"/>
          <w:lang w:val="en-GB"/>
        </w:rPr>
      </w:pPr>
      <w:r w:rsidRPr="205C679C" w:rsidR="6105059F">
        <w:rPr>
          <w:noProof w:val="0"/>
          <w:lang w:val="en-GB"/>
        </w:rPr>
        <w:t xml:space="preserve">Contingency Plan </w:t>
      </w:r>
    </w:p>
    <w:p w:rsidR="2AD0A60F" w:rsidP="205C679C" w:rsidRDefault="2AD0A60F" w14:paraId="541D9E12" w14:textId="74356128">
      <w:pPr>
        <w:pStyle w:val="Normal"/>
        <w:spacing w:line="276" w:lineRule="auto"/>
        <w:rPr>
          <w:noProof w:val="0"/>
          <w:lang w:val="en-GB"/>
        </w:rPr>
      </w:pPr>
    </w:p>
    <w:p w:rsidR="0D7052CF" w:rsidP="205C679C" w:rsidRDefault="0D7052CF" w14:paraId="57A4567E" w14:textId="59BA28C1">
      <w:pPr>
        <w:pStyle w:val="Normal"/>
        <w:spacing w:line="276" w:lineRule="auto"/>
        <w:ind w:left="-20" w:right="-20"/>
        <w:rPr>
          <w:rFonts w:ascii="Calibri" w:hAnsi="Calibri" w:eastAsia="Calibri" w:cs="Calibri" w:asciiTheme="minorAscii" w:hAnsiTheme="minorAscii" w:eastAsiaTheme="minorAscii" w:cstheme="minorAscii"/>
          <w:noProof w:val="0"/>
          <w:sz w:val="24"/>
          <w:szCs w:val="24"/>
          <w:lang w:val="en-GB"/>
        </w:rPr>
      </w:pPr>
      <w:r w:rsidRPr="205C679C" w:rsidR="0D7052CF">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When there is a chance that an emergency may occur and action is </w:t>
      </w:r>
      <w:r w:rsidRPr="205C679C" w:rsidR="0D7052CF">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required</w:t>
      </w:r>
      <w:r w:rsidRPr="205C679C" w:rsidR="0D7052CF">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to either prevent or lessen the harm, a contingency plan is developed. It is a set of steps that are taken and used if problems arise during an event</w:t>
      </w:r>
      <w:r w:rsidRPr="205C679C" w:rsidR="4C153800">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(Williams and Woods, 2023)</w:t>
      </w:r>
      <w:r w:rsidRPr="205C679C" w:rsidR="46A8CCC6">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w:t>
      </w:r>
      <w:r w:rsidRPr="205C679C" w:rsidR="144CE23B">
        <w:rPr>
          <w:rFonts w:ascii="Calibri" w:hAnsi="Calibri" w:eastAsia="Calibri" w:cs="Calibri" w:asciiTheme="minorAscii" w:hAnsiTheme="minorAscii" w:eastAsiaTheme="minorAscii" w:cstheme="minorAscii"/>
          <w:noProof w:val="0"/>
          <w:sz w:val="24"/>
          <w:szCs w:val="24"/>
          <w:lang w:val="en-GB"/>
        </w:rPr>
        <w:t>Regardless of the obstacles, our contingency plan acts as a manual and reference for us, the event organisers, if we need to adjust and react quickly to minimise interruptions, uphold safety, but most of all its there to guarantee a successful event</w:t>
      </w:r>
      <w:r w:rsidRPr="205C679C" w:rsidR="144CE23B">
        <w:rPr>
          <w:rFonts w:ascii="Calibri" w:hAnsi="Calibri" w:eastAsia="Calibri" w:cs="Calibri" w:asciiTheme="minorAscii" w:hAnsiTheme="minorAscii" w:eastAsiaTheme="minorAscii" w:cstheme="minorAscii"/>
          <w:noProof w:val="0"/>
          <w:sz w:val="24"/>
          <w:szCs w:val="24"/>
          <w:lang w:val="en-GB"/>
        </w:rPr>
        <w:t xml:space="preserve">.  </w:t>
      </w:r>
    </w:p>
    <w:p w:rsidR="39F1025F" w:rsidP="205C679C" w:rsidRDefault="39F1025F" w14:paraId="4E82B3DB" w14:textId="40F96020">
      <w:pPr>
        <w:pStyle w:val="Normal"/>
        <w:spacing w:line="276" w:lineRule="auto"/>
        <w:ind w:left="-20" w:right="-20"/>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r w:rsidRPr="205C679C" w:rsidR="39F1025F">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To ensure effective execution of the contingency plan for our upcoming event, it is imperative to </w:t>
      </w:r>
      <w:r w:rsidRPr="205C679C" w:rsidR="39F1025F">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establish</w:t>
      </w:r>
      <w:r w:rsidRPr="205C679C" w:rsidR="39F1025F">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clear communication channels with all staff members and venue management</w:t>
      </w:r>
      <w:r w:rsidRPr="205C679C" w:rsidR="17543D94">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w:t>
      </w:r>
      <w:r w:rsidRPr="205C679C" w:rsidR="17543D94">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Oboloo</w:t>
      </w:r>
      <w:r w:rsidRPr="205C679C" w:rsidR="17543D94">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w:t>
      </w:r>
      <w:r w:rsidRPr="205C679C" w:rsidR="39F1025F">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By </w:t>
      </w:r>
      <w:r w:rsidRPr="205C679C" w:rsidR="53EAE329">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presenting the </w:t>
      </w:r>
      <w:r w:rsidRPr="205C679C" w:rsidR="39F1025F">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contingency plan to all involved parties, we aim to foster a comprehensive understanding of potential risks and corresponding response strategies. Through transparent communication, every staff member will have access to the outlined plans, enabling them to proactively address challenges as they arise and contribute to the overall success of the event. </w:t>
      </w:r>
      <w:r w:rsidRPr="205C679C" w:rsidR="09EFFE1E">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Then by</w:t>
      </w:r>
      <w:r w:rsidRPr="205C679C" w:rsidR="39F1025F">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involving venue management in the plan, we emphasize the importance of collaboration and shared responsibility in mitigating potential disruptions</w:t>
      </w:r>
      <w:r w:rsidRPr="205C679C" w:rsidR="7A0D0DEF">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w:t>
      </w:r>
      <w:r w:rsidRPr="205C679C" w:rsidR="7A0D0DEF">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FasterCapital</w:t>
      </w:r>
      <w:r w:rsidRPr="205C679C" w:rsidR="7A0D0DEF">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2023)</w:t>
      </w:r>
      <w:r w:rsidRPr="205C679C" w:rsidR="39F1025F">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By collectively reviewing and understanding the contingency plan, both staff and venue management will be well-prepared to execute necessary measures, ensuring the safety, satisfaction, and seamless execution of the event.</w:t>
      </w:r>
    </w:p>
    <w:p w:rsidR="205C679C" w:rsidP="205C679C" w:rsidRDefault="205C679C" w14:paraId="16E0DC84" w14:textId="04E06796">
      <w:pPr>
        <w:pStyle w:val="Normal"/>
        <w:spacing w:line="276" w:lineRule="auto"/>
        <w:ind w:left="-20" w:right="-20"/>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p>
    <w:p w:rsidR="4CB57244" w:rsidP="205C679C" w:rsidRDefault="4CB57244" w14:paraId="4162A96C" w14:textId="28D4A49F">
      <w:pPr>
        <w:pStyle w:val="Normal"/>
        <w:spacing w:line="276" w:lineRule="auto"/>
        <w:ind w:left="-20" w:right="-20"/>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r w:rsidRPr="205C679C" w:rsidR="4CB57244">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For our event, we have </w:t>
      </w:r>
      <w:r w:rsidRPr="205C679C" w:rsidR="4CB57244">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established</w:t>
      </w:r>
      <w:r w:rsidRPr="205C679C" w:rsidR="4CB57244">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communication channels to ensure seamless information flow, particularly during critical situations. We have selected a main point of contact who will serve as the central coordinator for all communication-related matters</w:t>
      </w:r>
      <w:r w:rsidRPr="205C679C" w:rsidR="5E7B720E">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which was Mia</w:t>
      </w:r>
      <w:r w:rsidRPr="205C679C" w:rsidR="4CB57244">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w:t>
      </w:r>
      <w:r w:rsidRPr="205C679C" w:rsidR="32861DE7">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She</w:t>
      </w:r>
      <w:r w:rsidRPr="205C679C" w:rsidR="4CB57244">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will be readily accessible to all</w:t>
      </w:r>
      <w:r w:rsidRPr="205C679C" w:rsidR="6DF85D91">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w:t>
      </w:r>
      <w:r w:rsidRPr="205C679C" w:rsidR="4CB57244">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staff, </w:t>
      </w:r>
      <w:r w:rsidRPr="205C679C" w:rsidR="1076BB60">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DJ</w:t>
      </w:r>
      <w:r w:rsidRPr="205C679C" w:rsidR="4CB57244">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w:t>
      </w:r>
      <w:r w:rsidRPr="205C679C" w:rsidR="10818669">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w:t>
      </w:r>
      <w:r w:rsidRPr="205C679C" w:rsidR="10818669">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caterer</w:t>
      </w:r>
      <w:r w:rsidRPr="205C679C" w:rsidR="4CB57244">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w:t>
      </w:r>
      <w:r w:rsidRPr="205C679C" w:rsidR="4CB57244">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and attendees, to address inquiries, </w:t>
      </w:r>
      <w:r w:rsidRPr="205C679C" w:rsidR="6BF00889">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give </w:t>
      </w:r>
      <w:r w:rsidRPr="205C679C" w:rsidR="4CB57244">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updates, and coordinate responses to unforeseen circumstances. Additionally, recognizing the importance o</w:t>
      </w:r>
      <w:r w:rsidRPr="205C679C" w:rsidR="4D4AD02A">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f </w:t>
      </w:r>
      <w:r w:rsidRPr="205C679C" w:rsidR="4CB57244">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communication, we have implemented backup methods to guarantee continuity </w:t>
      </w:r>
      <w:r w:rsidRPr="205C679C" w:rsidR="4CB57244">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in the event of</w:t>
      </w:r>
      <w:r w:rsidRPr="205C679C" w:rsidR="4CB57244">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disruptions or emergencies. These backup communication methods</w:t>
      </w:r>
      <w:r w:rsidRPr="205C679C" w:rsidR="52F99C57">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will</w:t>
      </w:r>
      <w:r w:rsidRPr="205C679C" w:rsidR="4CB57244">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include alternative phone lines</w:t>
      </w:r>
      <w:r w:rsidRPr="205C679C" w:rsidR="6C4F8082">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and</w:t>
      </w:r>
      <w:r w:rsidRPr="205C679C" w:rsidR="4CB57244">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messaging platforms accessible to all team members. By prioritizing effective communication a</w:t>
      </w:r>
      <w:r w:rsidRPr="205C679C" w:rsidR="4CB57244">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nd </w:t>
      </w:r>
      <w:r w:rsidRPr="205C679C" w:rsidR="4CB57244">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designat</w:t>
      </w:r>
      <w:r w:rsidRPr="205C679C" w:rsidR="4CB57244">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ing</w:t>
      </w:r>
      <w:r w:rsidRPr="205C679C" w:rsidR="4CB57244">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both a primary point of contact and backup channels, we aim to ensure that information flows smoothly throughout the event, enabling swift and coordinated responses to any challenges that may arise.</w:t>
      </w:r>
    </w:p>
    <w:p w:rsidR="05891EF8" w:rsidP="205C679C" w:rsidRDefault="05891EF8" w14:paraId="105087F4" w14:textId="2557B44D">
      <w:pPr>
        <w:pStyle w:val="Normal"/>
        <w:spacing w:line="276" w:lineRule="auto"/>
        <w:ind w:left="-20" w:right="-20"/>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r w:rsidRPr="205C679C" w:rsidR="05891EF8">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Reviewing and updating the event plan is a vital aspect of ensuring its effectiveness and adaptability to evolving circumstances. Regular reviews allow us to assess the plan's alignment with current </w:t>
      </w:r>
      <w:r w:rsidRPr="205C679C" w:rsidR="05891EF8">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objectives</w:t>
      </w:r>
      <w:r w:rsidRPr="205C679C" w:rsidR="55A06FC1">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and </w:t>
      </w:r>
      <w:r w:rsidRPr="205C679C" w:rsidR="55A06FC1">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identify</w:t>
      </w:r>
      <w:r w:rsidRPr="205C679C" w:rsidR="05891EF8">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potential gaps or areas for improvemen</w:t>
      </w:r>
      <w:r w:rsidRPr="205C679C" w:rsidR="3789B3D6">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t.</w:t>
      </w:r>
      <w:r w:rsidRPr="205C679C" w:rsidR="05891EF8">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w:t>
      </w:r>
      <w:r w:rsidRPr="205C679C" w:rsidR="05891EF8">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By communicating with staff members and venue management, we can </w:t>
      </w:r>
      <w:r w:rsidRPr="205C679C" w:rsidR="05891EF8">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leverage</w:t>
      </w:r>
      <w:r w:rsidRPr="205C679C" w:rsidR="05891EF8">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diverse perspectives to enhance the </w:t>
      </w:r>
      <w:r w:rsidRPr="205C679C" w:rsidR="778B229A">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plan's relevance</w:t>
      </w:r>
      <w:r w:rsidRPr="205C679C" w:rsidR="05891EF8">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W</w:t>
      </w:r>
      <w:r w:rsidRPr="205C679C" w:rsidR="7017D6F4">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hilst also </w:t>
      </w:r>
      <w:r w:rsidRPr="205C679C" w:rsidR="05891EF8">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staying attuned to external factors such as regulatory changes</w:t>
      </w:r>
      <w:r w:rsidRPr="205C679C" w:rsidR="2FC97168">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w:t>
      </w:r>
      <w:r w:rsidRPr="205C679C" w:rsidR="05891EF8">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or emerging trends enables us to proactively adjust the plan to mitigate new risks</w:t>
      </w:r>
      <w:r w:rsidRPr="205C679C" w:rsidR="05891EF8">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Through a dynamic approach to plan review and update, we can foster agility, resilience, and preparedness, </w:t>
      </w:r>
      <w:r w:rsidRPr="205C679C" w:rsidR="05891EF8">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ultimately enhancing</w:t>
      </w:r>
      <w:r w:rsidRPr="205C679C" w:rsidR="05891EF8">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the event's overall succes</w:t>
      </w:r>
      <w:r w:rsidRPr="205C679C" w:rsidR="5C070625">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s</w:t>
      </w:r>
      <w:r w:rsidRPr="205C679C" w:rsidR="05891EF8">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w:t>
      </w:r>
    </w:p>
    <w:p w:rsidR="39F1025F" w:rsidP="205C679C" w:rsidRDefault="39F1025F" w14:paraId="4B7CE9C8" w14:textId="7B3695DA">
      <w:pPr>
        <w:pStyle w:val="Normal"/>
        <w:spacing w:line="276" w:lineRule="auto"/>
        <w:ind w:left="-20" w:right="-20"/>
        <w:rPr>
          <w:rFonts w:ascii="Calibri" w:hAnsi="Calibri" w:eastAsia="Calibri" w:cs="Calibri" w:asciiTheme="minorAscii" w:hAnsiTheme="minorAscii" w:eastAsiaTheme="minorAscii" w:cstheme="minorAscii"/>
          <w:noProof w:val="0"/>
          <w:sz w:val="24"/>
          <w:szCs w:val="24"/>
          <w:lang w:val="en-GB"/>
        </w:rPr>
      </w:pPr>
      <w:r w:rsidRPr="205C679C" w:rsidR="39F1025F">
        <w:rPr>
          <w:rFonts w:ascii="Calibri" w:hAnsi="Calibri" w:eastAsia="Calibri" w:cs="Calibri" w:asciiTheme="minorAscii" w:hAnsiTheme="minorAscii" w:eastAsiaTheme="minorAscii" w:cstheme="minorAscii"/>
          <w:noProof w:val="0"/>
          <w:sz w:val="24"/>
          <w:szCs w:val="24"/>
          <w:lang w:val="en-GB"/>
        </w:rPr>
        <w:t xml:space="preserve"> </w:t>
      </w:r>
    </w:p>
    <w:p w:rsidR="2AD0A60F" w:rsidP="205C679C" w:rsidRDefault="2AD0A60F" w14:paraId="52B995AB" w14:textId="1FD8BA70">
      <w:pPr>
        <w:pStyle w:val="Normal"/>
        <w:spacing w:line="276" w:lineRule="auto"/>
        <w:ind w:left="-20" w:right="-20"/>
        <w:rPr>
          <w:noProof w:val="0"/>
          <w:sz w:val="24"/>
          <w:szCs w:val="24"/>
          <w:lang w:val="en-GB"/>
        </w:rPr>
      </w:pPr>
    </w:p>
    <w:p w:rsidR="0B30163A" w:rsidP="205C679C" w:rsidRDefault="0B30163A" w14:paraId="5414B3E9" w14:textId="6A777AAB">
      <w:pPr>
        <w:pStyle w:val="Normal"/>
        <w:spacing w:line="276" w:lineRule="auto"/>
        <w:ind w:left="-20" w:right="-20"/>
        <w:rPr>
          <w:noProof w:val="0"/>
          <w:lang w:val="en-GB"/>
        </w:rPr>
      </w:pPr>
      <w:r w:rsidR="0B30163A">
        <w:drawing>
          <wp:inline wp14:editId="505878A1" wp14:anchorId="26BA97A7">
            <wp:extent cx="5413888" cy="8114075"/>
            <wp:effectExtent l="0" t="0" r="0" b="0"/>
            <wp:docPr id="827720010" name="" title=""/>
            <wp:cNvGraphicFramePr>
              <a:graphicFrameLocks noChangeAspect="1"/>
            </wp:cNvGraphicFramePr>
            <a:graphic>
              <a:graphicData uri="http://schemas.openxmlformats.org/drawingml/2006/picture">
                <pic:pic>
                  <pic:nvPicPr>
                    <pic:cNvPr id="0" name=""/>
                    <pic:cNvPicPr/>
                  </pic:nvPicPr>
                  <pic:blipFill>
                    <a:blip r:embed="R172c98a8ce4c4b27">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413888" cy="8114075"/>
                    </a:xfrm>
                    <a:prstGeom prst="rect">
                      <a:avLst/>
                    </a:prstGeom>
                  </pic:spPr>
                </pic:pic>
              </a:graphicData>
            </a:graphic>
          </wp:inline>
        </w:drawing>
      </w:r>
    </w:p>
    <w:p w:rsidR="2AD0A60F" w:rsidP="205C679C" w:rsidRDefault="2AD0A60F" w14:paraId="44A69239" w14:textId="1297BF4B">
      <w:pPr>
        <w:pStyle w:val="Normal"/>
        <w:spacing w:line="276" w:lineRule="auto"/>
        <w:ind w:left="-20" w:right="-20"/>
        <w:rPr>
          <w:noProof w:val="0"/>
          <w:lang w:val="en-GB"/>
        </w:rPr>
      </w:pPr>
    </w:p>
    <w:p w:rsidR="2AD0A60F" w:rsidP="205C679C" w:rsidRDefault="2AD0A60F" w14:paraId="20BD7EF2" w14:textId="5EBAB49D">
      <w:pPr>
        <w:pStyle w:val="Normal"/>
        <w:spacing w:line="276" w:lineRule="auto"/>
        <w:jc w:val="center"/>
      </w:pPr>
    </w:p>
    <w:p w:rsidR="2AD0A60F" w:rsidP="205C679C" w:rsidRDefault="2AD0A60F" w14:paraId="0C325DD3" w14:textId="5A0C5CB3">
      <w:pPr>
        <w:pStyle w:val="Heading1"/>
        <w:rPr>
          <w:noProof w:val="0"/>
          <w:lang w:val="en-GB"/>
        </w:rPr>
      </w:pPr>
      <w:r w:rsidRPr="205C679C" w:rsidR="667A6785">
        <w:rPr>
          <w:noProof w:val="0"/>
          <w:lang w:val="en-GB"/>
        </w:rPr>
        <w:t>Appendices</w:t>
      </w:r>
    </w:p>
    <w:p w:rsidR="205C679C" w:rsidP="205C679C" w:rsidRDefault="205C679C" w14:paraId="06C02B81" w14:textId="36622ABF">
      <w:pPr>
        <w:pStyle w:val="Normal"/>
        <w:rPr>
          <w:noProof w:val="0"/>
          <w:lang w:val="en-GB"/>
        </w:rPr>
      </w:pPr>
    </w:p>
    <w:p w:rsidR="205C679C" w:rsidP="205C679C" w:rsidRDefault="205C679C" w14:paraId="23AE95D4" w14:textId="25CFA980">
      <w:pPr>
        <w:pStyle w:val="Normal"/>
      </w:pPr>
    </w:p>
    <w:p w:rsidR="554CDC3F" w:rsidP="205C679C" w:rsidRDefault="554CDC3F" w14:paraId="73C223F9" w14:textId="08E9F8EB">
      <w:pPr>
        <w:pStyle w:val="Normal"/>
      </w:pPr>
      <w:r w:rsidR="554CDC3F">
        <w:rPr/>
        <w:t xml:space="preserve">Image 1 </w:t>
      </w:r>
    </w:p>
    <w:p w:rsidR="205C679C" w:rsidP="205C679C" w:rsidRDefault="205C679C" w14:paraId="175211FD" w14:textId="53EF623B">
      <w:pPr>
        <w:pStyle w:val="Normal"/>
      </w:pPr>
    </w:p>
    <w:p w:rsidR="667A6785" w:rsidP="205C679C" w:rsidRDefault="667A6785" w14:paraId="0A3642E5" w14:textId="2CB43C3C">
      <w:pPr>
        <w:pStyle w:val="Normal"/>
        <w:rPr>
          <w:noProof w:val="0"/>
          <w:lang w:val="en-GB"/>
        </w:rPr>
      </w:pPr>
      <w:r w:rsidR="667A6785">
        <w:drawing>
          <wp:inline wp14:editId="155C7279" wp14:anchorId="17170502">
            <wp:extent cx="1873769" cy="2662013"/>
            <wp:effectExtent l="0" t="0" r="0" b="0"/>
            <wp:docPr id="1687216002" name="" title=""/>
            <wp:cNvGraphicFramePr>
              <a:graphicFrameLocks noChangeAspect="1"/>
            </wp:cNvGraphicFramePr>
            <a:graphic>
              <a:graphicData uri="http://schemas.openxmlformats.org/drawingml/2006/picture">
                <pic:pic>
                  <pic:nvPicPr>
                    <pic:cNvPr id="0" name=""/>
                    <pic:cNvPicPr/>
                  </pic:nvPicPr>
                  <pic:blipFill>
                    <a:blip r:embed="R5f1ad3dcc1b74390">
                      <a:extLst>
                        <a:ext xmlns:a="http://schemas.openxmlformats.org/drawingml/2006/main" uri="{28A0092B-C50C-407E-A947-70E740481C1C}">
                          <a14:useLocalDpi val="0"/>
                        </a:ext>
                      </a:extLst>
                    </a:blip>
                    <a:srcRect l="0" t="18487" r="0" b="15798"/>
                    <a:stretch>
                      <a:fillRect/>
                    </a:stretch>
                  </pic:blipFill>
                  <pic:spPr>
                    <a:xfrm>
                      <a:off x="0" y="0"/>
                      <a:ext cx="1873769" cy="2662013"/>
                    </a:xfrm>
                    <a:prstGeom prst="rect">
                      <a:avLst/>
                    </a:prstGeom>
                  </pic:spPr>
                </pic:pic>
              </a:graphicData>
            </a:graphic>
          </wp:inline>
        </w:drawing>
      </w:r>
    </w:p>
    <w:p w:rsidR="14B6EE4A" w:rsidP="205C679C" w:rsidRDefault="14B6EE4A" w14:paraId="5E9F8C78" w14:textId="34FAFF1E">
      <w:pPr>
        <w:pStyle w:val="Normal"/>
      </w:pPr>
      <w:r w:rsidR="14B6EE4A">
        <w:rPr/>
        <w:t xml:space="preserve">Image 2 </w:t>
      </w:r>
    </w:p>
    <w:p w:rsidR="667A6785" w:rsidP="205C679C" w:rsidRDefault="667A6785" w14:paraId="35C2844C" w14:textId="02FB2D1E">
      <w:pPr>
        <w:pStyle w:val="Normal"/>
        <w:rPr>
          <w:noProof w:val="0"/>
          <w:lang w:val="en-GB"/>
        </w:rPr>
      </w:pPr>
      <w:r w:rsidR="667A6785">
        <w:drawing>
          <wp:inline wp14:editId="310B7C89" wp14:anchorId="631D613D">
            <wp:extent cx="1898946" cy="3041474"/>
            <wp:effectExtent l="0" t="0" r="0" b="0"/>
            <wp:docPr id="1307373739" name="" title=""/>
            <wp:cNvGraphicFramePr>
              <a:graphicFrameLocks noChangeAspect="1"/>
            </wp:cNvGraphicFramePr>
            <a:graphic>
              <a:graphicData uri="http://schemas.openxmlformats.org/drawingml/2006/picture">
                <pic:pic>
                  <pic:nvPicPr>
                    <pic:cNvPr id="0" name=""/>
                    <pic:cNvPicPr/>
                  </pic:nvPicPr>
                  <pic:blipFill>
                    <a:blip r:embed="R4d9959d1aa5b4b4b">
                      <a:extLst>
                        <a:ext xmlns:a="http://schemas.openxmlformats.org/drawingml/2006/main" uri="{28A0092B-C50C-407E-A947-70E740481C1C}">
                          <a14:useLocalDpi val="0"/>
                        </a:ext>
                      </a:extLst>
                    </a:blip>
                    <a:srcRect l="0" t="12292" r="0" b="13621"/>
                    <a:stretch>
                      <a:fillRect/>
                    </a:stretch>
                  </pic:blipFill>
                  <pic:spPr>
                    <a:xfrm>
                      <a:off x="0" y="0"/>
                      <a:ext cx="1898946" cy="3041474"/>
                    </a:xfrm>
                    <a:prstGeom prst="rect">
                      <a:avLst/>
                    </a:prstGeom>
                  </pic:spPr>
                </pic:pic>
              </a:graphicData>
            </a:graphic>
          </wp:inline>
        </w:drawing>
      </w:r>
    </w:p>
    <w:p w:rsidR="205C679C" w:rsidP="205C679C" w:rsidRDefault="205C679C" w14:paraId="45BCB049" w14:textId="1EDAE4E6">
      <w:pPr>
        <w:pStyle w:val="Normal"/>
      </w:pPr>
    </w:p>
    <w:p w:rsidR="205C679C" w:rsidP="205C679C" w:rsidRDefault="205C679C" w14:paraId="34421259" w14:textId="5A833694">
      <w:pPr>
        <w:pStyle w:val="Normal"/>
      </w:pPr>
    </w:p>
    <w:p w:rsidR="205C679C" w:rsidP="205C679C" w:rsidRDefault="205C679C" w14:paraId="0F992283" w14:textId="477CCAA7">
      <w:pPr>
        <w:pStyle w:val="Normal"/>
      </w:pPr>
    </w:p>
    <w:p w:rsidR="205C679C" w:rsidP="205C679C" w:rsidRDefault="205C679C" w14:paraId="7D589C6B" w14:textId="6F5BC87E">
      <w:pPr>
        <w:pStyle w:val="Normal"/>
      </w:pPr>
    </w:p>
    <w:p w:rsidR="205C679C" w:rsidP="205C679C" w:rsidRDefault="205C679C" w14:paraId="6DCF4482" w14:textId="75E8CCEE">
      <w:pPr>
        <w:pStyle w:val="Normal"/>
      </w:pPr>
    </w:p>
    <w:p w:rsidR="5BA39880" w:rsidP="205C679C" w:rsidRDefault="5BA39880" w14:paraId="73CB3C39" w14:textId="36F383BC">
      <w:pPr>
        <w:pStyle w:val="Normal"/>
      </w:pPr>
      <w:r w:rsidR="5BA39880">
        <w:rPr/>
        <w:t xml:space="preserve">Image 3 </w:t>
      </w:r>
    </w:p>
    <w:p w:rsidR="5BA39880" w:rsidP="205C679C" w:rsidRDefault="5BA39880" w14:paraId="29565032" w14:textId="4586CC85">
      <w:pPr>
        <w:pStyle w:val="Normal"/>
      </w:pPr>
      <w:r w:rsidR="5BA39880">
        <w:drawing>
          <wp:inline wp14:editId="7CAE46C6" wp14:anchorId="044B4D61">
            <wp:extent cx="2330731" cy="2999308"/>
            <wp:effectExtent l="0" t="0" r="0" b="0"/>
            <wp:docPr id="1475944414" name="" title=""/>
            <wp:cNvGraphicFramePr>
              <a:graphicFrameLocks noChangeAspect="1"/>
            </wp:cNvGraphicFramePr>
            <a:graphic>
              <a:graphicData uri="http://schemas.openxmlformats.org/drawingml/2006/picture">
                <pic:pic>
                  <pic:nvPicPr>
                    <pic:cNvPr id="0" name=""/>
                    <pic:cNvPicPr/>
                  </pic:nvPicPr>
                  <pic:blipFill>
                    <a:blip r:embed="R1c48023cb2c94e89">
                      <a:extLst>
                        <a:ext xmlns:a="http://schemas.openxmlformats.org/drawingml/2006/main" uri="{28A0092B-C50C-407E-A947-70E740481C1C}">
                          <a14:useLocalDpi val="0"/>
                        </a:ext>
                      </a:extLst>
                    </a:blip>
                    <a:srcRect l="0" t="18333" r="0" b="22142"/>
                    <a:stretch>
                      <a:fillRect/>
                    </a:stretch>
                  </pic:blipFill>
                  <pic:spPr>
                    <a:xfrm>
                      <a:off x="0" y="0"/>
                      <a:ext cx="2330731" cy="2999308"/>
                    </a:xfrm>
                    <a:prstGeom prst="rect">
                      <a:avLst/>
                    </a:prstGeom>
                  </pic:spPr>
                </pic:pic>
              </a:graphicData>
            </a:graphic>
          </wp:inline>
        </w:drawing>
      </w:r>
    </w:p>
    <w:p w:rsidR="5BA39880" w:rsidP="205C679C" w:rsidRDefault="5BA39880" w14:paraId="432234C5" w14:textId="046DD147">
      <w:pPr>
        <w:pStyle w:val="Normal"/>
      </w:pPr>
      <w:r w:rsidR="5BA39880">
        <w:rPr/>
        <w:t xml:space="preserve">Image 4 </w:t>
      </w:r>
    </w:p>
    <w:p w:rsidR="667A6785" w:rsidP="205C679C" w:rsidRDefault="667A6785" w14:paraId="39C9F3E9" w14:textId="394AF924">
      <w:pPr>
        <w:pStyle w:val="Normal"/>
        <w:rPr>
          <w:noProof w:val="0"/>
          <w:lang w:val="en-GB"/>
        </w:rPr>
      </w:pPr>
      <w:r w:rsidR="667A6785">
        <w:drawing>
          <wp:inline wp14:editId="02506FC4" wp14:anchorId="09351401">
            <wp:extent cx="1848592" cy="2810999"/>
            <wp:effectExtent l="0" t="0" r="0" b="0"/>
            <wp:docPr id="185594961" name="" title=""/>
            <wp:cNvGraphicFramePr>
              <a:graphicFrameLocks noChangeAspect="1"/>
            </wp:cNvGraphicFramePr>
            <a:graphic>
              <a:graphicData uri="http://schemas.openxmlformats.org/drawingml/2006/picture">
                <pic:pic>
                  <pic:nvPicPr>
                    <pic:cNvPr id="0" name=""/>
                    <pic:cNvPicPr/>
                  </pic:nvPicPr>
                  <pic:blipFill>
                    <a:blip r:embed="Ra273592a81de4e04">
                      <a:extLst>
                        <a:ext xmlns:a="http://schemas.openxmlformats.org/drawingml/2006/main" uri="{28A0092B-C50C-407E-A947-70E740481C1C}">
                          <a14:useLocalDpi val="0"/>
                        </a:ext>
                      </a:extLst>
                    </a:blip>
                    <a:srcRect l="0" t="19434" r="0" b="10228"/>
                    <a:stretch>
                      <a:fillRect/>
                    </a:stretch>
                  </pic:blipFill>
                  <pic:spPr>
                    <a:xfrm>
                      <a:off x="0" y="0"/>
                      <a:ext cx="1848592" cy="2810999"/>
                    </a:xfrm>
                    <a:prstGeom prst="rect">
                      <a:avLst/>
                    </a:prstGeom>
                  </pic:spPr>
                </pic:pic>
              </a:graphicData>
            </a:graphic>
          </wp:inline>
        </w:drawing>
      </w:r>
    </w:p>
    <w:p w:rsidR="205C679C" w:rsidP="205C679C" w:rsidRDefault="205C679C" w14:paraId="57D69AFE" w14:textId="66AA977A">
      <w:pPr>
        <w:pStyle w:val="Normal"/>
        <w:spacing w:line="276" w:lineRule="auto"/>
        <w:ind w:left="-20" w:right="-20"/>
        <w:rPr>
          <w:rFonts w:ascii="Calibri" w:hAnsi="Calibri" w:eastAsia="Calibri" w:cs="Calibri" w:asciiTheme="minorAscii" w:hAnsiTheme="minorAscii" w:eastAsiaTheme="minorAscii" w:cstheme="minorAscii"/>
          <w:noProof w:val="0"/>
          <w:color w:val="000000" w:themeColor="text1" w:themeTint="FF" w:themeShade="FF"/>
          <w:sz w:val="20"/>
          <w:szCs w:val="20"/>
          <w:lang w:val="en-GB"/>
        </w:rPr>
      </w:pPr>
    </w:p>
    <w:p w:rsidR="205C679C" w:rsidP="205C679C" w:rsidRDefault="205C679C" w14:paraId="21F44D5B" w14:textId="614D0EE1">
      <w:pPr>
        <w:pStyle w:val="Normal"/>
        <w:spacing w:line="276" w:lineRule="auto"/>
        <w:ind w:left="-20" w:right="-20"/>
      </w:pPr>
    </w:p>
    <w:p w:rsidR="205C679C" w:rsidP="205C679C" w:rsidRDefault="205C679C" w14:paraId="7CC038F0" w14:textId="491238F9">
      <w:pPr>
        <w:pStyle w:val="Normal"/>
        <w:spacing w:line="276" w:lineRule="auto"/>
        <w:ind w:left="-20" w:right="-20"/>
      </w:pPr>
    </w:p>
    <w:p w:rsidR="205C679C" w:rsidP="205C679C" w:rsidRDefault="205C679C" w14:paraId="0989C4AC" w14:textId="625F4032">
      <w:pPr>
        <w:pStyle w:val="Normal"/>
        <w:spacing w:line="276" w:lineRule="auto"/>
        <w:ind w:left="-20" w:right="-20"/>
      </w:pPr>
    </w:p>
    <w:p w:rsidR="205C679C" w:rsidP="205C679C" w:rsidRDefault="205C679C" w14:paraId="23C7C847" w14:textId="416F7DC0">
      <w:pPr>
        <w:pStyle w:val="Normal"/>
        <w:spacing w:line="276" w:lineRule="auto"/>
        <w:ind w:left="-20" w:right="-20"/>
      </w:pPr>
    </w:p>
    <w:p w:rsidR="65CE9FFD" w:rsidP="205C679C" w:rsidRDefault="65CE9FFD" w14:paraId="224A30C5" w14:textId="5AEA44EC">
      <w:pPr>
        <w:pStyle w:val="Normal"/>
        <w:spacing w:line="276" w:lineRule="auto"/>
        <w:ind w:left="-20" w:right="-20"/>
      </w:pPr>
      <w:r w:rsidR="65CE9FFD">
        <w:rPr/>
        <w:t xml:space="preserve">Image 5 </w:t>
      </w:r>
    </w:p>
    <w:p w:rsidR="7FAD761A" w:rsidP="205C679C" w:rsidRDefault="7FAD761A" w14:paraId="11147640" w14:textId="54AE2ADD">
      <w:pPr>
        <w:pStyle w:val="Normal"/>
        <w:spacing w:line="276" w:lineRule="auto"/>
        <w:ind w:left="-20" w:right="-20"/>
      </w:pPr>
      <w:r w:rsidR="7FAD761A">
        <w:drawing>
          <wp:inline wp14:editId="4D72B555" wp14:anchorId="27429851">
            <wp:extent cx="2647950" cy="5724524"/>
            <wp:effectExtent l="0" t="0" r="0" b="0"/>
            <wp:docPr id="421633156" name="" title=""/>
            <wp:cNvGraphicFramePr>
              <a:graphicFrameLocks noChangeAspect="1"/>
            </wp:cNvGraphicFramePr>
            <a:graphic>
              <a:graphicData uri="http://schemas.openxmlformats.org/drawingml/2006/picture">
                <pic:pic>
                  <pic:nvPicPr>
                    <pic:cNvPr id="0" name=""/>
                    <pic:cNvPicPr/>
                  </pic:nvPicPr>
                  <pic:blipFill>
                    <a:blip r:embed="Rdb40971380274c4c">
                      <a:extLst>
                        <a:ext xmlns:a="http://schemas.openxmlformats.org/drawingml/2006/main" uri="{28A0092B-C50C-407E-A947-70E740481C1C}">
                          <a14:useLocalDpi val="0"/>
                        </a:ext>
                      </a:extLst>
                    </a:blip>
                    <a:stretch>
                      <a:fillRect/>
                    </a:stretch>
                  </pic:blipFill>
                  <pic:spPr>
                    <a:xfrm>
                      <a:off x="0" y="0"/>
                      <a:ext cx="2647950" cy="5724524"/>
                    </a:xfrm>
                    <a:prstGeom prst="rect">
                      <a:avLst/>
                    </a:prstGeom>
                  </pic:spPr>
                </pic:pic>
              </a:graphicData>
            </a:graphic>
          </wp:inline>
        </w:drawing>
      </w:r>
    </w:p>
    <w:p w:rsidR="205C679C" w:rsidP="205C679C" w:rsidRDefault="205C679C" w14:paraId="1888F62C" w14:textId="49749C8E">
      <w:pPr>
        <w:pStyle w:val="Normal"/>
        <w:spacing w:line="276" w:lineRule="auto"/>
        <w:ind w:left="-20" w:right="-20"/>
      </w:pPr>
    </w:p>
    <w:p w:rsidR="67783B27" w:rsidP="205C679C" w:rsidRDefault="67783B27" w14:paraId="3D55F380" w14:textId="62E05DE5">
      <w:pPr>
        <w:pStyle w:val="Normal"/>
        <w:spacing w:line="276" w:lineRule="auto"/>
        <w:ind w:left="-20" w:right="-20"/>
      </w:pPr>
      <w:r w:rsidR="67783B27">
        <w:rPr/>
        <w:t xml:space="preserve">Image </w:t>
      </w:r>
      <w:r w:rsidR="783DCD0B">
        <w:rPr/>
        <w:t xml:space="preserve">6 </w:t>
      </w:r>
    </w:p>
    <w:p w:rsidR="667A6785" w:rsidP="205C679C" w:rsidRDefault="667A6785" w14:paraId="5911E9FA" w14:textId="00B278AF">
      <w:pPr>
        <w:pStyle w:val="Normal"/>
        <w:spacing w:line="276" w:lineRule="auto"/>
        <w:ind w:left="-20" w:right="-20"/>
        <w:rPr>
          <w:rFonts w:ascii="Calibri" w:hAnsi="Calibri" w:eastAsia="Calibri" w:cs="Calibri" w:asciiTheme="minorAscii" w:hAnsiTheme="minorAscii" w:eastAsiaTheme="minorAscii" w:cstheme="minorAscii"/>
          <w:noProof w:val="0"/>
          <w:color w:val="000000" w:themeColor="text1" w:themeTint="FF" w:themeShade="FF"/>
          <w:sz w:val="20"/>
          <w:szCs w:val="20"/>
          <w:lang w:val="en-GB"/>
        </w:rPr>
      </w:pPr>
      <w:r w:rsidR="667A6785">
        <w:drawing>
          <wp:inline wp14:editId="10FC9703" wp14:anchorId="3D74131E">
            <wp:extent cx="2638425" cy="4538803"/>
            <wp:effectExtent l="0" t="0" r="0" b="0"/>
            <wp:docPr id="2084066168" name="" title=""/>
            <wp:cNvGraphicFramePr>
              <a:graphicFrameLocks noChangeAspect="1"/>
            </wp:cNvGraphicFramePr>
            <a:graphic>
              <a:graphicData uri="http://schemas.openxmlformats.org/drawingml/2006/picture">
                <pic:pic>
                  <pic:nvPicPr>
                    <pic:cNvPr id="0" name=""/>
                    <pic:cNvPicPr/>
                  </pic:nvPicPr>
                  <pic:blipFill>
                    <a:blip r:embed="R4a3f5dd94fc54bec">
                      <a:extLst>
                        <a:ext xmlns:a="http://schemas.openxmlformats.org/drawingml/2006/main" uri="{28A0092B-C50C-407E-A947-70E740481C1C}">
                          <a14:useLocalDpi val="0"/>
                        </a:ext>
                      </a:extLst>
                    </a:blip>
                    <a:srcRect l="0" t="6666" r="0" b="14047"/>
                    <a:stretch>
                      <a:fillRect/>
                    </a:stretch>
                  </pic:blipFill>
                  <pic:spPr>
                    <a:xfrm>
                      <a:off x="0" y="0"/>
                      <a:ext cx="2638425" cy="4538803"/>
                    </a:xfrm>
                    <a:prstGeom prst="rect">
                      <a:avLst/>
                    </a:prstGeom>
                  </pic:spPr>
                </pic:pic>
              </a:graphicData>
            </a:graphic>
          </wp:inline>
        </w:drawing>
      </w:r>
    </w:p>
    <w:p w:rsidR="14E640BB" w:rsidP="205C679C" w:rsidRDefault="14E640BB" w14:paraId="2794F72F" w14:textId="3533CB63">
      <w:pPr>
        <w:pStyle w:val="Normal"/>
        <w:spacing w:line="276" w:lineRule="auto"/>
        <w:ind w:left="-20" w:right="-20"/>
      </w:pPr>
      <w:r w:rsidR="14E640BB">
        <w:rPr/>
        <w:t xml:space="preserve">Image </w:t>
      </w:r>
      <w:r w:rsidR="605DEE6B">
        <w:rPr/>
        <w:t xml:space="preserve">7 </w:t>
      </w:r>
    </w:p>
    <w:p w:rsidR="667A6785" w:rsidP="205C679C" w:rsidRDefault="667A6785" w14:paraId="0FBFA5DA" w14:textId="0C6B4605">
      <w:pPr>
        <w:pStyle w:val="Normal"/>
        <w:spacing w:line="276" w:lineRule="auto"/>
        <w:ind w:left="-20" w:right="-20"/>
        <w:rPr>
          <w:rFonts w:ascii="Calibri" w:hAnsi="Calibri" w:eastAsia="Calibri" w:cs="Calibri" w:asciiTheme="minorAscii" w:hAnsiTheme="minorAscii" w:eastAsiaTheme="minorAscii" w:cstheme="minorAscii"/>
          <w:noProof w:val="0"/>
          <w:color w:val="000000" w:themeColor="text1" w:themeTint="FF" w:themeShade="FF"/>
          <w:sz w:val="20"/>
          <w:szCs w:val="20"/>
          <w:lang w:val="en-GB"/>
        </w:rPr>
      </w:pPr>
      <w:r w:rsidR="667A6785">
        <w:drawing>
          <wp:inline wp14:editId="12A0A260" wp14:anchorId="4A7FDAA2">
            <wp:extent cx="3119604" cy="4376432"/>
            <wp:effectExtent l="0" t="0" r="0" b="0"/>
            <wp:docPr id="553624726" name="" title=""/>
            <wp:cNvGraphicFramePr>
              <a:graphicFrameLocks noChangeAspect="1"/>
            </wp:cNvGraphicFramePr>
            <a:graphic>
              <a:graphicData uri="http://schemas.openxmlformats.org/drawingml/2006/picture">
                <pic:pic>
                  <pic:nvPicPr>
                    <pic:cNvPr id="0" name=""/>
                    <pic:cNvPicPr/>
                  </pic:nvPicPr>
                  <pic:blipFill>
                    <a:blip r:embed="Rb3897cb084844b72">
                      <a:extLst>
                        <a:ext xmlns:a="http://schemas.openxmlformats.org/drawingml/2006/main" uri="{28A0092B-C50C-407E-A947-70E740481C1C}">
                          <a14:useLocalDpi val="0"/>
                        </a:ext>
                      </a:extLst>
                    </a:blip>
                    <a:srcRect l="0" t="17756" r="0" b="17352"/>
                    <a:stretch>
                      <a:fillRect/>
                    </a:stretch>
                  </pic:blipFill>
                  <pic:spPr>
                    <a:xfrm>
                      <a:off x="0" y="0"/>
                      <a:ext cx="3119604" cy="4376432"/>
                    </a:xfrm>
                    <a:prstGeom prst="rect">
                      <a:avLst/>
                    </a:prstGeom>
                  </pic:spPr>
                </pic:pic>
              </a:graphicData>
            </a:graphic>
          </wp:inline>
        </w:drawing>
      </w:r>
    </w:p>
    <w:p w:rsidR="205C679C" w:rsidP="205C679C" w:rsidRDefault="205C679C" w14:paraId="76A85EDA" w14:textId="42962DF7">
      <w:pPr>
        <w:pStyle w:val="Normal"/>
        <w:spacing w:line="276" w:lineRule="auto"/>
        <w:ind w:left="-20" w:right="-20"/>
        <w:rPr>
          <w:rFonts w:ascii="Calibri" w:hAnsi="Calibri" w:eastAsia="Calibri" w:cs="Calibri" w:asciiTheme="minorAscii" w:hAnsiTheme="minorAscii" w:eastAsiaTheme="minorAscii" w:cstheme="minorAscii"/>
          <w:noProof w:val="0"/>
          <w:color w:val="000000" w:themeColor="text1" w:themeTint="FF" w:themeShade="FF"/>
          <w:sz w:val="20"/>
          <w:szCs w:val="20"/>
          <w:lang w:val="en-GB"/>
        </w:rPr>
      </w:pPr>
    </w:p>
    <w:p w:rsidR="205C679C" w:rsidP="205C679C" w:rsidRDefault="205C679C" w14:paraId="31915516" w14:textId="62F8B837">
      <w:pPr>
        <w:pStyle w:val="Normal"/>
        <w:spacing w:line="276" w:lineRule="auto"/>
        <w:ind w:left="-20" w:right="-20"/>
        <w:rPr>
          <w:rFonts w:ascii="Calibri" w:hAnsi="Calibri" w:eastAsia="Calibri" w:cs="Calibri" w:asciiTheme="minorAscii" w:hAnsiTheme="minorAscii" w:eastAsiaTheme="minorAscii" w:cstheme="minorAscii"/>
          <w:noProof w:val="0"/>
          <w:color w:val="000000" w:themeColor="text1" w:themeTint="FF" w:themeShade="FF"/>
          <w:sz w:val="20"/>
          <w:szCs w:val="20"/>
          <w:lang w:val="en-GB"/>
        </w:rPr>
      </w:pPr>
    </w:p>
    <w:p w:rsidR="205C679C" w:rsidP="205C679C" w:rsidRDefault="205C679C" w14:paraId="2B827DFE" w14:textId="26BD6D70">
      <w:pPr>
        <w:pStyle w:val="Normal"/>
        <w:spacing w:line="276" w:lineRule="auto"/>
        <w:ind w:left="-20" w:right="-20"/>
        <w:rPr>
          <w:rFonts w:ascii="Calibri" w:hAnsi="Calibri" w:eastAsia="Calibri" w:cs="Calibri" w:asciiTheme="minorAscii" w:hAnsiTheme="minorAscii" w:eastAsiaTheme="minorAscii" w:cstheme="minorAscii"/>
          <w:noProof w:val="0"/>
          <w:color w:val="000000" w:themeColor="text1" w:themeTint="FF" w:themeShade="FF"/>
          <w:sz w:val="20"/>
          <w:szCs w:val="20"/>
          <w:lang w:val="en-GB"/>
        </w:rPr>
      </w:pPr>
    </w:p>
    <w:p w:rsidR="205C679C" w:rsidP="205C679C" w:rsidRDefault="205C679C" w14:paraId="703D2E2B" w14:textId="65397D90">
      <w:pPr>
        <w:pStyle w:val="Normal"/>
        <w:spacing w:line="276" w:lineRule="auto"/>
        <w:ind w:left="-20" w:right="-20"/>
        <w:rPr>
          <w:rFonts w:ascii="Calibri" w:hAnsi="Calibri" w:eastAsia="Calibri" w:cs="Calibri" w:asciiTheme="minorAscii" w:hAnsiTheme="minorAscii" w:eastAsiaTheme="minorAscii" w:cstheme="minorAscii"/>
          <w:noProof w:val="0"/>
          <w:color w:val="000000" w:themeColor="text1" w:themeTint="FF" w:themeShade="FF"/>
          <w:sz w:val="20"/>
          <w:szCs w:val="20"/>
          <w:lang w:val="en-GB"/>
        </w:rPr>
      </w:pPr>
    </w:p>
    <w:p w:rsidR="667A6785" w:rsidP="205C679C" w:rsidRDefault="667A6785" w14:paraId="27DD5A80" w14:textId="08670345">
      <w:pPr>
        <w:pStyle w:val="Heading1"/>
        <w:rPr>
          <w:noProof w:val="0"/>
          <w:lang w:val="en-GB"/>
        </w:rPr>
      </w:pPr>
      <w:r w:rsidRPr="205C679C" w:rsidR="667A6785">
        <w:rPr>
          <w:noProof w:val="0"/>
          <w:lang w:val="en-GB"/>
        </w:rPr>
        <w:t>Bibliography</w:t>
      </w:r>
    </w:p>
    <w:p w:rsidR="205C679C" w:rsidP="205C679C" w:rsidRDefault="205C679C" w14:paraId="33F09FF3" w14:textId="0D5DE106">
      <w:pPr>
        <w:pStyle w:val="Normal"/>
        <w:spacing w:line="276" w:lineRule="auto"/>
        <w:ind w:left="-20" w:right="-20"/>
        <w:rPr>
          <w:rFonts w:ascii="Calibri" w:hAnsi="Calibri" w:eastAsia="Calibri" w:cs="Calibri" w:asciiTheme="minorAscii" w:hAnsiTheme="minorAscii" w:eastAsiaTheme="minorAscii" w:cstheme="minorAscii"/>
          <w:noProof w:val="0"/>
          <w:color w:val="000000" w:themeColor="text1" w:themeTint="FF" w:themeShade="FF"/>
          <w:sz w:val="20"/>
          <w:szCs w:val="20"/>
          <w:lang w:val="en-GB"/>
        </w:rPr>
      </w:pPr>
    </w:p>
    <w:p w:rsidR="205C679C" w:rsidP="205C679C" w:rsidRDefault="205C679C" w14:paraId="2A8E361F" w14:textId="5DA3516D">
      <w:pPr>
        <w:pStyle w:val="Normal"/>
        <w:spacing w:line="276" w:lineRule="auto"/>
        <w:ind w:left="-20" w:right="-20"/>
        <w:rPr>
          <w:rFonts w:ascii="Calibri" w:hAnsi="Calibri" w:eastAsia="Calibri" w:cs="Calibri" w:asciiTheme="minorAscii" w:hAnsiTheme="minorAscii" w:eastAsiaTheme="minorAscii" w:cstheme="minorAscii"/>
          <w:noProof w:val="0"/>
          <w:color w:val="000000" w:themeColor="text1" w:themeTint="FF" w:themeShade="FF"/>
          <w:sz w:val="20"/>
          <w:szCs w:val="20"/>
          <w:lang w:val="en-GB"/>
        </w:rPr>
      </w:pPr>
    </w:p>
    <w:p w:rsidR="2AD0A60F" w:rsidP="205C679C" w:rsidRDefault="2AD0A60F" w14:paraId="1B87FC9C" w14:textId="0E6FB5B8">
      <w:pPr>
        <w:pStyle w:val="Normal"/>
        <w:spacing w:line="276" w:lineRule="auto"/>
        <w:ind w:left="-20" w:right="-20"/>
        <w:rPr>
          <w:rFonts w:ascii="Calibri" w:hAnsi="Calibri" w:eastAsia="Calibri" w:cs="Calibri" w:asciiTheme="minorAscii" w:hAnsiTheme="minorAscii" w:eastAsiaTheme="minorAscii" w:cstheme="minorAscii"/>
          <w:noProof w:val="0"/>
          <w:color w:val="000000" w:themeColor="text1" w:themeTint="FF" w:themeShade="FF"/>
          <w:sz w:val="20"/>
          <w:szCs w:val="20"/>
          <w:lang w:val="en-GB"/>
        </w:rPr>
      </w:pPr>
    </w:p>
    <w:p w:rsidR="2AD0A60F" w:rsidP="205C679C" w:rsidRDefault="2AD0A60F" w14:paraId="13C7B449" w14:textId="3D5E1F56">
      <w:pPr>
        <w:pStyle w:val="Normal"/>
        <w:spacing w:line="276" w:lineRule="auto"/>
        <w:ind w:left="-20" w:right="-20"/>
        <w:rPr>
          <w:rFonts w:ascii="Calibri" w:hAnsi="Calibri" w:eastAsia="Calibri" w:cs="Calibri" w:asciiTheme="minorAscii" w:hAnsiTheme="minorAscii" w:eastAsiaTheme="minorAscii" w:cstheme="minorAscii"/>
          <w:noProof w:val="0"/>
          <w:color w:val="000000" w:themeColor="text1" w:themeTint="FF" w:themeShade="FF"/>
          <w:sz w:val="20"/>
          <w:szCs w:val="20"/>
          <w:lang w:val="en-GB"/>
        </w:rPr>
      </w:pPr>
    </w:p>
    <w:p w:rsidR="288EE159" w:rsidP="205C679C" w:rsidRDefault="288EE159" w14:paraId="45270229" w14:textId="7515AE89">
      <w:pPr>
        <w:pStyle w:val="Normal"/>
        <w:spacing w:line="276" w:lineRule="auto"/>
        <w:ind w:left="-20" w:right="-20"/>
        <w:rPr>
          <w:rFonts w:ascii="Calibri" w:hAnsi="Calibri" w:eastAsia="Calibri" w:cs="Calibri" w:asciiTheme="minorAscii" w:hAnsiTheme="minorAscii" w:eastAsiaTheme="minorAscii" w:cstheme="minorAscii"/>
          <w:noProof w:val="0"/>
          <w:color w:val="000000" w:themeColor="text1" w:themeTint="FF" w:themeShade="FF"/>
          <w:sz w:val="20"/>
          <w:szCs w:val="20"/>
          <w:lang w:val="en-GB"/>
        </w:rPr>
      </w:pPr>
      <w:r w:rsidRPr="205C679C" w:rsidR="288EE159">
        <w:rPr>
          <w:rFonts w:ascii="Calibri" w:hAnsi="Calibri" w:eastAsia="Calibri" w:cs="Calibri" w:asciiTheme="minorAscii" w:hAnsiTheme="minorAscii" w:eastAsiaTheme="minorAscii" w:cstheme="minorAscii"/>
          <w:noProof w:val="0"/>
          <w:color w:val="000000" w:themeColor="text1" w:themeTint="FF" w:themeShade="FF"/>
          <w:sz w:val="20"/>
          <w:szCs w:val="20"/>
          <w:lang w:val="en-GB"/>
        </w:rPr>
        <w:t>Faster Capital (2023) Mastering Risk Mitigation – The art of effective contingency planning. Available at:</w:t>
      </w:r>
      <w:hyperlink r:id="R84d539f39edf4e10">
        <w:r w:rsidRPr="205C679C" w:rsidR="538E9627">
          <w:rPr>
            <w:rStyle w:val="Hyperlink"/>
            <w:rFonts w:ascii="Calibri" w:hAnsi="Calibri" w:eastAsia="Calibri" w:cs="Calibri"/>
            <w:noProof w:val="0"/>
            <w:sz w:val="22"/>
            <w:szCs w:val="22"/>
            <w:lang w:val="en-GB"/>
          </w:rPr>
          <w:t>https://fastercapital.com/content/Mastering-Risk-Mitigation--The-Art-of-Effective-Contingency-Planning.html</w:t>
        </w:r>
      </w:hyperlink>
      <w:r w:rsidRPr="205C679C" w:rsidR="3B3E7263">
        <w:rPr>
          <w:rFonts w:ascii="Calibri" w:hAnsi="Calibri" w:eastAsia="Calibri" w:cs="Calibri"/>
          <w:noProof w:val="0"/>
          <w:sz w:val="22"/>
          <w:szCs w:val="22"/>
          <w:lang w:val="en-GB"/>
        </w:rPr>
        <w:t xml:space="preserve"> (Accessed: 4</w:t>
      </w:r>
      <w:r w:rsidRPr="205C679C" w:rsidR="3B3E7263">
        <w:rPr>
          <w:rFonts w:ascii="Calibri" w:hAnsi="Calibri" w:eastAsia="Calibri" w:cs="Calibri"/>
          <w:noProof w:val="0"/>
          <w:sz w:val="22"/>
          <w:szCs w:val="22"/>
          <w:vertAlign w:val="superscript"/>
          <w:lang w:val="en-GB"/>
        </w:rPr>
        <w:t>th</w:t>
      </w:r>
      <w:r w:rsidRPr="205C679C" w:rsidR="3B3E7263">
        <w:rPr>
          <w:rFonts w:ascii="Calibri" w:hAnsi="Calibri" w:eastAsia="Calibri" w:cs="Calibri"/>
          <w:noProof w:val="0"/>
          <w:sz w:val="22"/>
          <w:szCs w:val="22"/>
          <w:lang w:val="en-GB"/>
        </w:rPr>
        <w:t xml:space="preserve"> March 2024) </w:t>
      </w:r>
    </w:p>
    <w:p w:rsidR="2AD0A60F" w:rsidP="205C679C" w:rsidRDefault="2AD0A60F" w14:paraId="083B52AC" w14:textId="589B6446">
      <w:pPr>
        <w:pStyle w:val="Normal"/>
        <w:spacing w:line="276" w:lineRule="auto"/>
        <w:rPr>
          <w:rFonts w:ascii="Calibri" w:hAnsi="Calibri" w:eastAsia="Calibri" w:cs="Calibri"/>
          <w:noProof w:val="0"/>
          <w:sz w:val="22"/>
          <w:szCs w:val="22"/>
          <w:lang w:val="en-GB"/>
        </w:rPr>
      </w:pPr>
    </w:p>
    <w:p w:rsidR="7C998D31" w:rsidP="205C679C" w:rsidRDefault="7C998D31" w14:paraId="5F7ADB65" w14:textId="4798249A">
      <w:pPr>
        <w:pStyle w:val="Normal"/>
        <w:spacing w:line="276" w:lineRule="auto"/>
        <w:rPr>
          <w:rFonts w:ascii="Calibri" w:hAnsi="Calibri" w:eastAsia="Calibri" w:cs="Calibri"/>
          <w:noProof w:val="0"/>
          <w:sz w:val="22"/>
          <w:szCs w:val="22"/>
          <w:lang w:val="en-GB"/>
        </w:rPr>
      </w:pPr>
      <w:r w:rsidRPr="205C679C" w:rsidR="7C998D31">
        <w:rPr>
          <w:rFonts w:ascii="Calibri" w:hAnsi="Calibri" w:eastAsia="Calibri" w:cs="Calibri"/>
          <w:noProof w:val="0"/>
          <w:sz w:val="22"/>
          <w:szCs w:val="22"/>
          <w:lang w:val="en-GB"/>
        </w:rPr>
        <w:t xml:space="preserve">Katherine Williams, Carol Woods (2023) Contingency Plan – Definition, Importance and Examples. Available at: </w:t>
      </w:r>
      <w:hyperlink r:id="R96c6c82944514986">
        <w:r w:rsidRPr="205C679C" w:rsidR="7C998D31">
          <w:rPr>
            <w:rStyle w:val="Hyperlink"/>
            <w:rFonts w:ascii="Calibri" w:hAnsi="Calibri" w:eastAsia="Calibri" w:cs="Calibri"/>
            <w:noProof w:val="0"/>
            <w:sz w:val="22"/>
            <w:szCs w:val="22"/>
            <w:lang w:val="en-GB"/>
          </w:rPr>
          <w:t>https://study.com/academy/lesson/what-is-contingency-planning-in-business-definition-example-importance.html</w:t>
        </w:r>
      </w:hyperlink>
      <w:r w:rsidRPr="205C679C" w:rsidR="7C998D31">
        <w:rPr>
          <w:rFonts w:ascii="Calibri" w:hAnsi="Calibri" w:eastAsia="Calibri" w:cs="Calibri"/>
          <w:noProof w:val="0"/>
          <w:sz w:val="22"/>
          <w:szCs w:val="22"/>
          <w:lang w:val="en-GB"/>
        </w:rPr>
        <w:t xml:space="preserve"> (Accessed: 4</w:t>
      </w:r>
      <w:r w:rsidRPr="205C679C" w:rsidR="7C998D31">
        <w:rPr>
          <w:rFonts w:ascii="Calibri" w:hAnsi="Calibri" w:eastAsia="Calibri" w:cs="Calibri"/>
          <w:noProof w:val="0"/>
          <w:sz w:val="22"/>
          <w:szCs w:val="22"/>
          <w:vertAlign w:val="superscript"/>
          <w:lang w:val="en-GB"/>
        </w:rPr>
        <w:t>th</w:t>
      </w:r>
      <w:r w:rsidRPr="205C679C" w:rsidR="7C998D31">
        <w:rPr>
          <w:rFonts w:ascii="Calibri" w:hAnsi="Calibri" w:eastAsia="Calibri" w:cs="Calibri"/>
          <w:noProof w:val="0"/>
          <w:sz w:val="22"/>
          <w:szCs w:val="22"/>
          <w:lang w:val="en-GB"/>
        </w:rPr>
        <w:t xml:space="preserve"> March 2024) </w:t>
      </w:r>
    </w:p>
    <w:p w:rsidR="2AD0A60F" w:rsidP="205C679C" w:rsidRDefault="2AD0A60F" w14:paraId="2C138D0D" w14:textId="32E238F7">
      <w:pPr>
        <w:pStyle w:val="Normal"/>
        <w:spacing w:line="276" w:lineRule="auto"/>
        <w:rPr>
          <w:rFonts w:ascii="Calibri" w:hAnsi="Calibri" w:eastAsia="Calibri" w:cs="Calibri"/>
          <w:noProof w:val="0"/>
          <w:sz w:val="22"/>
          <w:szCs w:val="22"/>
          <w:lang w:val="en-GB"/>
        </w:rPr>
      </w:pPr>
    </w:p>
    <w:p w:rsidR="17CDDBC9" w:rsidP="205C679C" w:rsidRDefault="17CDDBC9" w14:paraId="23C586FE" w14:textId="61CDA933">
      <w:pPr>
        <w:pStyle w:val="Normal"/>
        <w:spacing w:line="276" w:lineRule="auto"/>
        <w:rPr>
          <w:rFonts w:ascii="Calibri" w:hAnsi="Calibri" w:eastAsia="Calibri" w:cs="Calibri"/>
          <w:noProof w:val="0"/>
          <w:sz w:val="22"/>
          <w:szCs w:val="22"/>
          <w:lang w:val="en-GB"/>
        </w:rPr>
      </w:pPr>
      <w:r w:rsidRPr="205C679C" w:rsidR="17CDDBC9">
        <w:rPr>
          <w:rFonts w:ascii="Calibri" w:hAnsi="Calibri" w:eastAsia="Calibri" w:cs="Calibri"/>
          <w:noProof w:val="0"/>
          <w:sz w:val="22"/>
          <w:szCs w:val="22"/>
          <w:lang w:val="en-GB"/>
        </w:rPr>
        <w:t>Oboloo</w:t>
      </w:r>
      <w:r w:rsidRPr="205C679C" w:rsidR="17CDDBC9">
        <w:rPr>
          <w:rFonts w:ascii="Calibri" w:hAnsi="Calibri" w:eastAsia="Calibri" w:cs="Calibri"/>
          <w:noProof w:val="0"/>
          <w:sz w:val="22"/>
          <w:szCs w:val="22"/>
          <w:lang w:val="en-GB"/>
        </w:rPr>
        <w:t xml:space="preserve"> (ND) Why you need a contingency plan for your finances and procurement. Available at:</w:t>
      </w:r>
      <w:hyperlink r:id="R9ce3663330c94e39">
        <w:r w:rsidRPr="205C679C" w:rsidR="17CDDBC9">
          <w:rPr>
            <w:rStyle w:val="Hyperlink"/>
            <w:rFonts w:ascii="Calibri" w:hAnsi="Calibri" w:eastAsia="Calibri" w:cs="Calibri"/>
            <w:noProof w:val="0"/>
            <w:sz w:val="22"/>
            <w:szCs w:val="22"/>
            <w:lang w:val="en-GB"/>
          </w:rPr>
          <w:t>https://oboloo.com/blog/why-you-need-a-contingency-plan-for-your-finances-and-procurement/</w:t>
        </w:r>
      </w:hyperlink>
      <w:r w:rsidRPr="205C679C" w:rsidR="17CDDBC9">
        <w:rPr>
          <w:rFonts w:ascii="Calibri" w:hAnsi="Calibri" w:eastAsia="Calibri" w:cs="Calibri"/>
          <w:noProof w:val="0"/>
          <w:sz w:val="22"/>
          <w:szCs w:val="22"/>
          <w:lang w:val="en-GB"/>
        </w:rPr>
        <w:t xml:space="preserve"> (Accessed: 4</w:t>
      </w:r>
      <w:r w:rsidRPr="205C679C" w:rsidR="17CDDBC9">
        <w:rPr>
          <w:rFonts w:ascii="Calibri" w:hAnsi="Calibri" w:eastAsia="Calibri" w:cs="Calibri"/>
          <w:noProof w:val="0"/>
          <w:sz w:val="22"/>
          <w:szCs w:val="22"/>
          <w:vertAlign w:val="superscript"/>
          <w:lang w:val="en-GB"/>
        </w:rPr>
        <w:t>th</w:t>
      </w:r>
      <w:r w:rsidRPr="205C679C" w:rsidR="17CDDBC9">
        <w:rPr>
          <w:rFonts w:ascii="Calibri" w:hAnsi="Calibri" w:eastAsia="Calibri" w:cs="Calibri"/>
          <w:noProof w:val="0"/>
          <w:sz w:val="22"/>
          <w:szCs w:val="22"/>
          <w:lang w:val="en-GB"/>
        </w:rPr>
        <w:t xml:space="preserve"> March 2024) </w:t>
      </w:r>
    </w:p>
    <w:p w:rsidR="205C679C" w:rsidP="205C679C" w:rsidRDefault="205C679C" w14:paraId="60E2C004" w14:textId="264E620D">
      <w:pPr>
        <w:pStyle w:val="Normal"/>
        <w:spacing w:line="276" w:lineRule="auto"/>
        <w:rPr>
          <w:rFonts w:ascii="Calibri" w:hAnsi="Calibri" w:eastAsia="Calibri" w:cs="Calibri"/>
          <w:noProof w:val="0"/>
          <w:sz w:val="22"/>
          <w:szCs w:val="22"/>
          <w:lang w:val="en-GB"/>
        </w:rPr>
      </w:pPr>
    </w:p>
    <w:p w:rsidR="307D99F1" w:rsidP="205C679C" w:rsidRDefault="307D99F1" w14:paraId="179B6284" w14:textId="0D8E5AFE">
      <w:pPr>
        <w:pStyle w:val="Normal"/>
        <w:spacing w:line="276" w:lineRule="auto"/>
        <w:rPr>
          <w:rFonts w:ascii="Calibri" w:hAnsi="Calibri" w:eastAsia="Calibri" w:cs="Calibri"/>
          <w:noProof w:val="0"/>
          <w:sz w:val="22"/>
          <w:szCs w:val="22"/>
          <w:lang w:val="en-GB"/>
        </w:rPr>
      </w:pPr>
      <w:r w:rsidRPr="205C679C" w:rsidR="307D99F1">
        <w:rPr>
          <w:rFonts w:ascii="Calibri" w:hAnsi="Calibri" w:eastAsia="Calibri" w:cs="Calibri"/>
          <w:noProof w:val="0"/>
          <w:sz w:val="22"/>
          <w:szCs w:val="22"/>
          <w:lang w:val="en-GB"/>
        </w:rPr>
        <w:t>R. Meredith Belbin (2010) Team Roles at Work. Second Edition. Available at:</w:t>
      </w:r>
      <w:hyperlink r:id="R091b9d88702c412c">
        <w:r w:rsidRPr="205C679C" w:rsidR="307D99F1">
          <w:rPr>
            <w:rStyle w:val="Hyperlink"/>
            <w:rFonts w:ascii="Calibri" w:hAnsi="Calibri" w:eastAsia="Calibri" w:cs="Calibri"/>
            <w:noProof w:val="0"/>
            <w:sz w:val="22"/>
            <w:szCs w:val="22"/>
            <w:lang w:val="en-GB"/>
          </w:rPr>
          <w:t>https://librarysearch.uwtsd.ac.uk/discovery/fulldisplay?docid=alma99100436302202421&amp;context=L&amp;vid=44WHELF_UWTSD:44WHELF_UWTSD_VU1&amp;lang=en&amp;search_scope=MyInst_and_CI&amp;adaptor=Local%20Search%20Engine&amp;tab=Everything&amp;query=any,contains,belbin%20team%20roles</w:t>
        </w:r>
      </w:hyperlink>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7">
    <w:nsid w:val="1b83b55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58a43ee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2f9fef1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37dfb97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233f1e6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722ec2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66ecff1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93B0AAD"/>
    <w:rsid w:val="00043145"/>
    <w:rsid w:val="00D077EA"/>
    <w:rsid w:val="014F40E3"/>
    <w:rsid w:val="01D65BF6"/>
    <w:rsid w:val="01FD5FB4"/>
    <w:rsid w:val="020482F1"/>
    <w:rsid w:val="02892FFF"/>
    <w:rsid w:val="02B95D55"/>
    <w:rsid w:val="02BE5FD8"/>
    <w:rsid w:val="02C23163"/>
    <w:rsid w:val="02D36DC1"/>
    <w:rsid w:val="0380EF64"/>
    <w:rsid w:val="03976511"/>
    <w:rsid w:val="03F08ECC"/>
    <w:rsid w:val="044D3478"/>
    <w:rsid w:val="047E344E"/>
    <w:rsid w:val="0487F0DB"/>
    <w:rsid w:val="04D632F5"/>
    <w:rsid w:val="04EF057F"/>
    <w:rsid w:val="05350076"/>
    <w:rsid w:val="05425C48"/>
    <w:rsid w:val="05891EF8"/>
    <w:rsid w:val="05DDBB87"/>
    <w:rsid w:val="066CDE80"/>
    <w:rsid w:val="06CAD88D"/>
    <w:rsid w:val="06D0D0D7"/>
    <w:rsid w:val="07002F69"/>
    <w:rsid w:val="07A1C40D"/>
    <w:rsid w:val="07D0FD5A"/>
    <w:rsid w:val="09C599CF"/>
    <w:rsid w:val="09D0E022"/>
    <w:rsid w:val="09E48976"/>
    <w:rsid w:val="09EFFE1E"/>
    <w:rsid w:val="0A75B18E"/>
    <w:rsid w:val="0B30163A"/>
    <w:rsid w:val="0BAD41CA"/>
    <w:rsid w:val="0C0721A7"/>
    <w:rsid w:val="0CFC588D"/>
    <w:rsid w:val="0D1C2A38"/>
    <w:rsid w:val="0D7052CF"/>
    <w:rsid w:val="0D8F768D"/>
    <w:rsid w:val="0D977112"/>
    <w:rsid w:val="0E78C818"/>
    <w:rsid w:val="0ECDF0F3"/>
    <w:rsid w:val="0EDF6794"/>
    <w:rsid w:val="0EEB02C2"/>
    <w:rsid w:val="0EF4EE73"/>
    <w:rsid w:val="0F7F1EE3"/>
    <w:rsid w:val="0FDA0446"/>
    <w:rsid w:val="106DF298"/>
    <w:rsid w:val="1076BB60"/>
    <w:rsid w:val="10818669"/>
    <w:rsid w:val="10FF674B"/>
    <w:rsid w:val="113FD754"/>
    <w:rsid w:val="11DBFD24"/>
    <w:rsid w:val="11FA1F98"/>
    <w:rsid w:val="144CE23B"/>
    <w:rsid w:val="14931C36"/>
    <w:rsid w:val="14B05535"/>
    <w:rsid w:val="14B6EE4A"/>
    <w:rsid w:val="14C7B27A"/>
    <w:rsid w:val="14E640BB"/>
    <w:rsid w:val="15264E3D"/>
    <w:rsid w:val="1646F61B"/>
    <w:rsid w:val="16821A37"/>
    <w:rsid w:val="16BF495C"/>
    <w:rsid w:val="17543D94"/>
    <w:rsid w:val="17C8B274"/>
    <w:rsid w:val="17CDDBC9"/>
    <w:rsid w:val="17ECD853"/>
    <w:rsid w:val="1831B81F"/>
    <w:rsid w:val="193B0AAD"/>
    <w:rsid w:val="194796B1"/>
    <w:rsid w:val="194F8437"/>
    <w:rsid w:val="196482D5"/>
    <w:rsid w:val="1971326A"/>
    <w:rsid w:val="1A6B1436"/>
    <w:rsid w:val="1B1353E2"/>
    <w:rsid w:val="1B92BA7F"/>
    <w:rsid w:val="1BA65EC7"/>
    <w:rsid w:val="1BE6E189"/>
    <w:rsid w:val="1C19B201"/>
    <w:rsid w:val="1C66F45B"/>
    <w:rsid w:val="1C7FC6E5"/>
    <w:rsid w:val="1D3DBB6B"/>
    <w:rsid w:val="1DB3D7C1"/>
    <w:rsid w:val="1DB58262"/>
    <w:rsid w:val="1E44FACE"/>
    <w:rsid w:val="1E521675"/>
    <w:rsid w:val="1FACA4A2"/>
    <w:rsid w:val="1FDFD542"/>
    <w:rsid w:val="1FE5ACD3"/>
    <w:rsid w:val="1FE6F24D"/>
    <w:rsid w:val="20527861"/>
    <w:rsid w:val="205C679C"/>
    <w:rsid w:val="2071DC4A"/>
    <w:rsid w:val="20C17659"/>
    <w:rsid w:val="2154AEEF"/>
    <w:rsid w:val="21817D34"/>
    <w:rsid w:val="21E41E58"/>
    <w:rsid w:val="21EC321F"/>
    <w:rsid w:val="22589A51"/>
    <w:rsid w:val="22FB175F"/>
    <w:rsid w:val="231D4D95"/>
    <w:rsid w:val="2357A540"/>
    <w:rsid w:val="2394085E"/>
    <w:rsid w:val="241C1CF5"/>
    <w:rsid w:val="246527FB"/>
    <w:rsid w:val="24BA9DE3"/>
    <w:rsid w:val="250ECFEE"/>
    <w:rsid w:val="253D41B6"/>
    <w:rsid w:val="25595B7F"/>
    <w:rsid w:val="25A46A15"/>
    <w:rsid w:val="260D030B"/>
    <w:rsid w:val="26585EE4"/>
    <w:rsid w:val="2707ABD2"/>
    <w:rsid w:val="27BEE703"/>
    <w:rsid w:val="280A7053"/>
    <w:rsid w:val="2852C883"/>
    <w:rsid w:val="285718D5"/>
    <w:rsid w:val="287EA802"/>
    <w:rsid w:val="288EE159"/>
    <w:rsid w:val="28A8A637"/>
    <w:rsid w:val="28BEB727"/>
    <w:rsid w:val="2921DEE4"/>
    <w:rsid w:val="2938991E"/>
    <w:rsid w:val="299B0864"/>
    <w:rsid w:val="2A7CF80D"/>
    <w:rsid w:val="2A878B67"/>
    <w:rsid w:val="2AD0A60F"/>
    <w:rsid w:val="2B174149"/>
    <w:rsid w:val="2BE046F9"/>
    <w:rsid w:val="2C0985D5"/>
    <w:rsid w:val="2C69696D"/>
    <w:rsid w:val="2C7E90C0"/>
    <w:rsid w:val="2C9984A6"/>
    <w:rsid w:val="2C9D48C3"/>
    <w:rsid w:val="2D560A44"/>
    <w:rsid w:val="2D77E359"/>
    <w:rsid w:val="2D835D0E"/>
    <w:rsid w:val="2D92284A"/>
    <w:rsid w:val="2DECC5AC"/>
    <w:rsid w:val="2E0EBF8E"/>
    <w:rsid w:val="2E1A6121"/>
    <w:rsid w:val="2E27A0D3"/>
    <w:rsid w:val="2F2CD348"/>
    <w:rsid w:val="2F88960D"/>
    <w:rsid w:val="2FBAA771"/>
    <w:rsid w:val="2FC97168"/>
    <w:rsid w:val="306EF82D"/>
    <w:rsid w:val="307D99F1"/>
    <w:rsid w:val="30F8670A"/>
    <w:rsid w:val="319AACE0"/>
    <w:rsid w:val="31A7C887"/>
    <w:rsid w:val="32174401"/>
    <w:rsid w:val="322E8A0A"/>
    <w:rsid w:val="3265996D"/>
    <w:rsid w:val="32861DE7"/>
    <w:rsid w:val="32C036CF"/>
    <w:rsid w:val="32C65307"/>
    <w:rsid w:val="3379B1E5"/>
    <w:rsid w:val="33E9F372"/>
    <w:rsid w:val="342BC7D9"/>
    <w:rsid w:val="3470AD19"/>
    <w:rsid w:val="347B4BC5"/>
    <w:rsid w:val="3592ACC2"/>
    <w:rsid w:val="359D3A2F"/>
    <w:rsid w:val="35FDF3C9"/>
    <w:rsid w:val="36216AF5"/>
    <w:rsid w:val="363961E2"/>
    <w:rsid w:val="365AFD13"/>
    <w:rsid w:val="368857AF"/>
    <w:rsid w:val="3690CA35"/>
    <w:rsid w:val="3745ACB7"/>
    <w:rsid w:val="3789B3D6"/>
    <w:rsid w:val="37F5C451"/>
    <w:rsid w:val="3841D198"/>
    <w:rsid w:val="38C6B787"/>
    <w:rsid w:val="3935948B"/>
    <w:rsid w:val="3939C939"/>
    <w:rsid w:val="394EBCE8"/>
    <w:rsid w:val="39F1025F"/>
    <w:rsid w:val="3A0125A7"/>
    <w:rsid w:val="3A3D3E04"/>
    <w:rsid w:val="3A9B095D"/>
    <w:rsid w:val="3B3E7263"/>
    <w:rsid w:val="3BF2C862"/>
    <w:rsid w:val="3C146939"/>
    <w:rsid w:val="3C36D9BE"/>
    <w:rsid w:val="3C7303AE"/>
    <w:rsid w:val="3D3538D3"/>
    <w:rsid w:val="3D732742"/>
    <w:rsid w:val="3DB4EE3B"/>
    <w:rsid w:val="3DD2AA1F"/>
    <w:rsid w:val="3DFFCB07"/>
    <w:rsid w:val="3E2BE0FE"/>
    <w:rsid w:val="3E4C244D"/>
    <w:rsid w:val="3EDD7B73"/>
    <w:rsid w:val="3EF40A89"/>
    <w:rsid w:val="3FE003CE"/>
    <w:rsid w:val="3FEB6118"/>
    <w:rsid w:val="40F48B60"/>
    <w:rsid w:val="4112376C"/>
    <w:rsid w:val="418CCC86"/>
    <w:rsid w:val="427A7D67"/>
    <w:rsid w:val="44CE8796"/>
    <w:rsid w:val="4578086B"/>
    <w:rsid w:val="459507F1"/>
    <w:rsid w:val="45971EE7"/>
    <w:rsid w:val="45B3D4D2"/>
    <w:rsid w:val="46135C6E"/>
    <w:rsid w:val="46A8CCC6"/>
    <w:rsid w:val="46BC968D"/>
    <w:rsid w:val="475B21C4"/>
    <w:rsid w:val="47A3CDAE"/>
    <w:rsid w:val="486B8A36"/>
    <w:rsid w:val="48F2EC41"/>
    <w:rsid w:val="4A3CED2D"/>
    <w:rsid w:val="4A4DD228"/>
    <w:rsid w:val="4A4E04F9"/>
    <w:rsid w:val="4A5361CE"/>
    <w:rsid w:val="4A89764F"/>
    <w:rsid w:val="4AFDFFED"/>
    <w:rsid w:val="4BE9A289"/>
    <w:rsid w:val="4BEF43DE"/>
    <w:rsid w:val="4BF71FB5"/>
    <w:rsid w:val="4C153800"/>
    <w:rsid w:val="4C74E002"/>
    <w:rsid w:val="4CB57244"/>
    <w:rsid w:val="4D0BD503"/>
    <w:rsid w:val="4D12F8B0"/>
    <w:rsid w:val="4D1F18E0"/>
    <w:rsid w:val="4D4AD02A"/>
    <w:rsid w:val="4D57D775"/>
    <w:rsid w:val="4D8B143F"/>
    <w:rsid w:val="4E62AEE5"/>
    <w:rsid w:val="4EB5FC0F"/>
    <w:rsid w:val="4EDE4CD7"/>
    <w:rsid w:val="4FD517C1"/>
    <w:rsid w:val="500F0D75"/>
    <w:rsid w:val="5026B76B"/>
    <w:rsid w:val="502704E3"/>
    <w:rsid w:val="505F38E0"/>
    <w:rsid w:val="507B3326"/>
    <w:rsid w:val="5095946F"/>
    <w:rsid w:val="513B7A85"/>
    <w:rsid w:val="5148F34D"/>
    <w:rsid w:val="5194D0BD"/>
    <w:rsid w:val="526CB39D"/>
    <w:rsid w:val="52F99C57"/>
    <w:rsid w:val="52FBC2FB"/>
    <w:rsid w:val="53553A66"/>
    <w:rsid w:val="535E582D"/>
    <w:rsid w:val="538E9627"/>
    <w:rsid w:val="53CD3531"/>
    <w:rsid w:val="53EAE329"/>
    <w:rsid w:val="5402319A"/>
    <w:rsid w:val="5420411B"/>
    <w:rsid w:val="546732C2"/>
    <w:rsid w:val="54AA2D0A"/>
    <w:rsid w:val="54E27E98"/>
    <w:rsid w:val="5503E8A8"/>
    <w:rsid w:val="554CDC3F"/>
    <w:rsid w:val="555127BF"/>
    <w:rsid w:val="5584D99E"/>
    <w:rsid w:val="55A06FC1"/>
    <w:rsid w:val="55BC117C"/>
    <w:rsid w:val="5689D768"/>
    <w:rsid w:val="56998EEC"/>
    <w:rsid w:val="57062976"/>
    <w:rsid w:val="5739D25C"/>
    <w:rsid w:val="576ABA79"/>
    <w:rsid w:val="5831C950"/>
    <w:rsid w:val="5A061B26"/>
    <w:rsid w:val="5A3C76B5"/>
    <w:rsid w:val="5A71731E"/>
    <w:rsid w:val="5AE1D3F8"/>
    <w:rsid w:val="5AF7C319"/>
    <w:rsid w:val="5B2C7638"/>
    <w:rsid w:val="5B7B40A3"/>
    <w:rsid w:val="5BA1EB87"/>
    <w:rsid w:val="5BA39880"/>
    <w:rsid w:val="5BC88EAA"/>
    <w:rsid w:val="5BE91201"/>
    <w:rsid w:val="5C070625"/>
    <w:rsid w:val="5C0D437F"/>
    <w:rsid w:val="5CB15C9E"/>
    <w:rsid w:val="5D3331C0"/>
    <w:rsid w:val="5DA3843A"/>
    <w:rsid w:val="5E7B720E"/>
    <w:rsid w:val="5E7B80E2"/>
    <w:rsid w:val="5EB71BC4"/>
    <w:rsid w:val="5F5ADB36"/>
    <w:rsid w:val="6023B2D8"/>
    <w:rsid w:val="605DEE6B"/>
    <w:rsid w:val="6098EE7F"/>
    <w:rsid w:val="60B6A1ED"/>
    <w:rsid w:val="60BB065B"/>
    <w:rsid w:val="6105059F"/>
    <w:rsid w:val="6111A4C3"/>
    <w:rsid w:val="61D11570"/>
    <w:rsid w:val="627C8503"/>
    <w:rsid w:val="62818C8F"/>
    <w:rsid w:val="63065BD2"/>
    <w:rsid w:val="632F0C3B"/>
    <w:rsid w:val="63A4736B"/>
    <w:rsid w:val="63E5BFE4"/>
    <w:rsid w:val="64185564"/>
    <w:rsid w:val="6428A58D"/>
    <w:rsid w:val="644746A8"/>
    <w:rsid w:val="64FD4415"/>
    <w:rsid w:val="65265D48"/>
    <w:rsid w:val="6595A093"/>
    <w:rsid w:val="6597F693"/>
    <w:rsid w:val="65A00D46"/>
    <w:rsid w:val="65CE9FFD"/>
    <w:rsid w:val="66389F49"/>
    <w:rsid w:val="667A6785"/>
    <w:rsid w:val="669EA517"/>
    <w:rsid w:val="66C22DA9"/>
    <w:rsid w:val="673170F4"/>
    <w:rsid w:val="6765BF0D"/>
    <w:rsid w:val="67783B27"/>
    <w:rsid w:val="67A375A9"/>
    <w:rsid w:val="68212BC4"/>
    <w:rsid w:val="6822B4E5"/>
    <w:rsid w:val="689AA283"/>
    <w:rsid w:val="6931885E"/>
    <w:rsid w:val="6958EE25"/>
    <w:rsid w:val="69ADE351"/>
    <w:rsid w:val="69C82426"/>
    <w:rsid w:val="6A3B4370"/>
    <w:rsid w:val="6A6CB867"/>
    <w:rsid w:val="6A92A009"/>
    <w:rsid w:val="6A9D5FCF"/>
    <w:rsid w:val="6AA6AE1B"/>
    <w:rsid w:val="6B42AC5A"/>
    <w:rsid w:val="6B490921"/>
    <w:rsid w:val="6B4D4D88"/>
    <w:rsid w:val="6BD9782C"/>
    <w:rsid w:val="6BE035C7"/>
    <w:rsid w:val="6BF00889"/>
    <w:rsid w:val="6BF65866"/>
    <w:rsid w:val="6C099765"/>
    <w:rsid w:val="6C4AF81E"/>
    <w:rsid w:val="6C4F8082"/>
    <w:rsid w:val="6CEBE0C6"/>
    <w:rsid w:val="6D299C84"/>
    <w:rsid w:val="6D2CD27E"/>
    <w:rsid w:val="6D3E1154"/>
    <w:rsid w:val="6D765A63"/>
    <w:rsid w:val="6DF85D91"/>
    <w:rsid w:val="6E82284A"/>
    <w:rsid w:val="6F052CDD"/>
    <w:rsid w:val="6F60EDA8"/>
    <w:rsid w:val="6FABA912"/>
    <w:rsid w:val="7017D6F4"/>
    <w:rsid w:val="70767A74"/>
    <w:rsid w:val="70809848"/>
    <w:rsid w:val="71D17302"/>
    <w:rsid w:val="721615FE"/>
    <w:rsid w:val="72FFD06B"/>
    <w:rsid w:val="734A201A"/>
    <w:rsid w:val="73956FF5"/>
    <w:rsid w:val="73FEF397"/>
    <w:rsid w:val="7424A5FE"/>
    <w:rsid w:val="7494D874"/>
    <w:rsid w:val="74C3D75E"/>
    <w:rsid w:val="74E80F90"/>
    <w:rsid w:val="753DB7FF"/>
    <w:rsid w:val="760A4222"/>
    <w:rsid w:val="7683DFF1"/>
    <w:rsid w:val="778B229A"/>
    <w:rsid w:val="77B32894"/>
    <w:rsid w:val="7809062C"/>
    <w:rsid w:val="7813A5A3"/>
    <w:rsid w:val="781847E0"/>
    <w:rsid w:val="783DCD0B"/>
    <w:rsid w:val="7982623A"/>
    <w:rsid w:val="79C35C8A"/>
    <w:rsid w:val="79DC84E7"/>
    <w:rsid w:val="7A0D0DEF"/>
    <w:rsid w:val="7A41D8C6"/>
    <w:rsid w:val="7ADFFF5E"/>
    <w:rsid w:val="7B5C4075"/>
    <w:rsid w:val="7B72C5A2"/>
    <w:rsid w:val="7B8E1E2F"/>
    <w:rsid w:val="7C998D31"/>
    <w:rsid w:val="7CAEA037"/>
    <w:rsid w:val="7CB0BB37"/>
    <w:rsid w:val="7D5AFE18"/>
    <w:rsid w:val="7E14F9D1"/>
    <w:rsid w:val="7E17A020"/>
    <w:rsid w:val="7E61C27E"/>
    <w:rsid w:val="7EC5BEF1"/>
    <w:rsid w:val="7EFA30C3"/>
    <w:rsid w:val="7F186B55"/>
    <w:rsid w:val="7F5F4977"/>
    <w:rsid w:val="7F7A4695"/>
    <w:rsid w:val="7F857467"/>
    <w:rsid w:val="7F8F25D6"/>
    <w:rsid w:val="7FAD76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3B0AAD"/>
  <w15:chartTrackingRefBased/>
  <w15:docId w15:val="{AFF4AB48-D184-4A56-8F91-9B90C8BFD5B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table" w:styleId="GridTable4-Accent1" mc:Ignorable="w14">
    <w:name xmlns:w="http://schemas.openxmlformats.org/wordprocessingml/2006/main" w:val="Grid Table 4 Accent 1"/>
    <w:basedOn xmlns:w="http://schemas.openxmlformats.org/wordprocessingml/2006/main" w:val="TableNormal"/>
    <w:uiPriority xmlns:w="http://schemas.openxmlformats.org/wordprocessingml/2006/main" w:val="49"/>
    <w:pPr xmlns:w="http://schemas.openxmlformats.org/wordprocessingml/2006/main">
      <w:spacing xmlns:w="http://schemas.openxmlformats.org/wordprocessingml/2006/main" w:after="0" w:line="240" w:lineRule="auto"/>
    </w:pPr>
    <w:tblPr xmlns:w="http://schemas.openxmlformats.org/wordprocessingml/2006/main">
      <w:tblStyleRowBandSize w:val="1"/>
      <w:tblStyleColBandSize w:val="1"/>
      <w:tblInd w:w="0" w:type="dxa"/>
      <w:tblBorders>
        <w:top w:val="single" w:color="9CC2E5" w:themeColor="accent1" w:themeTint="99" w:sz="4" w:space="0"/>
        <w:left w:val="single" w:color="9CC2E5" w:themeColor="accent1" w:themeTint="99" w:sz="4" w:space="0"/>
        <w:bottom w:val="single" w:color="9CC2E5" w:themeColor="accent1" w:themeTint="99" w:sz="4" w:space="0"/>
        <w:right w:val="single" w:color="9CC2E5" w:themeColor="accent1" w:themeTint="99" w:sz="4" w:space="0"/>
        <w:insideH w:val="single" w:color="9CC2E5" w:themeColor="accent1" w:themeTint="99" w:sz="4" w:space="0"/>
        <w:insideV w:val="single" w:color="9CC2E5" w:themeColor="accent1" w:themeTint="99" w:sz="4" w:space="0"/>
      </w:tblBorders>
      <w:tblCellMar>
        <w:top w:w="0" w:type="dxa"/>
        <w:left w:w="108" w:type="dxa"/>
        <w:bottom w:w="0" w:type="dxa"/>
        <w:right w:w="108" w:type="dxa"/>
      </w:tblCellMar>
    </w:tblPr>
    <w:tblStylePr xmlns:w="http://schemas.openxmlformats.org/wordprocessingml/2006/main" w:type="firstRow">
      <w:rPr>
        <w:b/>
        <w:bCs/>
        <w:color w:val="FFFFFF" w:themeColor="background1"/>
      </w:rPr>
      <w:tblPr/>
      <w:tcPr>
        <w:tcBorders>
          <w:top w:val="single" w:color="5B9BD5" w:themeColor="accent1" w:sz="4" w:space="0"/>
          <w:left w:val="single" w:color="5B9BD5" w:themeColor="accent1" w:sz="4" w:space="0"/>
          <w:bottom w:val="single" w:color="5B9BD5" w:themeColor="accent1" w:sz="4" w:space="0"/>
          <w:right w:val="single" w:color="5B9BD5" w:themeColor="accent1" w:sz="4" w:space="0"/>
          <w:insideH w:val="nil"/>
          <w:insideV w:val="nil"/>
        </w:tcBorders>
        <w:shd w:val="clear" w:color="auto" w:fill="5B9BD5" w:themeFill="accent1"/>
      </w:tcPr>
    </w:tblStylePr>
    <w:tblStylePr xmlns:w="http://schemas.openxmlformats.org/wordprocessingml/2006/main" w:type="lastRow">
      <w:rPr>
        <w:b/>
        <w:bCs/>
      </w:rPr>
      <w:tblPr/>
      <w:tcPr>
        <w:tcBorders>
          <w:top w:val="double" w:color="5B9BD5" w:themeColor="accent1" w:sz="4" w:space="0"/>
        </w:tcBorders>
      </w:tcPr>
    </w:tblStylePr>
    <w:tblStylePr xmlns:w="http://schemas.openxmlformats.org/wordprocessingml/2006/main" w:type="firstCol">
      <w:rPr>
        <w:b/>
        <w:bCs/>
      </w:rPr>
    </w:tblStylePr>
    <w:tblStylePr xmlns:w="http://schemas.openxmlformats.org/wordprocessingml/2006/main" w:type="lastCol">
      <w:rPr>
        <w:b/>
        <w:bCs/>
      </w:rPr>
    </w:tblStylePr>
    <w:tblStylePr xmlns:w="http://schemas.openxmlformats.org/wordprocessingml/2006/main" w:type="band1Vert">
      <w:tblPr/>
      <w:tcPr>
        <w:shd w:val="clear" w:color="auto" w:fill="DEEAF6" w:themeFill="accent1" w:themeFillTint="33"/>
      </w:tcPr>
    </w:tblStylePr>
    <w:tblStylePr xmlns:w="http://schemas.openxmlformats.org/wordprocessingml/2006/main" w:type="band1Horz">
      <w:tblPr/>
      <w:tcPr>
        <w:shd w:val="clear" w:color="auto" w:fill="DEEAF6" w:themeFill="accent1" w:themeFillTint="33"/>
      </w:tcPr>
    </w:tblStyle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690aeaaa818043d6" /><Relationship Type="http://schemas.openxmlformats.org/officeDocument/2006/relationships/image" Target="/media/image2.png" Id="R172c98a8ce4c4b27" /><Relationship Type="http://schemas.openxmlformats.org/officeDocument/2006/relationships/image" Target="/media/image3.png" Id="R5f1ad3dcc1b74390" /><Relationship Type="http://schemas.openxmlformats.org/officeDocument/2006/relationships/image" Target="/media/image4.png" Id="R4d9959d1aa5b4b4b" /><Relationship Type="http://schemas.openxmlformats.org/officeDocument/2006/relationships/image" Target="/media/image5.png" Id="R1c48023cb2c94e89" /><Relationship Type="http://schemas.openxmlformats.org/officeDocument/2006/relationships/image" Target="/media/image6.png" Id="Ra273592a81de4e04" /><Relationship Type="http://schemas.openxmlformats.org/officeDocument/2006/relationships/image" Target="/media/image7.png" Id="Rdb40971380274c4c" /><Relationship Type="http://schemas.openxmlformats.org/officeDocument/2006/relationships/image" Target="/media/image.jpg" Id="R4a3f5dd94fc54bec" /><Relationship Type="http://schemas.openxmlformats.org/officeDocument/2006/relationships/image" Target="/media/image8.png" Id="Rb3897cb084844b72" /><Relationship Type="http://schemas.openxmlformats.org/officeDocument/2006/relationships/hyperlink" Target="https://fastercapital.com/content/Mastering-Risk-Mitigation--The-Art-of-Effective-Contingency-Planning.html" TargetMode="External" Id="R84d539f39edf4e10" /><Relationship Type="http://schemas.openxmlformats.org/officeDocument/2006/relationships/hyperlink" Target="https://study.com/academy/lesson/what-is-contingency-planning-in-business-definition-example-importance.html" TargetMode="External" Id="R96c6c82944514986" /><Relationship Type="http://schemas.openxmlformats.org/officeDocument/2006/relationships/hyperlink" Target="https://oboloo.com/blog/why-you-need-a-contingency-plan-for-your-finances-and-procurement/" TargetMode="External" Id="R9ce3663330c94e39" /><Relationship Type="http://schemas.openxmlformats.org/officeDocument/2006/relationships/hyperlink" Target="https://librarysearch.uwtsd.ac.uk/discovery/fulldisplay?docid=alma99100436302202421&amp;context=L&amp;vid=44WHELF_UWTSD:44WHELF_UWTSD_VU1&amp;lang=en&amp;search_scope=MyInst_and_CI&amp;adaptor=Local%20Search%20Engine&amp;tab=Everything&amp;query=any,contains,belbin%20team%20roles" TargetMode="External" Id="R091b9d88702c412c"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Ethan Scriven (2206730)</dc:creator>
  <keywords/>
  <dc:description/>
  <lastModifiedBy>Ethan Scriven (2206730)</lastModifiedBy>
  <revision>4</revision>
  <dcterms:created xsi:type="dcterms:W3CDTF">2024-03-04T10:12:43.1041967Z</dcterms:created>
  <dcterms:modified xsi:type="dcterms:W3CDTF">2024-03-22T21:43:07.3795929Z</dcterms:modified>
</coreProperties>
</file>