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42BEE0C1" w:rsidR="00530E16" w:rsidRPr="00405155" w:rsidRDefault="006F68C2" w:rsidP="00405155">
      <w:pPr>
        <w:pBdr>
          <w:top w:val="nil"/>
          <w:left w:val="nil"/>
          <w:bottom w:val="nil"/>
          <w:right w:val="nil"/>
          <w:between w:val="nil"/>
        </w:pBdr>
        <w:spacing w:after="0" w:line="360" w:lineRule="auto"/>
        <w:jc w:val="both"/>
        <w:rPr>
          <w:rFonts w:ascii="Times New Roman" w:eastAsia="Arial" w:hAnsi="Times New Roman" w:cs="Times New Roman"/>
          <w:color w:val="000000" w:themeColor="text1"/>
        </w:rPr>
      </w:pPr>
      <w:r w:rsidRPr="00405155">
        <w:rPr>
          <w:rFonts w:ascii="Times New Roman" w:eastAsia="Arial" w:hAnsi="Times New Roman" w:cs="Times New Roman"/>
          <w:noProof/>
          <w:color w:val="000000" w:themeColor="text1"/>
        </w:rPr>
        <mc:AlternateContent>
          <mc:Choice Requires="wpg">
            <w:drawing>
              <wp:anchor distT="0" distB="0" distL="114300" distR="114300" simplePos="0" relativeHeight="251658240" behindDoc="1" locked="0" layoutInCell="1" allowOverlap="1" wp14:anchorId="31789177" wp14:editId="134FA481">
                <wp:simplePos x="0" y="0"/>
                <wp:positionH relativeFrom="column">
                  <wp:posOffset>-771525</wp:posOffset>
                </wp:positionH>
                <wp:positionV relativeFrom="paragraph">
                  <wp:posOffset>-914399</wp:posOffset>
                </wp:positionV>
                <wp:extent cx="2190115" cy="10669270"/>
                <wp:effectExtent l="0" t="0" r="635" b="17780"/>
                <wp:wrapNone/>
                <wp:docPr id="1" name="Group 1"/>
                <wp:cNvGraphicFramePr/>
                <a:graphic xmlns:a="http://schemas.openxmlformats.org/drawingml/2006/main">
                  <a:graphicData uri="http://schemas.microsoft.com/office/word/2010/wordprocessingGroup">
                    <wpg:wgp>
                      <wpg:cNvGrpSpPr/>
                      <wpg:grpSpPr>
                        <a:xfrm>
                          <a:off x="0" y="0"/>
                          <a:ext cx="2190115" cy="10669270"/>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14:sizeRelV relativeFrom="margin">
                  <wp14:pctHeight>0</wp14:pctHeight>
                </wp14:sizeRelV>
              </wp:anchor>
            </w:drawing>
          </mc:Choice>
          <mc:Fallback>
            <w:pict>
              <v:group w14:anchorId="31789177" id="Group 1" o:spid="_x0000_s1026" style="position:absolute;left:0;text-align:left;margin-left:-60.75pt;margin-top:-1in;width:172.45pt;height:840.1pt;z-index:-251658240;mso-height-relative:margin"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sidRPr="00405155">
        <w:rPr>
          <w:rFonts w:ascii="Times New Roman" w:eastAsia="Arial" w:hAnsi="Times New Roman" w:cs="Times New Roman"/>
          <w:noProof/>
          <w:color w:val="000000" w:themeColor="text1"/>
        </w:rPr>
        <mc:AlternateContent>
          <mc:Choice Requires="wps">
            <w:drawing>
              <wp:anchor distT="0" distB="0" distL="114300" distR="114300" simplePos="0" relativeHeight="251659264" behindDoc="0" locked="0" layoutInCell="1" hidden="0" allowOverlap="1" wp14:anchorId="0AAFA9B1" wp14:editId="20AF8F89">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69502596" w:rsidR="00530E16" w:rsidRPr="00405155" w:rsidRDefault="004468F8" w:rsidP="00405155">
      <w:pPr>
        <w:spacing w:line="360" w:lineRule="auto"/>
        <w:jc w:val="both"/>
        <w:rPr>
          <w:rFonts w:ascii="Times New Roman" w:eastAsia="Arial" w:hAnsi="Times New Roman" w:cs="Times New Roman"/>
          <w:color w:val="000000" w:themeColor="text1"/>
        </w:rPr>
      </w:pPr>
      <w:r w:rsidRPr="00405155">
        <w:rPr>
          <w:rFonts w:ascii="Times New Roman" w:eastAsia="Arial" w:hAnsi="Times New Roman" w:cs="Times New Roman"/>
          <w:noProof/>
          <w:color w:val="000000" w:themeColor="text1"/>
        </w:rPr>
        <mc:AlternateContent>
          <mc:Choice Requires="wps">
            <w:drawing>
              <wp:anchor distT="0" distB="0" distL="114300" distR="114300" simplePos="0" relativeHeight="251660288" behindDoc="0" locked="0" layoutInCell="1" hidden="0" allowOverlap="1" wp14:anchorId="76713FE0" wp14:editId="2F940DDB">
                <wp:simplePos x="0" y="0"/>
                <wp:positionH relativeFrom="page">
                  <wp:posOffset>1100455</wp:posOffset>
                </wp:positionH>
                <wp:positionV relativeFrom="page">
                  <wp:posOffset>1761490</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Pr="006F68C2" w:rsidRDefault="004468F8" w:rsidP="006F68C2">
                            <w:pPr>
                              <w:spacing w:after="0" w:line="240" w:lineRule="auto"/>
                              <w:jc w:val="center"/>
                              <w:textDirection w:val="btLr"/>
                              <w:rPr>
                                <w:rFonts w:asciiTheme="minorBidi" w:hAnsiTheme="minorBidi" w:cstheme="minorBidi"/>
                                <w:b/>
                                <w:bCs/>
                                <w:i/>
                                <w:iCs/>
                                <w:color w:val="000000" w:themeColor="text1"/>
                              </w:rPr>
                            </w:pPr>
                            <w:r w:rsidRPr="006F68C2">
                              <w:rPr>
                                <w:rFonts w:asciiTheme="minorBidi" w:eastAsia="Play" w:hAnsiTheme="minorBidi" w:cstheme="minorBidi"/>
                                <w:b/>
                                <w:bCs/>
                                <w:i/>
                                <w:iCs/>
                                <w:color w:val="000000" w:themeColor="text1"/>
                              </w:rPr>
                              <w:t>Individual Report</w:t>
                            </w:r>
                          </w:p>
                          <w:p w14:paraId="78285425" w14:textId="77777777"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Module Name: Digital Skills and Research Methods</w:t>
                            </w:r>
                          </w:p>
                          <w:p w14:paraId="24833616" w14:textId="5F8529D8" w:rsidR="006F68C2" w:rsidRPr="006F68C2" w:rsidRDefault="006F68C2"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Component 2: Research Report</w:t>
                            </w:r>
                          </w:p>
                          <w:p w14:paraId="3E30FFAF" w14:textId="77777777"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Module Code: LCHS 4007</w:t>
                            </w:r>
                          </w:p>
                          <w:p w14:paraId="78CDBA4E" w14:textId="68C6F77F"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Student name:</w:t>
                            </w:r>
                            <w:r w:rsidR="009B0D56">
                              <w:rPr>
                                <w:rFonts w:asciiTheme="minorBidi" w:hAnsiTheme="minorBidi" w:cstheme="minorBidi"/>
                                <w:b/>
                                <w:bCs/>
                                <w:i/>
                                <w:iCs/>
                                <w:color w:val="000000" w:themeColor="text1"/>
                              </w:rPr>
                              <w:t xml:space="preserve"> Modupe Agusto</w:t>
                            </w:r>
                          </w:p>
                          <w:p w14:paraId="07714B75" w14:textId="697FEDC3"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Student ID:</w:t>
                            </w:r>
                            <w:r w:rsidR="009B0D56">
                              <w:rPr>
                                <w:rFonts w:asciiTheme="minorBidi" w:hAnsiTheme="minorBidi" w:cstheme="minorBidi"/>
                                <w:b/>
                                <w:bCs/>
                                <w:i/>
                                <w:iCs/>
                                <w:color w:val="000000" w:themeColor="text1"/>
                              </w:rPr>
                              <w:t xml:space="preserve"> 2544693</w:t>
                            </w:r>
                          </w:p>
                          <w:p w14:paraId="20688A91" w14:textId="2CBBCD61"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Lecturer’s Name:</w:t>
                            </w:r>
                            <w:r w:rsidR="009B0D56">
                              <w:rPr>
                                <w:rFonts w:asciiTheme="minorBidi" w:hAnsiTheme="minorBidi" w:cstheme="minorBidi"/>
                                <w:b/>
                                <w:bCs/>
                                <w:i/>
                                <w:iCs/>
                                <w:color w:val="000000" w:themeColor="text1"/>
                              </w:rPr>
                              <w:t xml:space="preserve"> Dr </w:t>
                            </w:r>
                            <w:proofErr w:type="spellStart"/>
                            <w:r w:rsidR="009B0D56">
                              <w:rPr>
                                <w:rFonts w:asciiTheme="minorBidi" w:hAnsiTheme="minorBidi" w:cstheme="minorBidi"/>
                                <w:b/>
                                <w:bCs/>
                                <w:i/>
                                <w:iCs/>
                                <w:color w:val="000000" w:themeColor="text1"/>
                              </w:rPr>
                              <w:t>Inye</w:t>
                            </w:r>
                            <w:proofErr w:type="spellEnd"/>
                            <w:r w:rsidR="009B0D56">
                              <w:rPr>
                                <w:rFonts w:asciiTheme="minorBidi" w:hAnsiTheme="minorBidi" w:cstheme="minorBidi"/>
                                <w:b/>
                                <w:bCs/>
                                <w:i/>
                                <w:iCs/>
                                <w:color w:val="000000" w:themeColor="text1"/>
                              </w:rPr>
                              <w:t xml:space="preserve"> Abel- Tariah</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86.65pt;margin-top:138.7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" filled="f" stroked="f">
                <v:textbox inset="0,0,0,0">
                  <w:txbxContent>
                    <w:p w14:paraId="27475F86" w14:textId="77777777" w:rsidR="00530E16" w:rsidRPr="006F68C2" w:rsidRDefault="004468F8" w:rsidP="006F68C2">
                      <w:pPr>
                        <w:spacing w:after="0" w:line="240" w:lineRule="auto"/>
                        <w:jc w:val="center"/>
                        <w:textDirection w:val="btLr"/>
                        <w:rPr>
                          <w:rFonts w:asciiTheme="minorBidi" w:hAnsiTheme="minorBidi" w:cstheme="minorBidi"/>
                          <w:b/>
                          <w:bCs/>
                          <w:i/>
                          <w:iCs/>
                          <w:color w:val="000000" w:themeColor="text1"/>
                        </w:rPr>
                      </w:pPr>
                      <w:r w:rsidRPr="006F68C2">
                        <w:rPr>
                          <w:rFonts w:asciiTheme="minorBidi" w:eastAsia="Play" w:hAnsiTheme="minorBidi" w:cstheme="minorBidi"/>
                          <w:b/>
                          <w:bCs/>
                          <w:i/>
                          <w:iCs/>
                          <w:color w:val="000000" w:themeColor="text1"/>
                        </w:rPr>
                        <w:t>Individual Report</w:t>
                      </w:r>
                    </w:p>
                    <w:p w14:paraId="78285425" w14:textId="77777777"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Module Name: Digital Skills and Research Methods</w:t>
                      </w:r>
                    </w:p>
                    <w:p w14:paraId="24833616" w14:textId="5F8529D8" w:rsidR="006F68C2" w:rsidRPr="006F68C2" w:rsidRDefault="006F68C2"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Component 2: Research Report</w:t>
                      </w:r>
                    </w:p>
                    <w:p w14:paraId="3E30FFAF" w14:textId="77777777"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Module Code: LCHS 4007</w:t>
                      </w:r>
                    </w:p>
                    <w:p w14:paraId="78CDBA4E" w14:textId="68C6F77F"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Student name:</w:t>
                      </w:r>
                      <w:r w:rsidR="009B0D56">
                        <w:rPr>
                          <w:rFonts w:asciiTheme="minorBidi" w:hAnsiTheme="minorBidi" w:cstheme="minorBidi"/>
                          <w:b/>
                          <w:bCs/>
                          <w:i/>
                          <w:iCs/>
                          <w:color w:val="000000" w:themeColor="text1"/>
                        </w:rPr>
                        <w:t xml:space="preserve"> Modupe Agusto</w:t>
                      </w:r>
                    </w:p>
                    <w:p w14:paraId="07714B75" w14:textId="697FEDC3"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Student ID:</w:t>
                      </w:r>
                      <w:r w:rsidR="009B0D56">
                        <w:rPr>
                          <w:rFonts w:asciiTheme="minorBidi" w:hAnsiTheme="minorBidi" w:cstheme="minorBidi"/>
                          <w:b/>
                          <w:bCs/>
                          <w:i/>
                          <w:iCs/>
                          <w:color w:val="000000" w:themeColor="text1"/>
                        </w:rPr>
                        <w:t xml:space="preserve"> 2544693</w:t>
                      </w:r>
                    </w:p>
                    <w:p w14:paraId="20688A91" w14:textId="2CBBCD61" w:rsidR="00530E16" w:rsidRPr="006F68C2" w:rsidRDefault="004468F8" w:rsidP="006F68C2">
                      <w:pPr>
                        <w:spacing w:before="120" w:line="277" w:lineRule="auto"/>
                        <w:jc w:val="center"/>
                        <w:textDirection w:val="btLr"/>
                        <w:rPr>
                          <w:rFonts w:asciiTheme="minorBidi" w:hAnsiTheme="minorBidi" w:cstheme="minorBidi"/>
                          <w:b/>
                          <w:bCs/>
                          <w:i/>
                          <w:iCs/>
                          <w:color w:val="000000" w:themeColor="text1"/>
                        </w:rPr>
                      </w:pPr>
                      <w:r w:rsidRPr="006F68C2">
                        <w:rPr>
                          <w:rFonts w:asciiTheme="minorBidi" w:hAnsiTheme="minorBidi" w:cstheme="minorBidi"/>
                          <w:b/>
                          <w:bCs/>
                          <w:i/>
                          <w:iCs/>
                          <w:color w:val="000000" w:themeColor="text1"/>
                        </w:rPr>
                        <w:t>Lecturer’s Name:</w:t>
                      </w:r>
                      <w:r w:rsidR="009B0D56">
                        <w:rPr>
                          <w:rFonts w:asciiTheme="minorBidi" w:hAnsiTheme="minorBidi" w:cstheme="minorBidi"/>
                          <w:b/>
                          <w:bCs/>
                          <w:i/>
                          <w:iCs/>
                          <w:color w:val="000000" w:themeColor="text1"/>
                        </w:rPr>
                        <w:t xml:space="preserve"> Dr </w:t>
                      </w:r>
                      <w:proofErr w:type="spellStart"/>
                      <w:r w:rsidR="009B0D56">
                        <w:rPr>
                          <w:rFonts w:asciiTheme="minorBidi" w:hAnsiTheme="minorBidi" w:cstheme="minorBidi"/>
                          <w:b/>
                          <w:bCs/>
                          <w:i/>
                          <w:iCs/>
                          <w:color w:val="000000" w:themeColor="text1"/>
                        </w:rPr>
                        <w:t>Inye</w:t>
                      </w:r>
                      <w:proofErr w:type="spellEnd"/>
                      <w:r w:rsidR="009B0D56">
                        <w:rPr>
                          <w:rFonts w:asciiTheme="minorBidi" w:hAnsiTheme="minorBidi" w:cstheme="minorBidi"/>
                          <w:b/>
                          <w:bCs/>
                          <w:i/>
                          <w:iCs/>
                          <w:color w:val="000000" w:themeColor="text1"/>
                        </w:rPr>
                        <w:t xml:space="preserve"> Abel- Tariah</w:t>
                      </w:r>
                    </w:p>
                  </w:txbxContent>
                </v:textbox>
                <w10:wrap anchorx="page" anchory="page"/>
              </v:rect>
            </w:pict>
          </mc:Fallback>
        </mc:AlternateContent>
      </w:r>
      <w:r w:rsidRPr="00405155">
        <w:rPr>
          <w:rFonts w:ascii="Times New Roman" w:hAnsi="Times New Roman" w:cs="Times New Roman"/>
          <w:color w:val="000000" w:themeColor="text1"/>
        </w:rPr>
        <w:br w:type="page"/>
      </w:r>
    </w:p>
    <w:p w14:paraId="61895DA4" w14:textId="77777777" w:rsidR="00530E16" w:rsidRPr="00405155" w:rsidRDefault="00530E16" w:rsidP="00405155">
      <w:pPr>
        <w:spacing w:line="360" w:lineRule="auto"/>
        <w:jc w:val="both"/>
        <w:rPr>
          <w:rFonts w:ascii="Times New Roman" w:eastAsia="Arial" w:hAnsi="Times New Roman" w:cs="Times New Roman"/>
          <w:color w:val="000000" w:themeColor="text1"/>
        </w:rPr>
      </w:pPr>
    </w:p>
    <w:p w14:paraId="6DDA4733" w14:textId="77777777" w:rsidR="00530E16" w:rsidRPr="00405155" w:rsidRDefault="004468F8" w:rsidP="00405155">
      <w:pPr>
        <w:keepNext/>
        <w:keepLines/>
        <w:pBdr>
          <w:top w:val="nil"/>
          <w:left w:val="nil"/>
          <w:bottom w:val="nil"/>
          <w:right w:val="nil"/>
          <w:between w:val="nil"/>
        </w:pBdr>
        <w:spacing w:before="240" w:after="0" w:line="360" w:lineRule="auto"/>
        <w:jc w:val="both"/>
        <w:rPr>
          <w:rFonts w:ascii="Times New Roman" w:eastAsia="Play" w:hAnsi="Times New Roman" w:cs="Times New Roman"/>
          <w:color w:val="000000" w:themeColor="text1"/>
        </w:rPr>
      </w:pPr>
      <w:r w:rsidRPr="00405155">
        <w:rPr>
          <w:rFonts w:ascii="Times New Roman" w:eastAsia="Play" w:hAnsi="Times New Roman" w:cs="Times New Roman"/>
          <w:color w:val="000000" w:themeColor="text1"/>
        </w:rPr>
        <w:t>Table of Contents</w:t>
      </w:r>
    </w:p>
    <w:sdt>
      <w:sdtPr>
        <w:rPr>
          <w:rFonts w:ascii="Times New Roman" w:hAnsi="Times New Roman" w:cs="Times New Roman"/>
          <w:color w:val="000000" w:themeColor="text1"/>
        </w:rPr>
        <w:id w:val="-2066176513"/>
        <w:docPartObj>
          <w:docPartGallery w:val="Table of Contents"/>
          <w:docPartUnique/>
        </w:docPartObj>
      </w:sdtPr>
      <w:sdtContent>
        <w:p w14:paraId="002B22E0" w14:textId="588302AD" w:rsidR="006F68C2" w:rsidRPr="00405155" w:rsidRDefault="004468F8" w:rsidP="00405155">
          <w:pPr>
            <w:pStyle w:val="TOC1"/>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r w:rsidRPr="00405155">
            <w:rPr>
              <w:rFonts w:ascii="Times New Roman" w:hAnsi="Times New Roman" w:cs="Times New Roman"/>
              <w:color w:val="000000" w:themeColor="text1"/>
            </w:rPr>
            <w:fldChar w:fldCharType="begin"/>
          </w:r>
          <w:r w:rsidRPr="00405155">
            <w:rPr>
              <w:rFonts w:ascii="Times New Roman" w:hAnsi="Times New Roman" w:cs="Times New Roman"/>
              <w:color w:val="000000" w:themeColor="text1"/>
            </w:rPr>
            <w:instrText xml:space="preserve"> TOC \h \u \z \t "Heading 1,1,Heading 2,2,Heading 3,3,"</w:instrText>
          </w:r>
          <w:r w:rsidRPr="00405155">
            <w:rPr>
              <w:rFonts w:ascii="Times New Roman" w:hAnsi="Times New Roman" w:cs="Times New Roman"/>
              <w:color w:val="000000" w:themeColor="text1"/>
            </w:rPr>
            <w:fldChar w:fldCharType="separate"/>
          </w:r>
          <w:hyperlink w:anchor="_Toc237256057" w:history="1">
            <w:r w:rsidR="006F68C2" w:rsidRPr="00405155">
              <w:rPr>
                <w:rStyle w:val="Hyperlink"/>
                <w:rFonts w:ascii="Times New Roman" w:hAnsi="Times New Roman" w:cs="Times New Roman"/>
                <w:noProof/>
              </w:rPr>
              <w:t>Section 1: Introducing the Research Paper and Topic Development</w:t>
            </w:r>
            <w:r w:rsidR="006F68C2" w:rsidRPr="00405155">
              <w:rPr>
                <w:rFonts w:ascii="Times New Roman" w:hAnsi="Times New Roman" w:cs="Times New Roman"/>
                <w:noProof/>
                <w:webHidden/>
              </w:rPr>
              <w:tab/>
            </w:r>
            <w:r w:rsidR="006F68C2" w:rsidRPr="00405155">
              <w:rPr>
                <w:rFonts w:ascii="Times New Roman" w:hAnsi="Times New Roman" w:cs="Times New Roman"/>
                <w:noProof/>
                <w:webHidden/>
              </w:rPr>
              <w:fldChar w:fldCharType="begin"/>
            </w:r>
            <w:r w:rsidR="006F68C2" w:rsidRPr="00405155">
              <w:rPr>
                <w:rFonts w:ascii="Times New Roman" w:hAnsi="Times New Roman" w:cs="Times New Roman"/>
                <w:noProof/>
                <w:webHidden/>
              </w:rPr>
              <w:instrText xml:space="preserve"> PAGEREF _Toc237256057 \h </w:instrText>
            </w:r>
            <w:r w:rsidR="006F68C2" w:rsidRPr="00405155">
              <w:rPr>
                <w:rFonts w:ascii="Times New Roman" w:hAnsi="Times New Roman" w:cs="Times New Roman"/>
                <w:noProof/>
                <w:webHidden/>
              </w:rPr>
            </w:r>
            <w:r w:rsidR="006F68C2" w:rsidRPr="00405155">
              <w:rPr>
                <w:rFonts w:ascii="Times New Roman" w:hAnsi="Times New Roman" w:cs="Times New Roman"/>
                <w:noProof/>
                <w:webHidden/>
              </w:rPr>
              <w:fldChar w:fldCharType="separate"/>
            </w:r>
            <w:r w:rsidR="006F68C2" w:rsidRPr="00405155">
              <w:rPr>
                <w:rFonts w:ascii="Times New Roman" w:hAnsi="Times New Roman" w:cs="Times New Roman"/>
                <w:noProof/>
                <w:webHidden/>
              </w:rPr>
              <w:t>2</w:t>
            </w:r>
            <w:r w:rsidR="006F68C2" w:rsidRPr="00405155">
              <w:rPr>
                <w:rFonts w:ascii="Times New Roman" w:hAnsi="Times New Roman" w:cs="Times New Roman"/>
                <w:noProof/>
                <w:webHidden/>
              </w:rPr>
              <w:fldChar w:fldCharType="end"/>
            </w:r>
          </w:hyperlink>
        </w:p>
        <w:p w14:paraId="11E591E4" w14:textId="728128DE"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58" w:history="1">
            <w:r w:rsidRPr="00405155">
              <w:rPr>
                <w:rStyle w:val="Hyperlink"/>
                <w:rFonts w:ascii="Times New Roman" w:hAnsi="Times New Roman" w:cs="Times New Roman"/>
                <w:i/>
                <w:iCs/>
                <w:noProof/>
              </w:rPr>
              <w:t>1.1 Paper Details (Title, Author(s) and Year of Publication)</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_Toc237256058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2</w:t>
            </w:r>
            <w:r w:rsidRPr="00405155">
              <w:rPr>
                <w:rFonts w:ascii="Times New Roman" w:hAnsi="Times New Roman" w:cs="Times New Roman"/>
                <w:noProof/>
                <w:webHidden/>
              </w:rPr>
              <w:fldChar w:fldCharType="end"/>
            </w:r>
          </w:hyperlink>
        </w:p>
        <w:p w14:paraId="2F1A993E" w14:textId="73E1EEE8"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59" w:history="1">
            <w:r w:rsidRPr="00405155">
              <w:rPr>
                <w:rStyle w:val="Hyperlink"/>
                <w:rFonts w:ascii="Times New Roman" w:hAnsi="Times New Roman" w:cs="Times New Roman"/>
                <w:i/>
                <w:iCs/>
                <w:noProof/>
              </w:rPr>
              <w:t>1.2 Main Topic or Problem Explored in the Paper</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_Toc237256059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3</w:t>
            </w:r>
            <w:r w:rsidRPr="00405155">
              <w:rPr>
                <w:rFonts w:ascii="Times New Roman" w:hAnsi="Times New Roman" w:cs="Times New Roman"/>
                <w:noProof/>
                <w:webHidden/>
              </w:rPr>
              <w:fldChar w:fldCharType="end"/>
            </w:r>
          </w:hyperlink>
        </w:p>
        <w:p w14:paraId="2A75B753" w14:textId="6C0AAB9E"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0" w:history="1">
            <w:r w:rsidRPr="00405155">
              <w:rPr>
                <w:rStyle w:val="Hyperlink"/>
                <w:rFonts w:ascii="Times New Roman" w:hAnsi="Times New Roman" w:cs="Times New Roman"/>
                <w:i/>
                <w:iCs/>
                <w:noProof/>
              </w:rPr>
              <w:t>1.3 Who Is the Research About?</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_Toc237256060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3</w:t>
            </w:r>
            <w:r w:rsidRPr="00405155">
              <w:rPr>
                <w:rFonts w:ascii="Times New Roman" w:hAnsi="Times New Roman" w:cs="Times New Roman"/>
                <w:noProof/>
                <w:webHidden/>
              </w:rPr>
              <w:fldChar w:fldCharType="end"/>
            </w:r>
          </w:hyperlink>
        </w:p>
        <w:p w14:paraId="0106A201" w14:textId="3259A68E"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1" w:history="1">
            <w:r w:rsidRPr="00405155">
              <w:rPr>
                <w:rStyle w:val="Hyperlink"/>
                <w:rFonts w:ascii="Times New Roman" w:hAnsi="Times New Roman" w:cs="Times New Roman"/>
                <w:i/>
                <w:iCs/>
                <w:noProof/>
              </w:rPr>
              <w:t>1.4 Why Is This Topic Important in UK Health and Social Care?</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_Toc237256061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3</w:t>
            </w:r>
            <w:r w:rsidRPr="00405155">
              <w:rPr>
                <w:rFonts w:ascii="Times New Roman" w:hAnsi="Times New Roman" w:cs="Times New Roman"/>
                <w:noProof/>
                <w:webHidden/>
              </w:rPr>
              <w:fldChar w:fldCharType="end"/>
            </w:r>
          </w:hyperlink>
        </w:p>
        <w:p w14:paraId="7681B256" w14:textId="157DA6C3" w:rsidR="006F68C2" w:rsidRPr="00405155" w:rsidRDefault="006F68C2" w:rsidP="00405155">
          <w:pPr>
            <w:pStyle w:val="TOC1"/>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2" w:history="1">
            <w:r w:rsidRPr="00405155">
              <w:rPr>
                <w:rStyle w:val="Hyperlink"/>
                <w:rFonts w:ascii="Times New Roman" w:hAnsi="Times New Roman" w:cs="Times New Roman"/>
                <w:noProof/>
              </w:rPr>
              <w:t>Section 2: Understanding the Purpose and Research Question</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_Toc237256062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3</w:t>
            </w:r>
            <w:r w:rsidRPr="00405155">
              <w:rPr>
                <w:rFonts w:ascii="Times New Roman" w:hAnsi="Times New Roman" w:cs="Times New Roman"/>
                <w:noProof/>
                <w:webHidden/>
              </w:rPr>
              <w:fldChar w:fldCharType="end"/>
            </w:r>
          </w:hyperlink>
        </w:p>
        <w:p w14:paraId="68A3935D" w14:textId="2F3ACAFB"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3" w:history="1">
            <w:r w:rsidRPr="00405155">
              <w:rPr>
                <w:rStyle w:val="Hyperlink"/>
                <w:rFonts w:ascii="Times New Roman" w:hAnsi="Times New Roman" w:cs="Times New Roman"/>
                <w:i/>
                <w:iCs/>
                <w:noProof/>
              </w:rPr>
              <w:t>2.1 Research Question(s) or Objectives</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_Toc237256063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3</w:t>
            </w:r>
            <w:r w:rsidRPr="00405155">
              <w:rPr>
                <w:rFonts w:ascii="Times New Roman" w:hAnsi="Times New Roman" w:cs="Times New Roman"/>
                <w:noProof/>
                <w:webHidden/>
              </w:rPr>
              <w:fldChar w:fldCharType="end"/>
            </w:r>
          </w:hyperlink>
        </w:p>
        <w:p w14:paraId="66594168" w14:textId="27CE411A" w:rsidR="006F68C2" w:rsidRPr="00405155" w:rsidRDefault="006F68C2" w:rsidP="00405155">
          <w:pPr>
            <w:pStyle w:val="TOC1"/>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4" w:history="1">
            <w:r w:rsidRPr="00405155">
              <w:rPr>
                <w:rStyle w:val="Hyperlink"/>
                <w:rFonts w:ascii="Times New Roman" w:hAnsi="Times New Roman" w:cs="Times New Roman"/>
                <w:noProof/>
              </w:rPr>
              <w:t>Section 3: Understanding the Research Methods</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_Toc237256064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4</w:t>
            </w:r>
            <w:r w:rsidRPr="00405155">
              <w:rPr>
                <w:rFonts w:ascii="Times New Roman" w:hAnsi="Times New Roman" w:cs="Times New Roman"/>
                <w:noProof/>
                <w:webHidden/>
              </w:rPr>
              <w:fldChar w:fldCharType="end"/>
            </w:r>
          </w:hyperlink>
        </w:p>
        <w:p w14:paraId="092F1ED5" w14:textId="6EF4568A"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5" w:history="1">
            <w:r w:rsidRPr="00405155">
              <w:rPr>
                <w:rStyle w:val="Hyperlink"/>
                <w:rFonts w:ascii="Times New Roman" w:hAnsi="Times New Roman" w:cs="Times New Roman"/>
                <w:i/>
                <w:iCs/>
                <w:noProof/>
              </w:rPr>
              <w:t>3.1 Overview of Quantitative, Qualitative, and Mixed-Methods Research</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_Toc237256065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4</w:t>
            </w:r>
            <w:r w:rsidRPr="00405155">
              <w:rPr>
                <w:rFonts w:ascii="Times New Roman" w:hAnsi="Times New Roman" w:cs="Times New Roman"/>
                <w:noProof/>
                <w:webHidden/>
              </w:rPr>
              <w:fldChar w:fldCharType="end"/>
            </w:r>
          </w:hyperlink>
        </w:p>
        <w:p w14:paraId="6FBE8201" w14:textId="1EA551D7"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6" w:history="1">
            <w:r w:rsidRPr="00405155">
              <w:rPr>
                <w:rStyle w:val="Hyperlink"/>
                <w:rFonts w:ascii="Times New Roman" w:hAnsi="Times New Roman" w:cs="Times New Roman"/>
                <w:i/>
                <w:iCs/>
                <w:noProof/>
              </w:rPr>
              <w:t>3.2 Research Methodology Used in Your Chosen Paper and Why</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_Toc237256066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5</w:t>
            </w:r>
            <w:r w:rsidRPr="00405155">
              <w:rPr>
                <w:rFonts w:ascii="Times New Roman" w:hAnsi="Times New Roman" w:cs="Times New Roman"/>
                <w:noProof/>
                <w:webHidden/>
              </w:rPr>
              <w:fldChar w:fldCharType="end"/>
            </w:r>
          </w:hyperlink>
        </w:p>
        <w:p w14:paraId="7A8E5C24" w14:textId="338DDFAB" w:rsidR="006F68C2" w:rsidRPr="00405155" w:rsidRDefault="006F68C2" w:rsidP="00405155">
          <w:pPr>
            <w:pStyle w:val="TOC2"/>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7" w:history="1">
            <w:r w:rsidRPr="00405155">
              <w:rPr>
                <w:rStyle w:val="Hyperlink"/>
                <w:rFonts w:ascii="Times New Roman" w:hAnsi="Times New Roman" w:cs="Times New Roman"/>
                <w:i/>
                <w:iCs/>
                <w:noProof/>
              </w:rPr>
              <w:t>3.3 Primary and Secondary Data: Definitions, Differences, and Application to Your Paper</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_Toc237256067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6</w:t>
            </w:r>
            <w:r w:rsidRPr="00405155">
              <w:rPr>
                <w:rFonts w:ascii="Times New Roman" w:hAnsi="Times New Roman" w:cs="Times New Roman"/>
                <w:noProof/>
                <w:webHidden/>
              </w:rPr>
              <w:fldChar w:fldCharType="end"/>
            </w:r>
          </w:hyperlink>
        </w:p>
        <w:p w14:paraId="4271D3FA" w14:textId="46EC5DC1" w:rsidR="006F68C2" w:rsidRPr="00405155" w:rsidRDefault="006F68C2" w:rsidP="00405155">
          <w:pPr>
            <w:pStyle w:val="TOC1"/>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8" w:history="1">
            <w:r w:rsidRPr="00405155">
              <w:rPr>
                <w:rStyle w:val="Hyperlink"/>
                <w:rFonts w:ascii="Times New Roman" w:hAnsi="Times New Roman" w:cs="Times New Roman"/>
                <w:noProof/>
              </w:rPr>
              <w:t>Section 4: Conclusion</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_Toc237256068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6</w:t>
            </w:r>
            <w:r w:rsidRPr="00405155">
              <w:rPr>
                <w:rFonts w:ascii="Times New Roman" w:hAnsi="Times New Roman" w:cs="Times New Roman"/>
                <w:noProof/>
                <w:webHidden/>
              </w:rPr>
              <w:fldChar w:fldCharType="end"/>
            </w:r>
          </w:hyperlink>
        </w:p>
        <w:p w14:paraId="23DE0440" w14:textId="41414826" w:rsidR="006F68C2" w:rsidRPr="00405155" w:rsidRDefault="006F68C2" w:rsidP="00405155">
          <w:pPr>
            <w:pStyle w:val="TOC1"/>
            <w:tabs>
              <w:tab w:val="right" w:leader="dot" w:pos="9016"/>
            </w:tabs>
            <w:spacing w:line="360" w:lineRule="auto"/>
            <w:jc w:val="both"/>
            <w:rPr>
              <w:rFonts w:ascii="Times New Roman" w:eastAsiaTheme="minorEastAsia" w:hAnsi="Times New Roman" w:cs="Times New Roman"/>
              <w:noProof/>
              <w:kern w:val="2"/>
              <w:lang w:val="en-US" w:eastAsia="en-US"/>
              <w14:ligatures w14:val="standardContextual"/>
            </w:rPr>
          </w:pPr>
          <w:hyperlink w:anchor="_Toc237256069" w:history="1">
            <w:r w:rsidRPr="00405155">
              <w:rPr>
                <w:rStyle w:val="Hyperlink"/>
                <w:rFonts w:ascii="Times New Roman" w:hAnsi="Times New Roman" w:cs="Times New Roman"/>
                <w:noProof/>
              </w:rPr>
              <w:t>References</w:t>
            </w:r>
            <w:r w:rsidRPr="00405155">
              <w:rPr>
                <w:rFonts w:ascii="Times New Roman" w:hAnsi="Times New Roman" w:cs="Times New Roman"/>
                <w:noProof/>
                <w:webHidden/>
              </w:rPr>
              <w:tab/>
            </w:r>
            <w:r w:rsidRPr="00405155">
              <w:rPr>
                <w:rFonts w:ascii="Times New Roman" w:hAnsi="Times New Roman" w:cs="Times New Roman"/>
                <w:noProof/>
                <w:webHidden/>
              </w:rPr>
              <w:fldChar w:fldCharType="begin"/>
            </w:r>
            <w:r w:rsidRPr="00405155">
              <w:rPr>
                <w:rFonts w:ascii="Times New Roman" w:hAnsi="Times New Roman" w:cs="Times New Roman"/>
                <w:noProof/>
                <w:webHidden/>
              </w:rPr>
              <w:instrText xml:space="preserve"> PAGEREF _Toc237256069 \h </w:instrText>
            </w:r>
            <w:r w:rsidRPr="00405155">
              <w:rPr>
                <w:rFonts w:ascii="Times New Roman" w:hAnsi="Times New Roman" w:cs="Times New Roman"/>
                <w:noProof/>
                <w:webHidden/>
              </w:rPr>
            </w:r>
            <w:r w:rsidRPr="00405155">
              <w:rPr>
                <w:rFonts w:ascii="Times New Roman" w:hAnsi="Times New Roman" w:cs="Times New Roman"/>
                <w:noProof/>
                <w:webHidden/>
              </w:rPr>
              <w:fldChar w:fldCharType="separate"/>
            </w:r>
            <w:r w:rsidRPr="00405155">
              <w:rPr>
                <w:rFonts w:ascii="Times New Roman" w:hAnsi="Times New Roman" w:cs="Times New Roman"/>
                <w:noProof/>
                <w:webHidden/>
              </w:rPr>
              <w:t>8</w:t>
            </w:r>
            <w:r w:rsidRPr="00405155">
              <w:rPr>
                <w:rFonts w:ascii="Times New Roman" w:hAnsi="Times New Roman" w:cs="Times New Roman"/>
                <w:noProof/>
                <w:webHidden/>
              </w:rPr>
              <w:fldChar w:fldCharType="end"/>
            </w:r>
          </w:hyperlink>
        </w:p>
        <w:p w14:paraId="28811C41" w14:textId="1755CA58" w:rsidR="00530E16" w:rsidRPr="00405155" w:rsidRDefault="004468F8"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fldChar w:fldCharType="end"/>
          </w:r>
        </w:p>
      </w:sdtContent>
    </w:sdt>
    <w:p w14:paraId="7C25BAE8" w14:textId="77777777" w:rsidR="00530E16" w:rsidRPr="00405155" w:rsidRDefault="00530E16" w:rsidP="00405155">
      <w:pPr>
        <w:spacing w:line="360" w:lineRule="auto"/>
        <w:jc w:val="both"/>
        <w:rPr>
          <w:rFonts w:ascii="Times New Roman" w:eastAsia="Arial" w:hAnsi="Times New Roman" w:cs="Times New Roman"/>
          <w:color w:val="000000" w:themeColor="text1"/>
        </w:rPr>
      </w:pPr>
    </w:p>
    <w:p w14:paraId="4E80598E" w14:textId="77777777" w:rsidR="00530E16" w:rsidRPr="00405155" w:rsidRDefault="00530E16" w:rsidP="00405155">
      <w:pPr>
        <w:spacing w:line="360" w:lineRule="auto"/>
        <w:jc w:val="both"/>
        <w:rPr>
          <w:rFonts w:ascii="Times New Roman" w:eastAsia="Arial" w:hAnsi="Times New Roman" w:cs="Times New Roman"/>
          <w:color w:val="000000" w:themeColor="text1"/>
        </w:rPr>
      </w:pPr>
    </w:p>
    <w:p w14:paraId="2CF87F6B" w14:textId="77777777" w:rsidR="00530E16" w:rsidRPr="00405155" w:rsidRDefault="00530E16" w:rsidP="00405155">
      <w:pPr>
        <w:spacing w:line="360" w:lineRule="auto"/>
        <w:jc w:val="both"/>
        <w:rPr>
          <w:rFonts w:ascii="Times New Roman" w:eastAsia="Arial" w:hAnsi="Times New Roman" w:cs="Times New Roman"/>
          <w:color w:val="000000" w:themeColor="text1"/>
        </w:rPr>
      </w:pPr>
    </w:p>
    <w:p w14:paraId="79943009" w14:textId="00C7B1A9" w:rsidR="00530E16" w:rsidRPr="00405155" w:rsidRDefault="006F68C2" w:rsidP="00405155">
      <w:pPr>
        <w:jc w:val="both"/>
        <w:rPr>
          <w:rFonts w:ascii="Times New Roman" w:eastAsia="Arial" w:hAnsi="Times New Roman" w:cs="Times New Roman"/>
          <w:color w:val="000000" w:themeColor="text1"/>
        </w:rPr>
      </w:pPr>
      <w:r w:rsidRPr="00405155">
        <w:rPr>
          <w:rFonts w:ascii="Times New Roman" w:eastAsia="Arial" w:hAnsi="Times New Roman" w:cs="Times New Roman"/>
          <w:color w:val="000000" w:themeColor="text1"/>
        </w:rPr>
        <w:br w:type="page"/>
      </w:r>
    </w:p>
    <w:p w14:paraId="4503C221" w14:textId="77777777" w:rsidR="00530E16" w:rsidRPr="00405155" w:rsidRDefault="004468F8" w:rsidP="00405155">
      <w:pPr>
        <w:pStyle w:val="Heading1"/>
        <w:spacing w:line="360" w:lineRule="auto"/>
        <w:jc w:val="both"/>
        <w:rPr>
          <w:rFonts w:ascii="Times New Roman" w:hAnsi="Times New Roman" w:cs="Times New Roman"/>
          <w:b/>
          <w:bCs/>
          <w:color w:val="000000" w:themeColor="text1"/>
          <w:sz w:val="24"/>
          <w:szCs w:val="24"/>
        </w:rPr>
      </w:pPr>
      <w:bookmarkStart w:id="0" w:name="_Toc237256057"/>
      <w:r w:rsidRPr="00405155">
        <w:rPr>
          <w:rFonts w:ascii="Times New Roman" w:hAnsi="Times New Roman" w:cs="Times New Roman"/>
          <w:b/>
          <w:bCs/>
          <w:color w:val="000000" w:themeColor="text1"/>
          <w:sz w:val="24"/>
          <w:szCs w:val="24"/>
        </w:rPr>
        <w:lastRenderedPageBreak/>
        <w:t>Section 1: Introducing the Research Paper and Topic Development</w:t>
      </w:r>
      <w:bookmarkEnd w:id="0"/>
    </w:p>
    <w:p w14:paraId="262D7762" w14:textId="77777777" w:rsidR="00391D25" w:rsidRPr="00405155" w:rsidRDefault="00391D25" w:rsidP="00405155">
      <w:pPr>
        <w:pStyle w:val="Heading2"/>
        <w:spacing w:line="360" w:lineRule="auto"/>
        <w:jc w:val="both"/>
        <w:rPr>
          <w:rFonts w:ascii="Times New Roman" w:hAnsi="Times New Roman" w:cs="Times New Roman"/>
          <w:b/>
          <w:bCs/>
          <w:i/>
          <w:iCs/>
          <w:color w:val="000000" w:themeColor="text1"/>
          <w:sz w:val="24"/>
          <w:szCs w:val="24"/>
        </w:rPr>
      </w:pPr>
      <w:bookmarkStart w:id="1" w:name="_Toc237256058"/>
      <w:r w:rsidRPr="00405155">
        <w:rPr>
          <w:rFonts w:ascii="Times New Roman" w:hAnsi="Times New Roman" w:cs="Times New Roman"/>
          <w:b/>
          <w:bCs/>
          <w:i/>
          <w:iCs/>
          <w:color w:val="000000" w:themeColor="text1"/>
          <w:sz w:val="24"/>
          <w:szCs w:val="24"/>
        </w:rPr>
        <w:t>1.1 Paper Details (Title, Author(s) and Year of Publication)</w:t>
      </w:r>
      <w:bookmarkEnd w:id="1"/>
    </w:p>
    <w:p w14:paraId="39499F34" w14:textId="6083C097" w:rsidR="00391D25" w:rsidRPr="00405155" w:rsidRDefault="002739B2" w:rsidP="00405155">
      <w:pPr>
        <w:spacing w:after="120"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This report reviews a systematic review of quantitative literature 'Barriers and motivators to undertaking physical activity in adults over 70' authored by Kilgour et al. (2024) published in Age and Ageing in 2024. Is a systematic review that focuses on locating, appraising and summarizing quantitative evidence from sources rather than gathering new evidence from participants</w:t>
      </w:r>
      <w:r w:rsidR="00391D25" w:rsidRPr="00405155">
        <w:rPr>
          <w:rFonts w:ascii="Times New Roman" w:hAnsi="Times New Roman" w:cs="Times New Roman"/>
          <w:color w:val="000000" w:themeColor="text1"/>
        </w:rPr>
        <w:t>.</w:t>
      </w:r>
    </w:p>
    <w:p w14:paraId="586D54FF" w14:textId="77777777" w:rsidR="00391D25" w:rsidRPr="00405155" w:rsidRDefault="00391D25" w:rsidP="00405155">
      <w:pPr>
        <w:pStyle w:val="Heading2"/>
        <w:spacing w:line="360" w:lineRule="auto"/>
        <w:jc w:val="both"/>
        <w:rPr>
          <w:rFonts w:ascii="Times New Roman" w:hAnsi="Times New Roman" w:cs="Times New Roman"/>
          <w:b/>
          <w:bCs/>
          <w:i/>
          <w:iCs/>
          <w:color w:val="000000" w:themeColor="text1"/>
          <w:sz w:val="24"/>
          <w:szCs w:val="24"/>
        </w:rPr>
      </w:pPr>
      <w:bookmarkStart w:id="2" w:name="_Toc237256059"/>
      <w:r w:rsidRPr="00405155">
        <w:rPr>
          <w:rFonts w:ascii="Times New Roman" w:hAnsi="Times New Roman" w:cs="Times New Roman"/>
          <w:b/>
          <w:bCs/>
          <w:i/>
          <w:iCs/>
          <w:color w:val="000000" w:themeColor="text1"/>
          <w:sz w:val="24"/>
          <w:szCs w:val="24"/>
        </w:rPr>
        <w:t>1.2 Main Topic or Problem Explored in the Paper</w:t>
      </w:r>
      <w:bookmarkEnd w:id="2"/>
    </w:p>
    <w:p w14:paraId="7562A2EF" w14:textId="745E6D2D" w:rsidR="00391D25" w:rsidRPr="00405155" w:rsidRDefault="002739B2" w:rsidP="00405155">
      <w:pPr>
        <w:spacing w:after="120"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This paper examines some of the barriers and facilitators to physical activity participation by older adults aged 70 years and older despite the proven health benefits of physical activity. They cite some intrapersonal, interpersonal, and environmental barriers and motivators as identified by Kilgour et al. (2024). Factors to discourage participation are health and fitness concerns, lack of motivation, fear of falling, and environmental challenges, while social interactions, family support, and personal benefits, and accessible outdoor facilities are factors that encourage participation. Importantly, previous reviews were mainly conducted on either younger or mixed age groups or older adults with specific diseases, which justifies the present review in a research gap related to the study of older adults (aged 70 years and above)</w:t>
      </w:r>
      <w:r w:rsidR="00391D25" w:rsidRPr="00405155">
        <w:rPr>
          <w:rFonts w:ascii="Times New Roman" w:hAnsi="Times New Roman" w:cs="Times New Roman"/>
          <w:color w:val="000000" w:themeColor="text1"/>
        </w:rPr>
        <w:t>.</w:t>
      </w:r>
    </w:p>
    <w:p w14:paraId="6411A508" w14:textId="77777777" w:rsidR="00391D25" w:rsidRPr="00405155" w:rsidRDefault="00391D25" w:rsidP="00405155">
      <w:pPr>
        <w:pStyle w:val="Heading2"/>
        <w:spacing w:line="360" w:lineRule="auto"/>
        <w:jc w:val="both"/>
        <w:rPr>
          <w:rFonts w:ascii="Times New Roman" w:hAnsi="Times New Roman" w:cs="Times New Roman"/>
          <w:b/>
          <w:bCs/>
          <w:i/>
          <w:iCs/>
          <w:color w:val="000000" w:themeColor="text1"/>
          <w:sz w:val="24"/>
          <w:szCs w:val="24"/>
        </w:rPr>
      </w:pPr>
      <w:bookmarkStart w:id="3" w:name="_Toc237256060"/>
      <w:r w:rsidRPr="00405155">
        <w:rPr>
          <w:rFonts w:ascii="Times New Roman" w:hAnsi="Times New Roman" w:cs="Times New Roman"/>
          <w:b/>
          <w:bCs/>
          <w:i/>
          <w:iCs/>
          <w:color w:val="000000" w:themeColor="text1"/>
          <w:sz w:val="24"/>
          <w:szCs w:val="24"/>
        </w:rPr>
        <w:t>1.3 Who Is the Research About?</w:t>
      </w:r>
      <w:bookmarkEnd w:id="3"/>
    </w:p>
    <w:p w14:paraId="13F507A4" w14:textId="5324B2C1" w:rsidR="00391D25" w:rsidRPr="00405155" w:rsidRDefault="002739B2" w:rsidP="00405155">
      <w:pPr>
        <w:spacing w:after="120"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The review included 37 studies representing 26,961 adults aged 70–101 years, with a median age of 78; 62% were female (Kilgour et al., 2024). The age threshold was relevant as frailty, sarcopenia, and assistance in activities of daily living were more relevant in late life. Researches specifically related to cognitive impairment, some specific diseases and care home residents were excluded from the studies, thereby restricting the applicability of the findings within these groups</w:t>
      </w:r>
      <w:r w:rsidR="00391D25" w:rsidRPr="00405155">
        <w:rPr>
          <w:rFonts w:ascii="Times New Roman" w:hAnsi="Times New Roman" w:cs="Times New Roman"/>
          <w:color w:val="000000" w:themeColor="text1"/>
        </w:rPr>
        <w:t>.</w:t>
      </w:r>
    </w:p>
    <w:p w14:paraId="3A32C8FD" w14:textId="77777777" w:rsidR="00391D25" w:rsidRPr="00405155" w:rsidRDefault="00391D25" w:rsidP="00405155">
      <w:pPr>
        <w:pStyle w:val="Heading2"/>
        <w:spacing w:line="360" w:lineRule="auto"/>
        <w:jc w:val="both"/>
        <w:rPr>
          <w:rFonts w:ascii="Times New Roman" w:hAnsi="Times New Roman" w:cs="Times New Roman"/>
          <w:b/>
          <w:bCs/>
          <w:i/>
          <w:iCs/>
          <w:color w:val="000000" w:themeColor="text1"/>
          <w:sz w:val="24"/>
          <w:szCs w:val="24"/>
        </w:rPr>
      </w:pPr>
      <w:bookmarkStart w:id="4" w:name="_Toc237256061"/>
      <w:r w:rsidRPr="00405155">
        <w:rPr>
          <w:rFonts w:ascii="Times New Roman" w:hAnsi="Times New Roman" w:cs="Times New Roman"/>
          <w:b/>
          <w:bCs/>
          <w:i/>
          <w:iCs/>
          <w:color w:val="000000" w:themeColor="text1"/>
          <w:sz w:val="24"/>
          <w:szCs w:val="24"/>
        </w:rPr>
        <w:t>1.4 Why Is This Topic Important in UK Health and Social Care?</w:t>
      </w:r>
      <w:bookmarkEnd w:id="4"/>
    </w:p>
    <w:p w14:paraId="49556468" w14:textId="48452DCB" w:rsidR="00391D25" w:rsidRPr="00405155" w:rsidRDefault="002739B2" w:rsidP="00405155">
      <w:pPr>
        <w:spacing w:after="120"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 xml:space="preserve">Physical activity is vital to the health and social care for older people as it can have a positive impact on mobility, independence and healthy ageing, as well as reducing fall risk. The UK Chief Medical Officers' Physical Activity Guidelines suggest that older people should engage in aerobic physical activity as well as activity to improve or maintain muscle strength, balance and flexibility (Department of Health and Social Care, 2019). There is also evidence on the need for physical activity as a falls prevention measure in persons 65 years and older </w:t>
      </w:r>
      <w:r w:rsidRPr="00405155">
        <w:rPr>
          <w:rFonts w:ascii="Times New Roman" w:hAnsi="Times New Roman" w:cs="Times New Roman"/>
          <w:color w:val="000000" w:themeColor="text1"/>
        </w:rPr>
        <w:lastRenderedPageBreak/>
        <w:t xml:space="preserve">(Sherrington et al., 2020). However, barriers differ according to age, gender, functional ability and location (Kilgour et al., 2024). </w:t>
      </w:r>
    </w:p>
    <w:p w14:paraId="6EDF5A18" w14:textId="77777777" w:rsidR="004468F8" w:rsidRPr="00405155" w:rsidRDefault="004468F8" w:rsidP="00405155">
      <w:pPr>
        <w:spacing w:line="360" w:lineRule="auto"/>
        <w:jc w:val="both"/>
        <w:rPr>
          <w:rFonts w:ascii="Times New Roman" w:eastAsia="Arial" w:hAnsi="Times New Roman" w:cs="Times New Roman"/>
          <w:color w:val="000000" w:themeColor="text1"/>
        </w:rPr>
      </w:pPr>
    </w:p>
    <w:p w14:paraId="7EC53AFE" w14:textId="3F0EB56D" w:rsidR="004468F8" w:rsidRPr="00405155" w:rsidRDefault="004468F8" w:rsidP="00405155">
      <w:pPr>
        <w:pStyle w:val="Heading1"/>
        <w:spacing w:line="360" w:lineRule="auto"/>
        <w:jc w:val="both"/>
        <w:rPr>
          <w:rFonts w:ascii="Times New Roman" w:hAnsi="Times New Roman" w:cs="Times New Roman"/>
          <w:b/>
          <w:bCs/>
          <w:color w:val="000000" w:themeColor="text1"/>
          <w:sz w:val="24"/>
          <w:szCs w:val="24"/>
        </w:rPr>
      </w:pPr>
      <w:bookmarkStart w:id="5" w:name="_Toc237256062"/>
      <w:r w:rsidRPr="00405155">
        <w:rPr>
          <w:rFonts w:ascii="Times New Roman" w:hAnsi="Times New Roman" w:cs="Times New Roman"/>
          <w:b/>
          <w:bCs/>
          <w:color w:val="000000" w:themeColor="text1"/>
          <w:sz w:val="24"/>
          <w:szCs w:val="24"/>
        </w:rPr>
        <w:t>Section 2: Understanding the Purpose and Research Question</w:t>
      </w:r>
      <w:bookmarkEnd w:id="5"/>
    </w:p>
    <w:p w14:paraId="6F7529E4" w14:textId="04CF172D" w:rsidR="004468F8" w:rsidRPr="00405155" w:rsidRDefault="00210D5A" w:rsidP="00405155">
      <w:pPr>
        <w:pStyle w:val="Heading2"/>
        <w:spacing w:line="360" w:lineRule="auto"/>
        <w:jc w:val="both"/>
        <w:rPr>
          <w:rFonts w:ascii="Times New Roman" w:hAnsi="Times New Roman" w:cs="Times New Roman"/>
          <w:b/>
          <w:bCs/>
          <w:i/>
          <w:iCs/>
          <w:color w:val="000000" w:themeColor="text1"/>
          <w:sz w:val="24"/>
          <w:szCs w:val="24"/>
        </w:rPr>
      </w:pPr>
      <w:bookmarkStart w:id="6" w:name="_Toc237256063"/>
      <w:r w:rsidRPr="00405155">
        <w:rPr>
          <w:rFonts w:ascii="Times New Roman" w:hAnsi="Times New Roman" w:cs="Times New Roman"/>
          <w:b/>
          <w:bCs/>
          <w:i/>
          <w:iCs/>
          <w:color w:val="000000" w:themeColor="text1"/>
          <w:sz w:val="24"/>
          <w:szCs w:val="24"/>
        </w:rPr>
        <w:t>2.1 Research</w:t>
      </w:r>
      <w:r w:rsidR="004468F8" w:rsidRPr="00405155">
        <w:rPr>
          <w:rFonts w:ascii="Times New Roman" w:hAnsi="Times New Roman" w:cs="Times New Roman"/>
          <w:b/>
          <w:bCs/>
          <w:i/>
          <w:iCs/>
          <w:color w:val="000000" w:themeColor="text1"/>
          <w:sz w:val="24"/>
          <w:szCs w:val="24"/>
        </w:rPr>
        <w:t xml:space="preserve"> Question(s) or Objectives</w:t>
      </w:r>
      <w:bookmarkEnd w:id="6"/>
    </w:p>
    <w:p w14:paraId="670DECB1" w14:textId="77777777" w:rsidR="00391D25" w:rsidRPr="00405155" w:rsidRDefault="00391D25" w:rsidP="00405155">
      <w:pPr>
        <w:spacing w:line="360" w:lineRule="auto"/>
        <w:jc w:val="both"/>
        <w:rPr>
          <w:rFonts w:ascii="Times New Roman" w:hAnsi="Times New Roman" w:cs="Times New Roman"/>
          <w:color w:val="000000" w:themeColor="text1"/>
          <w:lang w:val="en-US"/>
        </w:rPr>
      </w:pPr>
      <w:r w:rsidRPr="00405155">
        <w:rPr>
          <w:rFonts w:ascii="Times New Roman" w:hAnsi="Times New Roman" w:cs="Times New Roman"/>
          <w:color w:val="000000" w:themeColor="text1"/>
          <w:lang w:val="en-US"/>
        </w:rPr>
        <w:t>The research question and objectives of Kilgour et al. (2024) can be presented as follows:</w:t>
      </w:r>
    </w:p>
    <w:p w14:paraId="1C3E3671" w14:textId="77777777" w:rsidR="00391D25" w:rsidRPr="00405155" w:rsidRDefault="00391D25" w:rsidP="00405155">
      <w:pPr>
        <w:numPr>
          <w:ilvl w:val="0"/>
          <w:numId w:val="5"/>
        </w:numPr>
        <w:spacing w:line="360" w:lineRule="auto"/>
        <w:jc w:val="both"/>
        <w:rPr>
          <w:rFonts w:ascii="Times New Roman" w:hAnsi="Times New Roman" w:cs="Times New Roman"/>
          <w:color w:val="000000" w:themeColor="text1"/>
          <w:lang w:val="en-US"/>
        </w:rPr>
      </w:pPr>
      <w:r w:rsidRPr="00405155">
        <w:rPr>
          <w:rFonts w:ascii="Times New Roman" w:hAnsi="Times New Roman" w:cs="Times New Roman"/>
          <w:b/>
          <w:bCs/>
          <w:color w:val="000000" w:themeColor="text1"/>
          <w:lang w:val="en-US"/>
        </w:rPr>
        <w:t>Main research question:</w:t>
      </w:r>
      <w:r w:rsidRPr="00405155">
        <w:rPr>
          <w:rFonts w:ascii="Times New Roman" w:hAnsi="Times New Roman" w:cs="Times New Roman"/>
          <w:color w:val="000000" w:themeColor="text1"/>
          <w:lang w:val="en-US"/>
        </w:rPr>
        <w:t xml:space="preserve"> What factors act as barriers to or motivators for physical activity among adults aged 70 years and above? </w:t>
      </w:r>
    </w:p>
    <w:p w14:paraId="19BB555C" w14:textId="77777777" w:rsidR="00391D25" w:rsidRPr="00405155" w:rsidRDefault="00391D25" w:rsidP="00405155">
      <w:pPr>
        <w:numPr>
          <w:ilvl w:val="0"/>
          <w:numId w:val="5"/>
        </w:numPr>
        <w:spacing w:line="360" w:lineRule="auto"/>
        <w:jc w:val="both"/>
        <w:rPr>
          <w:rFonts w:ascii="Times New Roman" w:hAnsi="Times New Roman" w:cs="Times New Roman"/>
          <w:color w:val="000000" w:themeColor="text1"/>
          <w:lang w:val="en-US"/>
        </w:rPr>
      </w:pPr>
      <w:r w:rsidRPr="00405155">
        <w:rPr>
          <w:rFonts w:ascii="Times New Roman" w:hAnsi="Times New Roman" w:cs="Times New Roman"/>
          <w:b/>
          <w:bCs/>
          <w:color w:val="000000" w:themeColor="text1"/>
          <w:lang w:val="en-US"/>
        </w:rPr>
        <w:t>Primary objective:</w:t>
      </w:r>
      <w:r w:rsidRPr="00405155">
        <w:rPr>
          <w:rFonts w:ascii="Times New Roman" w:hAnsi="Times New Roman" w:cs="Times New Roman"/>
          <w:color w:val="000000" w:themeColor="text1"/>
          <w:lang w:val="en-US"/>
        </w:rPr>
        <w:t xml:space="preserve"> To systematically identify and examine existing </w:t>
      </w:r>
      <w:r w:rsidRPr="00405155">
        <w:rPr>
          <w:rFonts w:ascii="Times New Roman" w:hAnsi="Times New Roman" w:cs="Times New Roman"/>
          <w:b/>
          <w:bCs/>
          <w:color w:val="000000" w:themeColor="text1"/>
          <w:lang w:val="en-US"/>
        </w:rPr>
        <w:t>quantitative evidence</w:t>
      </w:r>
      <w:r w:rsidRPr="00405155">
        <w:rPr>
          <w:rFonts w:ascii="Times New Roman" w:hAnsi="Times New Roman" w:cs="Times New Roman"/>
          <w:color w:val="000000" w:themeColor="text1"/>
          <w:lang w:val="en-US"/>
        </w:rPr>
        <w:t xml:space="preserve"> concerning barriers and motivators that influence physical activity in adults over 70. </w:t>
      </w:r>
    </w:p>
    <w:p w14:paraId="42C668C3" w14:textId="77777777" w:rsidR="00391D25" w:rsidRPr="00405155" w:rsidRDefault="00391D25" w:rsidP="00405155">
      <w:pPr>
        <w:numPr>
          <w:ilvl w:val="0"/>
          <w:numId w:val="5"/>
        </w:numPr>
        <w:spacing w:line="360" w:lineRule="auto"/>
        <w:jc w:val="both"/>
        <w:rPr>
          <w:rFonts w:ascii="Times New Roman" w:hAnsi="Times New Roman" w:cs="Times New Roman"/>
          <w:color w:val="000000" w:themeColor="text1"/>
          <w:lang w:val="en-US"/>
        </w:rPr>
      </w:pPr>
      <w:r w:rsidRPr="00405155">
        <w:rPr>
          <w:rFonts w:ascii="Times New Roman" w:hAnsi="Times New Roman" w:cs="Times New Roman"/>
          <w:b/>
          <w:bCs/>
          <w:color w:val="000000" w:themeColor="text1"/>
          <w:lang w:val="en-US"/>
        </w:rPr>
        <w:t>Key areas explored:</w:t>
      </w:r>
      <w:r w:rsidRPr="00405155">
        <w:rPr>
          <w:rFonts w:ascii="Times New Roman" w:hAnsi="Times New Roman" w:cs="Times New Roman"/>
          <w:color w:val="000000" w:themeColor="text1"/>
          <w:lang w:val="en-US"/>
        </w:rPr>
        <w:t xml:space="preserve"> To investigate </w:t>
      </w:r>
      <w:r w:rsidRPr="00405155">
        <w:rPr>
          <w:rFonts w:ascii="Times New Roman" w:hAnsi="Times New Roman" w:cs="Times New Roman"/>
          <w:b/>
          <w:bCs/>
          <w:color w:val="000000" w:themeColor="text1"/>
          <w:lang w:val="en-US"/>
        </w:rPr>
        <w:t>physical, psychological, interpersonal and environmental factors</w:t>
      </w:r>
      <w:r w:rsidRPr="00405155">
        <w:rPr>
          <w:rFonts w:ascii="Times New Roman" w:hAnsi="Times New Roman" w:cs="Times New Roman"/>
          <w:color w:val="000000" w:themeColor="text1"/>
          <w:lang w:val="en-US"/>
        </w:rPr>
        <w:t xml:space="preserve"> associated with participation in physical activity. </w:t>
      </w:r>
    </w:p>
    <w:p w14:paraId="50ADDF79" w14:textId="77777777" w:rsidR="00391D25" w:rsidRPr="00405155" w:rsidRDefault="00391D25" w:rsidP="00405155">
      <w:pPr>
        <w:numPr>
          <w:ilvl w:val="0"/>
          <w:numId w:val="5"/>
        </w:numPr>
        <w:spacing w:line="360" w:lineRule="auto"/>
        <w:jc w:val="both"/>
        <w:rPr>
          <w:rFonts w:ascii="Times New Roman" w:hAnsi="Times New Roman" w:cs="Times New Roman"/>
          <w:color w:val="000000" w:themeColor="text1"/>
          <w:lang w:val="en-US"/>
        </w:rPr>
      </w:pPr>
      <w:r w:rsidRPr="00405155">
        <w:rPr>
          <w:rFonts w:ascii="Times New Roman" w:hAnsi="Times New Roman" w:cs="Times New Roman"/>
          <w:b/>
          <w:bCs/>
          <w:color w:val="000000" w:themeColor="text1"/>
          <w:lang w:val="en-US"/>
        </w:rPr>
        <w:t>Population focus:</w:t>
      </w:r>
      <w:r w:rsidRPr="00405155">
        <w:rPr>
          <w:rFonts w:ascii="Times New Roman" w:hAnsi="Times New Roman" w:cs="Times New Roman"/>
          <w:color w:val="000000" w:themeColor="text1"/>
          <w:lang w:val="en-US"/>
        </w:rPr>
        <w:t xml:space="preserve"> To concentrate specifically on </w:t>
      </w:r>
      <w:r w:rsidRPr="00405155">
        <w:rPr>
          <w:rFonts w:ascii="Times New Roman" w:hAnsi="Times New Roman" w:cs="Times New Roman"/>
          <w:b/>
          <w:bCs/>
          <w:color w:val="000000" w:themeColor="text1"/>
          <w:lang w:val="en-US"/>
        </w:rPr>
        <w:t>adults aged 70 years and above</w:t>
      </w:r>
      <w:r w:rsidRPr="00405155">
        <w:rPr>
          <w:rFonts w:ascii="Times New Roman" w:hAnsi="Times New Roman" w:cs="Times New Roman"/>
          <w:color w:val="000000" w:themeColor="text1"/>
          <w:lang w:val="en-US"/>
        </w:rPr>
        <w:t xml:space="preserve">, rather than younger or mixed-age populations. </w:t>
      </w:r>
    </w:p>
    <w:p w14:paraId="28342E7F" w14:textId="4117A9C8" w:rsidR="00391D25" w:rsidRPr="001177C8" w:rsidRDefault="00391D25" w:rsidP="0068572A">
      <w:pPr>
        <w:spacing w:line="360" w:lineRule="auto"/>
        <w:ind w:left="720"/>
        <w:jc w:val="both"/>
        <w:rPr>
          <w:rFonts w:ascii="Times New Roman" w:hAnsi="Times New Roman" w:cs="Times New Roman"/>
          <w:color w:val="000000" w:themeColor="text1"/>
          <w:lang w:val="en-US"/>
        </w:rPr>
      </w:pPr>
    </w:p>
    <w:p w14:paraId="37702163" w14:textId="77777777" w:rsidR="004468F8" w:rsidRPr="00405155" w:rsidRDefault="004468F8" w:rsidP="00405155">
      <w:pPr>
        <w:pStyle w:val="Heading1"/>
        <w:spacing w:line="360" w:lineRule="auto"/>
        <w:jc w:val="both"/>
        <w:rPr>
          <w:rFonts w:ascii="Times New Roman" w:hAnsi="Times New Roman" w:cs="Times New Roman"/>
          <w:b/>
          <w:bCs/>
          <w:color w:val="000000" w:themeColor="text1"/>
          <w:sz w:val="24"/>
          <w:szCs w:val="24"/>
        </w:rPr>
      </w:pPr>
      <w:bookmarkStart w:id="7" w:name="_Toc237256064"/>
      <w:r w:rsidRPr="00405155">
        <w:rPr>
          <w:rFonts w:ascii="Times New Roman" w:hAnsi="Times New Roman" w:cs="Times New Roman"/>
          <w:b/>
          <w:bCs/>
          <w:color w:val="000000" w:themeColor="text1"/>
          <w:sz w:val="24"/>
          <w:szCs w:val="24"/>
        </w:rPr>
        <w:t>Section 3: Understanding the Research Methods</w:t>
      </w:r>
      <w:bookmarkEnd w:id="7"/>
    </w:p>
    <w:p w14:paraId="6F7CDC9D" w14:textId="77777777" w:rsidR="00391D25" w:rsidRPr="00405155" w:rsidRDefault="00391D25" w:rsidP="00405155">
      <w:pPr>
        <w:pStyle w:val="Heading2"/>
        <w:spacing w:line="360" w:lineRule="auto"/>
        <w:jc w:val="both"/>
        <w:rPr>
          <w:rFonts w:ascii="Times New Roman" w:hAnsi="Times New Roman" w:cs="Times New Roman"/>
          <w:b/>
          <w:bCs/>
          <w:i/>
          <w:iCs/>
          <w:color w:val="000000" w:themeColor="text1"/>
          <w:sz w:val="24"/>
          <w:szCs w:val="24"/>
        </w:rPr>
      </w:pPr>
      <w:bookmarkStart w:id="8" w:name="_Toc237256065"/>
      <w:r w:rsidRPr="00405155">
        <w:rPr>
          <w:rFonts w:ascii="Times New Roman" w:hAnsi="Times New Roman" w:cs="Times New Roman"/>
          <w:b/>
          <w:bCs/>
          <w:i/>
          <w:iCs/>
          <w:color w:val="000000" w:themeColor="text1"/>
          <w:sz w:val="24"/>
          <w:szCs w:val="24"/>
        </w:rPr>
        <w:t>3.1 Overview of Quantitative, Qualitative, and Mixed-Methods Research</w:t>
      </w:r>
      <w:bookmarkEnd w:id="8"/>
    </w:p>
    <w:p w14:paraId="325E9171" w14:textId="77777777" w:rsidR="002739B2" w:rsidRPr="00405155" w:rsidRDefault="002739B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 xml:space="preserve">Quantitative research uses numbers to measure variables and then </w:t>
      </w:r>
      <w:proofErr w:type="spellStart"/>
      <w:r w:rsidRPr="00405155">
        <w:rPr>
          <w:rFonts w:ascii="Times New Roman" w:hAnsi="Times New Roman" w:cs="Times New Roman"/>
          <w:color w:val="000000" w:themeColor="text1"/>
        </w:rPr>
        <w:t>analyzes</w:t>
      </w:r>
      <w:proofErr w:type="spellEnd"/>
      <w:r w:rsidRPr="00405155">
        <w:rPr>
          <w:rFonts w:ascii="Times New Roman" w:hAnsi="Times New Roman" w:cs="Times New Roman"/>
          <w:color w:val="000000" w:themeColor="text1"/>
        </w:rPr>
        <w:t xml:space="preserve"> the patterns, differences or relationships in the data using statistics. Uses structured questionnaires, scales or physiological measures often. Creswell and Creswell (2023) state that quantitative designs can be used to test relationships among measurable variables. In health and social care, researchers may record the minutes of physical activity achieved each week and compare the levels achieved by age groups and/or mobility groups. It has the advantage of being consistent and numerical comparison, but this may not be enough to explain peoples understandings of their experiences.</w:t>
      </w:r>
    </w:p>
    <w:p w14:paraId="70FE6F38" w14:textId="77777777" w:rsidR="002739B2" w:rsidRPr="00405155" w:rsidRDefault="002739B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 xml:space="preserve">The aim of qualitative research is to investigate the meaning, perception, or experience, often through interviews, a focus group, or observation. According to Aspers and Corte (2021), the </w:t>
      </w:r>
      <w:r w:rsidRPr="00405155">
        <w:rPr>
          <w:rFonts w:ascii="Times New Roman" w:hAnsi="Times New Roman" w:cs="Times New Roman"/>
          <w:color w:val="000000" w:themeColor="text1"/>
        </w:rPr>
        <w:lastRenderedPageBreak/>
        <w:t>qualitative inquiry is a process of building understanding by closely engaging with the phenomenon under study. Interviews with older persons on fears of falling may yield information on activity confidence and/or previous experiences. This does give depth, but findings are typically less similar to population estimates than are those for the latter.</w:t>
      </w:r>
    </w:p>
    <w:p w14:paraId="28D8EA68" w14:textId="7D49A0B1" w:rsidR="00391D25" w:rsidRPr="00405155" w:rsidRDefault="002739B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 xml:space="preserve">Mixed methods research is integrated qualitative and quantitative methods with the intention of </w:t>
      </w:r>
      <w:proofErr w:type="spellStart"/>
      <w:r w:rsidRPr="00405155">
        <w:rPr>
          <w:rFonts w:ascii="Times New Roman" w:hAnsi="Times New Roman" w:cs="Times New Roman"/>
          <w:color w:val="000000" w:themeColor="text1"/>
        </w:rPr>
        <w:t>analyzing</w:t>
      </w:r>
      <w:proofErr w:type="spellEnd"/>
      <w:r w:rsidRPr="00405155">
        <w:rPr>
          <w:rFonts w:ascii="Times New Roman" w:hAnsi="Times New Roman" w:cs="Times New Roman"/>
          <w:color w:val="000000" w:themeColor="text1"/>
        </w:rPr>
        <w:t xml:space="preserve"> numerical patterns side by side with experiences and/or explanations (Creswell and Creswell, 2023). The accelerometer data could be </w:t>
      </w:r>
      <w:proofErr w:type="spellStart"/>
      <w:r w:rsidRPr="00405155">
        <w:rPr>
          <w:rFonts w:ascii="Times New Roman" w:hAnsi="Times New Roman" w:cs="Times New Roman"/>
          <w:color w:val="000000" w:themeColor="text1"/>
        </w:rPr>
        <w:t>analyzed</w:t>
      </w:r>
      <w:proofErr w:type="spellEnd"/>
      <w:r w:rsidRPr="00405155">
        <w:rPr>
          <w:rFonts w:ascii="Times New Roman" w:hAnsi="Times New Roman" w:cs="Times New Roman"/>
          <w:color w:val="000000" w:themeColor="text1"/>
        </w:rPr>
        <w:t xml:space="preserve"> with interviews of barriers to activity to combine the data. Its benefit is that it is complementary, but something needs to be done to make it meaningful. The fact that these differences are important here given Kilgour et al. (2024) bring together quantitative evidence, and the related review by Meredith et al. (2023) by qualitative experiences</w:t>
      </w:r>
      <w:r w:rsidR="00391D25" w:rsidRPr="00405155">
        <w:rPr>
          <w:rFonts w:ascii="Times New Roman" w:hAnsi="Times New Roman" w:cs="Times New Roman"/>
          <w:color w:val="000000" w:themeColor="text1"/>
        </w:rPr>
        <w:t>.</w:t>
      </w:r>
    </w:p>
    <w:p w14:paraId="24A556CC" w14:textId="77777777" w:rsidR="00391D25" w:rsidRPr="00405155" w:rsidRDefault="00391D25" w:rsidP="00405155">
      <w:pPr>
        <w:pStyle w:val="Heading2"/>
        <w:spacing w:line="360" w:lineRule="auto"/>
        <w:jc w:val="both"/>
        <w:rPr>
          <w:rFonts w:ascii="Times New Roman" w:hAnsi="Times New Roman" w:cs="Times New Roman"/>
          <w:b/>
          <w:bCs/>
          <w:i/>
          <w:iCs/>
          <w:color w:val="000000" w:themeColor="text1"/>
          <w:sz w:val="24"/>
          <w:szCs w:val="24"/>
        </w:rPr>
      </w:pPr>
      <w:bookmarkStart w:id="9" w:name="_Toc237256066"/>
      <w:r w:rsidRPr="00405155">
        <w:rPr>
          <w:rFonts w:ascii="Times New Roman" w:hAnsi="Times New Roman" w:cs="Times New Roman"/>
          <w:b/>
          <w:bCs/>
          <w:i/>
          <w:iCs/>
          <w:color w:val="000000" w:themeColor="text1"/>
          <w:sz w:val="24"/>
          <w:szCs w:val="24"/>
        </w:rPr>
        <w:t>3.2 Research Methodology Used in Your Chosen Paper and Why</w:t>
      </w:r>
      <w:bookmarkEnd w:id="9"/>
    </w:p>
    <w:p w14:paraId="7DBA989E" w14:textId="77777777" w:rsidR="002739B2" w:rsidRPr="00405155" w:rsidRDefault="002739B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Kilgour et al (2024) employed a systematic approach that was based on quantitative literature. The authors did not collect a new sample, rather they followed a pre-determined strategy to find, select, evaluate and combine previous quantitative research. The protocol was registered in PROSPERO and the reporting was based on the PRISMA guidelines. PRISMA 2020 was created to facilitate transparency in the reporting of the methods used for the identification, selection, appraisal and synthesis of evidence in systematic reviews (Page et al., 2021).</w:t>
      </w:r>
    </w:p>
    <w:p w14:paraId="7A7DCFDE" w14:textId="77777777" w:rsidR="002739B2" w:rsidRPr="00405155" w:rsidRDefault="002739B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The authors carried out the literature search on ASSIA, CINAHL, Embase, Medline, PsycINFO and Web of Science. The following types of evidence were accepted: Cohort and cross sectional studies; Appropriate baseline data from RCTs; Control group data from case-control studies (Kilgour et al., 2024). This design was appropriate for the research question due to the fact that it involved comparing the barriers and motivators, over a much larger evidence base than that of one primary study.</w:t>
      </w:r>
    </w:p>
    <w:p w14:paraId="479C7C32" w14:textId="77777777" w:rsidR="002739B2" w:rsidRPr="00405155" w:rsidRDefault="002739B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 xml:space="preserve">There were 37 papers with 26,961 participants included. A socioecological modelling was used for finding and ROBANS for assessing risk of bias. Heterogeneity was a key factor – different studies used various measures of predictors and physical-activity outcome measures, so there was no appropriate meta-analysis completed, and instead, narrative synthesis was undertaken (Kilgour et al., 2024). Methodologically, it was smart to avoid inappropriate statistical pooling; however, no one single overall effect size can be given by means of narrative synthesis. Further, a greater number of studies focused on barriers were explored, and this could lead to a more </w:t>
      </w:r>
      <w:r w:rsidRPr="00405155">
        <w:rPr>
          <w:rFonts w:ascii="Times New Roman" w:hAnsi="Times New Roman" w:cs="Times New Roman"/>
          <w:color w:val="000000" w:themeColor="text1"/>
        </w:rPr>
        <w:lastRenderedPageBreak/>
        <w:t xml:space="preserve">problem-oriented evidence base. Overall systematic approach was suitable, but the conclusions are based on the quality and comparability of the studies included. </w:t>
      </w:r>
    </w:p>
    <w:p w14:paraId="4B818331" w14:textId="36E945AB" w:rsidR="00391D25" w:rsidRPr="00405155" w:rsidRDefault="002739B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 xml:space="preserve"> </w:t>
      </w:r>
    </w:p>
    <w:p w14:paraId="4292BC5A" w14:textId="77777777" w:rsidR="00391D25" w:rsidRPr="00405155" w:rsidRDefault="00391D25" w:rsidP="00405155">
      <w:pPr>
        <w:pStyle w:val="Heading2"/>
        <w:spacing w:line="360" w:lineRule="auto"/>
        <w:jc w:val="both"/>
        <w:rPr>
          <w:rFonts w:ascii="Times New Roman" w:hAnsi="Times New Roman" w:cs="Times New Roman"/>
          <w:b/>
          <w:bCs/>
          <w:i/>
          <w:iCs/>
          <w:color w:val="000000" w:themeColor="text1"/>
          <w:sz w:val="24"/>
          <w:szCs w:val="24"/>
        </w:rPr>
      </w:pPr>
      <w:bookmarkStart w:id="10" w:name="_Toc237256067"/>
      <w:r w:rsidRPr="00405155">
        <w:rPr>
          <w:rFonts w:ascii="Times New Roman" w:hAnsi="Times New Roman" w:cs="Times New Roman"/>
          <w:b/>
          <w:bCs/>
          <w:i/>
          <w:iCs/>
          <w:color w:val="000000" w:themeColor="text1"/>
          <w:sz w:val="24"/>
          <w:szCs w:val="24"/>
        </w:rPr>
        <w:t>3.3 Primary and Secondary Data: Definitions, Differences, and Application to Your Paper</w:t>
      </w:r>
      <w:bookmarkEnd w:id="10"/>
    </w:p>
    <w:p w14:paraId="3B788E0B" w14:textId="2F40BEE8" w:rsidR="007E1272" w:rsidRPr="00405155" w:rsidRDefault="007E127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Primary data are the information which is gathered by the researchers with a specific study while secondary data is data already collected or evidence. For instance, the data gathered from participants themselves is considered to be primary data, and the findings published in a systematic review are existing evidence.</w:t>
      </w:r>
    </w:p>
    <w:p w14:paraId="1AEE00C8" w14:textId="77777777" w:rsidR="007E1272" w:rsidRPr="00405155" w:rsidRDefault="007E127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Kilgour et al. (2024) relied on secondary research as they did not gather fresh data directly from the 26,961 older adults. Rather, they systematically identified and gleaned quantitative evidence from previously published studies. The studies included, however, had primary quantitative data collected from older adults. Physical activity was measured through self-report in 29 studies, accelerometers in seven studies and the Short Physical Performance Battery (SPPB) in three studies (Kilgour et al., 2024).</w:t>
      </w:r>
    </w:p>
    <w:p w14:paraId="4213E58D" w14:textId="09A64358" w:rsidR="00391D25" w:rsidRPr="00405155" w:rsidRDefault="00391D25" w:rsidP="00405155">
      <w:pPr>
        <w:spacing w:line="360" w:lineRule="auto"/>
        <w:jc w:val="both"/>
        <w:rPr>
          <w:rFonts w:ascii="Times New Roman" w:hAnsi="Times New Roman" w:cs="Times New Roman"/>
          <w:color w:val="000000" w:themeColor="text1"/>
        </w:rPr>
      </w:pPr>
    </w:p>
    <w:p w14:paraId="5625A96E" w14:textId="77777777" w:rsidR="00530E16" w:rsidRPr="00405155" w:rsidRDefault="004468F8" w:rsidP="00405155">
      <w:pPr>
        <w:pStyle w:val="Heading1"/>
        <w:spacing w:line="360" w:lineRule="auto"/>
        <w:jc w:val="both"/>
        <w:rPr>
          <w:rFonts w:ascii="Times New Roman" w:hAnsi="Times New Roman" w:cs="Times New Roman"/>
          <w:b/>
          <w:bCs/>
          <w:color w:val="000000" w:themeColor="text1"/>
          <w:sz w:val="24"/>
          <w:szCs w:val="24"/>
        </w:rPr>
      </w:pPr>
      <w:bookmarkStart w:id="11" w:name="_Toc237256068"/>
      <w:r w:rsidRPr="00405155">
        <w:rPr>
          <w:rFonts w:ascii="Times New Roman" w:hAnsi="Times New Roman" w:cs="Times New Roman"/>
          <w:b/>
          <w:bCs/>
          <w:color w:val="000000" w:themeColor="text1"/>
          <w:sz w:val="24"/>
          <w:szCs w:val="24"/>
        </w:rPr>
        <w:t>Section 4: Conclusion</w:t>
      </w:r>
      <w:bookmarkEnd w:id="11"/>
    </w:p>
    <w:p w14:paraId="6668C916" w14:textId="77777777" w:rsidR="007E1272" w:rsidRPr="00405155" w:rsidRDefault="007E127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The present report looked at the systematic review undertaken by Kilgour et al. (2024) on barriers and motivators for physical activity among adults &gt;70 years. It is important because many activities are related to mobility and healthy ageing while falls and loss of function may lead to an increase in health and social care demands. There were a number of important barriers identified in the review – health and fitness concerns, lack of motivation, fear of falling and environmental challenges – and social support, social interaction and personal benefits, and accessible outdoor facilities were important motivators and interacting factors.</w:t>
      </w:r>
    </w:p>
    <w:p w14:paraId="5CF731A6" w14:textId="77777777" w:rsidR="007E1272" w:rsidRPr="00405155" w:rsidRDefault="007E1272" w:rsidP="00405155">
      <w:pPr>
        <w:spacing w:line="360" w:lineRule="auto"/>
        <w:jc w:val="both"/>
        <w:rPr>
          <w:rFonts w:ascii="Times New Roman" w:hAnsi="Times New Roman" w:cs="Times New Roman"/>
          <w:color w:val="000000" w:themeColor="text1"/>
        </w:rPr>
      </w:pPr>
      <w:r w:rsidRPr="00405155">
        <w:rPr>
          <w:rFonts w:ascii="Times New Roman" w:hAnsi="Times New Roman" w:cs="Times New Roman"/>
          <w:color w:val="000000" w:themeColor="text1"/>
        </w:rPr>
        <w:t>In addition, the purpose of the study and the methodology used were explored in the report. Kilgour et al. (2024) conducted a systematic search of the existing, quantitative research literature; evaluated study quality; and synthesized 37 papers that included 26,961 older adults. Meta-analyses were not possible due to the diversity of the evidence, but narrative synthesis and the socioecological model were used to organise a diverse evidence base. The paper is therefore not a primary quantitative study but is secondary research based on primary studies which are in quantitative form.</w:t>
      </w:r>
    </w:p>
    <w:p w14:paraId="06C05FFE" w14:textId="5E462A68" w:rsidR="00391D25" w:rsidRPr="00405155" w:rsidRDefault="009B644D" w:rsidP="00405155">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This analysis will help students to recognised differences between quantitative, qualitative and mixed method research; identify primary and secondary evidence and evaluate research method and questions. The Skills will enhanced future study and professional practice by enabling the evaluation of the credibility before using it to make decisions about Health and social care.</w:t>
      </w:r>
    </w:p>
    <w:p w14:paraId="34C3C096" w14:textId="77777777" w:rsidR="006F68C2" w:rsidRPr="00405155" w:rsidRDefault="006F68C2" w:rsidP="00405155">
      <w:pPr>
        <w:spacing w:line="360" w:lineRule="auto"/>
        <w:jc w:val="both"/>
        <w:rPr>
          <w:rFonts w:ascii="Times New Roman" w:eastAsia="Arial" w:hAnsi="Times New Roman" w:cs="Times New Roman"/>
          <w:i/>
          <w:iCs/>
          <w:color w:val="000000" w:themeColor="text1"/>
        </w:rPr>
      </w:pPr>
      <w:r w:rsidRPr="00405155">
        <w:rPr>
          <w:rFonts w:ascii="Times New Roman" w:eastAsia="Arial" w:hAnsi="Times New Roman" w:cs="Times New Roman"/>
          <w:i/>
          <w:iCs/>
          <w:color w:val="000000" w:themeColor="text1"/>
        </w:rPr>
        <w:br w:type="page"/>
      </w:r>
    </w:p>
    <w:p w14:paraId="6D3FD30A" w14:textId="5C90A982" w:rsidR="00530E16" w:rsidRPr="00405155" w:rsidRDefault="004468F8" w:rsidP="00405155">
      <w:pPr>
        <w:pStyle w:val="Heading1"/>
        <w:spacing w:line="360" w:lineRule="auto"/>
        <w:jc w:val="both"/>
        <w:rPr>
          <w:rFonts w:ascii="Times New Roman" w:hAnsi="Times New Roman" w:cs="Times New Roman"/>
          <w:b/>
          <w:bCs/>
          <w:color w:val="000000" w:themeColor="text1"/>
          <w:sz w:val="24"/>
          <w:szCs w:val="24"/>
        </w:rPr>
      </w:pPr>
      <w:bookmarkStart w:id="12" w:name="_Toc237256069"/>
      <w:r w:rsidRPr="00405155">
        <w:rPr>
          <w:rFonts w:ascii="Times New Roman" w:hAnsi="Times New Roman" w:cs="Times New Roman"/>
          <w:b/>
          <w:bCs/>
          <w:color w:val="000000" w:themeColor="text1"/>
          <w:sz w:val="24"/>
          <w:szCs w:val="24"/>
        </w:rPr>
        <w:lastRenderedPageBreak/>
        <w:t>References</w:t>
      </w:r>
      <w:bookmarkEnd w:id="12"/>
    </w:p>
    <w:p w14:paraId="480D5FF2" w14:textId="77777777" w:rsidR="00391D25" w:rsidRPr="00405155" w:rsidRDefault="00391D25" w:rsidP="00405155">
      <w:pPr>
        <w:spacing w:line="360" w:lineRule="auto"/>
        <w:ind w:left="720" w:hanging="720"/>
        <w:jc w:val="both"/>
        <w:rPr>
          <w:rFonts w:ascii="Times New Roman" w:eastAsia="Arial" w:hAnsi="Times New Roman" w:cs="Times New Roman"/>
          <w:color w:val="000000" w:themeColor="text1"/>
          <w:lang w:val="en-US"/>
        </w:rPr>
      </w:pPr>
      <w:r w:rsidRPr="00405155">
        <w:rPr>
          <w:rFonts w:ascii="Times New Roman" w:eastAsia="Arial" w:hAnsi="Times New Roman" w:cs="Times New Roman"/>
          <w:color w:val="000000" w:themeColor="text1"/>
          <w:lang w:val="en-US"/>
        </w:rPr>
        <w:t xml:space="preserve">Aspers, P. and Corte, U. (2021) ‘What is qualitative in research’, Qualitative Sociology, 44, pp. 599–608. </w:t>
      </w:r>
      <w:proofErr w:type="spellStart"/>
      <w:r w:rsidRPr="00405155">
        <w:rPr>
          <w:rFonts w:ascii="Times New Roman" w:eastAsia="Arial" w:hAnsi="Times New Roman" w:cs="Times New Roman"/>
          <w:color w:val="000000" w:themeColor="text1"/>
          <w:lang w:val="en-US"/>
        </w:rPr>
        <w:t>doi</w:t>
      </w:r>
      <w:proofErr w:type="spellEnd"/>
      <w:r w:rsidRPr="00405155">
        <w:rPr>
          <w:rFonts w:ascii="Times New Roman" w:eastAsia="Arial" w:hAnsi="Times New Roman" w:cs="Times New Roman"/>
          <w:color w:val="000000" w:themeColor="text1"/>
          <w:lang w:val="en-US"/>
        </w:rPr>
        <w:t>: 10.1007/s11133-021-09497-w.</w:t>
      </w:r>
    </w:p>
    <w:p w14:paraId="0920A0B9" w14:textId="77777777" w:rsidR="006F68C2" w:rsidRPr="00405155" w:rsidRDefault="00391D25" w:rsidP="00405155">
      <w:pPr>
        <w:spacing w:line="360" w:lineRule="auto"/>
        <w:ind w:left="720" w:hanging="720"/>
        <w:jc w:val="both"/>
        <w:rPr>
          <w:rFonts w:ascii="Times New Roman" w:eastAsia="Arial" w:hAnsi="Times New Roman" w:cs="Times New Roman"/>
          <w:color w:val="000000" w:themeColor="text1"/>
          <w:lang w:val="en-US"/>
        </w:rPr>
      </w:pPr>
      <w:r w:rsidRPr="00405155">
        <w:rPr>
          <w:rFonts w:ascii="Times New Roman" w:eastAsia="Arial" w:hAnsi="Times New Roman" w:cs="Times New Roman"/>
          <w:color w:val="000000" w:themeColor="text1"/>
          <w:lang w:val="en-US"/>
        </w:rPr>
        <w:t xml:space="preserve">Creswell, J.W. and Creswell, J.D. (2023) Research Design: Qualitative, Quantitative, and Mixed Methods Approaches. 6th </w:t>
      </w:r>
      <w:proofErr w:type="spellStart"/>
      <w:r w:rsidRPr="00405155">
        <w:rPr>
          <w:rFonts w:ascii="Times New Roman" w:eastAsia="Arial" w:hAnsi="Times New Roman" w:cs="Times New Roman"/>
          <w:color w:val="000000" w:themeColor="text1"/>
          <w:lang w:val="en-US"/>
        </w:rPr>
        <w:t>edn</w:t>
      </w:r>
      <w:proofErr w:type="spellEnd"/>
      <w:r w:rsidRPr="00405155">
        <w:rPr>
          <w:rFonts w:ascii="Times New Roman" w:eastAsia="Arial" w:hAnsi="Times New Roman" w:cs="Times New Roman"/>
          <w:color w:val="000000" w:themeColor="text1"/>
          <w:lang w:val="en-US"/>
        </w:rPr>
        <w:t>. Thousand Oaks, CA: SAGE Publications.</w:t>
      </w:r>
    </w:p>
    <w:p w14:paraId="5E8DA89E" w14:textId="09EAA09F" w:rsidR="00391D25" w:rsidRPr="00405155" w:rsidRDefault="006F68C2" w:rsidP="00405155">
      <w:pPr>
        <w:spacing w:line="360" w:lineRule="auto"/>
        <w:ind w:left="720" w:hanging="720"/>
        <w:jc w:val="both"/>
        <w:rPr>
          <w:rFonts w:ascii="Times New Roman" w:eastAsia="Arial" w:hAnsi="Times New Roman" w:cs="Times New Roman"/>
          <w:color w:val="000000" w:themeColor="text1"/>
          <w:lang w:val="en-US"/>
        </w:rPr>
      </w:pPr>
      <w:r w:rsidRPr="00405155">
        <w:rPr>
          <w:rFonts w:ascii="Times New Roman" w:hAnsi="Times New Roman" w:cs="Times New Roman"/>
          <w:highlight w:val="yellow"/>
        </w:rPr>
        <w:t xml:space="preserve">Kilgour, A.H.M., Rutherford, M., Higson, J., Meredith, S.J., McNiff, J., Mitchell, S., </w:t>
      </w:r>
      <w:proofErr w:type="spellStart"/>
      <w:r w:rsidRPr="00405155">
        <w:rPr>
          <w:rFonts w:ascii="Times New Roman" w:hAnsi="Times New Roman" w:cs="Times New Roman"/>
          <w:highlight w:val="yellow"/>
        </w:rPr>
        <w:t>Wijayendran</w:t>
      </w:r>
      <w:proofErr w:type="spellEnd"/>
      <w:r w:rsidRPr="00405155">
        <w:rPr>
          <w:rFonts w:ascii="Times New Roman" w:hAnsi="Times New Roman" w:cs="Times New Roman"/>
          <w:highlight w:val="yellow"/>
        </w:rPr>
        <w:t xml:space="preserve">, A., Lim, S.E.R. and Shenkin, S. D (2024). Barriers and motivators to undertaking physical activity in adults over 70-a systematic review of the quantitative literature. </w:t>
      </w:r>
      <w:r w:rsidRPr="00405155">
        <w:rPr>
          <w:rFonts w:ascii="Times New Roman" w:hAnsi="Times New Roman" w:cs="Times New Roman"/>
          <w:i/>
          <w:iCs/>
          <w:highlight w:val="yellow"/>
        </w:rPr>
        <w:t>Age and ageing</w:t>
      </w:r>
      <w:r w:rsidRPr="00405155">
        <w:rPr>
          <w:rFonts w:ascii="Times New Roman" w:hAnsi="Times New Roman" w:cs="Times New Roman"/>
          <w:highlight w:val="yellow"/>
        </w:rPr>
        <w:t xml:space="preserve">, [online] 53(4), p.afae080. Available at.  </w:t>
      </w:r>
      <w:hyperlink r:id="rId9" w:history="1">
        <w:r w:rsidRPr="00405155">
          <w:rPr>
            <w:rStyle w:val="Hyperlink"/>
            <w:rFonts w:ascii="Times New Roman" w:hAnsi="Times New Roman" w:cs="Times New Roman"/>
            <w:highlight w:val="yellow"/>
          </w:rPr>
          <w:t>https://academic.oup.com/ageing/article/53/4/afae080/7655770</w:t>
        </w:r>
      </w:hyperlink>
      <w:r w:rsidR="00391D25" w:rsidRPr="00405155">
        <w:rPr>
          <w:rFonts w:ascii="Times New Roman" w:hAnsi="Times New Roman" w:cs="Times New Roman"/>
          <w:color w:val="000000" w:themeColor="text1"/>
          <w:highlight w:val="yellow"/>
        </w:rPr>
        <w:t>.</w:t>
      </w:r>
      <w:r w:rsidR="00391D25" w:rsidRPr="00405155">
        <w:rPr>
          <w:rFonts w:ascii="Times New Roman" w:hAnsi="Times New Roman" w:cs="Times New Roman"/>
          <w:color w:val="000000" w:themeColor="text1"/>
        </w:rPr>
        <w:t xml:space="preserve">   </w:t>
      </w:r>
    </w:p>
    <w:p w14:paraId="2DADDD60" w14:textId="36C49F8A" w:rsidR="00391D25" w:rsidRPr="00405155" w:rsidRDefault="00391D25" w:rsidP="00405155">
      <w:pPr>
        <w:spacing w:line="360" w:lineRule="auto"/>
        <w:ind w:left="720" w:hanging="720"/>
        <w:jc w:val="both"/>
        <w:rPr>
          <w:rFonts w:ascii="Times New Roman" w:eastAsia="Arial" w:hAnsi="Times New Roman" w:cs="Times New Roman"/>
          <w:color w:val="000000" w:themeColor="text1"/>
          <w:lang w:val="en-US"/>
        </w:rPr>
      </w:pPr>
      <w:r w:rsidRPr="00405155">
        <w:rPr>
          <w:rFonts w:ascii="Times New Roman" w:eastAsia="Arial" w:hAnsi="Times New Roman" w:cs="Times New Roman"/>
          <w:color w:val="000000" w:themeColor="text1"/>
          <w:lang w:val="en-US"/>
        </w:rPr>
        <w:t xml:space="preserve">Lee, J. (2020) ‘The association between physical activity and risk of falling in older adults: A systematic review and meta-analysis of prospective cohort studies’, Geriatric Nursing, 41(6), pp. 747–753. </w:t>
      </w:r>
      <w:proofErr w:type="spellStart"/>
      <w:r w:rsidRPr="00405155">
        <w:rPr>
          <w:rFonts w:ascii="Times New Roman" w:eastAsia="Arial" w:hAnsi="Times New Roman" w:cs="Times New Roman"/>
          <w:color w:val="000000" w:themeColor="text1"/>
          <w:lang w:val="en-US"/>
        </w:rPr>
        <w:t>doi</w:t>
      </w:r>
      <w:proofErr w:type="spellEnd"/>
      <w:r w:rsidRPr="00405155">
        <w:rPr>
          <w:rFonts w:ascii="Times New Roman" w:eastAsia="Arial" w:hAnsi="Times New Roman" w:cs="Times New Roman"/>
          <w:color w:val="000000" w:themeColor="text1"/>
          <w:lang w:val="en-US"/>
        </w:rPr>
        <w:t xml:space="preserve">: 10.1016/j.gerinurse.2020.05.005. </w:t>
      </w:r>
    </w:p>
    <w:p w14:paraId="17705F65" w14:textId="5A4F7EE9" w:rsidR="00391D25" w:rsidRPr="00405155" w:rsidRDefault="00391D25" w:rsidP="00405155">
      <w:pPr>
        <w:spacing w:line="360" w:lineRule="auto"/>
        <w:ind w:left="720" w:hanging="720"/>
        <w:jc w:val="both"/>
        <w:rPr>
          <w:rFonts w:ascii="Times New Roman" w:eastAsia="Arial" w:hAnsi="Times New Roman" w:cs="Times New Roman"/>
          <w:color w:val="000000" w:themeColor="text1"/>
          <w:lang w:val="en-US"/>
        </w:rPr>
      </w:pPr>
      <w:r w:rsidRPr="00405155">
        <w:rPr>
          <w:rFonts w:ascii="Times New Roman" w:eastAsia="Arial" w:hAnsi="Times New Roman" w:cs="Times New Roman"/>
          <w:color w:val="000000" w:themeColor="text1"/>
          <w:lang w:val="en-US"/>
        </w:rPr>
        <w:t xml:space="preserve">Meredith, S.J., Cox, N.J., Ibrahim, K., Higson, J., McNiff, J., Mitchell, S., Rutherford, M., Wijayendran, A., </w:t>
      </w:r>
      <w:proofErr w:type="spellStart"/>
      <w:r w:rsidRPr="00405155">
        <w:rPr>
          <w:rFonts w:ascii="Times New Roman" w:eastAsia="Arial" w:hAnsi="Times New Roman" w:cs="Times New Roman"/>
          <w:color w:val="000000" w:themeColor="text1"/>
          <w:lang w:val="en-US"/>
        </w:rPr>
        <w:t>Shenkin</w:t>
      </w:r>
      <w:proofErr w:type="spellEnd"/>
      <w:r w:rsidRPr="00405155">
        <w:rPr>
          <w:rFonts w:ascii="Times New Roman" w:eastAsia="Arial" w:hAnsi="Times New Roman" w:cs="Times New Roman"/>
          <w:color w:val="000000" w:themeColor="text1"/>
          <w:lang w:val="en-US"/>
        </w:rPr>
        <w:t xml:space="preserve">, S.D., Kilgour, A.H.M. and Lim, S.E.R. (2023) ‘Factors that influence older adults’ participation in physical activity: a systematic review of qualitative studies’, Age and Ageing, 52(8), afad145. </w:t>
      </w:r>
      <w:proofErr w:type="spellStart"/>
      <w:r w:rsidRPr="00405155">
        <w:rPr>
          <w:rFonts w:ascii="Times New Roman" w:eastAsia="Arial" w:hAnsi="Times New Roman" w:cs="Times New Roman"/>
          <w:color w:val="000000" w:themeColor="text1"/>
          <w:lang w:val="en-US"/>
        </w:rPr>
        <w:t>doi</w:t>
      </w:r>
      <w:proofErr w:type="spellEnd"/>
      <w:r w:rsidRPr="00405155">
        <w:rPr>
          <w:rFonts w:ascii="Times New Roman" w:eastAsia="Arial" w:hAnsi="Times New Roman" w:cs="Times New Roman"/>
          <w:color w:val="000000" w:themeColor="text1"/>
          <w:lang w:val="en-US"/>
        </w:rPr>
        <w:t xml:space="preserve">: 10.1093/ageing/afad145. </w:t>
      </w:r>
    </w:p>
    <w:p w14:paraId="4D085B58" w14:textId="0FFF904C" w:rsidR="00391D25" w:rsidRPr="00405155" w:rsidRDefault="00391D25" w:rsidP="00405155">
      <w:pPr>
        <w:spacing w:line="360" w:lineRule="auto"/>
        <w:ind w:left="720" w:hanging="720"/>
        <w:jc w:val="both"/>
        <w:rPr>
          <w:rFonts w:ascii="Times New Roman" w:eastAsia="Arial" w:hAnsi="Times New Roman" w:cs="Times New Roman"/>
          <w:color w:val="000000" w:themeColor="text1"/>
          <w:lang w:val="en-US"/>
        </w:rPr>
      </w:pPr>
      <w:r w:rsidRPr="00405155">
        <w:rPr>
          <w:rFonts w:ascii="Times New Roman" w:eastAsia="Arial" w:hAnsi="Times New Roman" w:cs="Times New Roman"/>
          <w:color w:val="000000" w:themeColor="text1"/>
          <w:lang w:val="en-US"/>
        </w:rPr>
        <w:t xml:space="preserve">Page, M.J., McKenzie, J.E., Bossuyt, P.M., </w:t>
      </w:r>
      <w:proofErr w:type="spellStart"/>
      <w:r w:rsidRPr="00405155">
        <w:rPr>
          <w:rFonts w:ascii="Times New Roman" w:eastAsia="Arial" w:hAnsi="Times New Roman" w:cs="Times New Roman"/>
          <w:color w:val="000000" w:themeColor="text1"/>
          <w:lang w:val="en-US"/>
        </w:rPr>
        <w:t>Boutron</w:t>
      </w:r>
      <w:proofErr w:type="spellEnd"/>
      <w:r w:rsidRPr="00405155">
        <w:rPr>
          <w:rFonts w:ascii="Times New Roman" w:eastAsia="Arial" w:hAnsi="Times New Roman" w:cs="Times New Roman"/>
          <w:color w:val="000000" w:themeColor="text1"/>
          <w:lang w:val="en-US"/>
        </w:rPr>
        <w:t xml:space="preserve">, I., Hoffmann, T.C., Mulrow, C.D., </w:t>
      </w:r>
      <w:proofErr w:type="spellStart"/>
      <w:r w:rsidRPr="00405155">
        <w:rPr>
          <w:rFonts w:ascii="Times New Roman" w:eastAsia="Arial" w:hAnsi="Times New Roman" w:cs="Times New Roman"/>
          <w:color w:val="000000" w:themeColor="text1"/>
          <w:lang w:val="en-US"/>
        </w:rPr>
        <w:t>Shamseer</w:t>
      </w:r>
      <w:proofErr w:type="spellEnd"/>
      <w:r w:rsidRPr="00405155">
        <w:rPr>
          <w:rFonts w:ascii="Times New Roman" w:eastAsia="Arial" w:hAnsi="Times New Roman" w:cs="Times New Roman"/>
          <w:color w:val="000000" w:themeColor="text1"/>
          <w:lang w:val="en-US"/>
        </w:rPr>
        <w:t xml:space="preserve">, L., Tetzlaff, J.M., Akl, E.A., Brennan, S.E. et al. (2021) ‘The PRISMA 2020 statement: an updated guideline for reporting systematic reviews’, BMJ, 372, n71. </w:t>
      </w:r>
      <w:proofErr w:type="spellStart"/>
      <w:r w:rsidRPr="00405155">
        <w:rPr>
          <w:rFonts w:ascii="Times New Roman" w:eastAsia="Arial" w:hAnsi="Times New Roman" w:cs="Times New Roman"/>
          <w:color w:val="000000" w:themeColor="text1"/>
          <w:lang w:val="en-US"/>
        </w:rPr>
        <w:t>doi</w:t>
      </w:r>
      <w:proofErr w:type="spellEnd"/>
      <w:r w:rsidRPr="00405155">
        <w:rPr>
          <w:rFonts w:ascii="Times New Roman" w:eastAsia="Arial" w:hAnsi="Times New Roman" w:cs="Times New Roman"/>
          <w:color w:val="000000" w:themeColor="text1"/>
          <w:lang w:val="en-US"/>
        </w:rPr>
        <w:t xml:space="preserve">: 10.1136/bmj.n71. </w:t>
      </w:r>
    </w:p>
    <w:p w14:paraId="54A50B8B" w14:textId="12B39FA1" w:rsidR="00391D25" w:rsidRPr="00405155" w:rsidRDefault="00391D25" w:rsidP="00405155">
      <w:pPr>
        <w:spacing w:line="360" w:lineRule="auto"/>
        <w:ind w:left="720" w:hanging="720"/>
        <w:jc w:val="both"/>
        <w:rPr>
          <w:rFonts w:ascii="Times New Roman" w:eastAsia="Arial" w:hAnsi="Times New Roman" w:cs="Times New Roman"/>
          <w:color w:val="000000" w:themeColor="text1"/>
          <w:lang w:val="en-US"/>
        </w:rPr>
      </w:pPr>
      <w:r w:rsidRPr="00405155">
        <w:rPr>
          <w:rFonts w:ascii="Times New Roman" w:eastAsia="Arial" w:hAnsi="Times New Roman" w:cs="Times New Roman"/>
          <w:color w:val="000000" w:themeColor="text1"/>
          <w:lang w:val="en-US"/>
        </w:rPr>
        <w:t xml:space="preserve">Sherrington, C., </w:t>
      </w:r>
      <w:proofErr w:type="spellStart"/>
      <w:r w:rsidRPr="00405155">
        <w:rPr>
          <w:rFonts w:ascii="Times New Roman" w:eastAsia="Arial" w:hAnsi="Times New Roman" w:cs="Times New Roman"/>
          <w:color w:val="000000" w:themeColor="text1"/>
          <w:lang w:val="en-US"/>
        </w:rPr>
        <w:t>Fairhall</w:t>
      </w:r>
      <w:proofErr w:type="spellEnd"/>
      <w:r w:rsidRPr="00405155">
        <w:rPr>
          <w:rFonts w:ascii="Times New Roman" w:eastAsia="Arial" w:hAnsi="Times New Roman" w:cs="Times New Roman"/>
          <w:color w:val="000000" w:themeColor="text1"/>
          <w:lang w:val="en-US"/>
        </w:rPr>
        <w:t xml:space="preserve">, N., Kwok, W., Wallbank, G., Tiedemann, A., Michaleff, Z.A., Ng, C.A.C.M. and Bauman, A. (2020) ‘Evidence on physical activity and falls prevention for people aged 65+ years: systematic review to inform the WHO guidelines on physical activity and sedentary behaviour’, International Journal of Behavioral Nutrition and Physical Activity, 17, 144. </w:t>
      </w:r>
      <w:proofErr w:type="spellStart"/>
      <w:r w:rsidRPr="00405155">
        <w:rPr>
          <w:rFonts w:ascii="Times New Roman" w:eastAsia="Arial" w:hAnsi="Times New Roman" w:cs="Times New Roman"/>
          <w:color w:val="000000" w:themeColor="text1"/>
          <w:lang w:val="en-US"/>
        </w:rPr>
        <w:t>doi</w:t>
      </w:r>
      <w:proofErr w:type="spellEnd"/>
      <w:r w:rsidRPr="00405155">
        <w:rPr>
          <w:rFonts w:ascii="Times New Roman" w:eastAsia="Arial" w:hAnsi="Times New Roman" w:cs="Times New Roman"/>
          <w:color w:val="000000" w:themeColor="text1"/>
          <w:lang w:val="en-US"/>
        </w:rPr>
        <w:t xml:space="preserve">: 10.1186/s12966-020-01041-3. </w:t>
      </w:r>
    </w:p>
    <w:p w14:paraId="0296760F" w14:textId="77777777" w:rsidR="004468F8" w:rsidRPr="00405155" w:rsidRDefault="004468F8" w:rsidP="00405155">
      <w:pPr>
        <w:spacing w:line="360" w:lineRule="auto"/>
        <w:ind w:left="720" w:hanging="720"/>
        <w:jc w:val="both"/>
        <w:rPr>
          <w:rFonts w:ascii="Times New Roman" w:eastAsia="Arial" w:hAnsi="Times New Roman" w:cs="Times New Roman"/>
          <w:color w:val="000000" w:themeColor="text1"/>
        </w:rPr>
      </w:pPr>
    </w:p>
    <w:p w14:paraId="5CC229F8" w14:textId="77777777" w:rsidR="004468F8" w:rsidRPr="00405155" w:rsidRDefault="004468F8" w:rsidP="00405155">
      <w:pPr>
        <w:spacing w:line="360" w:lineRule="auto"/>
        <w:jc w:val="both"/>
        <w:rPr>
          <w:rFonts w:ascii="Times New Roman" w:eastAsia="Arial" w:hAnsi="Times New Roman" w:cs="Times New Roman"/>
          <w:color w:val="000000" w:themeColor="text1"/>
        </w:rPr>
      </w:pPr>
    </w:p>
    <w:sectPr w:rsidR="004468F8" w:rsidRPr="00405155" w:rsidSect="00405155">
      <w:footerReference w:type="default" r:id="rId10"/>
      <w:footerReference w:type="first" r:id="rId11"/>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7F2C4" w14:textId="77777777" w:rsidR="00CA67BD" w:rsidRDefault="00CA67BD" w:rsidP="002A1842">
      <w:pPr>
        <w:spacing w:after="0" w:line="240" w:lineRule="auto"/>
      </w:pPr>
      <w:r>
        <w:separator/>
      </w:r>
    </w:p>
  </w:endnote>
  <w:endnote w:type="continuationSeparator" w:id="0">
    <w:p w14:paraId="7853E604" w14:textId="77777777" w:rsidR="00CA67BD" w:rsidRDefault="00CA67BD"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2569104"/>
      <w:docPartObj>
        <w:docPartGallery w:val="Page Numbers (Bottom of Page)"/>
        <w:docPartUnique/>
      </w:docPartObj>
    </w:sdtPr>
    <w:sdtEndPr>
      <w:rPr>
        <w:noProof/>
      </w:rPr>
    </w:sdtEndPr>
    <w:sdtContent>
      <w:p w14:paraId="678B94C6" w14:textId="3BCFEADA" w:rsidR="00405155" w:rsidRDefault="004051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28513E" w14:textId="77777777" w:rsidR="00405155" w:rsidRDefault="004051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3B539" w14:textId="77777777" w:rsidR="00CA67BD" w:rsidRDefault="00CA67BD" w:rsidP="002A1842">
      <w:pPr>
        <w:spacing w:after="0" w:line="240" w:lineRule="auto"/>
      </w:pPr>
      <w:r>
        <w:separator/>
      </w:r>
    </w:p>
  </w:footnote>
  <w:footnote w:type="continuationSeparator" w:id="0">
    <w:p w14:paraId="16977DAE" w14:textId="77777777" w:rsidR="00CA67BD" w:rsidRDefault="00CA67BD"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44C7BC6"/>
    <w:multiLevelType w:val="multilevel"/>
    <w:tmpl w:val="46DC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3"/>
  </w:num>
  <w:num w:numId="3" w16cid:durableId="2027368305">
    <w:abstractNumId w:val="1"/>
  </w:num>
  <w:num w:numId="4" w16cid:durableId="1772167710">
    <w:abstractNumId w:val="0"/>
  </w:num>
  <w:num w:numId="5" w16cid:durableId="603610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63F0F"/>
    <w:rsid w:val="001177C8"/>
    <w:rsid w:val="00172AD1"/>
    <w:rsid w:val="001813E7"/>
    <w:rsid w:val="00210D5A"/>
    <w:rsid w:val="002345A8"/>
    <w:rsid w:val="002739B2"/>
    <w:rsid w:val="002A1842"/>
    <w:rsid w:val="002A46BB"/>
    <w:rsid w:val="002E5373"/>
    <w:rsid w:val="0034736C"/>
    <w:rsid w:val="00391D25"/>
    <w:rsid w:val="00405155"/>
    <w:rsid w:val="004468F8"/>
    <w:rsid w:val="00446A4B"/>
    <w:rsid w:val="004539CB"/>
    <w:rsid w:val="00486A71"/>
    <w:rsid w:val="004A29B6"/>
    <w:rsid w:val="00516457"/>
    <w:rsid w:val="00530E16"/>
    <w:rsid w:val="0068572A"/>
    <w:rsid w:val="006F68C2"/>
    <w:rsid w:val="00722EFE"/>
    <w:rsid w:val="007A2630"/>
    <w:rsid w:val="007E1272"/>
    <w:rsid w:val="00847345"/>
    <w:rsid w:val="008E0B24"/>
    <w:rsid w:val="009003B6"/>
    <w:rsid w:val="00925081"/>
    <w:rsid w:val="0095050A"/>
    <w:rsid w:val="009B0D56"/>
    <w:rsid w:val="009B644D"/>
    <w:rsid w:val="00A11CAE"/>
    <w:rsid w:val="00A72AA2"/>
    <w:rsid w:val="00A75B15"/>
    <w:rsid w:val="00AE06EA"/>
    <w:rsid w:val="00C17C9C"/>
    <w:rsid w:val="00C87E2E"/>
    <w:rsid w:val="00CA67BD"/>
    <w:rsid w:val="00CF650B"/>
    <w:rsid w:val="00E10231"/>
    <w:rsid w:val="00EF0EDB"/>
    <w:rsid w:val="00F618F2"/>
    <w:rsid w:val="00F65504"/>
    <w:rsid w:val="00FF02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academic.oup.com/ageing/article/53/4/afae080/7655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Modupe Agusto (2544693)</cp:lastModifiedBy>
  <cp:revision>11</cp:revision>
  <dcterms:created xsi:type="dcterms:W3CDTF">2026-08-11T03:07:00Z</dcterms:created>
  <dcterms:modified xsi:type="dcterms:W3CDTF">2026-08-13T10:39:00Z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70816c4a-5cb5-43bf-a09c-1b1e4ae246ed</vt:lpwstr>
  </property>
</Properties>
</file>