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548538498"/>
        <w:docPartObj>
          <w:docPartGallery w:val="Cover Pages"/>
          <w:docPartUnique/>
        </w:docPartObj>
      </w:sdtPr>
      <w:sdtEndPr>
        <w:rPr>
          <w:sz w:val="2"/>
        </w:rPr>
      </w:sdtEndPr>
      <w:sdtContent>
        <w:p w14:paraId="4708F586" w14:textId="054AA9F4" w:rsidR="002078F3" w:rsidRDefault="00324D3B">
          <w:pPr>
            <w:pStyle w:val="NoSpacing"/>
          </w:pPr>
          <w:r>
            <w:rPr>
              <w:noProof/>
            </w:rPr>
            <mc:AlternateContent>
              <mc:Choice Requires="wpg">
                <w:drawing>
                  <wp:anchor distT="0" distB="0" distL="114300" distR="114300" simplePos="0" relativeHeight="251659264" behindDoc="1" locked="0" layoutInCell="1" allowOverlap="1" wp14:anchorId="5687F01B" wp14:editId="400119E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5746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675" cy="10157460"/>
                              <a:chOff x="0" y="0"/>
                              <a:chExt cx="2194560" cy="9125712"/>
                            </a:xfrm>
                          </wpg:grpSpPr>
                          <wps:wsp>
                            <wps:cNvPr id="4"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7T00:00:00Z">
                                      <w:dateFormat w:val="M/d/yyyy"/>
                                      <w:lid w:val="en-US"/>
                                      <w:storeMappedDataAs w:val="dateTime"/>
                                      <w:calendar w:val="gregorian"/>
                                    </w:date>
                                  </w:sdtPr>
                                  <w:sdtContent>
                                    <w:p w14:paraId="4D5F6C11" w14:textId="0A0B06F0" w:rsidR="002078F3" w:rsidRDefault="00324D3B">
                                      <w:pPr>
                                        <w:pStyle w:val="NoSpacing"/>
                                        <w:jc w:val="right"/>
                                        <w:rPr>
                                          <w:color w:val="FFFFFF" w:themeColor="background1"/>
                                          <w:sz w:val="28"/>
                                          <w:szCs w:val="28"/>
                                        </w:rPr>
                                      </w:pPr>
                                      <w:r>
                                        <w:rPr>
                                          <w:color w:val="FFFFFF" w:themeColor="background1"/>
                                          <w:sz w:val="28"/>
                                          <w:szCs w:val="28"/>
                                        </w:rPr>
                                        <w:t>3/17/2023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5"/>
                            <wpg:cNvGrpSpPr/>
                            <wpg:grpSpPr>
                              <a:xfrm>
                                <a:off x="76200" y="4210050"/>
                                <a:ext cx="2057400" cy="4910328"/>
                                <a:chOff x="80645" y="4211812"/>
                                <a:chExt cx="1306273" cy="3121026"/>
                              </a:xfrm>
                            </wpg:grpSpPr>
                            <wpg:grpSp>
                              <wpg:cNvPr id="7"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noChangeAspect="1"/>
                              </wpg:cNvGrpSpPr>
                              <wpg:grpSpPr>
                                <a:xfrm>
                                  <a:off x="80645" y="4826972"/>
                                  <a:ext cx="1306273" cy="2505863"/>
                                  <a:chOff x="80645" y="4649964"/>
                                  <a:chExt cx="874712" cy="1677988"/>
                                </a:xfrm>
                              </wpg:grpSpPr>
                              <wps:wsp>
                                <wps:cNvPr id="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87F01B" id="Group 3" o:spid="_x0000_s1026" style="position:absolute;margin-left:0;margin-top:0;width:195.25pt;height:799.8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7T00:00:00Z">
                                <w:dateFormat w:val="M/d/yyyy"/>
                                <w:lid w:val="en-US"/>
                                <w:storeMappedDataAs w:val="dateTime"/>
                                <w:calendar w:val="gregorian"/>
                              </w:date>
                            </w:sdtPr>
                            <w:sdtContent>
                              <w:p w14:paraId="4D5F6C11" w14:textId="0A0B06F0" w:rsidR="002078F3" w:rsidRDefault="00324D3B">
                                <w:pPr>
                                  <w:pStyle w:val="NoSpacing"/>
                                  <w:jc w:val="right"/>
                                  <w:rPr>
                                    <w:color w:val="FFFFFF" w:themeColor="background1"/>
                                    <w:sz w:val="28"/>
                                    <w:szCs w:val="28"/>
                                  </w:rPr>
                                </w:pPr>
                                <w:r>
                                  <w:rPr>
                                    <w:color w:val="FFFFFF" w:themeColor="background1"/>
                                    <w:sz w:val="28"/>
                                    <w:szCs w:val="28"/>
                                  </w:rPr>
                                  <w:t>3/17/2023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93EEF9D" wp14:editId="49A7D9C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3568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19C78" w14:textId="2ECBEF55" w:rsidR="002078F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078F3">
                                      <w:rPr>
                                        <w:color w:val="4472C4" w:themeColor="accent1"/>
                                        <w:sz w:val="26"/>
                                        <w:szCs w:val="26"/>
                                      </w:rPr>
                                      <w:t>Christopher Grey (1800281)</w:t>
                                    </w:r>
                                  </w:sdtContent>
                                </w:sdt>
                              </w:p>
                              <w:p w14:paraId="7E9C8EB1" w14:textId="2F7EBB17" w:rsidR="002078F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078F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93EEF9D" id="_x0000_t202" coordsize="21600,21600" o:spt="202" path="m,l,21600r21600,l21600,xe">
                    <v:stroke joinstyle="miter"/>
                    <v:path gradientshapeok="t" o:connecttype="rect"/>
                  </v:shapetype>
                  <v:shape id="Text Box 2" o:spid="_x0000_s1055" type="#_x0000_t202" style="position:absolute;margin-left:0;margin-top:0;width:267.9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" filled="f" stroked="f" strokeweight=".5pt">
                    <v:textbox style="mso-fit-shape-to-text:t" inset="0,0,0,0">
                      <w:txbxContent>
                        <w:p w14:paraId="60C19C78" w14:textId="2ECBEF55" w:rsidR="002078F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078F3">
                                <w:rPr>
                                  <w:color w:val="4472C4" w:themeColor="accent1"/>
                                  <w:sz w:val="26"/>
                                  <w:szCs w:val="26"/>
                                </w:rPr>
                                <w:t>Christopher Grey (1800281)</w:t>
                              </w:r>
                            </w:sdtContent>
                          </w:sdt>
                        </w:p>
                        <w:p w14:paraId="7E9C8EB1" w14:textId="2F7EBB17" w:rsidR="002078F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078F3">
                                <w:rPr>
                                  <w:caps/>
                                  <w:color w:val="595959" w:themeColor="text1" w:themeTint="A6"/>
                                  <w:sz w:val="20"/>
                                  <w:szCs w:val="20"/>
                                </w:rPr>
                                <w:t xml:space="preserve">     </w:t>
                              </w:r>
                            </w:sdtContent>
                          </w:sdt>
                        </w:p>
                      </w:txbxContent>
                    </v:textbox>
                    <w10:wrap anchorx="page" anchory="page"/>
                  </v:shape>
                </w:pict>
              </mc:Fallback>
            </mc:AlternateContent>
          </w:r>
        </w:p>
        <w:p w14:paraId="51785CC9" w14:textId="60B85C5B" w:rsidR="002078F3" w:rsidRDefault="00324D3B">
          <w:pPr>
            <w:rPr>
              <w:rFonts w:eastAsiaTheme="minorEastAsia"/>
              <w:sz w:val="2"/>
              <w:lang w:val="en-US"/>
            </w:rPr>
          </w:pPr>
          <w:r>
            <w:rPr>
              <w:noProof/>
            </w:rPr>
            <mc:AlternateContent>
              <mc:Choice Requires="wps">
                <w:drawing>
                  <wp:anchor distT="0" distB="0" distL="114300" distR="114300" simplePos="0" relativeHeight="251660288" behindDoc="0" locked="0" layoutInCell="1" allowOverlap="1" wp14:anchorId="66B0B09F" wp14:editId="45B2356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783330" cy="2215515"/>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3330" cy="2215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71B1A1B" w14:textId="18E2CDA3" w:rsidR="002078F3" w:rsidRPr="002D6D3B" w:rsidRDefault="00000000">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87E57" w:rsidRPr="002D6D3B">
                                      <w:rPr>
                                        <w:rFonts w:asciiTheme="majorHAnsi" w:eastAsiaTheme="majorEastAsia" w:hAnsiTheme="majorHAnsi" w:cstheme="majorBidi"/>
                                        <w:color w:val="262626" w:themeColor="text1" w:themeTint="D9"/>
                                        <w:sz w:val="56"/>
                                        <w:szCs w:val="56"/>
                                      </w:rPr>
                                      <w:t>Are biol</w:t>
                                    </w:r>
                                    <w:r w:rsidR="002D6D3B" w:rsidRPr="002D6D3B">
                                      <w:rPr>
                                        <w:rFonts w:asciiTheme="majorHAnsi" w:eastAsiaTheme="majorEastAsia" w:hAnsiTheme="majorHAnsi" w:cstheme="majorBidi"/>
                                        <w:color w:val="262626" w:themeColor="text1" w:themeTint="D9"/>
                                        <w:sz w:val="56"/>
                                        <w:szCs w:val="56"/>
                                      </w:rPr>
                                      <w:t>ogical abnormalities a determinant of crime? – A</w:t>
                                    </w:r>
                                    <w:r w:rsidR="00B23A55">
                                      <w:rPr>
                                        <w:rFonts w:asciiTheme="majorHAnsi" w:eastAsiaTheme="majorEastAsia" w:hAnsiTheme="majorHAnsi" w:cstheme="majorBidi"/>
                                        <w:color w:val="262626" w:themeColor="text1" w:themeTint="D9"/>
                                        <w:sz w:val="56"/>
                                        <w:szCs w:val="56"/>
                                      </w:rPr>
                                      <w:t xml:space="preserve"> critical evaluation</w:t>
                                    </w:r>
                                  </w:sdtContent>
                                </w:sdt>
                              </w:p>
                              <w:p w14:paraId="45C556C0" w14:textId="638EFA95" w:rsidR="002078F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078F3">
                                      <w:rPr>
                                        <w:color w:val="404040" w:themeColor="text1" w:themeTint="BF"/>
                                        <w:sz w:val="36"/>
                                        <w:szCs w:val="36"/>
                                      </w:rPr>
                                      <w:t xml:space="preserve">     </w:t>
                                    </w:r>
                                  </w:sdtContent>
                                </w:sdt>
                              </w:p>
                            </w:txbxContent>
                          </wps:txbx>
                          <wps:bodyPr rot="0" vert="horz" wrap="square" lIns="0" tIns="0" rIns="0" bIns="0" anchor="t" anchorCtr="0" upright="1">
                            <a:spAutoFit/>
                          </wps:bodyPr>
                        </wps:wsp>
                      </a:graphicData>
                    </a:graphic>
                    <wp14:sizeRelH relativeFrom="page">
                      <wp14:pctWidth>0</wp14:pctWidth>
                    </wp14:sizeRelH>
                    <wp14:sizeRelV relativeFrom="margin">
                      <wp14:pctHeight>0</wp14:pctHeight>
                    </wp14:sizeRelV>
                  </wp:anchor>
                </w:drawing>
              </mc:Choice>
              <mc:Fallback>
                <w:pict>
                  <v:shape w14:anchorId="66B0B09F" id="Text Box 1" o:spid="_x0000_s1056" type="#_x0000_t202" style="position:absolute;margin-left:0;margin-top:0;width:297.9pt;height:174.4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" filled="f" stroked="f" strokeweight=".5pt">
                    <v:textbox style="mso-fit-shape-to-text:t" inset="0,0,0,0">
                      <w:txbxContent>
                        <w:p w14:paraId="571B1A1B" w14:textId="18E2CDA3" w:rsidR="002078F3" w:rsidRPr="002D6D3B" w:rsidRDefault="00000000">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87E57" w:rsidRPr="002D6D3B">
                                <w:rPr>
                                  <w:rFonts w:asciiTheme="majorHAnsi" w:eastAsiaTheme="majorEastAsia" w:hAnsiTheme="majorHAnsi" w:cstheme="majorBidi"/>
                                  <w:color w:val="262626" w:themeColor="text1" w:themeTint="D9"/>
                                  <w:sz w:val="56"/>
                                  <w:szCs w:val="56"/>
                                </w:rPr>
                                <w:t>Are biol</w:t>
                              </w:r>
                              <w:r w:rsidR="002D6D3B" w:rsidRPr="002D6D3B">
                                <w:rPr>
                                  <w:rFonts w:asciiTheme="majorHAnsi" w:eastAsiaTheme="majorEastAsia" w:hAnsiTheme="majorHAnsi" w:cstheme="majorBidi"/>
                                  <w:color w:val="262626" w:themeColor="text1" w:themeTint="D9"/>
                                  <w:sz w:val="56"/>
                                  <w:szCs w:val="56"/>
                                </w:rPr>
                                <w:t>ogical abnormalities a determinant of crime? – A</w:t>
                              </w:r>
                              <w:r w:rsidR="00B23A55">
                                <w:rPr>
                                  <w:rFonts w:asciiTheme="majorHAnsi" w:eastAsiaTheme="majorEastAsia" w:hAnsiTheme="majorHAnsi" w:cstheme="majorBidi"/>
                                  <w:color w:val="262626" w:themeColor="text1" w:themeTint="D9"/>
                                  <w:sz w:val="56"/>
                                  <w:szCs w:val="56"/>
                                </w:rPr>
                                <w:t xml:space="preserve"> critical evaluation</w:t>
                              </w:r>
                            </w:sdtContent>
                          </w:sdt>
                        </w:p>
                        <w:p w14:paraId="45C556C0" w14:textId="638EFA95" w:rsidR="002078F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078F3">
                                <w:rPr>
                                  <w:color w:val="404040" w:themeColor="text1" w:themeTint="BF"/>
                                  <w:sz w:val="36"/>
                                  <w:szCs w:val="36"/>
                                </w:rPr>
                                <w:t xml:space="preserve">     </w:t>
                              </w:r>
                            </w:sdtContent>
                          </w:sdt>
                        </w:p>
                      </w:txbxContent>
                    </v:textbox>
                    <w10:wrap anchorx="page" anchory="page"/>
                  </v:shape>
                </w:pict>
              </mc:Fallback>
            </mc:AlternateContent>
          </w:r>
          <w:r w:rsidR="002078F3">
            <w:rPr>
              <w:rFonts w:eastAsiaTheme="minorEastAsia"/>
              <w:sz w:val="2"/>
              <w:lang w:val="en-US"/>
            </w:rPr>
            <w:br w:type="page"/>
          </w:r>
        </w:p>
      </w:sdtContent>
    </w:sdt>
    <w:p w14:paraId="113EAFBF" w14:textId="4D95D3E7" w:rsidR="00945C8E" w:rsidRPr="00417989" w:rsidRDefault="00945C8E" w:rsidP="00417989">
      <w:pPr>
        <w:spacing w:line="360" w:lineRule="auto"/>
        <w:rPr>
          <w:rFonts w:ascii="Times New Roman" w:hAnsi="Times New Roman" w:cs="Times New Roman"/>
        </w:rPr>
      </w:pPr>
      <w:r w:rsidRPr="00417989">
        <w:rPr>
          <w:rFonts w:ascii="Times New Roman" w:hAnsi="Times New Roman" w:cs="Times New Roman"/>
        </w:rPr>
        <w:lastRenderedPageBreak/>
        <w:t xml:space="preserve">Many theories have been created that aim to theorise why some individuals are more susceptible to participating in illegal activities. Theorists often claim that social, cultural, biological, and environmental factors are influential in a person’s decision to participate in illegal activity (FBI, 2011). Despite this, influential factors are still being debated and have caused a divide among academics. Biological abnormalities are one such factor that many consider to be influential in a person’s decision to commit a crime with some arguing that such abnormalities can drastically alter a person's mental capabilities and cause crime (Ling et al., 2019). Evaluating the causes of criminality is a troublesome task and one that will provide no definitive results. However, due to the symptoms and changes to an individual’s personality that some abnormalities can cause, I believe that some biological abnormalities should be considered a determinant of crime. However, emphasis should be placed on abnormalities that are proven to cause behavioural changes, whilst more research should be carried out on conditions without much empirical evidence. This essay will look to critically evaluate if biological abnormalities could be a determinant of crime as well as determining the strengths and weaknesses of such abnormalities </w:t>
      </w:r>
      <w:r w:rsidR="00524830" w:rsidRPr="00417989">
        <w:rPr>
          <w:rFonts w:ascii="Times New Roman" w:hAnsi="Times New Roman" w:cs="Times New Roman"/>
        </w:rPr>
        <w:t xml:space="preserve">in regard to criminality. </w:t>
      </w:r>
    </w:p>
    <w:p w14:paraId="7D8DA38A" w14:textId="1EEFE6B7" w:rsidR="00945C8E" w:rsidRPr="00417989" w:rsidRDefault="00EB76EB" w:rsidP="00417989">
      <w:pPr>
        <w:spacing w:line="360" w:lineRule="auto"/>
        <w:rPr>
          <w:rFonts w:ascii="Times New Roman" w:hAnsi="Times New Roman" w:cs="Times New Roman"/>
        </w:rPr>
      </w:pPr>
      <w:r w:rsidRPr="00417989">
        <w:rPr>
          <w:rFonts w:ascii="Times New Roman" w:hAnsi="Times New Roman" w:cs="Times New Roman"/>
        </w:rPr>
        <w:t>In recent years, several biological abnormalities have been identified that could serve as an indicator of criminal activities. One such abnormality that could prove to be an indicator of criminality is Jacob’s syndrome, more commonly known as XYY syndrome. XYY syndrome is a condition that affects males and is caused by the addition of an extra Y chromosome (NORD, 2012). Individuals who are diagnosed with XYY syndrome have often been described as having a lower-than-average IQ and having symptoms such as microcephaly and hypertelorism (NORD, 2012). Moreover, individuals who suffer from XYY syndrome have an increased risk of suffering from autism, behavioural problems, and mental health conditions (Kids health, 2021). As well as the physical and mental effects of XYY syndrome, the condition has also often been associated with criminals and criminal activity. Although it’s relatively unknown why XYY theory could be linked to criminal behaviour, the greater likelihood of having a lower IQ and suffering from behavioural, psychological, and neurological defects is a likely factor. Many instances of criminal behaviour have been linked to XYY syndrome, with studies finding that a reasonable portion of the prison population could be suffering from the condition (Horan, 1992). XYY syndrome has also often been linked to notorious killers and serial killers. For example, the serial killers Richard Speck, Robert Peter Tait, Daniel Hugon, and John Farley have all been suggested to have been suffering from XYY syndrome.</w:t>
      </w:r>
    </w:p>
    <w:p w14:paraId="60752A1E" w14:textId="674D5111" w:rsidR="00EB76EB" w:rsidRPr="00417989" w:rsidRDefault="00447EFC" w:rsidP="00417989">
      <w:pPr>
        <w:spacing w:line="360" w:lineRule="auto"/>
        <w:rPr>
          <w:rFonts w:ascii="Times New Roman" w:hAnsi="Times New Roman" w:cs="Times New Roman"/>
        </w:rPr>
      </w:pPr>
      <w:r w:rsidRPr="00417989">
        <w:rPr>
          <w:rFonts w:ascii="Times New Roman" w:hAnsi="Times New Roman" w:cs="Times New Roman"/>
        </w:rPr>
        <w:t xml:space="preserve">Research that has been conducted on the link between XYY syndrome and criminality has found some credence that the disorder can account for an increase in criminal activity in afflicted individuals. Jeffrey &amp; Jeffrey (1975) found that XYY syndrome might affect the brain’s limbic system which controls a person’s behaviour and emotions and as such, the syndrome may trigger an individual to commit violent acts due to them not being able to regulate their aggression. Studies have also been conducted that have assessed the rate of criminal convictions in men with XYY syndrome. </w:t>
      </w:r>
      <w:r w:rsidRPr="00417989">
        <w:rPr>
          <w:rFonts w:ascii="Times New Roman" w:hAnsi="Times New Roman" w:cs="Times New Roman"/>
        </w:rPr>
        <w:lastRenderedPageBreak/>
        <w:t>Such studies have found that there was a slight increase in criminality in men with XYY syndrome (Stochholm et al., 2012). Furthermore, another study was conducted that assessed the rate of criminality in men with XYY syndrome. The study found that individuals with XYY syndrome had a significantly higher percentage of antisocial behaviour and criminal convictions compared to individuals who did not have XYY syndrome (GÖTZ et al., 1999).</w:t>
      </w:r>
    </w:p>
    <w:p w14:paraId="1C2BEFDD" w14:textId="55BDAEC6" w:rsidR="009C41EF" w:rsidRPr="00417989" w:rsidRDefault="009C41EF" w:rsidP="00417989">
      <w:pPr>
        <w:spacing w:line="360" w:lineRule="auto"/>
        <w:rPr>
          <w:rFonts w:ascii="Times New Roman" w:hAnsi="Times New Roman" w:cs="Times New Roman"/>
        </w:rPr>
      </w:pPr>
      <w:r w:rsidRPr="00417989">
        <w:rPr>
          <w:rFonts w:ascii="Times New Roman" w:hAnsi="Times New Roman" w:cs="Times New Roman"/>
        </w:rPr>
        <w:t>However, there have also been criticisms of the link between XYY syndrome and increased criminal behaviour. Some studies have discredited the link between XYY syndrome and an increase in violent offences (PRICE &amp; WHATMORE, 1967; Brown, 1968). Moreover, Fox (1971) assessed the rate of violent crimes in individuals with XYY syndrome and compared that rate to a control group. Fox found that the rate of violent crimes in individuals with XYY syndrome was less than in the control group. There have also been cases where individuals have claimed that they had XYY syndrome, even if they haven’t, to provide themselves with a defence for their crimes. Richard Speck claimed he had XYY syndrome after he had raped, tortured, and murdered 8 nurses. Speck’s defence team claimed that due to XYY syndrome, Speck had a genetic predisposition toward violent offences, and as such, he was not entirely in control of his actions (Saxe, 1971). However, Speck’s chromosomes were karyotyped twice, in which, both karyotypes found that speck had the normal XY genome, and as such, did not have XYY syndrome as it was claimed (Engels, 1972; Fox, 1971)</w:t>
      </w:r>
    </w:p>
    <w:p w14:paraId="68E6CA14" w14:textId="43ED1251" w:rsidR="00932685" w:rsidRPr="00417989" w:rsidRDefault="00932685" w:rsidP="00417989">
      <w:pPr>
        <w:spacing w:line="360" w:lineRule="auto"/>
        <w:rPr>
          <w:rFonts w:ascii="Times New Roman" w:hAnsi="Times New Roman" w:cs="Times New Roman"/>
        </w:rPr>
      </w:pPr>
      <w:r w:rsidRPr="00417989">
        <w:rPr>
          <w:rFonts w:ascii="Times New Roman" w:hAnsi="Times New Roman" w:cs="Times New Roman"/>
        </w:rPr>
        <w:t xml:space="preserve">Schizophrenia is a mental condition that typically develops around the mid to late twenties, but can also develop later, up to the mid-’30s, and can also develop earlier and is known as early-onset schizophrenia (Mayo Clinic, 2021). Schizophrenia is typically referred to by medical professionals as a variant of psychosis due to a sufferer sometimes not being able to distinguish fantasy from reality (NHS, 2019). The exact cause of schizophrenia is currently unknown. However, genetic, and environmental factors have been linked to the cause of schizophrenia (NHS, 2019). Schizophrenia typically causes symptoms such as hallucinations, delusions, disorganised and negative thoughts, and abnormal behaviour (NHS, 2019). Schizophrenia has often been linked to criminals, due to the sometimes-violent nature that can be presented by schizophrenic episodes. For example, David Berkowitz, commonly known as the son of Sam, suffered from </w:t>
      </w:r>
      <w:proofErr w:type="gramStart"/>
      <w:r w:rsidRPr="00417989">
        <w:rPr>
          <w:rFonts w:ascii="Times New Roman" w:hAnsi="Times New Roman" w:cs="Times New Roman"/>
        </w:rPr>
        <w:t>schizophrenia</w:t>
      </w:r>
      <w:proofErr w:type="gramEnd"/>
      <w:r w:rsidRPr="00417989">
        <w:rPr>
          <w:rFonts w:ascii="Times New Roman" w:hAnsi="Times New Roman" w:cs="Times New Roman"/>
        </w:rPr>
        <w:t xml:space="preserve"> and told law enforcement that his dog was possessed by a demon and that the dog told him to murder (Ewing, 2008; Jenkins, 2022).</w:t>
      </w:r>
    </w:p>
    <w:p w14:paraId="34E02C73" w14:textId="67A02906" w:rsidR="00DC6C9C" w:rsidRPr="00417989" w:rsidRDefault="000C01B2" w:rsidP="00417989">
      <w:pPr>
        <w:spacing w:line="360" w:lineRule="auto"/>
        <w:rPr>
          <w:rFonts w:ascii="Times New Roman" w:hAnsi="Times New Roman" w:cs="Times New Roman"/>
        </w:rPr>
      </w:pPr>
      <w:bookmarkStart w:id="0" w:name="_Hlk129889133"/>
      <w:r w:rsidRPr="00417989">
        <w:rPr>
          <w:rFonts w:ascii="Times New Roman" w:hAnsi="Times New Roman" w:cs="Times New Roman"/>
        </w:rPr>
        <w:t xml:space="preserve">There is evidence to suggest that individuals afflicted with schizophrenia are more susceptible to criminal activity, particularly violent offences. Multiple infamous criminals have been found to have schizophrenia, which does suggest an association between schizophrenia and criminality (Jenkins, 2022; Gollmar, 1990). Moreover, multiple studies have been conducted that have explored the link between criminality and schizophrenia and have found evidence to give the claim some credence. Fazel et al (2009) conducted a study in which they assessed the risk of criminality in people with </w:t>
      </w:r>
      <w:r w:rsidRPr="00417989">
        <w:rPr>
          <w:rFonts w:ascii="Times New Roman" w:hAnsi="Times New Roman" w:cs="Times New Roman"/>
        </w:rPr>
        <w:lastRenderedPageBreak/>
        <w:t xml:space="preserve">schizophrenia compared to the general population. The study found that individuals with schizophrenia had an increased risk of violent offences but noted that the risk was reduced when it was adjusted for substance abuse which could indicate that illicit drugs play a role in violence among people suffering from schizophrenia. Furthermore, another study was conducted that analysed research papers published from 2004-2014 with emphasis on papers that were tagged with </w:t>
      </w:r>
      <w:r w:rsidR="00A45F4A">
        <w:rPr>
          <w:rFonts w:ascii="Times New Roman" w:hAnsi="Times New Roman" w:cs="Times New Roman"/>
        </w:rPr>
        <w:t>keywords</w:t>
      </w:r>
      <w:r w:rsidRPr="00417989">
        <w:rPr>
          <w:rFonts w:ascii="Times New Roman" w:hAnsi="Times New Roman" w:cs="Times New Roman"/>
        </w:rPr>
        <w:t xml:space="preserve"> such as schizophrenia, violent behaviour, and criminality. The study found the hallucinatory and delusional symptoms that accompany schizophrenia drive patients to commit criminal actions (Ciubara et al., 2015).</w:t>
      </w:r>
    </w:p>
    <w:bookmarkEnd w:id="0"/>
    <w:p w14:paraId="198F0F59" w14:textId="405E91B1" w:rsidR="00DC6C9C" w:rsidRPr="00417989" w:rsidRDefault="000263CD" w:rsidP="00417989">
      <w:pPr>
        <w:spacing w:line="360" w:lineRule="auto"/>
        <w:rPr>
          <w:rFonts w:ascii="Times New Roman" w:hAnsi="Times New Roman" w:cs="Times New Roman"/>
        </w:rPr>
      </w:pPr>
      <w:r w:rsidRPr="00417989">
        <w:rPr>
          <w:rFonts w:ascii="Times New Roman" w:hAnsi="Times New Roman" w:cs="Times New Roman"/>
        </w:rPr>
        <w:t>There have also been some criticisms regarding the association between schizophrenia and criminal activity. Some have argued that even though there is evidence to suggest that some people who suffer from schizophrenia are more susceptible to violent offences, that doesn’t account for all people with schizophrenia and the majority are law-abiding and peaceful (Cho et al., 2019). However, it could be argued that the delusional and hallucinatory symptoms that come with schizophrenia can be quite severe and could make anyone violent under the right circumstances. Wehring &amp; Carpenter (2011) stated in their study that although there is an increased risk that people with schizophrenia will participate in violent offences, people with schizophrenia</w:t>
      </w:r>
      <w:r w:rsidR="00D30A40">
        <w:rPr>
          <w:rFonts w:ascii="Times New Roman" w:hAnsi="Times New Roman" w:cs="Times New Roman"/>
        </w:rPr>
        <w:t xml:space="preserve"> are</w:t>
      </w:r>
      <w:r w:rsidRPr="00417989">
        <w:rPr>
          <w:rFonts w:ascii="Times New Roman" w:hAnsi="Times New Roman" w:cs="Times New Roman"/>
        </w:rPr>
        <w:t xml:space="preserve"> 14 times more likely to be the victim of crime rather than the perpetrator.  </w:t>
      </w:r>
    </w:p>
    <w:p w14:paraId="2E25F1AF" w14:textId="0AA476C1" w:rsidR="00864E84" w:rsidRPr="00417989" w:rsidRDefault="00864E84" w:rsidP="00417989">
      <w:pPr>
        <w:spacing w:line="360" w:lineRule="auto"/>
        <w:rPr>
          <w:rFonts w:ascii="Times New Roman" w:hAnsi="Times New Roman" w:cs="Times New Roman"/>
        </w:rPr>
      </w:pPr>
      <w:r w:rsidRPr="00417989">
        <w:rPr>
          <w:rFonts w:ascii="Times New Roman" w:hAnsi="Times New Roman" w:cs="Times New Roman"/>
        </w:rPr>
        <w:t>Psychopathy is a mental condition that can affect both men and women and</w:t>
      </w:r>
      <w:r w:rsidR="0077479A" w:rsidRPr="00417989">
        <w:rPr>
          <w:rFonts w:ascii="Times New Roman" w:hAnsi="Times New Roman" w:cs="Times New Roman"/>
        </w:rPr>
        <w:t xml:space="preserve"> typically presents before the age of 8</w:t>
      </w:r>
      <w:r w:rsidR="00E95F06">
        <w:rPr>
          <w:rFonts w:ascii="Times New Roman" w:hAnsi="Times New Roman" w:cs="Times New Roman"/>
        </w:rPr>
        <w:t xml:space="preserve"> (Black, 2015)</w:t>
      </w:r>
      <w:r w:rsidRPr="00417989">
        <w:rPr>
          <w:rFonts w:ascii="Times New Roman" w:hAnsi="Times New Roman" w:cs="Times New Roman"/>
        </w:rPr>
        <w:t xml:space="preserve">. Psychopathy could be described as a mental condition, in which, the afflicted individual lacks basic emotional responses, which in turn, leads to criminal and deviant behaviour (Anderson &amp; Kiehl, 2014). Psychopaths tend to completely lack emotion and as such could be described as cold and cruel toward people (Anderson &amp; Kiehl, 2014). Due to a lack of emotion, psychopaths will never experience emotions like love and can only imitate what they have seen others display. Because of this, a psychopath can be described as the perfect mimic, which is a much-needed ability for them to be able to blend into the crowd and masquerade as a normal citizen. Psychopaths also tend feel no remorse or empathy for their actions, which makes committing actions that an ordinary person would consider evil or unthinkable very </w:t>
      </w:r>
      <w:r w:rsidR="001755B5" w:rsidRPr="00417989">
        <w:rPr>
          <w:rFonts w:ascii="Times New Roman" w:hAnsi="Times New Roman" w:cs="Times New Roman"/>
        </w:rPr>
        <w:t>easy</w:t>
      </w:r>
      <w:r w:rsidRPr="00417989">
        <w:rPr>
          <w:rFonts w:ascii="Times New Roman" w:hAnsi="Times New Roman" w:cs="Times New Roman"/>
        </w:rPr>
        <w:t xml:space="preserve"> for them (Anderson &amp; Kiehl, 2014). The exact cause of psychopathy is unknown, although some studies have contributed psychopathy to </w:t>
      </w:r>
      <w:r w:rsidR="001755B5" w:rsidRPr="00417989">
        <w:rPr>
          <w:rFonts w:ascii="Times New Roman" w:hAnsi="Times New Roman" w:cs="Times New Roman"/>
        </w:rPr>
        <w:t>genetic</w:t>
      </w:r>
      <w:r w:rsidRPr="00417989">
        <w:rPr>
          <w:rFonts w:ascii="Times New Roman" w:hAnsi="Times New Roman" w:cs="Times New Roman"/>
        </w:rPr>
        <w:t xml:space="preserve"> or environmental factors (Anderson &amp; Kiehl, 2014; Tiihonen et al., 2019). However, others have found that brain biology is likely to be the cause of psychopathy. Studies have found that defects in the development of the amygdala are likely to be the cause of psychopathy due to that region of the brain controlling the regulation of emotions and is in control of a person’s conscience and empathy (Schultz et al., 2016). Psychopathy is also very commonly linked to criminal behaviour, especially in serial killers. Some notable examples of notorious criminals that were psychopaths would include the serial killers Ted Bundy, John Wayne Gacy, Jeffrey Dahmer, and Harold Shipman.</w:t>
      </w:r>
    </w:p>
    <w:p w14:paraId="52425AE7" w14:textId="4CDCF341" w:rsidR="00864E84" w:rsidRPr="00417989" w:rsidRDefault="000D252C" w:rsidP="00417989">
      <w:pPr>
        <w:spacing w:line="360" w:lineRule="auto"/>
        <w:rPr>
          <w:rFonts w:ascii="Times New Roman" w:hAnsi="Times New Roman" w:cs="Times New Roman"/>
        </w:rPr>
      </w:pPr>
      <w:r w:rsidRPr="00417989">
        <w:rPr>
          <w:rFonts w:ascii="Times New Roman" w:hAnsi="Times New Roman" w:cs="Times New Roman"/>
        </w:rPr>
        <w:lastRenderedPageBreak/>
        <w:t>The very nature of a psychopath would instinctively draw them to crime due to their need for power and control (Palmen et al., 2021). Psychopaths are also instinctively drawn to crime due to their need to feel smarter than everyone else. Psychopaths have often been known to commit crimes and then taunt law enforcement because they feel that they are smarter because they haven’t been caught (Hutnyan, 2022). Multiple studies have found evidence that psychopathy is an effective predictor of criminal behaviour and recidivism (Dhringa &amp; Boduszek, 2013). Moreover, some studies have even gone as far as to say that psychopathy is the strongest risk factor for violent offences (Lee &amp; Kim, 2022). Studies have also found that the traits that psychopaths have are associated with severe and persistent criminal activity (Colins et al., 2015).</w:t>
      </w:r>
    </w:p>
    <w:p w14:paraId="31702E96" w14:textId="3F7695D1" w:rsidR="000D252C" w:rsidRPr="00417989" w:rsidRDefault="0077479A" w:rsidP="00417989">
      <w:pPr>
        <w:spacing w:line="360" w:lineRule="auto"/>
        <w:rPr>
          <w:rFonts w:ascii="Times New Roman" w:hAnsi="Times New Roman" w:cs="Times New Roman"/>
        </w:rPr>
      </w:pPr>
      <w:r w:rsidRPr="00417989">
        <w:rPr>
          <w:rFonts w:ascii="Times New Roman" w:hAnsi="Times New Roman" w:cs="Times New Roman"/>
        </w:rPr>
        <w:t>However, it has been argued that not all psychopaths turn out to become criminals, so psychopathy is not the best predictor for criminal behaviour. Psychopaths have been theorised to make up 4.5% of the world’s population (Sanz-García et al., 2021), Moreover, psychopaths are extremely common in business with many CEOs being psychopaths or having some psychopathic tendencies (Landay et al., 2019). The nature vs nature debate has often been brought up when discussing psychopaths with some believing that social and familial factors are more influential to criminal activity than the idea that someone is born prone to criminality (Mcleod, 2023; Anderson &amp; Kiehl, 2015). However, the lack of empathy and emotion associated with psychopathy does warrant some credence in the theory that psychopaths are born with a prevalence to commit criminal acts (Anderson &amp; Kiehl, 2015).</w:t>
      </w:r>
    </w:p>
    <w:p w14:paraId="435E5947" w14:textId="6EB53439" w:rsidR="001755B5" w:rsidRPr="00417989" w:rsidRDefault="001755B5" w:rsidP="00417989">
      <w:pPr>
        <w:spacing w:line="360" w:lineRule="auto"/>
        <w:rPr>
          <w:rFonts w:ascii="Times New Roman" w:hAnsi="Times New Roman" w:cs="Times New Roman"/>
        </w:rPr>
      </w:pPr>
      <w:r w:rsidRPr="00417989">
        <w:rPr>
          <w:rFonts w:ascii="Times New Roman" w:hAnsi="Times New Roman" w:cs="Times New Roman"/>
        </w:rPr>
        <w:t>Sociopathy or anti-social personality disorder is a mental condition that can also affect both men and women and also typically presents before the age of 8 (Black, 2015). Sociopathy can be described as a condition that makes afflicted individuals indifferent to society and indifferent to the perceived rights and wrongs that are defined by society (Mayo clinic, 2023). Sociopaths tend to ignore the right and wrongs defined by society, as such, sociopaths will often commit crimes due to a disregard for these perceived rights and wrongs (Mayo clinic, 2023; Strentz &amp; Hassel, 1978). Sociopaths have also been described and perceived as charming and charismatic and will often use that charm and charisma to manipulate and deceive others (Strentz &amp; Hassel, 1978). Similarly, to psychopaths, the exact cause of how a sociopath is made is relatively unknown. Some have theorised that biological factors could be influential (</w:t>
      </w:r>
      <w:bookmarkStart w:id="1" w:name="_Hlk129931283"/>
      <w:r w:rsidRPr="00417989">
        <w:rPr>
          <w:rFonts w:ascii="Times New Roman" w:hAnsi="Times New Roman" w:cs="Times New Roman"/>
        </w:rPr>
        <w:t>Fitzgerald &amp; Demakis, 2007</w:t>
      </w:r>
      <w:bookmarkEnd w:id="1"/>
      <w:r w:rsidRPr="00417989">
        <w:rPr>
          <w:rFonts w:ascii="Times New Roman" w:hAnsi="Times New Roman" w:cs="Times New Roman"/>
        </w:rPr>
        <w:t>). However, others theorise that sociopaths are made the way they are. These theorists would argue that sociopathy is the direct result of childhood trauma such as abuse or the death of a close family member (Schorr et al., 2020). Due to a lack of empathy for others, a need to prove one’s importance, and a need to have complete power and control, sociopathy is also heavily linked to criminality (</w:t>
      </w:r>
      <w:bookmarkStart w:id="2" w:name="_Hlk129931128"/>
      <w:r w:rsidRPr="00417989">
        <w:rPr>
          <w:rFonts w:ascii="Times New Roman" w:hAnsi="Times New Roman" w:cs="Times New Roman"/>
        </w:rPr>
        <w:t>Strntz &amp; Hassel, 1978</w:t>
      </w:r>
      <w:bookmarkEnd w:id="2"/>
      <w:r w:rsidRPr="00417989">
        <w:rPr>
          <w:rFonts w:ascii="Times New Roman" w:hAnsi="Times New Roman" w:cs="Times New Roman"/>
        </w:rPr>
        <w:t>). Some notable examples of sociopaths would include Charles Manson, Ted Bundy, and Richard Ramirez.</w:t>
      </w:r>
    </w:p>
    <w:p w14:paraId="27B6AFFB" w14:textId="763B1274" w:rsidR="000D252C" w:rsidRPr="00417989" w:rsidRDefault="008F4ABE" w:rsidP="00417989">
      <w:pPr>
        <w:spacing w:line="360" w:lineRule="auto"/>
        <w:rPr>
          <w:rFonts w:ascii="Times New Roman" w:hAnsi="Times New Roman" w:cs="Times New Roman"/>
        </w:rPr>
      </w:pPr>
      <w:r w:rsidRPr="00417989">
        <w:rPr>
          <w:rFonts w:ascii="Times New Roman" w:hAnsi="Times New Roman" w:cs="Times New Roman"/>
        </w:rPr>
        <w:t xml:space="preserve">Little research has been conducted regarding sociopathy and criminal behaviour. However, it could be argued that the very nature of a sociopath would draw them to crime due to their lack of empathy, </w:t>
      </w:r>
      <w:r w:rsidRPr="00417989">
        <w:rPr>
          <w:rFonts w:ascii="Times New Roman" w:hAnsi="Times New Roman" w:cs="Times New Roman"/>
        </w:rPr>
        <w:lastRenderedPageBreak/>
        <w:t>need for power and control and willingness to lie and manipulate (Strntz &amp; Hassel, 1978). Sociopaths have also been described as the “most dangerous” type of criminal due to a sociopath’s inability to have and maintain a normal healthy relationship and a sociopath “total absorption in self-gratification” (Strntz &amp; Hassel, 1978).</w:t>
      </w:r>
    </w:p>
    <w:p w14:paraId="1722B75D" w14:textId="1399EE6B" w:rsidR="008F4ABE" w:rsidRPr="00417989" w:rsidRDefault="008F4ABE" w:rsidP="00417989">
      <w:pPr>
        <w:spacing w:line="360" w:lineRule="auto"/>
        <w:rPr>
          <w:rFonts w:ascii="Times New Roman" w:hAnsi="Times New Roman" w:cs="Times New Roman"/>
        </w:rPr>
      </w:pPr>
      <w:r w:rsidRPr="00417989">
        <w:rPr>
          <w:rFonts w:ascii="Times New Roman" w:hAnsi="Times New Roman" w:cs="Times New Roman"/>
        </w:rPr>
        <w:t>The argument could be made that sociopathy is the direct result of learned behaviour or is the result of a trauma experienced during childhood which triggers an anti-social behaviour disorder. If this is the case, this would make sociopathy a social determinant of crime, rather than a biological one (Fitzgerald &amp; Demakis, 2007). However, there is evidence to suggest that sociopathy can be genetically passed on and there is also evidence to suggest that sociopathy can be the result of brain trauma (Hoyenga, 1995; de Oliveira-Souza et al., 2019).</w:t>
      </w:r>
    </w:p>
    <w:p w14:paraId="63B1A800" w14:textId="571841AA" w:rsidR="00C72F01" w:rsidRPr="00417989" w:rsidRDefault="00C72F01" w:rsidP="00417989">
      <w:pPr>
        <w:spacing w:line="360" w:lineRule="auto"/>
        <w:rPr>
          <w:rFonts w:ascii="Times New Roman" w:hAnsi="Times New Roman" w:cs="Times New Roman"/>
        </w:rPr>
      </w:pPr>
      <w:r w:rsidRPr="00417989">
        <w:rPr>
          <w:rFonts w:ascii="Times New Roman" w:hAnsi="Times New Roman" w:cs="Times New Roman"/>
        </w:rPr>
        <w:t>Traumatic brain injuries or TBIs are conditions that occur when someone has received a substantial injury that has damaged their brain. TBIs can occur in vastly different ways, such as being involved in an accident, having a stroke, or being involved in a violent incident. Due to the complexity of the brain, predicting what symptoms an individual will receive when they have received a TBI is virtually impossible as symptoms will depend on which part of the brain has been damaged. However, common symptoms could include a loss of motor skills, aphasia, dysphasia, and permanent or temporary amnesia. Moreover, even though it is uncommon, depending on what part of the brain an individual has been damaged, a TBI can also result in an individual’s entire personality being changed, which can make them susceptible to criminal actions (Williams et al., 2018).</w:t>
      </w:r>
    </w:p>
    <w:p w14:paraId="589C0DBE" w14:textId="7C67178F" w:rsidR="00513523" w:rsidRPr="00417989" w:rsidRDefault="00513523" w:rsidP="00417989">
      <w:pPr>
        <w:spacing w:line="360" w:lineRule="auto"/>
        <w:rPr>
          <w:rFonts w:ascii="Times New Roman" w:hAnsi="Times New Roman" w:cs="Times New Roman"/>
        </w:rPr>
      </w:pPr>
      <w:r w:rsidRPr="00417989">
        <w:rPr>
          <w:rFonts w:ascii="Times New Roman" w:hAnsi="Times New Roman" w:cs="Times New Roman"/>
        </w:rPr>
        <w:t xml:space="preserve">TBIs could be a significant predictor of criminal activity due to the severe and extreme symptoms that a person can have (Williams et al, 2018). Studies have also found that TBIs are common in offenders. One such study assessed whether there was a link </w:t>
      </w:r>
      <w:r w:rsidR="008A24D3" w:rsidRPr="00417989">
        <w:rPr>
          <w:rFonts w:ascii="Times New Roman" w:hAnsi="Times New Roman" w:cs="Times New Roman"/>
        </w:rPr>
        <w:t>between TBIs</w:t>
      </w:r>
      <w:r w:rsidRPr="00417989">
        <w:rPr>
          <w:rFonts w:ascii="Times New Roman" w:hAnsi="Times New Roman" w:cs="Times New Roman"/>
        </w:rPr>
        <w:t xml:space="preserve"> and criminality in young people. The study found that from the offenders assessed, 60% of the offenders reported that they had received a TBI, with 48% stating that it was a mild TBI and 16% reporting that it was a moderate to severe TBI. (Williams et al., 2010). Moreover, another study was conducted that assessed the prevalence of </w:t>
      </w:r>
      <w:r w:rsidR="008A24D3" w:rsidRPr="00417989">
        <w:rPr>
          <w:rFonts w:ascii="Times New Roman" w:hAnsi="Times New Roman" w:cs="Times New Roman"/>
        </w:rPr>
        <w:t>TBIs</w:t>
      </w:r>
      <w:r w:rsidRPr="00417989">
        <w:rPr>
          <w:rFonts w:ascii="Times New Roman" w:hAnsi="Times New Roman" w:cs="Times New Roman"/>
        </w:rPr>
        <w:t xml:space="preserve"> in prisoners. The study found that from the 200 prisoners that were analysed, 82% had a TBI, with 65% reporting losing consciousness when </w:t>
      </w:r>
      <w:r w:rsidR="008A24D3" w:rsidRPr="00417989">
        <w:rPr>
          <w:rFonts w:ascii="Times New Roman" w:hAnsi="Times New Roman" w:cs="Times New Roman"/>
        </w:rPr>
        <w:t>they</w:t>
      </w:r>
      <w:r w:rsidRPr="00417989">
        <w:rPr>
          <w:rFonts w:ascii="Times New Roman" w:hAnsi="Times New Roman" w:cs="Times New Roman"/>
        </w:rPr>
        <w:t xml:space="preserve"> received their TBI (Schofield et al., 2006). TBIs have also been found to be associated with an increased risk of violence and TBIs have also been found to increase the risk of anti-social personality disorders in individuals (Williams et al, 2018; Katzin et al., 2020).</w:t>
      </w:r>
    </w:p>
    <w:p w14:paraId="3F6B0564" w14:textId="3C716E59" w:rsidR="00841048" w:rsidRPr="00417989" w:rsidRDefault="00841048" w:rsidP="00417989">
      <w:pPr>
        <w:spacing w:line="360" w:lineRule="auto"/>
        <w:rPr>
          <w:rFonts w:ascii="Times New Roman" w:hAnsi="Times New Roman" w:cs="Times New Roman"/>
        </w:rPr>
      </w:pPr>
      <w:r w:rsidRPr="00417989">
        <w:rPr>
          <w:rFonts w:ascii="Times New Roman" w:hAnsi="Times New Roman" w:cs="Times New Roman"/>
        </w:rPr>
        <w:t>However, other studies have found evidence that would contradict these claims. One study assessed the rate of criminal convictions in individuals with TBIs. The study found that there was no evidence to suggest that prior TBIs were associated with an increased risk of participating in criminal activity or receiving a conviction (</w:t>
      </w:r>
      <w:proofErr w:type="spellStart"/>
      <w:r w:rsidRPr="00417989">
        <w:rPr>
          <w:rFonts w:ascii="Times New Roman" w:hAnsi="Times New Roman" w:cs="Times New Roman"/>
        </w:rPr>
        <w:t>Guberman</w:t>
      </w:r>
      <w:proofErr w:type="spellEnd"/>
      <w:r w:rsidRPr="00417989">
        <w:rPr>
          <w:rFonts w:ascii="Times New Roman" w:hAnsi="Times New Roman" w:cs="Times New Roman"/>
        </w:rPr>
        <w:t xml:space="preserve"> et al., 2019). Moreover, other studies have found an association </w:t>
      </w:r>
      <w:r w:rsidRPr="00417989">
        <w:rPr>
          <w:rFonts w:ascii="Times New Roman" w:hAnsi="Times New Roman" w:cs="Times New Roman"/>
        </w:rPr>
        <w:lastRenderedPageBreak/>
        <w:t>between TBIs, and crime but state that previous studies confound the idea that TBIs can lead to an increase in criminal activity (Williams et al, 2018; Schofield, 2015).</w:t>
      </w:r>
    </w:p>
    <w:p w14:paraId="66A31CBA" w14:textId="18124EAF" w:rsidR="001A7511" w:rsidRPr="00417989" w:rsidRDefault="001A7511" w:rsidP="00417989">
      <w:pPr>
        <w:spacing w:line="360" w:lineRule="auto"/>
        <w:rPr>
          <w:rFonts w:ascii="Times New Roman" w:hAnsi="Times New Roman" w:cs="Times New Roman"/>
        </w:rPr>
      </w:pPr>
      <w:r w:rsidRPr="00417989">
        <w:rPr>
          <w:rFonts w:ascii="Times New Roman" w:hAnsi="Times New Roman" w:cs="Times New Roman"/>
        </w:rPr>
        <w:t>Bipolar disorder is a mental condition that can affect both men and women and can develop at any age but usually presents between the ages of 15 and 19 (NHS, 2023). Bipolar disorder can be defined as a mood disorder and can cause drastic changes to a person’s mood (NHS, 2023). Individuals who suffer from bipolar disorder will often experience mood swings and periods of feeling extremely good, followed by periods of feeling extremely bad (NHS, 2023). People with bipolar disorder will also experience periods where they feel extremely elated, have lots of energy, and talk quickly, which are called manic episodes (NHS, 2023). Bipolar disorder is thought to be caused by genetics, due to the condition being found in multiple generations of a family (NHS, 2023). However, others have not ruled out that bipolar disorder is influenced by environmental factors (</w:t>
      </w:r>
      <w:proofErr w:type="spellStart"/>
      <w:r w:rsidRPr="00417989">
        <w:rPr>
          <w:rFonts w:ascii="Times New Roman" w:hAnsi="Times New Roman" w:cs="Times New Roman"/>
        </w:rPr>
        <w:t>Aldinger</w:t>
      </w:r>
      <w:proofErr w:type="spellEnd"/>
      <w:r w:rsidRPr="00417989">
        <w:rPr>
          <w:rFonts w:ascii="Times New Roman" w:hAnsi="Times New Roman" w:cs="Times New Roman"/>
        </w:rPr>
        <w:t xml:space="preserve"> &amp; Schulze, 2016).</w:t>
      </w:r>
    </w:p>
    <w:p w14:paraId="11615E7A" w14:textId="562206C0" w:rsidR="00E85F75" w:rsidRPr="00417989" w:rsidRDefault="00E85F75" w:rsidP="00417989">
      <w:pPr>
        <w:spacing w:line="360" w:lineRule="auto"/>
        <w:rPr>
          <w:rFonts w:ascii="Times New Roman" w:hAnsi="Times New Roman" w:cs="Times New Roman"/>
        </w:rPr>
      </w:pPr>
      <w:r w:rsidRPr="00417989">
        <w:rPr>
          <w:rFonts w:ascii="Times New Roman" w:hAnsi="Times New Roman" w:cs="Times New Roman"/>
        </w:rPr>
        <w:t>Individuals who are afflicted with bipolar disorder have been found to</w:t>
      </w:r>
      <w:r w:rsidR="005D3678" w:rsidRPr="00417989">
        <w:rPr>
          <w:rFonts w:ascii="Times New Roman" w:hAnsi="Times New Roman" w:cs="Times New Roman"/>
        </w:rPr>
        <w:t xml:space="preserve"> be</w:t>
      </w:r>
      <w:r w:rsidRPr="00417989">
        <w:rPr>
          <w:rFonts w:ascii="Times New Roman" w:hAnsi="Times New Roman" w:cs="Times New Roman"/>
        </w:rPr>
        <w:t xml:space="preserve"> more likely to commit a criminal offence (</w:t>
      </w:r>
      <w:proofErr w:type="spellStart"/>
      <w:r w:rsidRPr="00417989">
        <w:rPr>
          <w:rFonts w:ascii="Times New Roman" w:hAnsi="Times New Roman" w:cs="Times New Roman"/>
        </w:rPr>
        <w:t>Fovet</w:t>
      </w:r>
      <w:proofErr w:type="spellEnd"/>
      <w:r w:rsidRPr="00417989">
        <w:rPr>
          <w:rFonts w:ascii="Times New Roman" w:hAnsi="Times New Roman" w:cs="Times New Roman"/>
        </w:rPr>
        <w:t xml:space="preserve"> et al., 2015). Moreover, individuals who have bipolar disorder are also more likely to take illegal substances and commit violent </w:t>
      </w:r>
      <w:r w:rsidR="00402A5A" w:rsidRPr="00417989">
        <w:rPr>
          <w:rFonts w:ascii="Times New Roman" w:hAnsi="Times New Roman" w:cs="Times New Roman"/>
        </w:rPr>
        <w:t>crimes</w:t>
      </w:r>
      <w:r w:rsidRPr="00417989">
        <w:rPr>
          <w:rFonts w:ascii="Times New Roman" w:hAnsi="Times New Roman" w:cs="Times New Roman"/>
        </w:rPr>
        <w:t xml:space="preserve"> than the </w:t>
      </w:r>
      <w:proofErr w:type="gramStart"/>
      <w:r w:rsidRPr="00417989">
        <w:rPr>
          <w:rFonts w:ascii="Times New Roman" w:hAnsi="Times New Roman" w:cs="Times New Roman"/>
        </w:rPr>
        <w:t>general public</w:t>
      </w:r>
      <w:proofErr w:type="gramEnd"/>
      <w:r w:rsidRPr="00417989">
        <w:rPr>
          <w:rFonts w:ascii="Times New Roman" w:hAnsi="Times New Roman" w:cs="Times New Roman"/>
        </w:rPr>
        <w:t xml:space="preserve"> (</w:t>
      </w:r>
      <w:proofErr w:type="spellStart"/>
      <w:r w:rsidRPr="00417989">
        <w:rPr>
          <w:rFonts w:ascii="Times New Roman" w:hAnsi="Times New Roman" w:cs="Times New Roman"/>
        </w:rPr>
        <w:t>Fovet</w:t>
      </w:r>
      <w:proofErr w:type="spellEnd"/>
      <w:r w:rsidRPr="00417989">
        <w:rPr>
          <w:rFonts w:ascii="Times New Roman" w:hAnsi="Times New Roman" w:cs="Times New Roman"/>
        </w:rPr>
        <w:t xml:space="preserve"> et al., 2015; Preuss et al., 2021). Studies have also been conducted that have found evidence that bipolar disorder is linked to criminal activity. One such study analysed publications that had key words such as prison, crime, and bipolar disorder. The study found that criminal activity is common among individuals who have been diagnosed with bipolar disorder, and the most common crime associated with bipolar disorder is illegal drug use (</w:t>
      </w:r>
      <w:proofErr w:type="spellStart"/>
      <w:r w:rsidRPr="00417989">
        <w:rPr>
          <w:rFonts w:ascii="Times New Roman" w:hAnsi="Times New Roman" w:cs="Times New Roman"/>
        </w:rPr>
        <w:t>Fovet</w:t>
      </w:r>
      <w:proofErr w:type="spellEnd"/>
      <w:r w:rsidRPr="00417989">
        <w:rPr>
          <w:rFonts w:ascii="Times New Roman" w:hAnsi="Times New Roman" w:cs="Times New Roman"/>
        </w:rPr>
        <w:t xml:space="preserve"> et al., 2015). Moreover, another study analysed the risk of violent offences in patients with schizophrenia and bipolar disorder. The study found that an increased risk of violent </w:t>
      </w:r>
      <w:r w:rsidR="00402A5A" w:rsidRPr="00417989">
        <w:rPr>
          <w:rFonts w:ascii="Times New Roman" w:hAnsi="Times New Roman" w:cs="Times New Roman"/>
        </w:rPr>
        <w:t>crimes</w:t>
      </w:r>
      <w:r w:rsidRPr="00417989">
        <w:rPr>
          <w:rFonts w:ascii="Times New Roman" w:hAnsi="Times New Roman" w:cs="Times New Roman"/>
        </w:rPr>
        <w:t xml:space="preserve"> is likely in patients with schizophrenia and bipolar disorder and that the increased risk needs to be recognised in clinical management to help mitigate the risk (Fleischman et al., 2018).</w:t>
      </w:r>
    </w:p>
    <w:p w14:paraId="7269E916" w14:textId="270C7F72" w:rsidR="00A03BC5" w:rsidRPr="00417989" w:rsidRDefault="00A03BC5" w:rsidP="00417989">
      <w:pPr>
        <w:spacing w:line="360" w:lineRule="auto"/>
        <w:rPr>
          <w:rFonts w:ascii="Times New Roman" w:hAnsi="Times New Roman" w:cs="Times New Roman"/>
        </w:rPr>
      </w:pPr>
      <w:r w:rsidRPr="00417989">
        <w:rPr>
          <w:rFonts w:ascii="Times New Roman" w:hAnsi="Times New Roman" w:cs="Times New Roman"/>
        </w:rPr>
        <w:t>However, others have stated that there is a weak association between bipolar disorder and illegal activity (</w:t>
      </w:r>
      <w:proofErr w:type="spellStart"/>
      <w:r w:rsidRPr="00417989">
        <w:rPr>
          <w:rFonts w:ascii="Times New Roman" w:hAnsi="Times New Roman" w:cs="Times New Roman"/>
        </w:rPr>
        <w:t>Sariaslan</w:t>
      </w:r>
      <w:proofErr w:type="spellEnd"/>
      <w:r w:rsidRPr="00417989">
        <w:rPr>
          <w:rFonts w:ascii="Times New Roman" w:hAnsi="Times New Roman" w:cs="Times New Roman"/>
        </w:rPr>
        <w:t xml:space="preserve"> et al., 2021). Studies have found no evidence to suggest that manic episodes can lead to violent crimes (Fazel et al, 2010). Moreover, other studies have found that bipolar disorder does not account for an increase in criminal activity by itself and that it is usually the result of bipolar disorder and illegal drug use which accounts for an increase in criminal activity (University of Oxford, 2010). However, it could be argued that the use of illicit drugs is a crime by itself. Moreover, studies have found that the usage of illicit drugs in individuals with bipolar disorder is relatively high which would suggest an association between bipolar and criminal activity (Preuss et al., 2021).</w:t>
      </w:r>
    </w:p>
    <w:p w14:paraId="6749AFE2" w14:textId="28775A73" w:rsidR="00816321" w:rsidRPr="00417989" w:rsidRDefault="000C54E3" w:rsidP="00417989">
      <w:pPr>
        <w:spacing w:line="360" w:lineRule="auto"/>
        <w:rPr>
          <w:rFonts w:ascii="Times New Roman" w:hAnsi="Times New Roman" w:cs="Times New Roman"/>
        </w:rPr>
      </w:pPr>
      <w:r w:rsidRPr="00417989">
        <w:rPr>
          <w:rFonts w:ascii="Times New Roman" w:hAnsi="Times New Roman" w:cs="Times New Roman"/>
        </w:rPr>
        <w:t xml:space="preserve">In conclusion, </w:t>
      </w:r>
      <w:r w:rsidR="00BA218B" w:rsidRPr="00417989">
        <w:rPr>
          <w:rFonts w:ascii="Times New Roman" w:hAnsi="Times New Roman" w:cs="Times New Roman"/>
        </w:rPr>
        <w:t xml:space="preserve">biological abnormalities appear to be the most effective </w:t>
      </w:r>
      <w:r w:rsidR="00687A78" w:rsidRPr="00417989">
        <w:rPr>
          <w:rFonts w:ascii="Times New Roman" w:hAnsi="Times New Roman" w:cs="Times New Roman"/>
        </w:rPr>
        <w:t>determinant of crim</w:t>
      </w:r>
      <w:r w:rsidR="00CC3BA6" w:rsidRPr="00417989">
        <w:rPr>
          <w:rFonts w:ascii="Times New Roman" w:hAnsi="Times New Roman" w:cs="Times New Roman"/>
        </w:rPr>
        <w:t>inal activity</w:t>
      </w:r>
      <w:r w:rsidR="00687A78" w:rsidRPr="00417989">
        <w:rPr>
          <w:rFonts w:ascii="Times New Roman" w:hAnsi="Times New Roman" w:cs="Times New Roman"/>
        </w:rPr>
        <w:t xml:space="preserve">. However, social, familial, environmental, and </w:t>
      </w:r>
      <w:r w:rsidR="00402A5A" w:rsidRPr="00417989">
        <w:rPr>
          <w:rFonts w:ascii="Times New Roman" w:hAnsi="Times New Roman" w:cs="Times New Roman"/>
        </w:rPr>
        <w:t>economic</w:t>
      </w:r>
      <w:r w:rsidR="00687A78" w:rsidRPr="00417989">
        <w:rPr>
          <w:rFonts w:ascii="Times New Roman" w:hAnsi="Times New Roman" w:cs="Times New Roman"/>
        </w:rPr>
        <w:t xml:space="preserve"> factors should not be discounted when it comes to determining the causes of crime. </w:t>
      </w:r>
      <w:r w:rsidR="004016B7" w:rsidRPr="00417989">
        <w:rPr>
          <w:rFonts w:ascii="Times New Roman" w:hAnsi="Times New Roman" w:cs="Times New Roman"/>
        </w:rPr>
        <w:t xml:space="preserve">Moreover, </w:t>
      </w:r>
      <w:r w:rsidR="00A54A22" w:rsidRPr="00417989">
        <w:rPr>
          <w:rFonts w:ascii="Times New Roman" w:hAnsi="Times New Roman" w:cs="Times New Roman"/>
        </w:rPr>
        <w:t xml:space="preserve">more research needs to be conducted into specific biological abnormalities, </w:t>
      </w:r>
      <w:r w:rsidR="00816321" w:rsidRPr="00417989">
        <w:rPr>
          <w:rFonts w:ascii="Times New Roman" w:hAnsi="Times New Roman" w:cs="Times New Roman"/>
        </w:rPr>
        <w:t xml:space="preserve">such as Jacobs syndrome, </w:t>
      </w:r>
      <w:r w:rsidR="00A54A22" w:rsidRPr="00417989">
        <w:rPr>
          <w:rFonts w:ascii="Times New Roman" w:hAnsi="Times New Roman" w:cs="Times New Roman"/>
        </w:rPr>
        <w:t>to determine</w:t>
      </w:r>
      <w:r w:rsidR="004016B7" w:rsidRPr="00417989">
        <w:rPr>
          <w:rFonts w:ascii="Times New Roman" w:hAnsi="Times New Roman" w:cs="Times New Roman"/>
        </w:rPr>
        <w:t xml:space="preserve"> </w:t>
      </w:r>
      <w:r w:rsidR="00816321" w:rsidRPr="00417989">
        <w:rPr>
          <w:rFonts w:ascii="Times New Roman" w:hAnsi="Times New Roman" w:cs="Times New Roman"/>
        </w:rPr>
        <w:t xml:space="preserve">if they are a useful </w:t>
      </w:r>
      <w:r w:rsidR="00A746EA" w:rsidRPr="00417989">
        <w:rPr>
          <w:rFonts w:ascii="Times New Roman" w:hAnsi="Times New Roman" w:cs="Times New Roman"/>
        </w:rPr>
        <w:t>indicator for illegal activity, and if so, how useful they are.</w:t>
      </w:r>
      <w:r w:rsidR="00E9250C" w:rsidRPr="00417989">
        <w:rPr>
          <w:rFonts w:ascii="Times New Roman" w:hAnsi="Times New Roman" w:cs="Times New Roman"/>
        </w:rPr>
        <w:t xml:space="preserve"> More consideration should also be placed </w:t>
      </w:r>
      <w:r w:rsidR="00E9250C" w:rsidRPr="00417989">
        <w:rPr>
          <w:rFonts w:ascii="Times New Roman" w:hAnsi="Times New Roman" w:cs="Times New Roman"/>
        </w:rPr>
        <w:lastRenderedPageBreak/>
        <w:t xml:space="preserve">upon biological abnormalities that are proven to be a determinant of crime, such as schizophrenia, </w:t>
      </w:r>
      <w:r w:rsidR="00877289" w:rsidRPr="00417989">
        <w:rPr>
          <w:rFonts w:ascii="Times New Roman" w:hAnsi="Times New Roman" w:cs="Times New Roman"/>
        </w:rPr>
        <w:t>so provisions can be put into place to help mitigate any potential risks</w:t>
      </w:r>
      <w:r w:rsidR="00EA0C67" w:rsidRPr="00417989">
        <w:rPr>
          <w:rFonts w:ascii="Times New Roman" w:hAnsi="Times New Roman" w:cs="Times New Roman"/>
        </w:rPr>
        <w:t xml:space="preserve">. </w:t>
      </w:r>
    </w:p>
    <w:p w14:paraId="7D68EE4D" w14:textId="77777777" w:rsidR="00816321" w:rsidRDefault="00816321" w:rsidP="008326F8"/>
    <w:p w14:paraId="727652C9" w14:textId="77777777" w:rsidR="00BA218B" w:rsidRDefault="00BA218B"/>
    <w:p w14:paraId="65251DF2" w14:textId="77777777" w:rsidR="006E7C4A" w:rsidRDefault="006E7C4A"/>
    <w:p w14:paraId="39DEE64C" w14:textId="77777777" w:rsidR="00F35432" w:rsidRDefault="00F35432"/>
    <w:p w14:paraId="26158917" w14:textId="77777777" w:rsidR="00F35432" w:rsidRDefault="00F35432"/>
    <w:p w14:paraId="5AB5321E" w14:textId="77777777" w:rsidR="00F35432" w:rsidRDefault="00F35432"/>
    <w:p w14:paraId="511E8E09" w14:textId="77777777" w:rsidR="00F35432" w:rsidRDefault="00F35432"/>
    <w:p w14:paraId="2AAEEE7E" w14:textId="4E56B745" w:rsidR="003A418A" w:rsidRDefault="003A418A"/>
    <w:p w14:paraId="6FC1BA37" w14:textId="7611BC40" w:rsidR="00B23A55" w:rsidRDefault="00B23A55"/>
    <w:p w14:paraId="216FCF39" w14:textId="596D8DCE" w:rsidR="00B23A55" w:rsidRDefault="00B23A55"/>
    <w:p w14:paraId="5AE5F858" w14:textId="43752002" w:rsidR="00B23A55" w:rsidRDefault="00B23A55"/>
    <w:p w14:paraId="7F59D6F9" w14:textId="3498FE07" w:rsidR="00B23A55" w:rsidRDefault="00B23A55"/>
    <w:p w14:paraId="6C5617D9" w14:textId="3DDDE0B6" w:rsidR="00B23A55" w:rsidRDefault="00B23A55"/>
    <w:p w14:paraId="040269C8" w14:textId="6BA0D1F4" w:rsidR="00B23A55" w:rsidRDefault="00B23A55"/>
    <w:p w14:paraId="13A3759B" w14:textId="00E36772" w:rsidR="00B23A55" w:rsidRDefault="00B23A55"/>
    <w:p w14:paraId="2F04335E" w14:textId="4F336468" w:rsidR="00B23A55" w:rsidRDefault="00B23A55"/>
    <w:p w14:paraId="019FC529" w14:textId="695B69BE" w:rsidR="00B23A55" w:rsidRDefault="00B23A55"/>
    <w:p w14:paraId="72F49289" w14:textId="2BA68862" w:rsidR="00B23A55" w:rsidRDefault="00B23A55"/>
    <w:p w14:paraId="2ECADFC2" w14:textId="37F6EC3F" w:rsidR="00B23A55" w:rsidRDefault="00B23A55"/>
    <w:p w14:paraId="16D1ED67" w14:textId="0E8D4AF5" w:rsidR="00B23A55" w:rsidRDefault="00B23A55"/>
    <w:p w14:paraId="5D8157DE" w14:textId="4614C8B3" w:rsidR="00B23A55" w:rsidRDefault="00B23A55"/>
    <w:p w14:paraId="266447D5" w14:textId="702470D2" w:rsidR="00B23A55" w:rsidRDefault="00B23A55"/>
    <w:p w14:paraId="41091C34" w14:textId="158BD0BC" w:rsidR="00B23A55" w:rsidRDefault="00B23A55"/>
    <w:p w14:paraId="2FD3679B" w14:textId="5C3A7EB2" w:rsidR="00B23A55" w:rsidRDefault="00B23A55"/>
    <w:p w14:paraId="4B1B6741" w14:textId="7554F45D" w:rsidR="00B23A55" w:rsidRDefault="00B23A55"/>
    <w:p w14:paraId="572F8620" w14:textId="55395AA8" w:rsidR="00B23A55" w:rsidRDefault="00B23A55"/>
    <w:p w14:paraId="1457C17D" w14:textId="05A6A5D1" w:rsidR="00B23A55" w:rsidRDefault="00B23A55"/>
    <w:p w14:paraId="6533E863" w14:textId="13671747" w:rsidR="00B23A55" w:rsidRDefault="00B23A55"/>
    <w:p w14:paraId="74F4B530" w14:textId="77777777" w:rsidR="00B23A55" w:rsidRDefault="00B23A55"/>
    <w:p w14:paraId="72AA17C1" w14:textId="56B59692" w:rsidR="008D2233" w:rsidRPr="00417989" w:rsidRDefault="00144B79">
      <w:pPr>
        <w:rPr>
          <w:rFonts w:ascii="Times New Roman" w:hAnsi="Times New Roman" w:cs="Times New Roman"/>
        </w:rPr>
      </w:pPr>
      <w:r w:rsidRPr="00417989">
        <w:rPr>
          <w:rFonts w:ascii="Times New Roman" w:hAnsi="Times New Roman" w:cs="Times New Roman"/>
        </w:rPr>
        <w:lastRenderedPageBreak/>
        <w:t>Reference list</w:t>
      </w:r>
    </w:p>
    <w:p w14:paraId="7470E527"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Aldinger</w:t>
      </w:r>
      <w:proofErr w:type="spellEnd"/>
      <w:r w:rsidRPr="00417989">
        <w:rPr>
          <w:rFonts w:ascii="Times New Roman" w:hAnsi="Times New Roman" w:cs="Times New Roman"/>
        </w:rPr>
        <w:t>, F. and Schulze, T.G. (2016) “Environmental factors, life events, and trauma in the course of bipolar disorder,” Psychiatry and Clinical Neurosciences, 71(1), pp. 6–17. Available at: https://doi.org/10.1111/pcn.12433.</w:t>
      </w:r>
    </w:p>
    <w:p w14:paraId="2A1406F9"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Anderson, N.E. and </w:t>
      </w:r>
      <w:proofErr w:type="spellStart"/>
      <w:r w:rsidRPr="00417989">
        <w:rPr>
          <w:rFonts w:ascii="Times New Roman" w:hAnsi="Times New Roman" w:cs="Times New Roman"/>
        </w:rPr>
        <w:t>Kiehl</w:t>
      </w:r>
      <w:proofErr w:type="spellEnd"/>
      <w:r w:rsidRPr="00417989">
        <w:rPr>
          <w:rFonts w:ascii="Times New Roman" w:hAnsi="Times New Roman" w:cs="Times New Roman"/>
        </w:rPr>
        <w:t>, K.A. (2014) “Psychopathy: Developmental perspectives and their implications for treatment,” Restorative Neurology and Neuroscience, 32(1), pp. 103–117. Available at: https://doi.org/10.3233/rnn-139001.</w:t>
      </w:r>
    </w:p>
    <w:p w14:paraId="5D5C5765"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Black, D.W. (2015) “The natural history of antisocial personality disorder,” The Canadian Journal of Psychiatry, 60(7), pp. 309–314. Available at: https://doi.org/10.1177/070674371506000703.</w:t>
      </w:r>
    </w:p>
    <w:p w14:paraId="3A91AED5"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Brown, W.M. (1968) “Males with an XYY sex chromosome complement.,” Journal of Medical Genetics, 5(4), pp. 341–359. Available at: https://doi.org/10.1136/jmg.5.4.341.</w:t>
      </w:r>
    </w:p>
    <w:p w14:paraId="01ED05DD"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Cho, W.K. et al. (2019) “Biological aspects of aggression and violence in schizophrenia,” Clinical Psychopharmacology and Neuroscience, 17(4), pp. 475–486. Available at: https://doi.org/10.9758/cpn.2019.17.4.475.</w:t>
      </w:r>
    </w:p>
    <w:p w14:paraId="7D0692A6"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Ciubara</w:t>
      </w:r>
      <w:proofErr w:type="spellEnd"/>
      <w:r w:rsidRPr="00417989">
        <w:rPr>
          <w:rFonts w:ascii="Times New Roman" w:hAnsi="Times New Roman" w:cs="Times New Roman"/>
        </w:rPr>
        <w:t>, A. et al. (2015) “The relationship between schizophrenia and criminality,” European Psychiatry, 30, p. 763. Available at: https://doi.org/10.1016/s0924-9338(15)30603-9.</w:t>
      </w:r>
    </w:p>
    <w:p w14:paraId="0034E053"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Colins, O.F., </w:t>
      </w:r>
      <w:proofErr w:type="spellStart"/>
      <w:r w:rsidRPr="00417989">
        <w:rPr>
          <w:rFonts w:ascii="Times New Roman" w:hAnsi="Times New Roman" w:cs="Times New Roman"/>
        </w:rPr>
        <w:t>Andershed</w:t>
      </w:r>
      <w:proofErr w:type="spellEnd"/>
      <w:r w:rsidRPr="00417989">
        <w:rPr>
          <w:rFonts w:ascii="Times New Roman" w:hAnsi="Times New Roman" w:cs="Times New Roman"/>
        </w:rPr>
        <w:t xml:space="preserve">, H. and </w:t>
      </w:r>
      <w:proofErr w:type="spellStart"/>
      <w:r w:rsidRPr="00417989">
        <w:rPr>
          <w:rFonts w:ascii="Times New Roman" w:hAnsi="Times New Roman" w:cs="Times New Roman"/>
        </w:rPr>
        <w:t>Pardini</w:t>
      </w:r>
      <w:proofErr w:type="spellEnd"/>
      <w:r w:rsidRPr="00417989">
        <w:rPr>
          <w:rFonts w:ascii="Times New Roman" w:hAnsi="Times New Roman" w:cs="Times New Roman"/>
        </w:rPr>
        <w:t xml:space="preserve">, D.A. (2015) “Psychopathic traits as predictors of future criminality, intimate partner aggression, and substance use in young adult men.,” Law and Human </w:t>
      </w:r>
      <w:proofErr w:type="spellStart"/>
      <w:r w:rsidRPr="00417989">
        <w:rPr>
          <w:rFonts w:ascii="Times New Roman" w:hAnsi="Times New Roman" w:cs="Times New Roman"/>
        </w:rPr>
        <w:t>Behavior</w:t>
      </w:r>
      <w:proofErr w:type="spellEnd"/>
      <w:r w:rsidRPr="00417989">
        <w:rPr>
          <w:rFonts w:ascii="Times New Roman" w:hAnsi="Times New Roman" w:cs="Times New Roman"/>
        </w:rPr>
        <w:t>, 39(6), pp. 547–558. Available at: https://doi.org/10.1037/lhb0000148.</w:t>
      </w:r>
    </w:p>
    <w:p w14:paraId="078E777E"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de Oliveira-Souza, R. et al. (2019) “Gender and hemispheric asymmetries in acquired sociopathy,” Frontiers in Psychology, 10. Available at: https://doi.org/10.3389/fpsyg.2019.00346.</w:t>
      </w:r>
    </w:p>
    <w:p w14:paraId="7F8ADE1C"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Dhingra, K. and </w:t>
      </w:r>
      <w:proofErr w:type="spellStart"/>
      <w:r w:rsidRPr="00417989">
        <w:rPr>
          <w:rFonts w:ascii="Times New Roman" w:hAnsi="Times New Roman" w:cs="Times New Roman"/>
        </w:rPr>
        <w:t>Boduszek</w:t>
      </w:r>
      <w:proofErr w:type="spellEnd"/>
      <w:r w:rsidRPr="00417989">
        <w:rPr>
          <w:rFonts w:ascii="Times New Roman" w:hAnsi="Times New Roman" w:cs="Times New Roman"/>
        </w:rPr>
        <w:t>, D. (2013) “Psychopathy and criminal behaviour: A psychosocial research perspective,” Journal of Criminal Psychology, 3(2), pp. 83–107. Available at: https://doi.org/10.1108/jcp-06-2013-0014.</w:t>
      </w:r>
    </w:p>
    <w:p w14:paraId="0D77CF60"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Engels, E. (1972). “Making of an XYY” Available at: https://www.ojp.gov/ncjrs/virtual-library/abstracts/making-xyy (Accessed: February 28, 2023).</w:t>
      </w:r>
    </w:p>
    <w:p w14:paraId="485B6021"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Ewing, C.P. (2008) “David Berkowitz,” Insanity, pp. 36–50. Available at: https://doi.org/10.1093/acprof:oso/9780195326130.003.0003.</w:t>
      </w:r>
    </w:p>
    <w:p w14:paraId="7483AC0D"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Fazel, S. et al. (2009) “Schizophrenia and violence: Systematic review and meta-analysis,” </w:t>
      </w:r>
      <w:proofErr w:type="spellStart"/>
      <w:r w:rsidRPr="00417989">
        <w:rPr>
          <w:rFonts w:ascii="Times New Roman" w:hAnsi="Times New Roman" w:cs="Times New Roman"/>
        </w:rPr>
        <w:t>PLoS</w:t>
      </w:r>
      <w:proofErr w:type="spellEnd"/>
      <w:r w:rsidRPr="00417989">
        <w:rPr>
          <w:rFonts w:ascii="Times New Roman" w:hAnsi="Times New Roman" w:cs="Times New Roman"/>
        </w:rPr>
        <w:t xml:space="preserve"> Medicine, 6(8). Available at: https://doi.org/10.1371/journal.pmed.1000120.</w:t>
      </w:r>
    </w:p>
    <w:p w14:paraId="7A6C554C"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Fazel, S. et al. (2010) “Bipolar disorder and violent crime,” Archives of General Psychiatry, 67(9), p. 931. Available at: https://doi.org/10.1001/archgenpsychiatry.2010.97.</w:t>
      </w:r>
    </w:p>
    <w:p w14:paraId="29113813"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FBI (2011) “Variables affecting crime” Available at: https://ucr.fbi.gov/hate-crime/2011/resources/variables-affecting-crime (Accessed: February 27, 2023). </w:t>
      </w:r>
    </w:p>
    <w:p w14:paraId="14A1074C"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Fitzgerald, K.L. and Demakis, G.J. (2007) “The neuropsychology of antisocial personality disorder,” Disease-a-Month, 53(3), pp. 177–183. Available at: https://doi.org/10.1016/j.disamonth.2007.04.010.</w:t>
      </w:r>
    </w:p>
    <w:p w14:paraId="00A1B2A6"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Fleischman, A. et al. (2018) “14.1 violent crime in schizophrenia and bipolar disorder: A population-based study,” Schizophrenia Bulletin, 44(suppl_1). Available at: https://doi.org/10.1093/schbul/sby014.054.</w:t>
      </w:r>
    </w:p>
    <w:p w14:paraId="564F3B15"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lastRenderedPageBreak/>
        <w:t>Fovet</w:t>
      </w:r>
      <w:proofErr w:type="spellEnd"/>
      <w:r w:rsidRPr="00417989">
        <w:rPr>
          <w:rFonts w:ascii="Times New Roman" w:hAnsi="Times New Roman" w:cs="Times New Roman"/>
        </w:rPr>
        <w:t>, T. et al. (2015) “Individuals with bipolar disorder and their relationship with the Criminal Justice System: A critical review,” Psychiatric Services, 66(4), pp. 348–353. Available at: https://doi.org/10.1176/appi.ps.201400104.</w:t>
      </w:r>
    </w:p>
    <w:p w14:paraId="389A77FC"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Fox, R. (1971). “XYY offender: A modern myth” Available at: https://scholarlycommons.law.northwestern.edu/cgi/viewcontent.cgi?article=5704&amp;context=jclc (Accessed: February 28, 2023). </w:t>
      </w:r>
    </w:p>
    <w:p w14:paraId="18F9DE4F"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Gollmar</w:t>
      </w:r>
      <w:proofErr w:type="spellEnd"/>
      <w:r w:rsidRPr="00417989">
        <w:rPr>
          <w:rFonts w:ascii="Times New Roman" w:hAnsi="Times New Roman" w:cs="Times New Roman"/>
        </w:rPr>
        <w:t>, R.H. (1990) Edward Gein. New York: Pinnacle Books.</w:t>
      </w:r>
    </w:p>
    <w:p w14:paraId="44D2356C"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GÖTZ, M.J., JOHNSTONE, E.C. and RATCLIFFE, S.G. (1999) “Criminality and antisocial behaviour in unselected men with sex chromosome abnormalities,” Psychological Medicine, 29(4), pp. 953–962. Available at: https://doi.org/10.1017/s0033291799008594.</w:t>
      </w:r>
    </w:p>
    <w:p w14:paraId="4F5836F7"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Guberman</w:t>
      </w:r>
      <w:proofErr w:type="spellEnd"/>
      <w:r w:rsidRPr="00417989">
        <w:rPr>
          <w:rFonts w:ascii="Times New Roman" w:hAnsi="Times New Roman" w:cs="Times New Roman"/>
        </w:rPr>
        <w:t xml:space="preserve">, G.I. et al. (2019) “Are traumatic brain injuries associated with criminality after taking account of childhood family social status and disruptive </w:t>
      </w:r>
      <w:proofErr w:type="spellStart"/>
      <w:r w:rsidRPr="00417989">
        <w:rPr>
          <w:rFonts w:ascii="Times New Roman" w:hAnsi="Times New Roman" w:cs="Times New Roman"/>
        </w:rPr>
        <w:t>behaviors</w:t>
      </w:r>
      <w:proofErr w:type="spellEnd"/>
      <w:r w:rsidRPr="00417989">
        <w:rPr>
          <w:rFonts w:ascii="Times New Roman" w:hAnsi="Times New Roman" w:cs="Times New Roman"/>
        </w:rPr>
        <w:t xml:space="preserve">?,” The Journal of Neuropsychiatry and Clinical Neurosciences, 31(2), pp. 123–131. Available at: https://doi.org/10.1176/appi.neuropsych.18040094. </w:t>
      </w:r>
    </w:p>
    <w:p w14:paraId="06418D8E"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Horan, s. (1992) “The XYY Supermale and the Criminal Justice System: A Square Peg in a Round Hole” Available at: https://digitalcommons.lmu.edu/cgi/viewcontent.cgi?article=1743&amp;context=llr&amp;httpsredir=1&amp;referer= (Accessed February 27, 2023). </w:t>
      </w:r>
    </w:p>
    <w:p w14:paraId="1BE042AD"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Hoyenga</w:t>
      </w:r>
      <w:proofErr w:type="spellEnd"/>
      <w:r w:rsidRPr="00417989">
        <w:rPr>
          <w:rFonts w:ascii="Times New Roman" w:hAnsi="Times New Roman" w:cs="Times New Roman"/>
        </w:rPr>
        <w:t xml:space="preserve">, K. (1995) “Genes, hormones, and gender in Sociopathy,” </w:t>
      </w:r>
      <w:proofErr w:type="spellStart"/>
      <w:r w:rsidRPr="00417989">
        <w:rPr>
          <w:rFonts w:ascii="Times New Roman" w:hAnsi="Times New Roman" w:cs="Times New Roman"/>
        </w:rPr>
        <w:t>Behavioral</w:t>
      </w:r>
      <w:proofErr w:type="spellEnd"/>
      <w:r w:rsidRPr="00417989">
        <w:rPr>
          <w:rFonts w:ascii="Times New Roman" w:hAnsi="Times New Roman" w:cs="Times New Roman"/>
        </w:rPr>
        <w:t xml:space="preserve"> and Brain Sciences, 18(3), pp. 560–560. Available at: https://doi.org/10.1017/s0140525x00039819.</w:t>
      </w:r>
    </w:p>
    <w:p w14:paraId="056AA245"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Hutnyan</w:t>
      </w:r>
      <w:proofErr w:type="spellEnd"/>
      <w:r w:rsidRPr="00417989">
        <w:rPr>
          <w:rFonts w:ascii="Times New Roman" w:hAnsi="Times New Roman" w:cs="Times New Roman"/>
        </w:rPr>
        <w:t>, MS. (2022) “BTK: A Case Study” Available at: https://scholar.smu.edu/cgi/viewcontent.cgi?article=1120&amp;context=jour (Accessed March 3, 2023)</w:t>
      </w:r>
    </w:p>
    <w:p w14:paraId="66DFE61D"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Jeffrey, CR and Jeffrey IA. (1975). “Genetics and criminology – a new concept” Available at: https://www.ojp.gov/ncjrs/virtual-library/abstracts/genetics-and-criminology-new-concept (Accessed: February 27, 2023).</w:t>
      </w:r>
    </w:p>
    <w:p w14:paraId="368BD774"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Jenkins, JP. (2022). "David Berkowitz". </w:t>
      </w:r>
      <w:proofErr w:type="spellStart"/>
      <w:r w:rsidRPr="00417989">
        <w:rPr>
          <w:rFonts w:ascii="Times New Roman" w:hAnsi="Times New Roman" w:cs="Times New Roman"/>
        </w:rPr>
        <w:t>Encyclopedia</w:t>
      </w:r>
      <w:proofErr w:type="spellEnd"/>
      <w:r w:rsidRPr="00417989">
        <w:rPr>
          <w:rFonts w:ascii="Times New Roman" w:hAnsi="Times New Roman" w:cs="Times New Roman"/>
        </w:rPr>
        <w:t xml:space="preserve"> Britannica Available at: https://www.britannica.com/biography/David-Berkowitz. (Accessed March 1, 2023)</w:t>
      </w:r>
    </w:p>
    <w:p w14:paraId="2DD54CB7"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Katzin</w:t>
      </w:r>
      <w:proofErr w:type="spellEnd"/>
      <w:r w:rsidRPr="00417989">
        <w:rPr>
          <w:rFonts w:ascii="Times New Roman" w:hAnsi="Times New Roman" w:cs="Times New Roman"/>
        </w:rPr>
        <w:t xml:space="preserve">, S. et al. (2020) “Exploring traumatic brain injuries and aggressive antisocial </w:t>
      </w:r>
      <w:proofErr w:type="spellStart"/>
      <w:r w:rsidRPr="00417989">
        <w:rPr>
          <w:rFonts w:ascii="Times New Roman" w:hAnsi="Times New Roman" w:cs="Times New Roman"/>
        </w:rPr>
        <w:t>behaviors</w:t>
      </w:r>
      <w:proofErr w:type="spellEnd"/>
      <w:r w:rsidRPr="00417989">
        <w:rPr>
          <w:rFonts w:ascii="Times New Roman" w:hAnsi="Times New Roman" w:cs="Times New Roman"/>
        </w:rPr>
        <w:t xml:space="preserve"> in young male violent offenders,” Frontiers in Psychiatry, 11. Available at: https://doi.org/10.3389/fpsyt.2020.507196.</w:t>
      </w:r>
    </w:p>
    <w:p w14:paraId="6AECDE92"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Kids Health (2021) “XYY Syndrome” Available at: https://kidshealth.org/en/parents/xyy-syndrome.html (Accessed February 27, 2023). </w:t>
      </w:r>
    </w:p>
    <w:p w14:paraId="1C237BEE"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Lee, Y. and Kim, J. (2022) “Psychopathic traits and different types of criminal </w:t>
      </w:r>
      <w:proofErr w:type="spellStart"/>
      <w:r w:rsidRPr="00417989">
        <w:rPr>
          <w:rFonts w:ascii="Times New Roman" w:hAnsi="Times New Roman" w:cs="Times New Roman"/>
        </w:rPr>
        <w:t>behavior</w:t>
      </w:r>
      <w:proofErr w:type="spellEnd"/>
      <w:r w:rsidRPr="00417989">
        <w:rPr>
          <w:rFonts w:ascii="Times New Roman" w:hAnsi="Times New Roman" w:cs="Times New Roman"/>
        </w:rPr>
        <w:t>: An assessment of direct effects and mediating processes,” Journal of Criminal Justice, 80, p. 101772. Available at: https://doi.org/10.1016/j.jcrimjus.2020.101772.</w:t>
      </w:r>
    </w:p>
    <w:p w14:paraId="18561ABA"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Ling, S., </w:t>
      </w:r>
      <w:proofErr w:type="spellStart"/>
      <w:r w:rsidRPr="00417989">
        <w:rPr>
          <w:rFonts w:ascii="Times New Roman" w:hAnsi="Times New Roman" w:cs="Times New Roman"/>
        </w:rPr>
        <w:t>Umbach</w:t>
      </w:r>
      <w:proofErr w:type="spellEnd"/>
      <w:r w:rsidRPr="00417989">
        <w:rPr>
          <w:rFonts w:ascii="Times New Roman" w:hAnsi="Times New Roman" w:cs="Times New Roman"/>
        </w:rPr>
        <w:t xml:space="preserve">, R. and Raine, A. (2019) “Biological explanations of criminal </w:t>
      </w:r>
      <w:proofErr w:type="spellStart"/>
      <w:r w:rsidRPr="00417989">
        <w:rPr>
          <w:rFonts w:ascii="Times New Roman" w:hAnsi="Times New Roman" w:cs="Times New Roman"/>
        </w:rPr>
        <w:t>behavior</w:t>
      </w:r>
      <w:proofErr w:type="spellEnd"/>
      <w:r w:rsidRPr="00417989">
        <w:rPr>
          <w:rFonts w:ascii="Times New Roman" w:hAnsi="Times New Roman" w:cs="Times New Roman"/>
        </w:rPr>
        <w:t>,” Psychology, Crime &amp;amp; Law, 25(6), pp. 626–640. Available at: https://doi.org/10.1080/1068316x.2019.1572753.</w:t>
      </w:r>
    </w:p>
    <w:p w14:paraId="3A4C0D10"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Mayo Clinic (2021). “Childhood schizophrenia” Available at: https://www.mayoclinic.org/diseases-conditions/childhood-schizophrenia/symptoms-causes (Accessed March 1, 2023). </w:t>
      </w:r>
    </w:p>
    <w:p w14:paraId="129E0132"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Mcleod</w:t>
      </w:r>
      <w:proofErr w:type="spellEnd"/>
      <w:r w:rsidRPr="00417989">
        <w:rPr>
          <w:rFonts w:ascii="Times New Roman" w:hAnsi="Times New Roman" w:cs="Times New Roman"/>
        </w:rPr>
        <w:t>, S. (2023) “Nature vs Nurture debate in psychology” Available at: https://simplypsychology.org/naturevsnurture.html (Accessed: March 16, 2023)</w:t>
      </w:r>
    </w:p>
    <w:p w14:paraId="52A0A199"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lastRenderedPageBreak/>
        <w:t xml:space="preserve">NHS (2019) “Schizophrenia” Available at: https://www.nhs.uk/mental-health/conditions/schizophrenia/overview (Accessed March 1, 2023). </w:t>
      </w:r>
    </w:p>
    <w:p w14:paraId="77643A87"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NHS. (2023). “Overview – Bipolar Disorder” Available at: https://www.nhs.uk/mental-health/conditions/bipolar-disorder/overview/ (Accessed: March 9, 2023). </w:t>
      </w:r>
    </w:p>
    <w:p w14:paraId="5B2645FA"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Nord. (2012).  “XYY syndrome” Available at: https://rarediseases.org/rare-diseases/xyy-syndrome/ (Accessed: February 27, 2023).</w:t>
      </w:r>
    </w:p>
    <w:p w14:paraId="66576840"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Palmen</w:t>
      </w:r>
      <w:proofErr w:type="spellEnd"/>
      <w:r w:rsidRPr="00417989">
        <w:rPr>
          <w:rFonts w:ascii="Times New Roman" w:hAnsi="Times New Roman" w:cs="Times New Roman"/>
        </w:rPr>
        <w:t xml:space="preserve">, D.G.C., Kolthoff, E.W. and </w:t>
      </w:r>
      <w:proofErr w:type="spellStart"/>
      <w:r w:rsidRPr="00417989">
        <w:rPr>
          <w:rFonts w:ascii="Times New Roman" w:hAnsi="Times New Roman" w:cs="Times New Roman"/>
        </w:rPr>
        <w:t>Derksen</w:t>
      </w:r>
      <w:proofErr w:type="spellEnd"/>
      <w:r w:rsidRPr="00417989">
        <w:rPr>
          <w:rFonts w:ascii="Times New Roman" w:hAnsi="Times New Roman" w:cs="Times New Roman"/>
        </w:rPr>
        <w:t xml:space="preserve">, J.J.L. (2021) “The need for domination in psychopathic leadership: A clarification for the estimated high prevalence of psychopathic leaders,” Aggression and Violent </w:t>
      </w:r>
      <w:proofErr w:type="spellStart"/>
      <w:r w:rsidRPr="00417989">
        <w:rPr>
          <w:rFonts w:ascii="Times New Roman" w:hAnsi="Times New Roman" w:cs="Times New Roman"/>
        </w:rPr>
        <w:t>Behavior</w:t>
      </w:r>
      <w:proofErr w:type="spellEnd"/>
      <w:r w:rsidRPr="00417989">
        <w:rPr>
          <w:rFonts w:ascii="Times New Roman" w:hAnsi="Times New Roman" w:cs="Times New Roman"/>
        </w:rPr>
        <w:t>, 61, p. 101650. Available at: https://doi.org/10.1016/j.avb.2021.101650.</w:t>
      </w:r>
    </w:p>
    <w:p w14:paraId="424756B0"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Preuss, U.W. et al. (2021) “</w:t>
      </w:r>
      <w:proofErr w:type="gramStart"/>
      <w:r w:rsidRPr="00417989">
        <w:rPr>
          <w:rFonts w:ascii="Times New Roman" w:hAnsi="Times New Roman" w:cs="Times New Roman"/>
        </w:rPr>
        <w:t>Bipolar disorder</w:t>
      </w:r>
      <w:proofErr w:type="gramEnd"/>
      <w:r w:rsidRPr="00417989">
        <w:rPr>
          <w:rFonts w:ascii="Times New Roman" w:hAnsi="Times New Roman" w:cs="Times New Roman"/>
        </w:rPr>
        <w:t xml:space="preserve"> and comorbid use of illicit substances,” </w:t>
      </w:r>
      <w:proofErr w:type="spellStart"/>
      <w:r w:rsidRPr="00417989">
        <w:rPr>
          <w:rFonts w:ascii="Times New Roman" w:hAnsi="Times New Roman" w:cs="Times New Roman"/>
        </w:rPr>
        <w:t>Medicina</w:t>
      </w:r>
      <w:proofErr w:type="spellEnd"/>
      <w:r w:rsidRPr="00417989">
        <w:rPr>
          <w:rFonts w:ascii="Times New Roman" w:hAnsi="Times New Roman" w:cs="Times New Roman"/>
        </w:rPr>
        <w:t>, 57(11), p. 1256. Available at: https://doi.org/10.3390/medicina57111256.</w:t>
      </w:r>
    </w:p>
    <w:p w14:paraId="45D565F2"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PRICE, W.H. and WHATMORE, P.B. (1967) “Criminal behaviour and the XYY male,” Nature, 213(5078), pp. 815–815. Available at: https://doi.org/10.1038/213815a0.</w:t>
      </w:r>
    </w:p>
    <w:p w14:paraId="26B4BDBF"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Sariaslan</w:t>
      </w:r>
      <w:proofErr w:type="spellEnd"/>
      <w:r w:rsidRPr="00417989">
        <w:rPr>
          <w:rFonts w:ascii="Times New Roman" w:hAnsi="Times New Roman" w:cs="Times New Roman"/>
        </w:rPr>
        <w:t>, A. et al. (2021) “No causal associations between childhood family income and subsequent psychiatric disorders, substance misuse and violent crime arrests: A nationwide Finnish study of &amp;gt;650&amp;nbsp;000 individuals and their siblings,” International Journal of Epidemiology, 50(5), pp. 1628–1638. Available at: https://doi.org/10.1093/ije/dyab099.</w:t>
      </w:r>
    </w:p>
    <w:p w14:paraId="7EE01123"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Saxe, DB. (1970). “Psychiatry, Sociopathy and the XYY Chromosome Syndrome” Available at: https://digitalcommons.law.utulsa.edu/cgi/viewcontent.cgi?article=1167&amp;context=tlr (Accessed: February 28, 2023).</w:t>
      </w:r>
    </w:p>
    <w:p w14:paraId="74FE7A3A"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Schofield, P.W. et al. (2006) “Traumatic brain injury among Australian prisoners: Rates, recurrence and sequelae,” Brain Injury, 20(5), pp. 499–506. Available at: https://doi.org/10.1080/02699050600664749.</w:t>
      </w:r>
    </w:p>
    <w:p w14:paraId="61A3EF7D"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Schorr, M.T. et al. (2020) “Association between different types of childhood trauma and parental bonding with antisocial traits in adulthood: A systematic review,” Child Abuse &amp;amp; Neglect, 107, p. 104621. Available at: https://doi.org/10.1016/j.chiabu.2020.104621.</w:t>
      </w:r>
    </w:p>
    <w:p w14:paraId="69278851"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Stochholm</w:t>
      </w:r>
      <w:proofErr w:type="spellEnd"/>
      <w:r w:rsidRPr="00417989">
        <w:rPr>
          <w:rFonts w:ascii="Times New Roman" w:hAnsi="Times New Roman" w:cs="Times New Roman"/>
        </w:rPr>
        <w:t>, K. et al. (2012) “Criminality in men with Klinefelter's syndrome and XYY syndrome: A cohort study,” BMJ Open, 2(1). Available at: https://doi.org/10.1136/bmjopen-2011-000650.</w:t>
      </w:r>
    </w:p>
    <w:p w14:paraId="2CA57992"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Strentz</w:t>
      </w:r>
      <w:proofErr w:type="spellEnd"/>
      <w:r w:rsidRPr="00417989">
        <w:rPr>
          <w:rFonts w:ascii="Times New Roman" w:hAnsi="Times New Roman" w:cs="Times New Roman"/>
        </w:rPr>
        <w:t xml:space="preserve">, T. and Hassel, CV. (1978). “Sociopath – A criminal Enigma” available at: https://www.ojp.gov/ncjrs/virtual-library/abstracts/sociopath-criminal-enigma (Accessed March 4, 2023).  </w:t>
      </w:r>
    </w:p>
    <w:p w14:paraId="6335B053"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Tiihonen</w:t>
      </w:r>
      <w:proofErr w:type="spellEnd"/>
      <w:r w:rsidRPr="00417989">
        <w:rPr>
          <w:rFonts w:ascii="Times New Roman" w:hAnsi="Times New Roman" w:cs="Times New Roman"/>
        </w:rPr>
        <w:t>, J. et al. (2019) “Neurobiological roots of psychopathy,” Molecular Psychiatry, 25(12), pp. 3432–3441. Available at: https://doi.org/10.1038/s41380-019-0488-z.</w:t>
      </w:r>
    </w:p>
    <w:p w14:paraId="1DBA5BA3"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 xml:space="preserve">University of Oxford. (2010). “Drugs and alcohol, not mental illness, explains violent crime risk” Available at: https://www.ox.ac.uk/news/2010-09-07-drugs-and-alcohol-not-mental-illness-explains-violent-crime-risk (Accessed: March 10, 2023). </w:t>
      </w:r>
    </w:p>
    <w:p w14:paraId="115A3CE2" w14:textId="77777777" w:rsidR="00417989" w:rsidRPr="00417989" w:rsidRDefault="00417989" w:rsidP="00417989">
      <w:pPr>
        <w:rPr>
          <w:rFonts w:ascii="Times New Roman" w:hAnsi="Times New Roman" w:cs="Times New Roman"/>
        </w:rPr>
      </w:pPr>
      <w:proofErr w:type="spellStart"/>
      <w:r w:rsidRPr="00417989">
        <w:rPr>
          <w:rFonts w:ascii="Times New Roman" w:hAnsi="Times New Roman" w:cs="Times New Roman"/>
        </w:rPr>
        <w:t>Wehring</w:t>
      </w:r>
      <w:proofErr w:type="spellEnd"/>
      <w:r w:rsidRPr="00417989">
        <w:rPr>
          <w:rFonts w:ascii="Times New Roman" w:hAnsi="Times New Roman" w:cs="Times New Roman"/>
        </w:rPr>
        <w:t>, H.J. and Carpenter, W.T. (2011) “Violence and schizophrenia,” Schizophrenia Bulletin, 37(5), pp. 877–878. Available at: https://doi.org/10.1093/schbul/sbr094.</w:t>
      </w:r>
    </w:p>
    <w:p w14:paraId="4DDE5436"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t>Williams, W.H. et al. (2010) “Self-reported traumatic brain injury in male young offenders: A risk factor for re-offending, Poor Mental Health and violence?,” Neuropsychological Rehabilitation, 20(6), pp. 801–812. Available at: https://doi.org/10.1080/09602011.2010.519613.</w:t>
      </w:r>
    </w:p>
    <w:p w14:paraId="6551789A" w14:textId="77777777" w:rsidR="00417989" w:rsidRPr="00417989" w:rsidRDefault="00417989" w:rsidP="00417989">
      <w:pPr>
        <w:rPr>
          <w:rFonts w:ascii="Times New Roman" w:hAnsi="Times New Roman" w:cs="Times New Roman"/>
        </w:rPr>
      </w:pPr>
      <w:r w:rsidRPr="00417989">
        <w:rPr>
          <w:rFonts w:ascii="Times New Roman" w:hAnsi="Times New Roman" w:cs="Times New Roman"/>
        </w:rPr>
        <w:lastRenderedPageBreak/>
        <w:t>Williams, W.H. et al. (2018) “Traumatic brain injury: A potential cause of violent crime?,” The Lancet Psychiatry, 5(10), pp. 836–844. Available at: https://doi.org/10.1016/s2215-0366(18)30062-2.</w:t>
      </w:r>
    </w:p>
    <w:p w14:paraId="75E59FF7" w14:textId="0536C25E" w:rsidR="008D2233" w:rsidRDefault="008D2233">
      <w:pPr>
        <w:rPr>
          <w:b/>
          <w:bCs/>
        </w:rPr>
      </w:pPr>
    </w:p>
    <w:p w14:paraId="20CB4F77" w14:textId="77777777" w:rsidR="008D2233" w:rsidRPr="00C32D0A" w:rsidRDefault="008D2233">
      <w:pPr>
        <w:rPr>
          <w:b/>
          <w:bCs/>
        </w:rPr>
      </w:pPr>
    </w:p>
    <w:p w14:paraId="31FFB323" w14:textId="5B503498" w:rsidR="00A661F8" w:rsidRDefault="00A661F8"/>
    <w:p w14:paraId="2EFE807D" w14:textId="74940A02" w:rsidR="00E96475" w:rsidRDefault="00E96475"/>
    <w:p w14:paraId="08FF2286" w14:textId="40E8A566" w:rsidR="0054308A" w:rsidRDefault="00431C6A">
      <w:r>
        <w:t xml:space="preserve"> </w:t>
      </w:r>
    </w:p>
    <w:sectPr w:rsidR="0054308A" w:rsidSect="002078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CBB"/>
    <w:rsid w:val="00011AE3"/>
    <w:rsid w:val="00020A5F"/>
    <w:rsid w:val="000263CD"/>
    <w:rsid w:val="00043564"/>
    <w:rsid w:val="00055DC1"/>
    <w:rsid w:val="000570CF"/>
    <w:rsid w:val="000703BE"/>
    <w:rsid w:val="000856F2"/>
    <w:rsid w:val="00092968"/>
    <w:rsid w:val="00093511"/>
    <w:rsid w:val="000C01B2"/>
    <w:rsid w:val="000C2231"/>
    <w:rsid w:val="000C354B"/>
    <w:rsid w:val="000C54E3"/>
    <w:rsid w:val="000D252C"/>
    <w:rsid w:val="000D7059"/>
    <w:rsid w:val="000E0AD0"/>
    <w:rsid w:val="0010246F"/>
    <w:rsid w:val="00110BE9"/>
    <w:rsid w:val="001178CC"/>
    <w:rsid w:val="00120677"/>
    <w:rsid w:val="00124426"/>
    <w:rsid w:val="001436BD"/>
    <w:rsid w:val="00144B79"/>
    <w:rsid w:val="001755B5"/>
    <w:rsid w:val="00186236"/>
    <w:rsid w:val="00195811"/>
    <w:rsid w:val="001A7511"/>
    <w:rsid w:val="001A776D"/>
    <w:rsid w:val="001B1938"/>
    <w:rsid w:val="001C2ED6"/>
    <w:rsid w:val="001C7039"/>
    <w:rsid w:val="001E1C3D"/>
    <w:rsid w:val="00207610"/>
    <w:rsid w:val="002078F3"/>
    <w:rsid w:val="0021081B"/>
    <w:rsid w:val="002236DE"/>
    <w:rsid w:val="00230292"/>
    <w:rsid w:val="002306B6"/>
    <w:rsid w:val="00236A80"/>
    <w:rsid w:val="0025000C"/>
    <w:rsid w:val="00273E2C"/>
    <w:rsid w:val="00295546"/>
    <w:rsid w:val="002C150C"/>
    <w:rsid w:val="002D1CA7"/>
    <w:rsid w:val="002D3A93"/>
    <w:rsid w:val="002D6D3B"/>
    <w:rsid w:val="002E7ADB"/>
    <w:rsid w:val="002F1978"/>
    <w:rsid w:val="002F2F0D"/>
    <w:rsid w:val="002F370B"/>
    <w:rsid w:val="002F430E"/>
    <w:rsid w:val="003068E5"/>
    <w:rsid w:val="0032366E"/>
    <w:rsid w:val="00324D3B"/>
    <w:rsid w:val="00333BFA"/>
    <w:rsid w:val="003510DF"/>
    <w:rsid w:val="0037379B"/>
    <w:rsid w:val="00375123"/>
    <w:rsid w:val="003840CF"/>
    <w:rsid w:val="00386317"/>
    <w:rsid w:val="00387E57"/>
    <w:rsid w:val="003A418A"/>
    <w:rsid w:val="003A5E3F"/>
    <w:rsid w:val="003C041F"/>
    <w:rsid w:val="003C1AA1"/>
    <w:rsid w:val="003D066F"/>
    <w:rsid w:val="003E0848"/>
    <w:rsid w:val="004016B7"/>
    <w:rsid w:val="004025B3"/>
    <w:rsid w:val="00402A5A"/>
    <w:rsid w:val="0041121F"/>
    <w:rsid w:val="00417989"/>
    <w:rsid w:val="00431C6A"/>
    <w:rsid w:val="00433A82"/>
    <w:rsid w:val="00435A81"/>
    <w:rsid w:val="00447EFC"/>
    <w:rsid w:val="00463281"/>
    <w:rsid w:val="004641D6"/>
    <w:rsid w:val="004962B8"/>
    <w:rsid w:val="004A1D07"/>
    <w:rsid w:val="004C0A5A"/>
    <w:rsid w:val="004D4663"/>
    <w:rsid w:val="004D70C0"/>
    <w:rsid w:val="004E54BA"/>
    <w:rsid w:val="00513523"/>
    <w:rsid w:val="00524830"/>
    <w:rsid w:val="0054241F"/>
    <w:rsid w:val="0054308A"/>
    <w:rsid w:val="0054635B"/>
    <w:rsid w:val="00554388"/>
    <w:rsid w:val="00566EA0"/>
    <w:rsid w:val="00585DA4"/>
    <w:rsid w:val="005A6969"/>
    <w:rsid w:val="005A78EF"/>
    <w:rsid w:val="005B6E02"/>
    <w:rsid w:val="005B7BAF"/>
    <w:rsid w:val="005C7E6D"/>
    <w:rsid w:val="005D3678"/>
    <w:rsid w:val="005D3909"/>
    <w:rsid w:val="00622A74"/>
    <w:rsid w:val="00663B6E"/>
    <w:rsid w:val="00671258"/>
    <w:rsid w:val="006850AE"/>
    <w:rsid w:val="00687A78"/>
    <w:rsid w:val="006C7226"/>
    <w:rsid w:val="006D24DE"/>
    <w:rsid w:val="006E760B"/>
    <w:rsid w:val="006E7C4A"/>
    <w:rsid w:val="006F1EBC"/>
    <w:rsid w:val="0070196A"/>
    <w:rsid w:val="00706C16"/>
    <w:rsid w:val="0074167C"/>
    <w:rsid w:val="007450D6"/>
    <w:rsid w:val="0076186B"/>
    <w:rsid w:val="00767FAE"/>
    <w:rsid w:val="0077479A"/>
    <w:rsid w:val="0077684E"/>
    <w:rsid w:val="00782E32"/>
    <w:rsid w:val="00784CF7"/>
    <w:rsid w:val="007B2DC9"/>
    <w:rsid w:val="007C7F65"/>
    <w:rsid w:val="007D1919"/>
    <w:rsid w:val="00800B1B"/>
    <w:rsid w:val="00801384"/>
    <w:rsid w:val="00813914"/>
    <w:rsid w:val="008160D7"/>
    <w:rsid w:val="00816321"/>
    <w:rsid w:val="008326F8"/>
    <w:rsid w:val="00837614"/>
    <w:rsid w:val="00837A6E"/>
    <w:rsid w:val="00841048"/>
    <w:rsid w:val="00841AE8"/>
    <w:rsid w:val="00856544"/>
    <w:rsid w:val="00860E3C"/>
    <w:rsid w:val="00864E84"/>
    <w:rsid w:val="00877289"/>
    <w:rsid w:val="00883EB5"/>
    <w:rsid w:val="00892FFC"/>
    <w:rsid w:val="008A169A"/>
    <w:rsid w:val="008A1DF3"/>
    <w:rsid w:val="008A24D3"/>
    <w:rsid w:val="008A331B"/>
    <w:rsid w:val="008A3DE9"/>
    <w:rsid w:val="008B5D1B"/>
    <w:rsid w:val="008B65CB"/>
    <w:rsid w:val="008D0AEC"/>
    <w:rsid w:val="008D2233"/>
    <w:rsid w:val="008D588B"/>
    <w:rsid w:val="008E2148"/>
    <w:rsid w:val="008F4ABE"/>
    <w:rsid w:val="00921F89"/>
    <w:rsid w:val="00932685"/>
    <w:rsid w:val="00933E1D"/>
    <w:rsid w:val="00945C8E"/>
    <w:rsid w:val="00983B4C"/>
    <w:rsid w:val="00987B71"/>
    <w:rsid w:val="00991A22"/>
    <w:rsid w:val="009A0999"/>
    <w:rsid w:val="009B1777"/>
    <w:rsid w:val="009C2A77"/>
    <w:rsid w:val="009C41EF"/>
    <w:rsid w:val="009D1943"/>
    <w:rsid w:val="009D318E"/>
    <w:rsid w:val="009D42BC"/>
    <w:rsid w:val="009D612F"/>
    <w:rsid w:val="009D6B4E"/>
    <w:rsid w:val="009E7FCE"/>
    <w:rsid w:val="009F62D1"/>
    <w:rsid w:val="00A03BC5"/>
    <w:rsid w:val="00A06BA0"/>
    <w:rsid w:val="00A1401C"/>
    <w:rsid w:val="00A146A8"/>
    <w:rsid w:val="00A20FD3"/>
    <w:rsid w:val="00A42EFD"/>
    <w:rsid w:val="00A45F4A"/>
    <w:rsid w:val="00A479D8"/>
    <w:rsid w:val="00A54A22"/>
    <w:rsid w:val="00A661F8"/>
    <w:rsid w:val="00A746EA"/>
    <w:rsid w:val="00A91BBB"/>
    <w:rsid w:val="00A9266B"/>
    <w:rsid w:val="00AC042A"/>
    <w:rsid w:val="00AF4A2C"/>
    <w:rsid w:val="00AF55C6"/>
    <w:rsid w:val="00B00346"/>
    <w:rsid w:val="00B21AF5"/>
    <w:rsid w:val="00B23A55"/>
    <w:rsid w:val="00B66084"/>
    <w:rsid w:val="00B8037D"/>
    <w:rsid w:val="00B86C3F"/>
    <w:rsid w:val="00B90688"/>
    <w:rsid w:val="00B924AC"/>
    <w:rsid w:val="00B93356"/>
    <w:rsid w:val="00BA218B"/>
    <w:rsid w:val="00BC48C8"/>
    <w:rsid w:val="00BD070C"/>
    <w:rsid w:val="00C20055"/>
    <w:rsid w:val="00C244DC"/>
    <w:rsid w:val="00C32D0A"/>
    <w:rsid w:val="00C50558"/>
    <w:rsid w:val="00C575AB"/>
    <w:rsid w:val="00C57A27"/>
    <w:rsid w:val="00C67D4D"/>
    <w:rsid w:val="00C72F01"/>
    <w:rsid w:val="00C746AD"/>
    <w:rsid w:val="00C837CD"/>
    <w:rsid w:val="00CA0299"/>
    <w:rsid w:val="00CC28DE"/>
    <w:rsid w:val="00CC3BA6"/>
    <w:rsid w:val="00CF5390"/>
    <w:rsid w:val="00D02E81"/>
    <w:rsid w:val="00D109D2"/>
    <w:rsid w:val="00D10D7F"/>
    <w:rsid w:val="00D1263F"/>
    <w:rsid w:val="00D15549"/>
    <w:rsid w:val="00D30A40"/>
    <w:rsid w:val="00D5139A"/>
    <w:rsid w:val="00D6292B"/>
    <w:rsid w:val="00D659F5"/>
    <w:rsid w:val="00D70C86"/>
    <w:rsid w:val="00D724F0"/>
    <w:rsid w:val="00D806C2"/>
    <w:rsid w:val="00D935C2"/>
    <w:rsid w:val="00DA0082"/>
    <w:rsid w:val="00DC6C9C"/>
    <w:rsid w:val="00DD1A99"/>
    <w:rsid w:val="00E248CF"/>
    <w:rsid w:val="00E274AF"/>
    <w:rsid w:val="00E315A1"/>
    <w:rsid w:val="00E5282B"/>
    <w:rsid w:val="00E53D21"/>
    <w:rsid w:val="00E73F89"/>
    <w:rsid w:val="00E77380"/>
    <w:rsid w:val="00E85A69"/>
    <w:rsid w:val="00E85F75"/>
    <w:rsid w:val="00E86CFF"/>
    <w:rsid w:val="00E911E4"/>
    <w:rsid w:val="00E914C5"/>
    <w:rsid w:val="00E9250C"/>
    <w:rsid w:val="00E95F06"/>
    <w:rsid w:val="00E96475"/>
    <w:rsid w:val="00EA0C67"/>
    <w:rsid w:val="00EA2915"/>
    <w:rsid w:val="00EB2939"/>
    <w:rsid w:val="00EB55A7"/>
    <w:rsid w:val="00EB76EB"/>
    <w:rsid w:val="00EE345C"/>
    <w:rsid w:val="00EE3AD2"/>
    <w:rsid w:val="00EF1FEB"/>
    <w:rsid w:val="00F0007B"/>
    <w:rsid w:val="00F0234E"/>
    <w:rsid w:val="00F11037"/>
    <w:rsid w:val="00F35432"/>
    <w:rsid w:val="00F42149"/>
    <w:rsid w:val="00F42724"/>
    <w:rsid w:val="00F42F46"/>
    <w:rsid w:val="00F5007B"/>
    <w:rsid w:val="00F833F6"/>
    <w:rsid w:val="00FA3514"/>
    <w:rsid w:val="00FA3963"/>
    <w:rsid w:val="00FA3CBB"/>
    <w:rsid w:val="00FB3452"/>
    <w:rsid w:val="00FB62F7"/>
    <w:rsid w:val="00FE2504"/>
    <w:rsid w:val="00FE2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32A70"/>
  <w15:docId w15:val="{345B61AF-EEFD-434E-A7AE-D26A706A4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78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78F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2023-03-17T00:00:00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09EB19-39CF-4296-B34D-DD34C9D7A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6EE600-2415-4B40-865B-B34C8459D1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A4BC62-A01A-43A7-A94F-81734E542E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4468</Words>
  <Characters>25468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biological abnormalities a determinant of crime? – A critical evaluation</dc:title>
  <dc:subject/>
  <dc:creator>Christopher Grey (1800281)</dc:creator>
  <cp:keywords/>
  <dc:description/>
  <cp:lastModifiedBy>Christopher Grey (1800281)</cp:lastModifiedBy>
  <cp:revision>4</cp:revision>
  <dcterms:created xsi:type="dcterms:W3CDTF">2023-03-17T13:42:00Z</dcterms:created>
  <dcterms:modified xsi:type="dcterms:W3CDTF">2023-03-17T13:59:00Z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8fd6403f543cbd1bb8d4db492894b51119bf0e9219488a317f768902bc165308</vt:lpwstr>
  </property>
</Properties>
</file>