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1C16E95" w:rsidR="005E6C44" w:rsidRPr="004C3A0B" w:rsidRDefault="000B47B1" w:rsidP="003F6F7B">
            <w:pPr>
              <w:rPr>
                <w:rFonts w:ascii="Arial" w:hAnsi="Arial" w:cs="Arial"/>
                <w:sz w:val="22"/>
                <w:szCs w:val="22"/>
              </w:rPr>
            </w:pPr>
            <w:r w:rsidRPr="000B47B1">
              <w:rPr>
                <w:rFonts w:ascii="Arial" w:hAnsi="Arial" w:cs="Arial"/>
                <w:sz w:val="22"/>
                <w:szCs w:val="22"/>
              </w:rPr>
              <w:t>Nikhitha Akula</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57933AFD" w:rsidR="005E6C44" w:rsidRPr="004C3A0B" w:rsidRDefault="000B47B1" w:rsidP="003F6F7B">
            <w:pPr>
              <w:rPr>
                <w:rFonts w:ascii="Arial" w:hAnsi="Arial" w:cs="Arial"/>
                <w:sz w:val="22"/>
                <w:szCs w:val="22"/>
              </w:rPr>
            </w:pPr>
            <w:r>
              <w:rPr>
                <w:rFonts w:ascii="Arial" w:hAnsi="Arial" w:cs="Arial"/>
                <w:sz w:val="22"/>
                <w:szCs w:val="22"/>
              </w:rPr>
              <w:t>2406304</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5F932331" w:rsidR="005E6C44" w:rsidRPr="004C3A0B" w:rsidRDefault="000B47B1" w:rsidP="003F6F7B">
            <w:pPr>
              <w:rPr>
                <w:rFonts w:ascii="Arial" w:hAnsi="Arial" w:cs="Arial"/>
                <w:sz w:val="22"/>
                <w:szCs w:val="22"/>
              </w:rPr>
            </w:pPr>
            <w:r>
              <w:rPr>
                <w:rFonts w:ascii="Arial" w:hAnsi="Arial" w:cs="Arial"/>
                <w:sz w:val="22"/>
                <w:szCs w:val="22"/>
              </w:rPr>
              <w:t>2406304@student.uwtsd.ac.uk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B51DEDA" w:rsidR="005E6C44" w:rsidRPr="004C3A0B" w:rsidRDefault="000B47B1" w:rsidP="003F6F7B">
            <w:pPr>
              <w:rPr>
                <w:rFonts w:ascii="Arial" w:hAnsi="Arial" w:cs="Arial"/>
                <w:sz w:val="22"/>
                <w:szCs w:val="22"/>
              </w:rPr>
            </w:pPr>
            <w:r w:rsidRPr="000B47B1">
              <w:rPr>
                <w:rFonts w:ascii="Arial" w:hAnsi="Arial" w:cs="Arial"/>
                <w:sz w:val="22"/>
                <w:szCs w:val="22"/>
              </w:rPr>
              <w:t>MSc Data Science and Analytics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573F1B5" w:rsidR="005E6C44" w:rsidRPr="004C3A0B" w:rsidRDefault="000B47B1" w:rsidP="003F6F7B">
            <w:pPr>
              <w:rPr>
                <w:rFonts w:ascii="Arial" w:hAnsi="Arial" w:cs="Arial"/>
                <w:sz w:val="22"/>
                <w:szCs w:val="22"/>
              </w:rPr>
            </w:pPr>
            <w:r>
              <w:rPr>
                <w:rFonts w:ascii="Arial" w:hAnsi="Arial" w:cs="Arial"/>
                <w:sz w:val="22"/>
                <w:szCs w:val="22"/>
              </w:rPr>
              <w:t>-</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05E25F" w:rsidR="005E6C44" w:rsidRPr="00DD0929" w:rsidRDefault="000B47B1"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69509215" w:rsidR="005E6C44" w:rsidRPr="004C3A0B" w:rsidRDefault="000B47B1"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643D92D" w:rsidR="005E6C44" w:rsidRPr="004C3A0B" w:rsidRDefault="005E6C44"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C658CD2" w:rsidR="004C3D85" w:rsidRPr="004C3A0B" w:rsidRDefault="000B47B1" w:rsidP="003C07E3">
            <w:pPr>
              <w:rPr>
                <w:rFonts w:ascii="Arial" w:hAnsi="Arial" w:cs="Arial"/>
                <w:sz w:val="22"/>
                <w:szCs w:val="22"/>
              </w:rPr>
            </w:pPr>
            <w:r w:rsidRPr="000B47B1">
              <w:rPr>
                <w:rFonts w:ascii="Arial" w:hAnsi="Arial" w:cs="Arial"/>
                <w:sz w:val="22"/>
                <w:szCs w:val="22"/>
              </w:rPr>
              <w:t>A Data-Driven Approach to Customer Segmentation Using Clustering Technique</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F906BF2" w:rsidR="004C3D85" w:rsidRPr="00D839CD" w:rsidRDefault="000B47B1" w:rsidP="003C07E3">
            <w:pPr>
              <w:rPr>
                <w:rFonts w:ascii="Arial" w:hAnsi="Arial" w:cs="Arial"/>
                <w:sz w:val="22"/>
                <w:szCs w:val="22"/>
              </w:rPr>
            </w:pPr>
            <w:r w:rsidRPr="000B47B1">
              <w:rPr>
                <w:rFonts w:ascii="Arial" w:hAnsi="Arial" w:cs="Arial"/>
                <w:sz w:val="22"/>
                <w:szCs w:val="22"/>
              </w:rPr>
              <w:t>20-Feb-2024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6CD94F95" w:rsidR="004C3D85" w:rsidRPr="004C3A0B" w:rsidRDefault="000B47B1" w:rsidP="003C07E3">
            <w:pPr>
              <w:rPr>
                <w:rFonts w:ascii="Arial" w:hAnsi="Arial" w:cs="Arial"/>
                <w:sz w:val="22"/>
                <w:szCs w:val="22"/>
              </w:rPr>
            </w:pPr>
            <w:r w:rsidRPr="000B47B1">
              <w:rPr>
                <w:rFonts w:ascii="Arial" w:hAnsi="Arial" w:cs="Arial"/>
                <w:sz w:val="22"/>
                <w:szCs w:val="22"/>
              </w:rPr>
              <w:t>30-Aug-2024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61AD0D59" w:rsidR="00F96C3F" w:rsidRDefault="000B47B1" w:rsidP="00F96C3F">
            <w:pPr>
              <w:rPr>
                <w:rFonts w:ascii="Arial" w:hAnsi="Arial" w:cs="Arial"/>
              </w:rPr>
            </w:pPr>
            <w:r w:rsidRPr="000B47B1">
              <w:rPr>
                <w:rFonts w:ascii="Arial" w:hAnsi="Arial" w:cs="Arial"/>
              </w:rPr>
              <w:t>To segment financial customers into meaningful groups using clustering techniques. This helps financial companies improve product recommendations, detect fraud, and personalize services.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458952A0" w:rsidR="00F96C3F" w:rsidRPr="006C1FDD" w:rsidRDefault="000B47B1" w:rsidP="00F96C3F">
            <w:pPr>
              <w:rPr>
                <w:rFonts w:ascii="Arial" w:hAnsi="Arial" w:cs="Arial"/>
                <w:sz w:val="22"/>
                <w:szCs w:val="22"/>
              </w:rPr>
            </w:pPr>
            <w:r w:rsidRPr="000B47B1">
              <w:rPr>
                <w:rFonts w:ascii="Arial" w:hAnsi="Arial" w:cs="Arial"/>
                <w:sz w:val="22"/>
                <w:szCs w:val="22"/>
              </w:rPr>
              <w:t>Can a hybrid clustering model combining K-Means, DBSCAN, and Hierarchical Clustering provide better customer segmentation in financial datasets?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2EA88BA9" w:rsidR="00F96C3F" w:rsidRDefault="000B47B1" w:rsidP="00F96C3F">
            <w:pPr>
              <w:rPr>
                <w:rFonts w:ascii="Arial" w:hAnsi="Arial" w:cs="Arial"/>
              </w:rPr>
            </w:pPr>
            <w:r w:rsidRPr="000B47B1">
              <w:rPr>
                <w:rFonts w:ascii="Arial" w:hAnsi="Arial" w:cs="Arial"/>
              </w:rPr>
              <w:t>To develop and evaluate a hybrid clustering model to improve segmentation accuracy and interpretability in the financial domain.</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4778852A" w14:textId="53C0269D" w:rsidR="000B47B1" w:rsidRPr="000B47B1" w:rsidRDefault="000B47B1" w:rsidP="000B47B1">
            <w:pPr>
              <w:rPr>
                <w:rFonts w:ascii="Arial" w:hAnsi="Arial" w:cs="Arial"/>
                <w:sz w:val="22"/>
                <w:szCs w:val="22"/>
                <w:lang w:val="en-IN"/>
              </w:rPr>
            </w:pPr>
            <w:r>
              <w:rPr>
                <w:rFonts w:ascii="Arial" w:hAnsi="Arial" w:cs="Arial"/>
                <w:sz w:val="22"/>
                <w:szCs w:val="22"/>
                <w:lang w:val="en-IN"/>
              </w:rPr>
              <w:t>1.</w:t>
            </w:r>
            <w:r w:rsidRPr="000B47B1">
              <w:rPr>
                <w:rFonts w:ascii="Arial" w:hAnsi="Arial" w:cs="Arial"/>
                <w:sz w:val="22"/>
                <w:szCs w:val="22"/>
                <w:lang w:val="en-IN"/>
              </w:rPr>
              <w:t>To identify the limitations of traditional segmentation methods</w:t>
            </w:r>
          </w:p>
          <w:p w14:paraId="759969CE" w14:textId="59512DDA" w:rsidR="000B47B1" w:rsidRPr="000B47B1" w:rsidRDefault="000B47B1" w:rsidP="000B47B1">
            <w:pPr>
              <w:rPr>
                <w:rFonts w:ascii="Arial" w:hAnsi="Arial" w:cs="Arial"/>
                <w:sz w:val="22"/>
                <w:szCs w:val="22"/>
                <w:lang w:val="en-IN"/>
              </w:rPr>
            </w:pPr>
            <w:r>
              <w:rPr>
                <w:rFonts w:ascii="Arial" w:hAnsi="Arial" w:cs="Arial"/>
                <w:sz w:val="22"/>
                <w:szCs w:val="22"/>
                <w:lang w:val="en-IN"/>
              </w:rPr>
              <w:t>2.</w:t>
            </w:r>
            <w:r w:rsidRPr="000B47B1">
              <w:rPr>
                <w:rFonts w:ascii="Arial" w:hAnsi="Arial" w:cs="Arial"/>
                <w:sz w:val="22"/>
                <w:szCs w:val="22"/>
                <w:lang w:val="en-IN"/>
              </w:rPr>
              <w:t>To design a hybrid clustering model</w:t>
            </w:r>
          </w:p>
          <w:p w14:paraId="197D03F7" w14:textId="5EEBC9B3" w:rsidR="000B47B1" w:rsidRPr="000B47B1" w:rsidRDefault="000B47B1" w:rsidP="000B47B1">
            <w:pPr>
              <w:rPr>
                <w:rFonts w:ascii="Arial" w:hAnsi="Arial" w:cs="Arial"/>
                <w:sz w:val="22"/>
                <w:szCs w:val="22"/>
                <w:lang w:val="en-IN"/>
              </w:rPr>
            </w:pPr>
            <w:r>
              <w:rPr>
                <w:rFonts w:ascii="Arial" w:hAnsi="Arial" w:cs="Arial"/>
                <w:sz w:val="22"/>
                <w:szCs w:val="22"/>
                <w:lang w:val="en-IN"/>
              </w:rPr>
              <w:t>3.</w:t>
            </w:r>
            <w:r w:rsidRPr="000B47B1">
              <w:rPr>
                <w:rFonts w:ascii="Arial" w:hAnsi="Arial" w:cs="Arial"/>
                <w:sz w:val="22"/>
                <w:szCs w:val="22"/>
                <w:lang w:val="en-IN"/>
              </w:rPr>
              <w:t>To evaluate clusters using internal metrics and PCA for interpretability</w:t>
            </w: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511D90B4" w14:textId="77777777" w:rsidR="000B47B1" w:rsidRPr="004C3A0B" w:rsidRDefault="000B47B1" w:rsidP="00F96C3F">
            <w:pPr>
              <w:rPr>
                <w:rFonts w:ascii="Arial" w:hAnsi="Arial" w:cs="Arial"/>
                <w:sz w:val="22"/>
                <w:szCs w:val="22"/>
              </w:rPr>
            </w:pPr>
          </w:p>
          <w:p w14:paraId="53623B5E" w14:textId="77777777" w:rsidR="000B47B1" w:rsidRPr="000B47B1" w:rsidRDefault="000B47B1" w:rsidP="000B47B1">
            <w:pPr>
              <w:rPr>
                <w:rFonts w:ascii="Arial" w:hAnsi="Arial" w:cs="Arial"/>
                <w:sz w:val="22"/>
                <w:szCs w:val="22"/>
                <w:lang w:val="en-IN"/>
              </w:rPr>
            </w:pPr>
            <w:r w:rsidRPr="000B47B1">
              <w:rPr>
                <w:rFonts w:ascii="Arial" w:hAnsi="Arial" w:cs="Arial"/>
                <w:sz w:val="22"/>
                <w:szCs w:val="22"/>
                <w:lang w:val="en-IN"/>
              </w:rPr>
              <w:t xml:space="preserve">This research project is based entirely on the use of </w:t>
            </w:r>
            <w:r w:rsidRPr="000B47B1">
              <w:rPr>
                <w:rFonts w:ascii="Arial" w:hAnsi="Arial" w:cs="Arial"/>
                <w:b/>
                <w:bCs/>
                <w:sz w:val="22"/>
                <w:szCs w:val="22"/>
                <w:lang w:val="en-IN"/>
              </w:rPr>
              <w:t>secondary data</w:t>
            </w:r>
            <w:r w:rsidRPr="000B47B1">
              <w:rPr>
                <w:rFonts w:ascii="Arial" w:hAnsi="Arial" w:cs="Arial"/>
                <w:sz w:val="22"/>
                <w:szCs w:val="22"/>
                <w:lang w:val="en-IN"/>
              </w:rPr>
              <w:t xml:space="preserve">, meaning no original data will be collected from individuals through surveys, interviews, or any form of direct engagement. The data collection approach relies on publicly available, pre-existing datasets that are ethically sourced and openly accessible. Specifically, the datasets will be obtained from reputable platforms such as </w:t>
            </w:r>
            <w:r w:rsidRPr="000B47B1">
              <w:rPr>
                <w:rFonts w:ascii="Arial" w:hAnsi="Arial" w:cs="Arial"/>
                <w:b/>
                <w:bCs/>
                <w:sz w:val="22"/>
                <w:szCs w:val="22"/>
                <w:lang w:val="en-IN"/>
              </w:rPr>
              <w:t>Kaggle</w:t>
            </w:r>
            <w:r w:rsidRPr="000B47B1">
              <w:rPr>
                <w:rFonts w:ascii="Arial" w:hAnsi="Arial" w:cs="Arial"/>
                <w:sz w:val="22"/>
                <w:szCs w:val="22"/>
                <w:lang w:val="en-IN"/>
              </w:rPr>
              <w:t xml:space="preserve"> and the </w:t>
            </w:r>
            <w:r w:rsidRPr="000B47B1">
              <w:rPr>
                <w:rFonts w:ascii="Arial" w:hAnsi="Arial" w:cs="Arial"/>
                <w:b/>
                <w:bCs/>
                <w:sz w:val="22"/>
                <w:szCs w:val="22"/>
                <w:lang w:val="en-IN"/>
              </w:rPr>
              <w:t>UCI Machine Learning Repository</w:t>
            </w:r>
            <w:r w:rsidRPr="000B47B1">
              <w:rPr>
                <w:rFonts w:ascii="Arial" w:hAnsi="Arial" w:cs="Arial"/>
                <w:sz w:val="22"/>
                <w:szCs w:val="22"/>
                <w:lang w:val="en-IN"/>
              </w:rPr>
              <w:t xml:space="preserve"> — both of which are widely recognized for providing anonymized datasets for academic and research purposes.</w:t>
            </w:r>
          </w:p>
          <w:p w14:paraId="7A8C6FEB" w14:textId="77777777" w:rsidR="000B47B1" w:rsidRPr="000B47B1" w:rsidRDefault="000B47B1" w:rsidP="000B47B1">
            <w:pPr>
              <w:rPr>
                <w:rFonts w:ascii="Arial" w:hAnsi="Arial" w:cs="Arial"/>
                <w:sz w:val="22"/>
                <w:szCs w:val="22"/>
                <w:lang w:val="en-IN"/>
              </w:rPr>
            </w:pPr>
            <w:r w:rsidRPr="000B47B1">
              <w:rPr>
                <w:rFonts w:ascii="Arial" w:hAnsi="Arial" w:cs="Arial"/>
                <w:sz w:val="22"/>
                <w:szCs w:val="22"/>
                <w:lang w:val="en-IN"/>
              </w:rPr>
              <w:t xml:space="preserve">The selected dataset will include </w:t>
            </w:r>
            <w:r w:rsidRPr="000B47B1">
              <w:rPr>
                <w:rFonts w:ascii="Arial" w:hAnsi="Arial" w:cs="Arial"/>
                <w:b/>
                <w:bCs/>
                <w:sz w:val="22"/>
                <w:szCs w:val="22"/>
                <w:lang w:val="en-IN"/>
              </w:rPr>
              <w:t>structured tabular data</w:t>
            </w:r>
            <w:r w:rsidRPr="000B47B1">
              <w:rPr>
                <w:rFonts w:ascii="Arial" w:hAnsi="Arial" w:cs="Arial"/>
                <w:sz w:val="22"/>
                <w:szCs w:val="22"/>
                <w:lang w:val="en-IN"/>
              </w:rPr>
              <w:t xml:space="preserve"> that represents customer attributes relevant to the financial and wealth management sectors. The most common attributes expected in these datasets include:</w:t>
            </w:r>
          </w:p>
          <w:p w14:paraId="78AE845A" w14:textId="77777777" w:rsidR="000B47B1" w:rsidRPr="000B47B1" w:rsidRDefault="000B47B1" w:rsidP="000B47B1">
            <w:pPr>
              <w:numPr>
                <w:ilvl w:val="0"/>
                <w:numId w:val="28"/>
              </w:numPr>
              <w:rPr>
                <w:rFonts w:ascii="Arial" w:hAnsi="Arial" w:cs="Arial"/>
                <w:sz w:val="22"/>
                <w:szCs w:val="22"/>
                <w:lang w:val="en-IN"/>
              </w:rPr>
            </w:pPr>
            <w:r w:rsidRPr="000B47B1">
              <w:rPr>
                <w:rFonts w:ascii="Arial" w:hAnsi="Arial" w:cs="Arial"/>
                <w:b/>
                <w:bCs/>
                <w:sz w:val="22"/>
                <w:szCs w:val="22"/>
                <w:lang w:val="en-IN"/>
              </w:rPr>
              <w:t>Age</w:t>
            </w:r>
          </w:p>
          <w:p w14:paraId="5A1865CF" w14:textId="77777777" w:rsidR="000B47B1" w:rsidRPr="000B47B1" w:rsidRDefault="000B47B1" w:rsidP="000B47B1">
            <w:pPr>
              <w:numPr>
                <w:ilvl w:val="0"/>
                <w:numId w:val="28"/>
              </w:numPr>
              <w:rPr>
                <w:rFonts w:ascii="Arial" w:hAnsi="Arial" w:cs="Arial"/>
                <w:sz w:val="22"/>
                <w:szCs w:val="22"/>
                <w:lang w:val="en-IN"/>
              </w:rPr>
            </w:pPr>
            <w:r w:rsidRPr="000B47B1">
              <w:rPr>
                <w:rFonts w:ascii="Arial" w:hAnsi="Arial" w:cs="Arial"/>
                <w:b/>
                <w:bCs/>
                <w:sz w:val="22"/>
                <w:szCs w:val="22"/>
                <w:lang w:val="en-IN"/>
              </w:rPr>
              <w:t>Gender</w:t>
            </w:r>
            <w:r w:rsidRPr="000B47B1">
              <w:rPr>
                <w:rFonts w:ascii="Arial" w:hAnsi="Arial" w:cs="Arial"/>
                <w:sz w:val="22"/>
                <w:szCs w:val="22"/>
                <w:lang w:val="en-IN"/>
              </w:rPr>
              <w:t xml:space="preserve"> (optional)</w:t>
            </w:r>
          </w:p>
          <w:p w14:paraId="75068C70" w14:textId="77777777" w:rsidR="000B47B1" w:rsidRPr="000B47B1" w:rsidRDefault="000B47B1" w:rsidP="000B47B1">
            <w:pPr>
              <w:numPr>
                <w:ilvl w:val="0"/>
                <w:numId w:val="28"/>
              </w:numPr>
              <w:rPr>
                <w:rFonts w:ascii="Arial" w:hAnsi="Arial" w:cs="Arial"/>
                <w:sz w:val="22"/>
                <w:szCs w:val="22"/>
                <w:lang w:val="en-IN"/>
              </w:rPr>
            </w:pPr>
            <w:r w:rsidRPr="000B47B1">
              <w:rPr>
                <w:rFonts w:ascii="Arial" w:hAnsi="Arial" w:cs="Arial"/>
                <w:b/>
                <w:bCs/>
                <w:sz w:val="22"/>
                <w:szCs w:val="22"/>
                <w:lang w:val="en-IN"/>
              </w:rPr>
              <w:t>Annual Income</w:t>
            </w:r>
          </w:p>
          <w:p w14:paraId="1746A784" w14:textId="77777777" w:rsidR="000B47B1" w:rsidRPr="000B47B1" w:rsidRDefault="000B47B1" w:rsidP="000B47B1">
            <w:pPr>
              <w:numPr>
                <w:ilvl w:val="0"/>
                <w:numId w:val="28"/>
              </w:numPr>
              <w:rPr>
                <w:rFonts w:ascii="Arial" w:hAnsi="Arial" w:cs="Arial"/>
                <w:sz w:val="22"/>
                <w:szCs w:val="22"/>
                <w:lang w:val="en-IN"/>
              </w:rPr>
            </w:pPr>
            <w:r w:rsidRPr="000B47B1">
              <w:rPr>
                <w:rFonts w:ascii="Arial" w:hAnsi="Arial" w:cs="Arial"/>
                <w:b/>
                <w:bCs/>
                <w:sz w:val="22"/>
                <w:szCs w:val="22"/>
                <w:lang w:val="en-IN"/>
              </w:rPr>
              <w:t>Spending Score</w:t>
            </w:r>
            <w:r w:rsidRPr="000B47B1">
              <w:rPr>
                <w:rFonts w:ascii="Arial" w:hAnsi="Arial" w:cs="Arial"/>
                <w:sz w:val="22"/>
                <w:szCs w:val="22"/>
                <w:lang w:val="en-IN"/>
              </w:rPr>
              <w:t xml:space="preserve"> (or equivalent customer engagement metric)</w:t>
            </w:r>
          </w:p>
          <w:p w14:paraId="0C952C20" w14:textId="77777777" w:rsidR="000B47B1" w:rsidRPr="000B47B1" w:rsidRDefault="000B47B1" w:rsidP="000B47B1">
            <w:pPr>
              <w:numPr>
                <w:ilvl w:val="0"/>
                <w:numId w:val="28"/>
              </w:numPr>
              <w:rPr>
                <w:rFonts w:ascii="Arial" w:hAnsi="Arial" w:cs="Arial"/>
                <w:sz w:val="22"/>
                <w:szCs w:val="22"/>
                <w:lang w:val="en-IN"/>
              </w:rPr>
            </w:pPr>
            <w:r w:rsidRPr="000B47B1">
              <w:rPr>
                <w:rFonts w:ascii="Arial" w:hAnsi="Arial" w:cs="Arial"/>
                <w:b/>
                <w:bCs/>
                <w:sz w:val="22"/>
                <w:szCs w:val="22"/>
                <w:lang w:val="en-IN"/>
              </w:rPr>
              <w:t>Credit Score or Risk Category</w:t>
            </w:r>
            <w:r w:rsidRPr="000B47B1">
              <w:rPr>
                <w:rFonts w:ascii="Arial" w:hAnsi="Arial" w:cs="Arial"/>
                <w:sz w:val="22"/>
                <w:szCs w:val="22"/>
                <w:lang w:val="en-IN"/>
              </w:rPr>
              <w:t xml:space="preserve"> (if available)</w:t>
            </w:r>
          </w:p>
          <w:p w14:paraId="51CA91CE" w14:textId="77777777" w:rsidR="000B47B1" w:rsidRPr="000B47B1" w:rsidRDefault="000B47B1" w:rsidP="000B47B1">
            <w:pPr>
              <w:rPr>
                <w:rFonts w:ascii="Arial" w:hAnsi="Arial" w:cs="Arial"/>
                <w:sz w:val="22"/>
                <w:szCs w:val="22"/>
                <w:lang w:val="en-IN"/>
              </w:rPr>
            </w:pPr>
            <w:r w:rsidRPr="000B47B1">
              <w:rPr>
                <w:rFonts w:ascii="Arial" w:hAnsi="Arial" w:cs="Arial"/>
                <w:sz w:val="22"/>
                <w:szCs w:val="22"/>
                <w:lang w:val="en-IN"/>
              </w:rPr>
              <w:t xml:space="preserve">These variables are essential for performing effective </w:t>
            </w:r>
            <w:r w:rsidRPr="000B47B1">
              <w:rPr>
                <w:rFonts w:ascii="Arial" w:hAnsi="Arial" w:cs="Arial"/>
                <w:b/>
                <w:bCs/>
                <w:sz w:val="22"/>
                <w:szCs w:val="22"/>
                <w:lang w:val="en-IN"/>
              </w:rPr>
              <w:t>customer segmentation</w:t>
            </w:r>
            <w:r w:rsidRPr="000B47B1">
              <w:rPr>
                <w:rFonts w:ascii="Arial" w:hAnsi="Arial" w:cs="Arial"/>
                <w:sz w:val="22"/>
                <w:szCs w:val="22"/>
                <w:lang w:val="en-IN"/>
              </w:rPr>
              <w:t xml:space="preserve">, which is the core focus of this research. Importantly, none of the datasets used will contain personally identifiable information (PII) such as names, email addresses, national identification numbers, phone numbers, or residential addresses. This ensures that the research fully complies with ethical data usage standards and </w:t>
            </w:r>
            <w:r w:rsidRPr="000B47B1">
              <w:rPr>
                <w:rFonts w:ascii="Arial" w:hAnsi="Arial" w:cs="Arial"/>
                <w:b/>
                <w:bCs/>
                <w:sz w:val="22"/>
                <w:szCs w:val="22"/>
                <w:lang w:val="en-IN"/>
              </w:rPr>
              <w:t>General Data Protection Regulation (GDPR)</w:t>
            </w:r>
            <w:r w:rsidRPr="000B47B1">
              <w:rPr>
                <w:rFonts w:ascii="Arial" w:hAnsi="Arial" w:cs="Arial"/>
                <w:sz w:val="22"/>
                <w:szCs w:val="22"/>
                <w:lang w:val="en-IN"/>
              </w:rPr>
              <w:t xml:space="preserve"> requirements.</w:t>
            </w:r>
          </w:p>
          <w:p w14:paraId="63485EEE" w14:textId="77777777" w:rsidR="000B47B1" w:rsidRPr="000B47B1" w:rsidRDefault="000B47B1" w:rsidP="000B47B1">
            <w:pPr>
              <w:rPr>
                <w:rFonts w:ascii="Arial" w:hAnsi="Arial" w:cs="Arial"/>
                <w:sz w:val="22"/>
                <w:szCs w:val="22"/>
                <w:lang w:val="en-IN"/>
              </w:rPr>
            </w:pPr>
            <w:r w:rsidRPr="000B47B1">
              <w:rPr>
                <w:rFonts w:ascii="Arial" w:hAnsi="Arial" w:cs="Arial"/>
                <w:sz w:val="22"/>
                <w:szCs w:val="22"/>
                <w:lang w:val="en-IN"/>
              </w:rPr>
              <w:lastRenderedPageBreak/>
              <w:t xml:space="preserve">The datasets will be selected based on their relevance to the research objectives, completeness, and data quality. Once obtained, the data will be stored in a </w:t>
            </w:r>
            <w:r w:rsidRPr="000B47B1">
              <w:rPr>
                <w:rFonts w:ascii="Arial" w:hAnsi="Arial" w:cs="Arial"/>
                <w:b/>
                <w:bCs/>
                <w:sz w:val="22"/>
                <w:szCs w:val="22"/>
                <w:lang w:val="en-IN"/>
              </w:rPr>
              <w:t>secure cloud environment</w:t>
            </w:r>
            <w:r w:rsidRPr="000B47B1">
              <w:rPr>
                <w:rFonts w:ascii="Arial" w:hAnsi="Arial" w:cs="Arial"/>
                <w:sz w:val="22"/>
                <w:szCs w:val="22"/>
                <w:lang w:val="en-IN"/>
              </w:rPr>
              <w:t xml:space="preserve"> (e.g., OneDrive or Google Drive), and only the researcher will have access to the files. All data will be used strictly for academic and non-commercial purposes.</w:t>
            </w:r>
          </w:p>
          <w:p w14:paraId="6A6EBB28" w14:textId="77777777" w:rsidR="000B47B1" w:rsidRPr="000B47B1" w:rsidRDefault="000B47B1" w:rsidP="000B47B1">
            <w:pPr>
              <w:rPr>
                <w:rFonts w:ascii="Arial" w:hAnsi="Arial" w:cs="Arial"/>
                <w:sz w:val="22"/>
                <w:szCs w:val="22"/>
                <w:lang w:val="en-IN"/>
              </w:rPr>
            </w:pPr>
            <w:r w:rsidRPr="000B47B1">
              <w:rPr>
                <w:rFonts w:ascii="Arial" w:hAnsi="Arial" w:cs="Arial"/>
                <w:sz w:val="22"/>
                <w:szCs w:val="22"/>
                <w:lang w:val="en-IN"/>
              </w:rPr>
              <w:t xml:space="preserve">Before analysis, a series of </w:t>
            </w:r>
            <w:r w:rsidRPr="000B47B1">
              <w:rPr>
                <w:rFonts w:ascii="Arial" w:hAnsi="Arial" w:cs="Arial"/>
                <w:b/>
                <w:bCs/>
                <w:sz w:val="22"/>
                <w:szCs w:val="22"/>
                <w:lang w:val="en-IN"/>
              </w:rPr>
              <w:t>data preprocessing steps</w:t>
            </w:r>
            <w:r w:rsidRPr="000B47B1">
              <w:rPr>
                <w:rFonts w:ascii="Arial" w:hAnsi="Arial" w:cs="Arial"/>
                <w:sz w:val="22"/>
                <w:szCs w:val="22"/>
                <w:lang w:val="en-IN"/>
              </w:rPr>
              <w:t xml:space="preserve"> will be applied to ensure the dataset is clean, consistent, and ready for clustering. These steps include:</w:t>
            </w:r>
          </w:p>
          <w:p w14:paraId="350EE08C" w14:textId="77777777" w:rsidR="000B47B1" w:rsidRPr="000B47B1" w:rsidRDefault="000B47B1" w:rsidP="000B47B1">
            <w:pPr>
              <w:numPr>
                <w:ilvl w:val="0"/>
                <w:numId w:val="29"/>
              </w:numPr>
              <w:rPr>
                <w:rFonts w:ascii="Arial" w:hAnsi="Arial" w:cs="Arial"/>
                <w:sz w:val="22"/>
                <w:szCs w:val="22"/>
                <w:lang w:val="en-IN"/>
              </w:rPr>
            </w:pPr>
            <w:r w:rsidRPr="000B47B1">
              <w:rPr>
                <w:rFonts w:ascii="Arial" w:hAnsi="Arial" w:cs="Arial"/>
                <w:b/>
                <w:bCs/>
                <w:sz w:val="22"/>
                <w:szCs w:val="22"/>
                <w:lang w:val="en-IN"/>
              </w:rPr>
              <w:t>Handling missing values</w:t>
            </w:r>
            <w:r w:rsidRPr="000B47B1">
              <w:rPr>
                <w:rFonts w:ascii="Arial" w:hAnsi="Arial" w:cs="Arial"/>
                <w:sz w:val="22"/>
                <w:szCs w:val="22"/>
                <w:lang w:val="en-IN"/>
              </w:rPr>
              <w:t xml:space="preserve"> (removal or imputation)</w:t>
            </w:r>
          </w:p>
          <w:p w14:paraId="16C92DBC" w14:textId="77777777" w:rsidR="000B47B1" w:rsidRPr="000B47B1" w:rsidRDefault="000B47B1" w:rsidP="000B47B1">
            <w:pPr>
              <w:numPr>
                <w:ilvl w:val="0"/>
                <w:numId w:val="29"/>
              </w:numPr>
              <w:rPr>
                <w:rFonts w:ascii="Arial" w:hAnsi="Arial" w:cs="Arial"/>
                <w:sz w:val="22"/>
                <w:szCs w:val="22"/>
                <w:lang w:val="en-IN"/>
              </w:rPr>
            </w:pPr>
            <w:r w:rsidRPr="000B47B1">
              <w:rPr>
                <w:rFonts w:ascii="Arial" w:hAnsi="Arial" w:cs="Arial"/>
                <w:b/>
                <w:bCs/>
                <w:sz w:val="22"/>
                <w:szCs w:val="22"/>
                <w:lang w:val="en-IN"/>
              </w:rPr>
              <w:t>Encoding categorical variables</w:t>
            </w:r>
            <w:r w:rsidRPr="000B47B1">
              <w:rPr>
                <w:rFonts w:ascii="Arial" w:hAnsi="Arial" w:cs="Arial"/>
                <w:sz w:val="22"/>
                <w:szCs w:val="22"/>
                <w:lang w:val="en-IN"/>
              </w:rPr>
              <w:t xml:space="preserve"> (e.g., gender, if present)</w:t>
            </w:r>
          </w:p>
          <w:p w14:paraId="3EEC34BA" w14:textId="77777777" w:rsidR="000B47B1" w:rsidRPr="000B47B1" w:rsidRDefault="000B47B1" w:rsidP="000B47B1">
            <w:pPr>
              <w:numPr>
                <w:ilvl w:val="0"/>
                <w:numId w:val="29"/>
              </w:numPr>
              <w:rPr>
                <w:rFonts w:ascii="Arial" w:hAnsi="Arial" w:cs="Arial"/>
                <w:sz w:val="22"/>
                <w:szCs w:val="22"/>
                <w:lang w:val="en-IN"/>
              </w:rPr>
            </w:pPr>
            <w:r w:rsidRPr="000B47B1">
              <w:rPr>
                <w:rFonts w:ascii="Arial" w:hAnsi="Arial" w:cs="Arial"/>
                <w:b/>
                <w:bCs/>
                <w:sz w:val="22"/>
                <w:szCs w:val="22"/>
                <w:lang w:val="en-IN"/>
              </w:rPr>
              <w:t>Normalization or standardization</w:t>
            </w:r>
            <w:r w:rsidRPr="000B47B1">
              <w:rPr>
                <w:rFonts w:ascii="Arial" w:hAnsi="Arial" w:cs="Arial"/>
                <w:sz w:val="22"/>
                <w:szCs w:val="22"/>
                <w:lang w:val="en-IN"/>
              </w:rPr>
              <w:t xml:space="preserve"> of numerical features to ensure scale compatibility for clustering algorithms</w:t>
            </w:r>
          </w:p>
          <w:p w14:paraId="06AF9C97" w14:textId="77777777" w:rsidR="000B47B1" w:rsidRPr="000B47B1" w:rsidRDefault="000B47B1" w:rsidP="000B47B1">
            <w:pPr>
              <w:numPr>
                <w:ilvl w:val="0"/>
                <w:numId w:val="29"/>
              </w:numPr>
              <w:rPr>
                <w:rFonts w:ascii="Arial" w:hAnsi="Arial" w:cs="Arial"/>
                <w:sz w:val="22"/>
                <w:szCs w:val="22"/>
                <w:lang w:val="en-IN"/>
              </w:rPr>
            </w:pPr>
            <w:r w:rsidRPr="000B47B1">
              <w:rPr>
                <w:rFonts w:ascii="Arial" w:hAnsi="Arial" w:cs="Arial"/>
                <w:b/>
                <w:bCs/>
                <w:sz w:val="22"/>
                <w:szCs w:val="22"/>
                <w:lang w:val="en-IN"/>
              </w:rPr>
              <w:t>Dimensionality reduction</w:t>
            </w:r>
            <w:r w:rsidRPr="000B47B1">
              <w:rPr>
                <w:rFonts w:ascii="Arial" w:hAnsi="Arial" w:cs="Arial"/>
                <w:sz w:val="22"/>
                <w:szCs w:val="22"/>
                <w:lang w:val="en-IN"/>
              </w:rPr>
              <w:t xml:space="preserve"> using Principal Component Analysis (PCA), which aids in both performance improvement and cluster visualization</w:t>
            </w:r>
          </w:p>
          <w:p w14:paraId="1A16F83E" w14:textId="77777777" w:rsidR="000B47B1" w:rsidRPr="000B47B1" w:rsidRDefault="000B47B1" w:rsidP="000B47B1">
            <w:pPr>
              <w:rPr>
                <w:rFonts w:ascii="Arial" w:hAnsi="Arial" w:cs="Arial"/>
                <w:sz w:val="22"/>
                <w:szCs w:val="22"/>
                <w:lang w:val="en-IN"/>
              </w:rPr>
            </w:pPr>
            <w:r w:rsidRPr="000B47B1">
              <w:rPr>
                <w:rFonts w:ascii="Arial" w:hAnsi="Arial" w:cs="Arial"/>
                <w:sz w:val="22"/>
                <w:szCs w:val="22"/>
                <w:lang w:val="en-IN"/>
              </w:rPr>
              <w:t>Since the study does not collect or store any new personal data, there is no need for informed consent from participants. The data will not be shared with third parties and will only be used to develop and evaluate clustering models as part of the MSc dissertation.</w:t>
            </w:r>
          </w:p>
          <w:p w14:paraId="7E3E1C84" w14:textId="77777777" w:rsidR="000B47B1" w:rsidRPr="000B47B1" w:rsidRDefault="000B47B1" w:rsidP="000B47B1">
            <w:pPr>
              <w:rPr>
                <w:rFonts w:ascii="Arial" w:hAnsi="Arial" w:cs="Arial"/>
                <w:sz w:val="22"/>
                <w:szCs w:val="22"/>
                <w:lang w:val="en-IN"/>
              </w:rPr>
            </w:pPr>
            <w:r w:rsidRPr="000B47B1">
              <w:rPr>
                <w:rFonts w:ascii="Arial" w:hAnsi="Arial" w:cs="Arial"/>
                <w:sz w:val="22"/>
                <w:szCs w:val="22"/>
                <w:lang w:val="en-IN"/>
              </w:rPr>
              <w:t>The rationale for using secondary data is both ethical and practical. It reduces potential ethical risks associated with handling human participants and accelerates the research timeline. Moreover, Kaggle and UCI datasets are widely used in peer-reviewed academic publications, which supports the validity and credibility of the data sources chosen for this project.</w:t>
            </w:r>
          </w:p>
          <w:p w14:paraId="2FD8E46C" w14:textId="77777777" w:rsidR="000B47B1" w:rsidRPr="000B47B1" w:rsidRDefault="000B47B1" w:rsidP="000B47B1">
            <w:pPr>
              <w:rPr>
                <w:rFonts w:ascii="Arial" w:hAnsi="Arial" w:cs="Arial"/>
                <w:sz w:val="22"/>
                <w:szCs w:val="22"/>
                <w:lang w:val="en-IN"/>
              </w:rPr>
            </w:pPr>
            <w:r w:rsidRPr="000B47B1">
              <w:rPr>
                <w:rFonts w:ascii="Arial" w:hAnsi="Arial" w:cs="Arial"/>
                <w:sz w:val="22"/>
                <w:szCs w:val="22"/>
                <w:lang w:val="en-IN"/>
              </w:rPr>
              <w:t xml:space="preserve">In conclusion, the data collection method in this project is safe, low-risk, and fully ethical. It involves the use of </w:t>
            </w:r>
            <w:r w:rsidRPr="000B47B1">
              <w:rPr>
                <w:rFonts w:ascii="Arial" w:hAnsi="Arial" w:cs="Arial"/>
                <w:b/>
                <w:bCs/>
                <w:sz w:val="22"/>
                <w:szCs w:val="22"/>
                <w:lang w:val="en-IN"/>
              </w:rPr>
              <w:t>anonymized, publicly accessible secondary data</w:t>
            </w:r>
            <w:r w:rsidRPr="000B47B1">
              <w:rPr>
                <w:rFonts w:ascii="Arial" w:hAnsi="Arial" w:cs="Arial"/>
                <w:sz w:val="22"/>
                <w:szCs w:val="22"/>
                <w:lang w:val="en-IN"/>
              </w:rPr>
              <w:t xml:space="preserve"> relevant to financial customer </w:t>
            </w:r>
            <w:proofErr w:type="spellStart"/>
            <w:r w:rsidRPr="000B47B1">
              <w:rPr>
                <w:rFonts w:ascii="Arial" w:hAnsi="Arial" w:cs="Arial"/>
                <w:sz w:val="22"/>
                <w:szCs w:val="22"/>
                <w:lang w:val="en-IN"/>
              </w:rPr>
              <w:t>behavior</w:t>
            </w:r>
            <w:proofErr w:type="spellEnd"/>
            <w:r w:rsidRPr="000B47B1">
              <w:rPr>
                <w:rFonts w:ascii="Arial" w:hAnsi="Arial" w:cs="Arial"/>
                <w:sz w:val="22"/>
                <w:szCs w:val="22"/>
                <w:lang w:val="en-IN"/>
              </w:rPr>
              <w:t>. The process ensures data security, privacy, and responsible handling throughout the research lifecycle. The researcher acknowledges that while secondary data is limited in terms of customization, it remains a highly effective and ethical approach for achieving the project's aim — which is to develop a hybrid clustering model for customer segmentation in the financial domain.</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4686B7C" w:rsidR="00C11423" w:rsidRPr="004C3A0B" w:rsidRDefault="000B47B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547831A6" w:rsidR="00C11423" w:rsidRPr="004C3A0B" w:rsidRDefault="000B47B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31C88744" w:rsidR="00770C66" w:rsidRDefault="000B47B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7645AD4" w:rsidR="00770C66" w:rsidRPr="004C3A0B" w:rsidRDefault="000B47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502B603C" w:rsidR="00D107AC" w:rsidRDefault="000B47B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4A0EE151" w:rsidR="00770C66" w:rsidRPr="004C3A0B" w:rsidRDefault="000B47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717B050" w:rsidR="00770C66" w:rsidRPr="004C3A0B" w:rsidRDefault="000B47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1CDC5322" w:rsidR="00770C66" w:rsidRPr="004C3A0B" w:rsidRDefault="000B47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56AFE22A" w:rsidR="00770C66" w:rsidRPr="004C3A0B" w:rsidRDefault="000B47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541E8998" w:rsidR="00770C66" w:rsidRPr="004C3A0B" w:rsidRDefault="000B47B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ED72132" w:rsidR="00770C66" w:rsidRPr="004C3A0B" w:rsidRDefault="000B47B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857EEA7" w:rsidR="00770C66" w:rsidRPr="004C3A0B" w:rsidRDefault="000B47B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BB84664" w:rsidR="00770C66" w:rsidRPr="004C3A0B" w:rsidRDefault="000B47B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1BE15EDF" w:rsidR="00770C66" w:rsidRPr="004C3A0B" w:rsidRDefault="000B47B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ADE4A65" w:rsidR="00770C66" w:rsidRPr="004C3A0B" w:rsidRDefault="000B47B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2545AB72" w:rsidR="00770C66" w:rsidRDefault="000B47B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3C626032" w:rsidR="00003E64" w:rsidRPr="004C3A0B" w:rsidRDefault="000B47B1" w:rsidP="003257BD">
            <w:pPr>
              <w:rPr>
                <w:rFonts w:ascii="Arial" w:hAnsi="Arial" w:cs="Arial"/>
                <w:sz w:val="22"/>
                <w:szCs w:val="22"/>
              </w:rPr>
            </w:pPr>
            <w:r w:rsidRPr="000B47B1">
              <w:rPr>
                <w:rFonts w:ascii="Arial" w:hAnsi="Arial" w:cs="Arial"/>
                <w:sz w:val="22"/>
                <w:szCs w:val="22"/>
              </w:rPr>
              <w:t>N/A – No human participants involved.</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0EA9CE64" w:rsidR="00003E64" w:rsidRPr="004C3A0B" w:rsidRDefault="000B47B1" w:rsidP="003257BD">
            <w:pPr>
              <w:rPr>
                <w:rFonts w:ascii="Arial" w:hAnsi="Arial" w:cs="Arial"/>
                <w:sz w:val="22"/>
                <w:szCs w:val="22"/>
              </w:rPr>
            </w:pPr>
            <w:r w:rsidRPr="000B47B1">
              <w:rPr>
                <w:rFonts w:ascii="Arial" w:hAnsi="Arial" w:cs="Arial"/>
                <w:sz w:val="22"/>
                <w:szCs w:val="22"/>
              </w:rPr>
              <w:t>N/A</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05C521DE" w:rsidR="00003E64" w:rsidRPr="004C3A0B" w:rsidRDefault="009317C5" w:rsidP="003257BD">
            <w:pPr>
              <w:rPr>
                <w:rFonts w:ascii="Arial" w:hAnsi="Arial" w:cs="Arial"/>
                <w:sz w:val="22"/>
                <w:szCs w:val="22"/>
              </w:rPr>
            </w:pPr>
            <w:r w:rsidRPr="009317C5">
              <w:rPr>
                <w:rFonts w:ascii="Arial" w:hAnsi="Arial" w:cs="Arial"/>
                <w:sz w:val="22"/>
                <w:szCs w:val="22"/>
              </w:rPr>
              <w:t>Minimal – Limited to time management and system errors.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1DD8C11E" w:rsidR="0094056C" w:rsidRPr="004C3A0B" w:rsidRDefault="009317C5" w:rsidP="00D107AC">
            <w:pPr>
              <w:rPr>
                <w:rFonts w:ascii="Arial" w:hAnsi="Arial" w:cs="Arial"/>
                <w:sz w:val="22"/>
                <w:szCs w:val="22"/>
              </w:rPr>
            </w:pPr>
            <w:r w:rsidRPr="009317C5">
              <w:rPr>
                <w:rFonts w:ascii="Arial" w:hAnsi="Arial" w:cs="Arial"/>
                <w:sz w:val="22"/>
                <w:szCs w:val="22"/>
              </w:rPr>
              <w:t>Low – Data is non-personal, from public repositories. The project follows all ethical standards.</w:t>
            </w: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256A171C" w:rsidR="00003E64" w:rsidRPr="004C3A0B" w:rsidRDefault="009317C5" w:rsidP="003257BD">
            <w:pPr>
              <w:rPr>
                <w:rFonts w:ascii="Arial" w:hAnsi="Arial" w:cs="Arial"/>
                <w:sz w:val="22"/>
                <w:szCs w:val="22"/>
              </w:rPr>
            </w:pPr>
            <w:r w:rsidRPr="009317C5">
              <w:rPr>
                <w:rFonts w:ascii="Arial" w:hAnsi="Arial" w:cs="Arial"/>
                <w:sz w:val="22"/>
                <w:szCs w:val="22"/>
              </w:rPr>
              <w:t>N/A</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If you are using an online questionnaire, then you should have a screen before the questions start </w:t>
            </w:r>
            <w:proofErr w:type="gramStart"/>
            <w:r w:rsidRPr="004033FC">
              <w:rPr>
                <w:rFonts w:ascii="Arial" w:hAnsi="Arial" w:cs="Arial"/>
                <w:color w:val="00B050"/>
                <w:sz w:val="22"/>
              </w:rPr>
              <w:t>that acts</w:t>
            </w:r>
            <w:proofErr w:type="gramEnd"/>
            <w:r w:rsidRPr="004033FC">
              <w:rPr>
                <w:rFonts w:ascii="Arial" w:hAnsi="Arial" w:cs="Arial"/>
                <w:color w:val="00B050"/>
                <w:sz w:val="22"/>
              </w:rPr>
              <w:t xml:space="preserve">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2815DC1" w:rsidR="006930C2" w:rsidRDefault="009317C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B3E1CA2" w:rsidR="006930C2" w:rsidRDefault="009317C5" w:rsidP="00947984">
            <w:pPr>
              <w:pStyle w:val="NormalWeb"/>
              <w:autoSpaceDE w:val="0"/>
              <w:autoSpaceDN w:val="0"/>
              <w:adjustRightInd w:val="0"/>
              <w:jc w:val="center"/>
            </w:pPr>
            <w: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293B1D4" w:rsidR="004D0161" w:rsidRPr="004C3A0B" w:rsidRDefault="00931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F33D4EA" w:rsidR="004D0161" w:rsidRPr="004C3A0B" w:rsidRDefault="00931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78F6C1E" w:rsidR="004D0161" w:rsidRPr="004C3A0B" w:rsidRDefault="009317C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D4DDFB8" w:rsidR="004D0161" w:rsidRPr="004C3A0B" w:rsidRDefault="009317C5" w:rsidP="003257BD">
            <w:pPr>
              <w:rPr>
                <w:rFonts w:ascii="Arial" w:hAnsi="Arial" w:cs="Arial"/>
                <w:sz w:val="22"/>
                <w:szCs w:val="22"/>
              </w:rPr>
            </w:pPr>
            <w:r w:rsidRPr="009317C5">
              <w:rPr>
                <w:rFonts w:ascii="Arial" w:hAnsi="Arial" w:cs="Arial"/>
                <w:sz w:val="22"/>
                <w:szCs w:val="22"/>
              </w:rPr>
              <w:t>All data will be stored in password-protected university-approved cloud storage (e.g., OneDrive). No personal data is used. Data will be deleted after project completion.</w:t>
            </w: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A414ECD" w:rsidR="004D0161" w:rsidRPr="004C3A0B" w:rsidRDefault="00931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4F9D350" w:rsidR="004D0161" w:rsidRPr="004C3A0B" w:rsidRDefault="00931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D17085A" w:rsidR="004D0161" w:rsidRPr="004C3A0B" w:rsidRDefault="00931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5BFE04BE" w:rsidR="004D0161" w:rsidRPr="004C3A0B" w:rsidRDefault="00931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5D03A3F6" w:rsidR="004D0161" w:rsidRPr="004C3A0B" w:rsidRDefault="00931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33C7BEAC" w:rsidR="004D0161" w:rsidRPr="004C3A0B" w:rsidRDefault="009317C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10F99F38" w:rsidR="004D0161" w:rsidRPr="00354F34" w:rsidRDefault="009317C5" w:rsidP="003257BD">
            <w:pPr>
              <w:autoSpaceDE w:val="0"/>
              <w:autoSpaceDN w:val="0"/>
              <w:adjustRightInd w:val="0"/>
              <w:rPr>
                <w:rFonts w:ascii="Arial" w:hAnsi="Arial" w:cs="Arial"/>
                <w:sz w:val="22"/>
                <w:szCs w:val="22"/>
              </w:rPr>
            </w:pPr>
            <w:r w:rsidRPr="009317C5">
              <w:rPr>
                <w:rFonts w:ascii="Arial" w:hAnsi="Arial" w:cs="Arial"/>
                <w:sz w:val="22"/>
                <w:szCs w:val="22"/>
              </w:rPr>
              <w:t>Only the principal researcher and supervisor.</w:t>
            </w: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2C39C31A" w:rsidR="004D0161" w:rsidRPr="00354F34" w:rsidRDefault="009317C5" w:rsidP="003257BD">
            <w:pPr>
              <w:autoSpaceDE w:val="0"/>
              <w:autoSpaceDN w:val="0"/>
              <w:adjustRightInd w:val="0"/>
              <w:rPr>
                <w:rFonts w:ascii="Arial" w:hAnsi="Arial" w:cs="Arial"/>
                <w:sz w:val="22"/>
                <w:szCs w:val="22"/>
              </w:rPr>
            </w:pPr>
            <w:r w:rsidRPr="009317C5">
              <w:rPr>
                <w:rFonts w:ascii="Arial" w:hAnsi="Arial" w:cs="Arial"/>
                <w:sz w:val="22"/>
                <w:szCs w:val="22"/>
              </w:rPr>
              <w:t>Principal researcher (Nikhitha Akula)</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153EAE82" w:rsidR="004D0161" w:rsidRPr="00354F34" w:rsidRDefault="009317C5" w:rsidP="003257BD">
            <w:pPr>
              <w:autoSpaceDE w:val="0"/>
              <w:autoSpaceDN w:val="0"/>
              <w:adjustRightInd w:val="0"/>
              <w:rPr>
                <w:rFonts w:ascii="Arial" w:hAnsi="Arial" w:cs="Arial"/>
                <w:sz w:val="22"/>
                <w:szCs w:val="22"/>
              </w:rPr>
            </w:pPr>
            <w:r w:rsidRPr="009317C5">
              <w:rPr>
                <w:rFonts w:ascii="Arial" w:hAnsi="Arial" w:cs="Arial"/>
                <w:sz w:val="22"/>
                <w:szCs w:val="22"/>
              </w:rPr>
              <w:t>Data will be securely stored until project submission (Aug 30, 2024) and deleted thereafter.</w:t>
            </w: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2C524F94"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9317C5">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28C7016B"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9317C5">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1"/>
        <w:gridCol w:w="2833"/>
        <w:gridCol w:w="4956"/>
        <w:gridCol w:w="2135"/>
      </w:tblGrid>
      <w:tr w:rsidR="009317C5" w:rsidRPr="004C3A0B" w14:paraId="2FA8A433" w14:textId="77777777" w:rsidTr="003C3C40">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9317C5" w:rsidRPr="004C3A0B" w14:paraId="0D670A38" w14:textId="77777777" w:rsidTr="003C3C4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112DE9A" w:rsidR="004D0161" w:rsidRPr="004C3A0B" w:rsidRDefault="009317C5" w:rsidP="009317C5">
            <w:pPr>
              <w:spacing w:before="100" w:beforeAutospacing="1" w:after="100" w:afterAutospacing="1"/>
              <w:jc w:val="center"/>
              <w:rPr>
                <w:rFonts w:ascii="Arial" w:hAnsi="Arial" w:cs="Arial"/>
                <w:sz w:val="22"/>
                <w:szCs w:val="22"/>
              </w:rPr>
            </w:pPr>
            <w:r>
              <w:rPr>
                <w:noProof/>
              </w:rPr>
              <w:drawing>
                <wp:inline distT="0" distB="0" distL="0" distR="0" wp14:anchorId="6BF28FF6" wp14:editId="48440552">
                  <wp:extent cx="2366010" cy="1178284"/>
                  <wp:effectExtent l="0" t="0" r="0" b="3175"/>
                  <wp:docPr id="2044536990" name="Picture 4"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536990" name="Picture 4" descr="A close-up of a signature&#10;&#10;AI-generated content may be incorrect."/>
                          <pic:cNvPicPr/>
                        </pic:nvPicPr>
                        <pic:blipFill>
                          <a:blip r:embed="rId14"/>
                          <a:stretch>
                            <a:fillRect/>
                          </a:stretch>
                        </pic:blipFill>
                        <pic:spPr>
                          <a:xfrm>
                            <a:off x="0" y="0"/>
                            <a:ext cx="2403609" cy="1197009"/>
                          </a:xfrm>
                          <a:prstGeom prst="rect">
                            <a:avLst/>
                          </a:prstGeom>
                        </pic:spPr>
                      </pic:pic>
                    </a:graphicData>
                  </a:graphic>
                </wp:inline>
              </w:drawing>
            </w:r>
            <w:r>
              <w:rPr>
                <w:noProof/>
              </w:rPr>
              <mc:AlternateContent>
                <mc:Choice Requires="wps">
                  <w:drawing>
                    <wp:inline distT="0" distB="0" distL="0" distR="0" wp14:anchorId="1EA189D4" wp14:editId="121F2029">
                      <wp:extent cx="304800" cy="304800"/>
                      <wp:effectExtent l="0" t="0" r="0" b="0"/>
                      <wp:docPr id="940989952"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FC099DE" id="Rectangle 3"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mc:AlternateContent>
                <mc:Choice Requires="wps">
                  <w:drawing>
                    <wp:inline distT="0" distB="0" distL="0" distR="0" wp14:anchorId="66E6CA57" wp14:editId="27B54CBE">
                      <wp:extent cx="304800" cy="304800"/>
                      <wp:effectExtent l="0" t="0" r="0" b="0"/>
                      <wp:docPr id="2086871767"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81ECB1" id="Rectangle 2"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tc>
        <w:tc>
          <w:tcPr>
            <w:tcW w:w="2139" w:type="dxa"/>
            <w:vAlign w:val="center"/>
          </w:tcPr>
          <w:p w14:paraId="7C2D2CC9" w14:textId="7D75D6E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317C5">
              <w:rPr>
                <w:rFonts w:ascii="Arial" w:hAnsi="Arial" w:cs="Arial"/>
                <w:b/>
                <w:bCs/>
                <w:sz w:val="22"/>
                <w:szCs w:val="22"/>
              </w:rPr>
              <w:t xml:space="preserve"> 02-05-2025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9317C5"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9317C5"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EBC4B4" w14:textId="77777777" w:rsidR="00A169AD" w:rsidRDefault="00A169AD" w:rsidP="00390251">
      <w:r>
        <w:separator/>
      </w:r>
    </w:p>
    <w:p w14:paraId="48E5F59F" w14:textId="77777777" w:rsidR="00A169AD" w:rsidRDefault="00A169AD"/>
  </w:endnote>
  <w:endnote w:type="continuationSeparator" w:id="0">
    <w:p w14:paraId="372894E5" w14:textId="77777777" w:rsidR="00A169AD" w:rsidRDefault="00A169AD" w:rsidP="00390251">
      <w:r>
        <w:continuationSeparator/>
      </w:r>
    </w:p>
    <w:p w14:paraId="2AE4D81B" w14:textId="77777777" w:rsidR="00A169AD" w:rsidRDefault="00A169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4FB412" w14:textId="77777777" w:rsidR="00A169AD" w:rsidRDefault="00A169AD" w:rsidP="00390251">
      <w:r>
        <w:separator/>
      </w:r>
    </w:p>
    <w:p w14:paraId="48BC111F" w14:textId="77777777" w:rsidR="00A169AD" w:rsidRDefault="00A169AD"/>
  </w:footnote>
  <w:footnote w:type="continuationSeparator" w:id="0">
    <w:p w14:paraId="2D6DA841" w14:textId="77777777" w:rsidR="00A169AD" w:rsidRDefault="00A169AD" w:rsidP="00390251">
      <w:r>
        <w:continuationSeparator/>
      </w:r>
    </w:p>
    <w:p w14:paraId="62DC9E40" w14:textId="77777777" w:rsidR="00A169AD" w:rsidRDefault="00A169A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245839"/>
    <w:multiLevelType w:val="multilevel"/>
    <w:tmpl w:val="AAA62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CF1564"/>
    <w:multiLevelType w:val="multilevel"/>
    <w:tmpl w:val="C4FC9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2"/>
  </w:num>
  <w:num w:numId="2" w16cid:durableId="1205562046">
    <w:abstractNumId w:val="21"/>
  </w:num>
  <w:num w:numId="3" w16cid:durableId="1134450786">
    <w:abstractNumId w:val="3"/>
  </w:num>
  <w:num w:numId="4" w16cid:durableId="1932473352">
    <w:abstractNumId w:val="26"/>
  </w:num>
  <w:num w:numId="5" w16cid:durableId="18602394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4"/>
  </w:num>
  <w:num w:numId="9" w16cid:durableId="1670449813">
    <w:abstractNumId w:val="8"/>
  </w:num>
  <w:num w:numId="10" w16cid:durableId="58673760">
    <w:abstractNumId w:val="9"/>
  </w:num>
  <w:num w:numId="11" w16cid:durableId="487525022">
    <w:abstractNumId w:val="24"/>
  </w:num>
  <w:num w:numId="12" w16cid:durableId="197164175">
    <w:abstractNumId w:val="22"/>
  </w:num>
  <w:num w:numId="13" w16cid:durableId="1030376574">
    <w:abstractNumId w:val="23"/>
  </w:num>
  <w:num w:numId="14" w16cid:durableId="266279575">
    <w:abstractNumId w:val="0"/>
  </w:num>
  <w:num w:numId="15" w16cid:durableId="398867126">
    <w:abstractNumId w:val="6"/>
  </w:num>
  <w:num w:numId="16" w16cid:durableId="392118109">
    <w:abstractNumId w:val="7"/>
  </w:num>
  <w:num w:numId="17" w16cid:durableId="1603613574">
    <w:abstractNumId w:val="13"/>
  </w:num>
  <w:num w:numId="18" w16cid:durableId="1601374685">
    <w:abstractNumId w:val="15"/>
  </w:num>
  <w:num w:numId="19" w16cid:durableId="1068960534">
    <w:abstractNumId w:val="25"/>
  </w:num>
  <w:num w:numId="20" w16cid:durableId="448284117">
    <w:abstractNumId w:val="5"/>
  </w:num>
  <w:num w:numId="21" w16cid:durableId="869949742">
    <w:abstractNumId w:val="16"/>
  </w:num>
  <w:num w:numId="22" w16cid:durableId="1730611831">
    <w:abstractNumId w:val="20"/>
  </w:num>
  <w:num w:numId="23" w16cid:durableId="140580996">
    <w:abstractNumId w:val="1"/>
  </w:num>
  <w:num w:numId="24" w16cid:durableId="1757554988">
    <w:abstractNumId w:val="10"/>
  </w:num>
  <w:num w:numId="25" w16cid:durableId="603999806">
    <w:abstractNumId w:val="14"/>
  </w:num>
  <w:num w:numId="26" w16cid:durableId="2123959779">
    <w:abstractNumId w:val="27"/>
  </w:num>
  <w:num w:numId="27" w16cid:durableId="1499343653">
    <w:abstractNumId w:val="19"/>
  </w:num>
  <w:num w:numId="28" w16cid:durableId="1999110551">
    <w:abstractNumId w:val="2"/>
  </w:num>
  <w:num w:numId="29" w16cid:durableId="15929277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47B1"/>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7C5"/>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6CCA"/>
    <w:rsid w:val="009F736C"/>
    <w:rsid w:val="00A003F5"/>
    <w:rsid w:val="00A07DB0"/>
    <w:rsid w:val="00A1213B"/>
    <w:rsid w:val="00A121A0"/>
    <w:rsid w:val="00A16102"/>
    <w:rsid w:val="00A169AD"/>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2E6F"/>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579922">
      <w:bodyDiv w:val="1"/>
      <w:marLeft w:val="0"/>
      <w:marRight w:val="0"/>
      <w:marTop w:val="0"/>
      <w:marBottom w:val="0"/>
      <w:divBdr>
        <w:top w:val="none" w:sz="0" w:space="0" w:color="auto"/>
        <w:left w:val="none" w:sz="0" w:space="0" w:color="auto"/>
        <w:bottom w:val="none" w:sz="0" w:space="0" w:color="auto"/>
        <w:right w:val="none" w:sz="0" w:space="0" w:color="auto"/>
      </w:divBdr>
    </w:div>
    <w:div w:id="19300972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770314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40612022">
      <w:bodyDiv w:val="1"/>
      <w:marLeft w:val="0"/>
      <w:marRight w:val="0"/>
      <w:marTop w:val="0"/>
      <w:marBottom w:val="0"/>
      <w:divBdr>
        <w:top w:val="none" w:sz="0" w:space="0" w:color="auto"/>
        <w:left w:val="none" w:sz="0" w:space="0" w:color="auto"/>
        <w:bottom w:val="none" w:sz="0" w:space="0" w:color="auto"/>
        <w:right w:val="none" w:sz="0" w:space="0" w:color="auto"/>
      </w:divBdr>
    </w:div>
    <w:div w:id="114262422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082643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80167917">
      <w:bodyDiv w:val="1"/>
      <w:marLeft w:val="0"/>
      <w:marRight w:val="0"/>
      <w:marTop w:val="0"/>
      <w:marBottom w:val="0"/>
      <w:divBdr>
        <w:top w:val="none" w:sz="0" w:space="0" w:color="auto"/>
        <w:left w:val="none" w:sz="0" w:space="0" w:color="auto"/>
        <w:bottom w:val="none" w:sz="0" w:space="0" w:color="auto"/>
        <w:right w:val="none" w:sz="0" w:space="0" w:color="auto"/>
      </w:divBdr>
    </w:div>
    <w:div w:id="2022966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9</Pages>
  <Words>3726</Words>
  <Characters>21243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Vishnu Lakkisetty</cp:lastModifiedBy>
  <cp:revision>4</cp:revision>
  <cp:lastPrinted>2016-10-24T12:21:00Z</cp:lastPrinted>
  <dcterms:created xsi:type="dcterms:W3CDTF">2024-02-28T12:16:00Z</dcterms:created>
  <dcterms:modified xsi:type="dcterms:W3CDTF">2025-05-02T14:22:00Z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