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480" w:lineRule="auto"/>
        <w:contextualSpacing w:val="0"/>
        <w:rPr>
          <w:u w:val="single"/>
        </w:rPr>
      </w:pPr>
      <w:r w:rsidDel="00000000" w:rsidR="00000000" w:rsidRPr="00000000">
        <w:rPr>
          <w:u w:val="single"/>
          <w:rtl w:val="0"/>
        </w:rPr>
        <w:t xml:space="preserve">To what extent can Chaucer's Canterbury tales be seen as reflecting changing class structure in the medieval period and why?</w:t>
      </w:r>
    </w:p>
    <w:p w:rsidR="00000000" w:rsidDel="00000000" w:rsidP="00000000" w:rsidRDefault="00000000" w:rsidRPr="00000000" w14:paraId="00000001">
      <w:pPr>
        <w:spacing w:line="480" w:lineRule="auto"/>
        <w:contextualSpacing w:val="0"/>
        <w:rPr>
          <w:u w:val="single"/>
        </w:rPr>
      </w:pPr>
      <w:r w:rsidDel="00000000" w:rsidR="00000000" w:rsidRPr="00000000">
        <w:rPr>
          <w:rtl w:val="0"/>
        </w:rPr>
      </w:r>
    </w:p>
    <w:p w:rsidR="00000000" w:rsidDel="00000000" w:rsidP="00000000" w:rsidRDefault="00000000" w:rsidRPr="00000000" w14:paraId="00000002">
      <w:pPr>
        <w:spacing w:line="480" w:lineRule="auto"/>
        <w:contextualSpacing w:val="0"/>
        <w:rPr/>
      </w:pPr>
      <w:r w:rsidDel="00000000" w:rsidR="00000000" w:rsidRPr="00000000">
        <w:rPr>
          <w:rtl w:val="0"/>
        </w:rPr>
        <w:t xml:space="preserve">The plague which lasted from 1347 to 1351, also known as the Black Death,  “shifted the balance of power dramatically”</w:t>
      </w:r>
      <w:r w:rsidDel="00000000" w:rsidR="00000000" w:rsidRPr="00000000">
        <w:rPr>
          <w:vertAlign w:val="superscript"/>
        </w:rPr>
        <w:footnoteReference w:customMarkFollows="0" w:id="0"/>
      </w:r>
      <w:r w:rsidDel="00000000" w:rsidR="00000000" w:rsidRPr="00000000">
        <w:rPr>
          <w:rtl w:val="0"/>
        </w:rPr>
        <w:t xml:space="preserve"> and led to “class warfare”. </w:t>
      </w:r>
      <w:r w:rsidDel="00000000" w:rsidR="00000000" w:rsidRPr="00000000">
        <w:rPr>
          <w:vertAlign w:val="superscript"/>
        </w:rPr>
        <w:footnoteReference w:customMarkFollows="0" w:id="1"/>
      </w:r>
      <w:r w:rsidDel="00000000" w:rsidR="00000000" w:rsidRPr="00000000">
        <w:rPr>
          <w:rtl w:val="0"/>
        </w:rPr>
        <w:t xml:space="preserve"> This is because before the plague Europe was starting to suffer from a “Malthusian crisis”</w:t>
      </w:r>
      <w:r w:rsidDel="00000000" w:rsidR="00000000" w:rsidRPr="00000000">
        <w:rPr>
          <w:vertAlign w:val="superscript"/>
        </w:rPr>
        <w:footnoteReference w:customMarkFollows="0" w:id="2"/>
      </w:r>
      <w:r w:rsidDel="00000000" w:rsidR="00000000" w:rsidRPr="00000000">
        <w:rPr>
          <w:rtl w:val="0"/>
        </w:rPr>
        <w:t xml:space="preserve">, which meant that there were too many people and not enough food. Whereas by the end of the plague the situation had changed because there was more land available for fewer people. This “empowered both labourer and tenant”</w:t>
      </w:r>
      <w:r w:rsidDel="00000000" w:rsidR="00000000" w:rsidRPr="00000000">
        <w:rPr>
          <w:vertAlign w:val="superscript"/>
        </w:rPr>
        <w:footnoteReference w:customMarkFollows="0" w:id="3"/>
      </w:r>
      <w:r w:rsidDel="00000000" w:rsidR="00000000" w:rsidRPr="00000000">
        <w:rPr>
          <w:rtl w:val="0"/>
        </w:rPr>
        <w:t xml:space="preserve"> which meant that the lower classes could ask for lower rents and higher wages from their employers and landlords because there was more work to do but fewer people to do the work. This, however, threatened the livelihood of the ruling class in Medieval Europe who were the landlords and employers. This led to restrictive legislations being put into place regulating the rights of tenants by forcing the peasants to return to pre plague wages and not allowing the peasants to leave the manor at which they were employed.</w:t>
      </w:r>
      <w:r w:rsidDel="00000000" w:rsidR="00000000" w:rsidRPr="00000000">
        <w:rPr>
          <w:vertAlign w:val="superscript"/>
        </w:rPr>
        <w:footnoteReference w:customMarkFollows="0" w:id="4"/>
      </w:r>
      <w:r w:rsidDel="00000000" w:rsidR="00000000" w:rsidRPr="00000000">
        <w:rPr>
          <w:rtl w:val="0"/>
        </w:rPr>
        <w:t xml:space="preserve"> All these restrictions of their rights may have eventually led to the Peasants Revolt of 1381. This revolt  “had little lasting political  effect but traumatized the ruling classes”.</w:t>
      </w:r>
      <w:r w:rsidDel="00000000" w:rsidR="00000000" w:rsidRPr="00000000">
        <w:rPr>
          <w:vertAlign w:val="superscript"/>
        </w:rPr>
        <w:footnoteReference w:customMarkFollows="0" w:id="5"/>
      </w:r>
      <w:r w:rsidDel="00000000" w:rsidR="00000000" w:rsidRPr="00000000">
        <w:rPr>
          <w:rtl w:val="0"/>
        </w:rPr>
        <w:t xml:space="preserve"> This may have “traumatized the ruling classes” because they might have realized just how outnumbered they were by the peasants. </w:t>
      </w:r>
    </w:p>
    <w:p w:rsidR="00000000" w:rsidDel="00000000" w:rsidP="00000000" w:rsidRDefault="00000000" w:rsidRPr="00000000" w14:paraId="00000003">
      <w:pPr>
        <w:spacing w:line="480" w:lineRule="auto"/>
        <w:contextualSpacing w:val="0"/>
        <w:rPr/>
      </w:pPr>
      <w:r w:rsidDel="00000000" w:rsidR="00000000" w:rsidRPr="00000000">
        <w:rPr>
          <w:rtl w:val="0"/>
        </w:rPr>
      </w:r>
    </w:p>
    <w:p w:rsidR="00000000" w:rsidDel="00000000" w:rsidP="00000000" w:rsidRDefault="00000000" w:rsidRPr="00000000" w14:paraId="00000004">
      <w:pPr>
        <w:spacing w:line="480" w:lineRule="auto"/>
        <w:contextualSpacing w:val="0"/>
        <w:rPr/>
      </w:pPr>
      <w:r w:rsidDel="00000000" w:rsidR="00000000" w:rsidRPr="00000000">
        <w:rPr>
          <w:rtl w:val="0"/>
        </w:rPr>
        <w:t xml:space="preserve">Chaucer was living in London at the time of the revolt, therefore he may have witnessed these events at first hand. This essay is going to look into how the changing in the class structure affected Chaucer's Canterbury tales by analyzing  three of his tales: The Knight’s Tale, The Miller's Tale and The Reeve's Tale. The essay is going to explore how the end of the crusades and the invention of the crossbow made the role of the knight defunct. It is also going to look into how Fabliaux tales originally told by the aristocracy to mock the lower classes are in the Canterbury tales such as with the Miller’s and Reeve’s Tales are told by working class characters.</w:t>
      </w:r>
    </w:p>
    <w:p w:rsidR="00000000" w:rsidDel="00000000" w:rsidP="00000000" w:rsidRDefault="00000000" w:rsidRPr="00000000" w14:paraId="00000005">
      <w:pPr>
        <w:spacing w:line="480" w:lineRule="auto"/>
        <w:contextualSpacing w:val="0"/>
        <w:rPr/>
      </w:pPr>
      <w:r w:rsidDel="00000000" w:rsidR="00000000" w:rsidRPr="00000000">
        <w:rPr>
          <w:rtl w:val="0"/>
        </w:rPr>
      </w:r>
    </w:p>
    <w:p w:rsidR="00000000" w:rsidDel="00000000" w:rsidP="00000000" w:rsidRDefault="00000000" w:rsidRPr="00000000" w14:paraId="00000006">
      <w:pPr>
        <w:spacing w:line="480" w:lineRule="auto"/>
        <w:contextualSpacing w:val="0"/>
        <w:rPr/>
      </w:pPr>
      <w:r w:rsidDel="00000000" w:rsidR="00000000" w:rsidRPr="00000000">
        <w:rPr>
          <w:rtl w:val="0"/>
        </w:rPr>
        <w:t xml:space="preserve">Firstly, the romance of the Knight’s Tale is being compared  to the Fabliau of the Miller’s. The knight tells his tale first which is a romance and then the Miller tells the same tale in the form of a fabliau. The knight tells a romance but for the majority of the tale Emilye does not know that Palamon and Arcite exist and in addition Emilye does not want to get married because she states to Diana “I/ Desire to ben a mayden al my lyf”.</w:t>
      </w:r>
      <w:r w:rsidDel="00000000" w:rsidR="00000000" w:rsidRPr="00000000">
        <w:rPr>
          <w:vertAlign w:val="superscript"/>
        </w:rPr>
        <w:footnoteReference w:customMarkFollows="0" w:id="6"/>
      </w:r>
      <w:r w:rsidDel="00000000" w:rsidR="00000000" w:rsidRPr="00000000">
        <w:rPr>
          <w:rtl w:val="0"/>
        </w:rPr>
        <w:t xml:space="preserve"> This could be considered to be a very odd romance as there is only one interested party. As well as this, it is very difficult to tell the difference between Palamon and Arcite because they are both representing the ideal knight, the only difference being towards the end when Arcite prays to the god Mars “Yif me victorie”</w:t>
      </w:r>
      <w:r w:rsidDel="00000000" w:rsidR="00000000" w:rsidRPr="00000000">
        <w:rPr>
          <w:vertAlign w:val="superscript"/>
        </w:rPr>
        <w:footnoteReference w:customMarkFollows="0" w:id="7"/>
      </w:r>
      <w:r w:rsidDel="00000000" w:rsidR="00000000" w:rsidRPr="00000000">
        <w:rPr>
          <w:rtl w:val="0"/>
        </w:rPr>
        <w:t xml:space="preserve">, whilst Palamon prays to Venus “Yif me love”.</w:t>
      </w:r>
      <w:r w:rsidDel="00000000" w:rsidR="00000000" w:rsidRPr="00000000">
        <w:rPr>
          <w:vertAlign w:val="superscript"/>
        </w:rPr>
        <w:footnoteReference w:customMarkFollows="0" w:id="8"/>
      </w:r>
      <w:r w:rsidDel="00000000" w:rsidR="00000000" w:rsidRPr="00000000">
        <w:rPr>
          <w:rtl w:val="0"/>
        </w:rPr>
        <w:t xml:space="preserve"> The fact that Palamon priotises love over victory and prays to Venus rather than Mars is the only difference in character between the two lovers. This is because the two lovers in the Knight’s Tale are supposed to represent two young knights following the chivalric code. </w:t>
      </w:r>
    </w:p>
    <w:p w:rsidR="00000000" w:rsidDel="00000000" w:rsidP="00000000" w:rsidRDefault="00000000" w:rsidRPr="00000000" w14:paraId="00000007">
      <w:pPr>
        <w:spacing w:line="480" w:lineRule="auto"/>
        <w:contextualSpacing w:val="0"/>
        <w:rPr/>
      </w:pPr>
      <w:r w:rsidDel="00000000" w:rsidR="00000000" w:rsidRPr="00000000">
        <w:rPr>
          <w:rtl w:val="0"/>
        </w:rPr>
      </w:r>
    </w:p>
    <w:p w:rsidR="00000000" w:rsidDel="00000000" w:rsidP="00000000" w:rsidRDefault="00000000" w:rsidRPr="00000000" w14:paraId="00000008">
      <w:pPr>
        <w:spacing w:line="480" w:lineRule="auto"/>
        <w:contextualSpacing w:val="0"/>
        <w:rPr/>
      </w:pPr>
      <w:r w:rsidDel="00000000" w:rsidR="00000000" w:rsidRPr="00000000">
        <w:rPr>
          <w:rtl w:val="0"/>
        </w:rPr>
        <w:t xml:space="preserve">The Knight tells a pagan tale whilst being on a religious pilgrimage because the tale contains the classical gods and often refers to fortune or fate: “Lord to whom fortune hath yiven/ Victorie”</w:t>
      </w:r>
      <w:r w:rsidDel="00000000" w:rsidR="00000000" w:rsidRPr="00000000">
        <w:rPr>
          <w:vertAlign w:val="superscript"/>
        </w:rPr>
        <w:footnoteReference w:customMarkFollows="0" w:id="9"/>
      </w:r>
      <w:r w:rsidDel="00000000" w:rsidR="00000000" w:rsidRPr="00000000">
        <w:rPr>
          <w:rtl w:val="0"/>
        </w:rPr>
        <w:t xml:space="preserve">, “Thanked be Fortune and hire false wheel”.</w:t>
      </w:r>
      <w:r w:rsidDel="00000000" w:rsidR="00000000" w:rsidRPr="00000000">
        <w:rPr>
          <w:vertAlign w:val="superscript"/>
        </w:rPr>
        <w:footnoteReference w:customMarkFollows="0" w:id="10"/>
      </w:r>
      <w:r w:rsidDel="00000000" w:rsidR="00000000" w:rsidRPr="00000000">
        <w:rPr>
          <w:rtl w:val="0"/>
        </w:rPr>
        <w:t xml:space="preserve">The fact that Chaucer has the Knight tell a pagan tale on a religious pilgrimage  and that Arcite is willing to put victory before love raises the question whether Chaucer was attempting to criticize knights and their chivalric code. He may also be pointing out the fact that knights were no longer as needed in medieval society because of the invention of the crossbow and the fact that the crusades were over. This shows a changing class structure because through this tale Chaucer could be representing how the position of the knight was  by then defunct because war was put before anything else and the knights were no longer as effective in war.</w:t>
      </w:r>
    </w:p>
    <w:p w:rsidR="00000000" w:rsidDel="00000000" w:rsidP="00000000" w:rsidRDefault="00000000" w:rsidRPr="00000000" w14:paraId="00000009">
      <w:pPr>
        <w:spacing w:line="480" w:lineRule="auto"/>
        <w:contextualSpacing w:val="0"/>
        <w:rPr/>
      </w:pPr>
      <w:r w:rsidDel="00000000" w:rsidR="00000000" w:rsidRPr="00000000">
        <w:rPr>
          <w:rtl w:val="0"/>
        </w:rPr>
      </w:r>
    </w:p>
    <w:p w:rsidR="00000000" w:rsidDel="00000000" w:rsidP="00000000" w:rsidRDefault="00000000" w:rsidRPr="00000000" w14:paraId="0000000A">
      <w:pPr>
        <w:spacing w:line="480" w:lineRule="auto"/>
        <w:contextualSpacing w:val="0"/>
        <w:rPr/>
      </w:pPr>
      <w:r w:rsidDel="00000000" w:rsidR="00000000" w:rsidRPr="00000000">
        <w:rPr>
          <w:rtl w:val="0"/>
        </w:rPr>
        <w:t xml:space="preserve">The Miller tells his tale directly after the Knight but his tale is a Fabliau rather than a romance. Fabliaux were originally told by the aristocracy to mock the working classes which it is interesting that the Miller was given a Fabliau. In the Fabliau “the time is present and the settings real familiar places”.</w:t>
      </w:r>
      <w:r w:rsidDel="00000000" w:rsidR="00000000" w:rsidRPr="00000000">
        <w:rPr>
          <w:vertAlign w:val="superscript"/>
        </w:rPr>
        <w:footnoteReference w:customMarkFollows="0" w:id="11"/>
      </w:r>
      <w:r w:rsidDel="00000000" w:rsidR="00000000" w:rsidRPr="00000000">
        <w:rPr>
          <w:rtl w:val="0"/>
        </w:rPr>
        <w:t xml:space="preserve"> This means that this tale might have been more relatable to Chaucer's contemporaries  than the Knight’s tale because it was set in modern day Oxford rather than in ancient Athens. As well as this, in the Fabliau “plots are realistically motivated tricks and ruses”.</w:t>
      </w:r>
      <w:r w:rsidDel="00000000" w:rsidR="00000000" w:rsidRPr="00000000">
        <w:rPr>
          <w:vertAlign w:val="superscript"/>
        </w:rPr>
        <w:footnoteReference w:customMarkFollows="0" w:id="12"/>
      </w:r>
      <w:r w:rsidDel="00000000" w:rsidR="00000000" w:rsidRPr="00000000">
        <w:rPr>
          <w:rtl w:val="0"/>
        </w:rPr>
        <w:t xml:space="preserve">   The plot of the Knight’s Tale is based around two men fighting for a girl who does not even know they exist, whereas in the Miller’s Tale Nicholas and Alison manage to trick  Alison's husband Johnathon so that Nicholas and Alison can sleep together. The differences in plot and setting might have made these tales much more realistic to Chaucer's contemporary audience. One way in which the Miller’s tale can be seen as being more realistic and relatable is through Chaucer's description of Alison compared to Emilye. Emilye is at one point compared to “an aungel”</w:t>
      </w:r>
      <w:r w:rsidDel="00000000" w:rsidR="00000000" w:rsidRPr="00000000">
        <w:rPr>
          <w:vertAlign w:val="superscript"/>
        </w:rPr>
        <w:footnoteReference w:customMarkFollows="0" w:id="13"/>
      </w:r>
      <w:r w:rsidDel="00000000" w:rsidR="00000000" w:rsidRPr="00000000">
        <w:rPr>
          <w:rtl w:val="0"/>
        </w:rPr>
        <w:t xml:space="preserve"> and when Palamon first sees her he could not tell “Whiether she be a womman or goddesse”.</w:t>
      </w:r>
      <w:r w:rsidDel="00000000" w:rsidR="00000000" w:rsidRPr="00000000">
        <w:rPr>
          <w:vertAlign w:val="superscript"/>
        </w:rPr>
        <w:footnoteReference w:customMarkFollows="0" w:id="14"/>
      </w:r>
      <w:r w:rsidDel="00000000" w:rsidR="00000000" w:rsidRPr="00000000">
        <w:rPr>
          <w:rtl w:val="0"/>
        </w:rPr>
        <w:t xml:space="preserve"> In this description  Emilye is portrayed as being very ethereal and perfect as well as intangible for Palamon and Arcite as they are imprisoned in a tower. Whereas Alison is described in detail even down to the everyday mundane aspects such as “Ful smale ypulled were hire browes two”.</w:t>
      </w:r>
      <w:r w:rsidDel="00000000" w:rsidR="00000000" w:rsidRPr="00000000">
        <w:rPr>
          <w:vertAlign w:val="superscript"/>
        </w:rPr>
        <w:footnoteReference w:customMarkFollows="0" w:id="15"/>
      </w:r>
      <w:r w:rsidDel="00000000" w:rsidR="00000000" w:rsidRPr="00000000">
        <w:rPr>
          <w:rtl w:val="0"/>
        </w:rPr>
        <w:t xml:space="preserve"> Alison plucking her eyebrows does not only make her beautiful but  makes her to be  seen as being more real because she does such mundane actions. Therefore, although both Emilye and Alison are both very beautiful, Alison is beautiful in a much more real way because she is more down to earth and tangible than Emilye. The Miller telling a Fabliau shows that unlike the knight, he is much more intune with the society of the time because the Miller tells a tale about everyday people such as carpenters and scholars rather than young knights and the tale is set in the modern day rather than Classical Greece. This could be Chaucer showing that everyday people like carpenters and millers were slowly gaining more power as seen during the peasants revolt which was everyday people rebelling against the ruling classes.</w:t>
      </w:r>
    </w:p>
    <w:p w:rsidR="00000000" w:rsidDel="00000000" w:rsidP="00000000" w:rsidRDefault="00000000" w:rsidRPr="00000000" w14:paraId="0000000B">
      <w:pPr>
        <w:spacing w:line="480" w:lineRule="auto"/>
        <w:contextualSpacing w:val="0"/>
        <w:rPr/>
      </w:pPr>
      <w:r w:rsidDel="00000000" w:rsidR="00000000" w:rsidRPr="00000000">
        <w:rPr>
          <w:rtl w:val="0"/>
        </w:rPr>
      </w:r>
    </w:p>
    <w:p w:rsidR="00000000" w:rsidDel="00000000" w:rsidP="00000000" w:rsidRDefault="00000000" w:rsidRPr="00000000" w14:paraId="0000000C">
      <w:pPr>
        <w:spacing w:line="480" w:lineRule="auto"/>
        <w:contextualSpacing w:val="0"/>
        <w:rPr/>
      </w:pPr>
      <w:r w:rsidDel="00000000" w:rsidR="00000000" w:rsidRPr="00000000">
        <w:rPr>
          <w:rtl w:val="0"/>
        </w:rPr>
        <w:t xml:space="preserve">Chaucer also shows the changing class structure in the Miller's Prologue. This can be seen when after the Knight’s tale is finished the host asks the Monk if he would like to go next “Now telleth on Sir monk if that ye konne/ Somewhat to quite with the Knghtes tale”.</w:t>
      </w:r>
      <w:r w:rsidDel="00000000" w:rsidR="00000000" w:rsidRPr="00000000">
        <w:rPr>
          <w:vertAlign w:val="superscript"/>
        </w:rPr>
        <w:footnoteReference w:customMarkFollows="0" w:id="16"/>
      </w:r>
      <w:r w:rsidDel="00000000" w:rsidR="00000000" w:rsidRPr="00000000">
        <w:rPr>
          <w:rtl w:val="0"/>
        </w:rPr>
        <w:t xml:space="preserve"> This would have been the correct hierarchical order in which to tell the tales because out of the group after the Knight, the Monk was the most socially important. However, the Miller ( who is drunk) interrupts “I kan a noble tale for nones/ With which I wil quite the Knghtes tale”.</w:t>
      </w:r>
      <w:r w:rsidDel="00000000" w:rsidR="00000000" w:rsidRPr="00000000">
        <w:rPr>
          <w:vertAlign w:val="superscript"/>
        </w:rPr>
        <w:footnoteReference w:customMarkFollows="0" w:id="17"/>
      </w:r>
      <w:r w:rsidDel="00000000" w:rsidR="00000000" w:rsidRPr="00000000">
        <w:rPr>
          <w:rtl w:val="0"/>
        </w:rPr>
        <w:t xml:space="preserve"> The Miller’s interruption without being rebuked could be intended to show that although the social and hierarchical order still exists it is not as important as it once was. Not only does the Miller interrupt the Monk,  but he states that he can “quite” or out do the Knight’s tale. I think that Chaucer is trying to show through the Miller's Prologue that the social order and class structure is slowly changing because not only is the Miller allowed to interrupt the Monk who would have been next in the social order without being rebuked but the Miller is even going to attempt to do better than or “quite” the Knight’s Tale.</w:t>
      </w:r>
    </w:p>
    <w:p w:rsidR="00000000" w:rsidDel="00000000" w:rsidP="00000000" w:rsidRDefault="00000000" w:rsidRPr="00000000" w14:paraId="0000000D">
      <w:pPr>
        <w:spacing w:line="480" w:lineRule="auto"/>
        <w:contextualSpacing w:val="0"/>
        <w:rPr/>
      </w:pPr>
      <w:r w:rsidDel="00000000" w:rsidR="00000000" w:rsidRPr="00000000">
        <w:rPr>
          <w:rtl w:val="0"/>
        </w:rPr>
      </w:r>
    </w:p>
    <w:p w:rsidR="00000000" w:rsidDel="00000000" w:rsidP="00000000" w:rsidRDefault="00000000" w:rsidRPr="00000000" w14:paraId="0000000E">
      <w:pPr>
        <w:spacing w:line="480" w:lineRule="auto"/>
        <w:contextualSpacing w:val="0"/>
        <w:rPr/>
      </w:pPr>
      <w:r w:rsidDel="00000000" w:rsidR="00000000" w:rsidRPr="00000000">
        <w:rPr>
          <w:rtl w:val="0"/>
        </w:rPr>
        <w:t xml:space="preserve">Chaucer gives both the Reeve and the Miller Fabliaux but whilst the Miller wants the class structure to change, which is shown shown through the way he interrupts the Monk, the Reeve does not. This may be because the Reeve is old and set in his ways or it might be because as a Reeve he had a certain position of authority. At the end of the Miller’s tale “for the moore part they loughe and pleyde./ Ne at this tale I saugh no man hym greve”.</w:t>
      </w:r>
      <w:r w:rsidDel="00000000" w:rsidR="00000000" w:rsidRPr="00000000">
        <w:rPr>
          <w:vertAlign w:val="superscript"/>
        </w:rPr>
        <w:footnoteReference w:customMarkFollows="0" w:id="18"/>
      </w:r>
      <w:r w:rsidDel="00000000" w:rsidR="00000000" w:rsidRPr="00000000">
        <w:rPr>
          <w:rtl w:val="0"/>
        </w:rPr>
        <w:t xml:space="preserve"> The only one of the pilgrims who did not laugh at the Miller’s Tale was the Reeve. This was because Johnathon, the husband who was cuckolded in the Miller’s tale,  and the Reeve were both carpenters as Chaucer writes in the Reeve’s Prologue “How that bigyled was a carpenteer”</w:t>
      </w:r>
      <w:r w:rsidDel="00000000" w:rsidR="00000000" w:rsidRPr="00000000">
        <w:rPr>
          <w:vertAlign w:val="superscript"/>
        </w:rPr>
        <w:footnoteReference w:customMarkFollows="0" w:id="19"/>
      </w:r>
      <w:r w:rsidDel="00000000" w:rsidR="00000000" w:rsidRPr="00000000">
        <w:rPr>
          <w:rtl w:val="0"/>
        </w:rPr>
        <w:t xml:space="preserve"> and  “By cause he was of carpenteris craft”</w:t>
      </w:r>
      <w:r w:rsidDel="00000000" w:rsidR="00000000" w:rsidRPr="00000000">
        <w:rPr>
          <w:vertAlign w:val="superscript"/>
        </w:rPr>
        <w:footnoteReference w:customMarkFollows="0" w:id="20"/>
      </w:r>
      <w:r w:rsidDel="00000000" w:rsidR="00000000" w:rsidRPr="00000000">
        <w:rPr>
          <w:rtl w:val="0"/>
        </w:rPr>
        <w:t xml:space="preserve">. Once the Reeve hears that the husband in the Miller’s Tale is a carpenter, he “realizes that the Miller is intending to mock him”.</w:t>
      </w:r>
      <w:r w:rsidDel="00000000" w:rsidR="00000000" w:rsidRPr="00000000">
        <w:rPr>
          <w:vertAlign w:val="superscript"/>
        </w:rPr>
        <w:footnoteReference w:customMarkFollows="0" w:id="21"/>
      </w:r>
      <w:r w:rsidDel="00000000" w:rsidR="00000000" w:rsidRPr="00000000">
        <w:rPr>
          <w:rtl w:val="0"/>
        </w:rPr>
        <w:t xml:space="preserve"> As a consequence, the Reeve tries to get his revenge on the Miller when he tells his own tale. The Reeve starts by reminding the rest of the pilgrims that the Miller is drunk: “This dronke Miller hath ytold us heer”.</w:t>
      </w:r>
      <w:r w:rsidDel="00000000" w:rsidR="00000000" w:rsidRPr="00000000">
        <w:rPr>
          <w:vertAlign w:val="superscript"/>
        </w:rPr>
        <w:footnoteReference w:customMarkFollows="0" w:id="22"/>
      </w:r>
      <w:r w:rsidDel="00000000" w:rsidR="00000000" w:rsidRPr="00000000">
        <w:rPr>
          <w:rtl w:val="0"/>
        </w:rPr>
        <w:t xml:space="preserve"> Just from the Reeve’s Prologue Chaucer shows social change because everyone found the Miller’s Tale amusing and laughed whereas at the end of the Knight’s Tale the reaction had been much more subdued: “seyde it was a noble storie”.</w:t>
      </w:r>
      <w:r w:rsidDel="00000000" w:rsidR="00000000" w:rsidRPr="00000000">
        <w:rPr>
          <w:vertAlign w:val="superscript"/>
        </w:rPr>
        <w:footnoteReference w:customMarkFollows="0" w:id="23"/>
      </w:r>
      <w:r w:rsidDel="00000000" w:rsidR="00000000" w:rsidRPr="00000000">
        <w:rPr>
          <w:rtl w:val="0"/>
        </w:rPr>
        <w:t xml:space="preserve"> This might be Chaucer showing that the Miller's Tale was enjoyed more than the Knight’s because it was more entertaining and relatable to his audience.</w:t>
      </w:r>
    </w:p>
    <w:p w:rsidR="00000000" w:rsidDel="00000000" w:rsidP="00000000" w:rsidRDefault="00000000" w:rsidRPr="00000000" w14:paraId="0000000F">
      <w:pPr>
        <w:spacing w:line="480" w:lineRule="auto"/>
        <w:contextualSpacing w:val="0"/>
        <w:rPr/>
      </w:pPr>
      <w:r w:rsidDel="00000000" w:rsidR="00000000" w:rsidRPr="00000000">
        <w:rPr>
          <w:rtl w:val="0"/>
        </w:rPr>
      </w:r>
    </w:p>
    <w:p w:rsidR="00000000" w:rsidDel="00000000" w:rsidP="00000000" w:rsidRDefault="00000000" w:rsidRPr="00000000" w14:paraId="00000010">
      <w:pPr>
        <w:spacing w:line="480" w:lineRule="auto"/>
        <w:contextualSpacing w:val="0"/>
        <w:rPr/>
      </w:pPr>
      <w:r w:rsidDel="00000000" w:rsidR="00000000" w:rsidRPr="00000000">
        <w:rPr>
          <w:rtl w:val="0"/>
        </w:rPr>
        <w:t xml:space="preserve">The Reeve’s Tale is in some ways closer to the original fabliau. This is because originally the fabliau was an aristocratic genre that usually had  “a considerable amount of contempt”</w:t>
      </w:r>
      <w:r w:rsidDel="00000000" w:rsidR="00000000" w:rsidRPr="00000000">
        <w:rPr>
          <w:vertAlign w:val="superscript"/>
        </w:rPr>
        <w:footnoteReference w:customMarkFollows="0" w:id="24"/>
      </w:r>
      <w:r w:rsidDel="00000000" w:rsidR="00000000" w:rsidRPr="00000000">
        <w:rPr>
          <w:rtl w:val="0"/>
        </w:rPr>
        <w:t xml:space="preserve"> for the lower classes. This contempt increases when the tale is about someone</w:t>
      </w:r>
      <w:r w:rsidDel="00000000" w:rsidR="00000000" w:rsidRPr="00000000">
        <w:rPr>
          <w:color w:val="ff0000"/>
          <w:rtl w:val="0"/>
        </w:rPr>
        <w:t xml:space="preserve"> </w:t>
      </w:r>
      <w:r w:rsidDel="00000000" w:rsidR="00000000" w:rsidRPr="00000000">
        <w:rPr>
          <w:rtl w:val="0"/>
        </w:rPr>
        <w:t xml:space="preserve">“who transgresses into the world of the nobles, buys a castle, wants to marry a noble girl, or the like”.</w:t>
      </w:r>
      <w:r w:rsidDel="00000000" w:rsidR="00000000" w:rsidRPr="00000000">
        <w:rPr>
          <w:vertAlign w:val="superscript"/>
        </w:rPr>
        <w:footnoteReference w:customMarkFollows="0" w:id="25"/>
      </w:r>
      <w:r w:rsidDel="00000000" w:rsidR="00000000" w:rsidRPr="00000000">
        <w:rPr>
          <w:rtl w:val="0"/>
        </w:rPr>
        <w:t xml:space="preserve">  The reason that  The Reeve’s Tale could be considered to be closer to the original fabliau is because it is about a miller who is attempting to climb up the social ladder. The reason that this character is a miller is because in the Miller's tale a carpenter was cuckolded and the Reeve himself was a carpenter. One of the first ways the miller Symkym attempts to become part of the aristocracy is shown through his clothes. This ambition is illustrated because the miller and his wife wear “gyte of reed/ And Symkym hadde hosen of the same” </w:t>
      </w:r>
      <w:r w:rsidDel="00000000" w:rsidR="00000000" w:rsidRPr="00000000">
        <w:rPr>
          <w:vertAlign w:val="superscript"/>
        </w:rPr>
        <w:footnoteReference w:customMarkFollows="0" w:id="26"/>
      </w:r>
      <w:r w:rsidDel="00000000" w:rsidR="00000000" w:rsidRPr="00000000">
        <w:rPr>
          <w:rtl w:val="0"/>
        </w:rPr>
        <w:t xml:space="preserve">and there was a law that only the aristocracy could wear the colour red. Another way in which he attempts to raise his social standing is by trying to marry well. Chaucer writes that the miller’s wife was “ycomen of nobel kyn/The person of the toun hir fader was”.</w:t>
      </w:r>
      <w:r w:rsidDel="00000000" w:rsidR="00000000" w:rsidRPr="00000000">
        <w:rPr>
          <w:vertAlign w:val="superscript"/>
        </w:rPr>
        <w:footnoteReference w:customMarkFollows="0" w:id="27"/>
      </w:r>
      <w:r w:rsidDel="00000000" w:rsidR="00000000" w:rsidRPr="00000000">
        <w:rPr>
          <w:rtl w:val="0"/>
        </w:rPr>
        <w:t xml:space="preserve"> But Symkym’s thinking he has married a woman of noble birth is wrong because  “a parson is a parish priest, and medieval priests were, of course, supposed to be celibate”.</w:t>
      </w:r>
      <w:r w:rsidDel="00000000" w:rsidR="00000000" w:rsidRPr="00000000">
        <w:rPr>
          <w:vertAlign w:val="superscript"/>
        </w:rPr>
        <w:footnoteReference w:customMarkFollows="0" w:id="28"/>
      </w:r>
      <w:r w:rsidDel="00000000" w:rsidR="00000000" w:rsidRPr="00000000">
        <w:rPr>
          <w:rtl w:val="0"/>
        </w:rPr>
        <w:t xml:space="preserve"> This would have meant his wife was “conceived through a sinful union”</w:t>
      </w:r>
      <w:r w:rsidDel="00000000" w:rsidR="00000000" w:rsidRPr="00000000">
        <w:rPr>
          <w:vertAlign w:val="superscript"/>
        </w:rPr>
        <w:footnoteReference w:customMarkFollows="0" w:id="29"/>
      </w:r>
      <w:r w:rsidDel="00000000" w:rsidR="00000000" w:rsidRPr="00000000">
        <w:rPr>
          <w:rtl w:val="0"/>
        </w:rPr>
        <w:t xml:space="preserve"> which means that Symkym’s wife would have been illegitimate. The final way in which the Miller Symkym and his family attempt to socially advance themselves is by marrying off their daughter “His purpos was for to bistowe hire hye/ Into som worthy blood of auncetrye”.</w:t>
      </w:r>
      <w:r w:rsidDel="00000000" w:rsidR="00000000" w:rsidRPr="00000000">
        <w:rPr>
          <w:vertAlign w:val="superscript"/>
        </w:rPr>
        <w:footnoteReference w:customMarkFollows="0" w:id="30"/>
      </w:r>
      <w:r w:rsidDel="00000000" w:rsidR="00000000" w:rsidRPr="00000000">
        <w:rPr>
          <w:rtl w:val="0"/>
        </w:rPr>
        <w:t xml:space="preserve"> This means that the Miller and his wife were trying to use their daughter to help them become a part of the aristocracy. These attempts of social climbing might have been amusing for Chaucer's contemporaries because none of the attempts were successful. Symkym aimed to marry a woman of noble birth but she is actually illegitimate, he also tries to marry off his virgin daughter to “some worthy blood of auncetrye”</w:t>
      </w:r>
      <w:r w:rsidDel="00000000" w:rsidR="00000000" w:rsidRPr="00000000">
        <w:rPr>
          <w:vertAlign w:val="superscript"/>
        </w:rPr>
        <w:footnoteReference w:customMarkFollows="0" w:id="31"/>
      </w:r>
      <w:r w:rsidDel="00000000" w:rsidR="00000000" w:rsidRPr="00000000">
        <w:rPr>
          <w:rtl w:val="0"/>
        </w:rPr>
        <w:t xml:space="preserve"> but by the end of the tale his daughter is no longer a virgin. Out of the three tales the Reeve’s tale does not show social change. This is because Symkym is unsuccessful in his attempts at social climbing. A reason for this might be because the Reeve would not want to show a changing class structure within his tale because he had a slight position of authority so did not want the social order to change. </w:t>
      </w:r>
    </w:p>
    <w:p w:rsidR="00000000" w:rsidDel="00000000" w:rsidP="00000000" w:rsidRDefault="00000000" w:rsidRPr="00000000" w14:paraId="00000011">
      <w:pPr>
        <w:spacing w:line="480" w:lineRule="auto"/>
        <w:contextualSpacing w:val="0"/>
        <w:rPr/>
      </w:pPr>
      <w:r w:rsidDel="00000000" w:rsidR="00000000" w:rsidRPr="00000000">
        <w:rPr>
          <w:rtl w:val="0"/>
        </w:rPr>
      </w:r>
    </w:p>
    <w:p w:rsidR="00000000" w:rsidDel="00000000" w:rsidP="00000000" w:rsidRDefault="00000000" w:rsidRPr="00000000" w14:paraId="00000012">
      <w:pPr>
        <w:spacing w:line="480" w:lineRule="auto"/>
        <w:contextualSpacing w:val="0"/>
        <w:rPr/>
      </w:pPr>
      <w:r w:rsidDel="00000000" w:rsidR="00000000" w:rsidRPr="00000000">
        <w:rPr>
          <w:rtl w:val="0"/>
        </w:rPr>
        <w:t xml:space="preserve">To conclude, I believe that Chaucer shows changing class structure within the tales and prologues of the Knight and the Reeve but most importantly through the Miller. Chaucer shows how the Knight’s position is changing by setting it in the distant past which could be a way of saying that the role of the knight is a thing of the past. The Reeve’s refusal to show any change in class structure because of the Symkym’s unsuccessful attempts to be part of the aristocracy could be representative of the stubbornness of the ruling class or aristocracy to accept the changing class structure. This can be seen through the way in which the ruling class  set the restrictive legislations which would lead to the peasants revolt. It is through the character of the Miller though that I feel Chaucer shows the most change within the class structure. This is because the Miller interrupts the social hierarchy when he interrupts the Monk from beginning his tale once the Knight has finished his. In addition, there are no repercussions of this interruption for the Miller. The Miller was mocked by the Reeve in the Reeve’s tale but that is not a direct result of the Miller interrupting the Monk. So I believe that Chaucer shows changing class structure after the plague in Medieval Europe very successfully during these three tales because Chaucer gives a voice in his tales to the common everyday people such as the Miller.</w:t>
      </w:r>
      <w:r w:rsidDel="00000000" w:rsidR="00000000" w:rsidRPr="00000000">
        <w:rPr>
          <w:rtl w:val="0"/>
        </w:rPr>
      </w:r>
    </w:p>
    <w:p w:rsidR="00000000" w:rsidDel="00000000" w:rsidP="00000000" w:rsidRDefault="00000000" w:rsidRPr="00000000" w14:paraId="00000013">
      <w:pPr>
        <w:spacing w:line="480" w:lineRule="auto"/>
        <w:contextualSpacing w:val="0"/>
        <w:rPr/>
      </w:pPr>
      <w:r w:rsidDel="00000000" w:rsidR="00000000" w:rsidRPr="00000000">
        <w:rPr>
          <w:rtl w:val="0"/>
        </w:rPr>
      </w:r>
    </w:p>
    <w:p w:rsidR="00000000" w:rsidDel="00000000" w:rsidP="00000000" w:rsidRDefault="00000000" w:rsidRPr="00000000" w14:paraId="00000014">
      <w:pPr>
        <w:spacing w:line="480" w:lineRule="auto"/>
        <w:contextualSpacing w:val="0"/>
        <w:rPr/>
      </w:pPr>
      <w:r w:rsidDel="00000000" w:rsidR="00000000" w:rsidRPr="00000000">
        <w:rPr>
          <w:rtl w:val="0"/>
        </w:rPr>
      </w:r>
    </w:p>
    <w:p w:rsidR="00000000" w:rsidDel="00000000" w:rsidP="00000000" w:rsidRDefault="00000000" w:rsidRPr="00000000" w14:paraId="00000015">
      <w:pPr>
        <w:spacing w:line="480" w:lineRule="auto"/>
        <w:contextualSpacing w:val="0"/>
        <w:rPr/>
      </w:pPr>
      <w:r w:rsidDel="00000000" w:rsidR="00000000" w:rsidRPr="00000000">
        <w:rPr>
          <w:rtl w:val="0"/>
        </w:rPr>
      </w:r>
    </w:p>
    <w:p w:rsidR="00000000" w:rsidDel="00000000" w:rsidP="00000000" w:rsidRDefault="00000000" w:rsidRPr="00000000" w14:paraId="00000016">
      <w:pPr>
        <w:spacing w:line="480" w:lineRule="auto"/>
        <w:contextualSpacing w:val="0"/>
        <w:rPr/>
      </w:pPr>
      <w:r w:rsidDel="00000000" w:rsidR="00000000" w:rsidRPr="00000000">
        <w:rPr>
          <w:rtl w:val="0"/>
        </w:rPr>
      </w:r>
    </w:p>
    <w:p w:rsidR="00000000" w:rsidDel="00000000" w:rsidP="00000000" w:rsidRDefault="00000000" w:rsidRPr="00000000" w14:paraId="00000017">
      <w:pPr>
        <w:spacing w:line="480" w:lineRule="auto"/>
        <w:contextualSpacing w:val="0"/>
        <w:rPr/>
      </w:pPr>
      <w:r w:rsidDel="00000000" w:rsidR="00000000" w:rsidRPr="00000000">
        <w:rPr>
          <w:rtl w:val="0"/>
        </w:rPr>
      </w:r>
    </w:p>
    <w:p w:rsidR="00000000" w:rsidDel="00000000" w:rsidP="00000000" w:rsidRDefault="00000000" w:rsidRPr="00000000" w14:paraId="00000018">
      <w:pPr>
        <w:spacing w:line="480" w:lineRule="auto"/>
        <w:contextualSpacing w:val="0"/>
        <w:rPr/>
      </w:pPr>
      <w:r w:rsidDel="00000000" w:rsidR="00000000" w:rsidRPr="00000000">
        <w:rPr>
          <w:rtl w:val="0"/>
        </w:rPr>
      </w:r>
    </w:p>
    <w:p w:rsidR="00000000" w:rsidDel="00000000" w:rsidP="00000000" w:rsidRDefault="00000000" w:rsidRPr="00000000" w14:paraId="00000019">
      <w:pPr>
        <w:spacing w:line="480" w:lineRule="auto"/>
        <w:contextualSpacing w:val="0"/>
        <w:rPr>
          <w:u w:val="single"/>
        </w:rPr>
      </w:pPr>
      <w:r w:rsidDel="00000000" w:rsidR="00000000" w:rsidRPr="00000000">
        <w:rPr>
          <w:rtl w:val="0"/>
        </w:rPr>
      </w:r>
    </w:p>
    <w:p w:rsidR="00000000" w:rsidDel="00000000" w:rsidP="00000000" w:rsidRDefault="00000000" w:rsidRPr="00000000" w14:paraId="0000001A">
      <w:pPr>
        <w:spacing w:line="480" w:lineRule="auto"/>
        <w:contextualSpacing w:val="0"/>
        <w:rPr>
          <w:u w:val="single"/>
        </w:rPr>
      </w:pPr>
      <w:r w:rsidDel="00000000" w:rsidR="00000000" w:rsidRPr="00000000">
        <w:rPr>
          <w:rtl w:val="0"/>
        </w:rPr>
      </w:r>
    </w:p>
    <w:p w:rsidR="00000000" w:rsidDel="00000000" w:rsidP="00000000" w:rsidRDefault="00000000" w:rsidRPr="00000000" w14:paraId="0000001B">
      <w:pPr>
        <w:spacing w:line="480" w:lineRule="auto"/>
        <w:contextualSpacing w:val="0"/>
        <w:rPr>
          <w:u w:val="single"/>
        </w:rPr>
      </w:pPr>
      <w:r w:rsidDel="00000000" w:rsidR="00000000" w:rsidRPr="00000000">
        <w:rPr>
          <w:rtl w:val="0"/>
        </w:rPr>
      </w:r>
    </w:p>
    <w:p w:rsidR="00000000" w:rsidDel="00000000" w:rsidP="00000000" w:rsidRDefault="00000000" w:rsidRPr="00000000" w14:paraId="0000001C">
      <w:pPr>
        <w:spacing w:line="480" w:lineRule="auto"/>
        <w:contextualSpacing w:val="0"/>
        <w:rPr>
          <w:u w:val="single"/>
        </w:rPr>
      </w:pPr>
      <w:r w:rsidDel="00000000" w:rsidR="00000000" w:rsidRPr="00000000">
        <w:rPr>
          <w:rtl w:val="0"/>
        </w:rPr>
      </w:r>
    </w:p>
    <w:p w:rsidR="00000000" w:rsidDel="00000000" w:rsidP="00000000" w:rsidRDefault="00000000" w:rsidRPr="00000000" w14:paraId="0000001D">
      <w:pPr>
        <w:spacing w:line="480" w:lineRule="auto"/>
        <w:contextualSpacing w:val="0"/>
        <w:rPr>
          <w:u w:val="single"/>
        </w:rPr>
      </w:pPr>
      <w:r w:rsidDel="00000000" w:rsidR="00000000" w:rsidRPr="00000000">
        <w:rPr>
          <w:rtl w:val="0"/>
        </w:rPr>
      </w:r>
    </w:p>
    <w:p w:rsidR="00000000" w:rsidDel="00000000" w:rsidP="00000000" w:rsidRDefault="00000000" w:rsidRPr="00000000" w14:paraId="0000001E">
      <w:pPr>
        <w:spacing w:line="480" w:lineRule="auto"/>
        <w:contextualSpacing w:val="0"/>
        <w:rPr>
          <w:u w:val="single"/>
        </w:rPr>
      </w:pPr>
      <w:r w:rsidDel="00000000" w:rsidR="00000000" w:rsidRPr="00000000">
        <w:rPr>
          <w:rtl w:val="0"/>
        </w:rPr>
      </w:r>
    </w:p>
    <w:p w:rsidR="00000000" w:rsidDel="00000000" w:rsidP="00000000" w:rsidRDefault="00000000" w:rsidRPr="00000000" w14:paraId="0000001F">
      <w:pPr>
        <w:spacing w:line="480" w:lineRule="auto"/>
        <w:contextualSpacing w:val="0"/>
        <w:rPr>
          <w:u w:val="single"/>
        </w:rPr>
      </w:pPr>
      <w:r w:rsidDel="00000000" w:rsidR="00000000" w:rsidRPr="00000000">
        <w:rPr>
          <w:rtl w:val="0"/>
        </w:rPr>
      </w:r>
    </w:p>
    <w:p w:rsidR="00000000" w:rsidDel="00000000" w:rsidP="00000000" w:rsidRDefault="00000000" w:rsidRPr="00000000" w14:paraId="00000020">
      <w:pPr>
        <w:spacing w:line="480" w:lineRule="auto"/>
        <w:contextualSpacing w:val="0"/>
        <w:rPr>
          <w:u w:val="single"/>
        </w:rPr>
      </w:pPr>
      <w:r w:rsidDel="00000000" w:rsidR="00000000" w:rsidRPr="00000000">
        <w:rPr>
          <w:rtl w:val="0"/>
        </w:rPr>
      </w:r>
    </w:p>
    <w:p w:rsidR="00000000" w:rsidDel="00000000" w:rsidP="00000000" w:rsidRDefault="00000000" w:rsidRPr="00000000" w14:paraId="00000021">
      <w:pPr>
        <w:spacing w:line="480" w:lineRule="auto"/>
        <w:contextualSpacing w:val="0"/>
        <w:rPr>
          <w:u w:val="single"/>
        </w:rPr>
      </w:pPr>
      <w:r w:rsidDel="00000000" w:rsidR="00000000" w:rsidRPr="00000000">
        <w:rPr>
          <w:rtl w:val="0"/>
        </w:rPr>
      </w:r>
    </w:p>
    <w:p w:rsidR="00000000" w:rsidDel="00000000" w:rsidP="00000000" w:rsidRDefault="00000000" w:rsidRPr="00000000" w14:paraId="00000022">
      <w:pPr>
        <w:spacing w:line="480" w:lineRule="auto"/>
        <w:contextualSpacing w:val="0"/>
        <w:rPr>
          <w:u w:val="single"/>
        </w:rPr>
      </w:pPr>
      <w:r w:rsidDel="00000000" w:rsidR="00000000" w:rsidRPr="00000000">
        <w:rPr>
          <w:rtl w:val="0"/>
        </w:rPr>
      </w:r>
    </w:p>
    <w:p w:rsidR="00000000" w:rsidDel="00000000" w:rsidP="00000000" w:rsidRDefault="00000000" w:rsidRPr="00000000" w14:paraId="00000023">
      <w:pPr>
        <w:spacing w:line="480" w:lineRule="auto"/>
        <w:contextualSpacing w:val="0"/>
        <w:rPr>
          <w:u w:val="single"/>
        </w:rPr>
      </w:pPr>
      <w:r w:rsidDel="00000000" w:rsidR="00000000" w:rsidRPr="00000000">
        <w:rPr>
          <w:rtl w:val="0"/>
        </w:rPr>
      </w:r>
    </w:p>
    <w:p w:rsidR="00000000" w:rsidDel="00000000" w:rsidP="00000000" w:rsidRDefault="00000000" w:rsidRPr="00000000" w14:paraId="00000024">
      <w:pPr>
        <w:spacing w:line="480" w:lineRule="auto"/>
        <w:contextualSpacing w:val="0"/>
        <w:rPr>
          <w:u w:val="single"/>
        </w:rPr>
      </w:pPr>
      <w:r w:rsidDel="00000000" w:rsidR="00000000" w:rsidRPr="00000000">
        <w:rPr>
          <w:rtl w:val="0"/>
        </w:rPr>
      </w:r>
    </w:p>
    <w:p w:rsidR="00000000" w:rsidDel="00000000" w:rsidP="00000000" w:rsidRDefault="00000000" w:rsidRPr="00000000" w14:paraId="00000025">
      <w:pPr>
        <w:spacing w:line="480" w:lineRule="auto"/>
        <w:contextualSpacing w:val="0"/>
        <w:rPr>
          <w:u w:val="single"/>
        </w:rPr>
      </w:pPr>
      <w:r w:rsidDel="00000000" w:rsidR="00000000" w:rsidRPr="00000000">
        <w:rPr>
          <w:rtl w:val="0"/>
        </w:rPr>
      </w:r>
    </w:p>
    <w:p w:rsidR="00000000" w:rsidDel="00000000" w:rsidP="00000000" w:rsidRDefault="00000000" w:rsidRPr="00000000" w14:paraId="00000026">
      <w:pPr>
        <w:spacing w:line="480" w:lineRule="auto"/>
        <w:contextualSpacing w:val="0"/>
        <w:rPr>
          <w:u w:val="single"/>
        </w:rPr>
      </w:pPr>
      <w:r w:rsidDel="00000000" w:rsidR="00000000" w:rsidRPr="00000000">
        <w:rPr>
          <w:rtl w:val="0"/>
        </w:rPr>
      </w:r>
    </w:p>
    <w:p w:rsidR="00000000" w:rsidDel="00000000" w:rsidP="00000000" w:rsidRDefault="00000000" w:rsidRPr="00000000" w14:paraId="00000027">
      <w:pPr>
        <w:spacing w:line="480" w:lineRule="auto"/>
        <w:contextualSpacing w:val="0"/>
        <w:rPr>
          <w:u w:val="single"/>
        </w:rPr>
      </w:pPr>
      <w:r w:rsidDel="00000000" w:rsidR="00000000" w:rsidRPr="00000000">
        <w:rPr>
          <w:rtl w:val="0"/>
        </w:rPr>
      </w:r>
    </w:p>
    <w:p w:rsidR="00000000" w:rsidDel="00000000" w:rsidP="00000000" w:rsidRDefault="00000000" w:rsidRPr="00000000" w14:paraId="00000028">
      <w:pPr>
        <w:spacing w:line="480" w:lineRule="auto"/>
        <w:contextualSpacing w:val="0"/>
        <w:rPr>
          <w:u w:val="single"/>
        </w:rPr>
      </w:pPr>
      <w:r w:rsidDel="00000000" w:rsidR="00000000" w:rsidRPr="00000000">
        <w:rPr>
          <w:rtl w:val="0"/>
        </w:rPr>
      </w:r>
    </w:p>
    <w:p w:rsidR="00000000" w:rsidDel="00000000" w:rsidP="00000000" w:rsidRDefault="00000000" w:rsidRPr="00000000" w14:paraId="00000029">
      <w:pPr>
        <w:spacing w:line="480" w:lineRule="auto"/>
        <w:contextualSpacing w:val="0"/>
        <w:rPr>
          <w:u w:val="single"/>
        </w:rPr>
      </w:pPr>
      <w:r w:rsidDel="00000000" w:rsidR="00000000" w:rsidRPr="00000000">
        <w:rPr>
          <w:u w:val="single"/>
          <w:rtl w:val="0"/>
        </w:rPr>
        <w:t xml:space="preserve">Bibliography</w:t>
      </w:r>
    </w:p>
    <w:p w:rsidR="00000000" w:rsidDel="00000000" w:rsidP="00000000" w:rsidRDefault="00000000" w:rsidRPr="00000000" w14:paraId="0000002A">
      <w:pPr>
        <w:spacing w:line="480" w:lineRule="auto"/>
        <w:contextualSpacing w:val="0"/>
        <w:rPr/>
      </w:pPr>
      <w:r w:rsidDel="00000000" w:rsidR="00000000" w:rsidRPr="00000000">
        <w:rPr>
          <w:rtl w:val="0"/>
        </w:rPr>
        <w:t xml:space="preserve">Chaucer, </w:t>
      </w:r>
      <w:r w:rsidDel="00000000" w:rsidR="00000000" w:rsidRPr="00000000">
        <w:rPr>
          <w:i w:val="1"/>
          <w:rtl w:val="0"/>
        </w:rPr>
        <w:t xml:space="preserve">The Riverside Chaucer, </w:t>
      </w:r>
      <w:r w:rsidDel="00000000" w:rsidR="00000000" w:rsidRPr="00000000">
        <w:rPr>
          <w:rtl w:val="0"/>
        </w:rPr>
        <w:t xml:space="preserve">Benson L.D. (ed.) ,1987, Oxford; Oxford University press</w:t>
      </w:r>
    </w:p>
    <w:p w:rsidR="00000000" w:rsidDel="00000000" w:rsidP="00000000" w:rsidRDefault="00000000" w:rsidRPr="00000000" w14:paraId="0000002B">
      <w:pPr>
        <w:spacing w:line="480" w:lineRule="auto"/>
        <w:contextualSpacing w:val="0"/>
        <w:rPr>
          <w:color w:val="333333"/>
          <w:sz w:val="21"/>
          <w:szCs w:val="21"/>
          <w:highlight w:val="white"/>
        </w:rPr>
      </w:pPr>
      <w:r w:rsidDel="00000000" w:rsidR="00000000" w:rsidRPr="00000000">
        <w:rPr>
          <w:color w:val="333333"/>
          <w:sz w:val="21"/>
          <w:szCs w:val="21"/>
          <w:highlight w:val="white"/>
          <w:rtl w:val="0"/>
        </w:rPr>
        <w:t xml:space="preserve">Hopkins, A, </w:t>
      </w:r>
      <w:r w:rsidDel="00000000" w:rsidR="00000000" w:rsidRPr="00000000">
        <w:rPr>
          <w:rtl w:val="0"/>
        </w:rPr>
        <w:t xml:space="preserve"> ‘Chaucer’s Fabliaux: The Miller’s Tale and The Reeve’s Tale.’, Version of a lecture given on the Medieval to Renaissance English Literature course, University of Warwick, 12 November, 2013</w:t>
      </w:r>
      <w:r w:rsidDel="00000000" w:rsidR="00000000" w:rsidRPr="00000000">
        <w:rPr>
          <w:rtl w:val="0"/>
        </w:rPr>
      </w:r>
    </w:p>
    <w:p w:rsidR="00000000" w:rsidDel="00000000" w:rsidP="00000000" w:rsidRDefault="00000000" w:rsidRPr="00000000" w14:paraId="0000002C">
      <w:pPr>
        <w:spacing w:line="480" w:lineRule="auto"/>
        <w:contextualSpacing w:val="0"/>
        <w:rPr/>
      </w:pPr>
      <w:r w:rsidDel="00000000" w:rsidR="00000000" w:rsidRPr="00000000">
        <w:rPr>
          <w:rtl w:val="0"/>
        </w:rPr>
        <w:t xml:space="preserve">Lewis,R E. 1982 </w:t>
      </w:r>
      <w:r w:rsidDel="00000000" w:rsidR="00000000" w:rsidRPr="00000000">
        <w:rPr>
          <w:color w:val="333333"/>
          <w:highlight w:val="white"/>
          <w:rtl w:val="0"/>
        </w:rPr>
        <w:t xml:space="preserve"> “The English Fabliau Tradition and Chaucer's ‘Miller's Tale.’”,</w:t>
      </w:r>
      <w:r w:rsidDel="00000000" w:rsidR="00000000" w:rsidRPr="00000000">
        <w:rPr>
          <w:i w:val="1"/>
          <w:color w:val="333333"/>
          <w:sz w:val="21"/>
          <w:szCs w:val="21"/>
          <w:highlight w:val="white"/>
          <w:rtl w:val="0"/>
        </w:rPr>
        <w:t xml:space="preserve">Modern Philology</w:t>
      </w:r>
      <w:r w:rsidDel="00000000" w:rsidR="00000000" w:rsidRPr="00000000">
        <w:rPr>
          <w:color w:val="333333"/>
          <w:sz w:val="21"/>
          <w:szCs w:val="21"/>
          <w:highlight w:val="white"/>
          <w:rtl w:val="0"/>
        </w:rPr>
        <w:t xml:space="preserve">, vol. 79, no. 3, pg 244</w:t>
      </w:r>
      <w:r w:rsidDel="00000000" w:rsidR="00000000" w:rsidRPr="00000000">
        <w:rPr>
          <w:rtl w:val="0"/>
        </w:rPr>
      </w:r>
    </w:p>
    <w:p w:rsidR="00000000" w:rsidDel="00000000" w:rsidP="00000000" w:rsidRDefault="00000000" w:rsidRPr="00000000" w14:paraId="0000002D">
      <w:pPr>
        <w:spacing w:line="480" w:lineRule="auto"/>
        <w:contextualSpacing w:val="0"/>
        <w:rPr/>
      </w:pPr>
      <w:r w:rsidDel="00000000" w:rsidR="00000000" w:rsidRPr="00000000">
        <w:rPr>
          <w:rtl w:val="0"/>
        </w:rPr>
        <w:t xml:space="preserve"> Lee Patterson on chaucer [accessed on 2nd October]</w:t>
      </w:r>
    </w:p>
    <w:p w:rsidR="00000000" w:rsidDel="00000000" w:rsidP="00000000" w:rsidRDefault="00000000" w:rsidRPr="00000000" w14:paraId="0000002E">
      <w:pPr>
        <w:spacing w:line="480" w:lineRule="auto"/>
        <w:contextualSpacing w:val="0"/>
        <w:rPr/>
      </w:pPr>
      <w:r w:rsidDel="00000000" w:rsidR="00000000" w:rsidRPr="00000000">
        <w:rPr>
          <w:rtl w:val="0"/>
        </w:rPr>
        <w:t xml:space="preserve">,</w:t>
      </w:r>
      <w:hyperlink r:id="rId7">
        <w:r w:rsidDel="00000000" w:rsidR="00000000" w:rsidRPr="00000000">
          <w:rPr>
            <w:color w:val="1155cc"/>
            <w:u w:val="single"/>
            <w:rtl w:val="0"/>
          </w:rPr>
          <w:t xml:space="preserve">http://fishersislandenglish.weebly.com/uploads/3/8/7/6/38766767/g12_chaucer_intro.pdf</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F">
      <w:pPr>
        <w:ind w:left="1440" w:firstLine="0"/>
        <w:contextualSpacing w:val="0"/>
        <w:rPr/>
      </w:pPr>
      <w:r w:rsidDel="00000000" w:rsidR="00000000" w:rsidRPr="00000000">
        <w:rPr>
          <w:rtl w:val="0"/>
        </w:rPr>
      </w:r>
    </w:p>
    <w:p w:rsidR="00000000" w:rsidDel="00000000" w:rsidP="00000000" w:rsidRDefault="00000000" w:rsidRPr="00000000" w14:paraId="00000030">
      <w:pPr>
        <w:ind w:left="1440" w:firstLine="0"/>
        <w:contextualSpacing w:val="0"/>
        <w:rPr/>
      </w:pPr>
      <w:r w:rsidDel="00000000" w:rsidR="00000000" w:rsidRPr="00000000">
        <w:rPr>
          <w:rtl w:val="0"/>
        </w:rPr>
      </w:r>
    </w:p>
    <w:p w:rsidR="00000000" w:rsidDel="00000000" w:rsidP="00000000" w:rsidRDefault="00000000" w:rsidRPr="00000000" w14:paraId="00000031">
      <w:pPr>
        <w:ind w:left="1440" w:firstLine="0"/>
        <w:contextualSpacing w:val="0"/>
        <w:rPr>
          <w:color w:val="333333"/>
          <w:sz w:val="21"/>
          <w:szCs w:val="21"/>
          <w:highlight w:val="white"/>
        </w:rPr>
      </w:pPr>
      <w:r w:rsidDel="00000000" w:rsidR="00000000" w:rsidRPr="00000000">
        <w:rPr>
          <w:rtl w:val="0"/>
        </w:rPr>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3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Patterson Pg 3.</w:t>
      </w:r>
    </w:p>
  </w:footnote>
  <w:footnote w:id="4">
    <w:p w:rsidR="00000000" w:rsidDel="00000000" w:rsidP="00000000" w:rsidRDefault="00000000" w:rsidRPr="00000000" w14:paraId="0000003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Patterson Pg 3.</w:t>
      </w:r>
    </w:p>
  </w:footnote>
  <w:footnote w:id="5">
    <w:p w:rsidR="00000000" w:rsidDel="00000000" w:rsidP="00000000" w:rsidRDefault="00000000" w:rsidRPr="00000000" w14:paraId="0000003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Patterson pg 3.</w:t>
      </w:r>
    </w:p>
  </w:footnote>
  <w:footnote w:id="6">
    <w:p w:rsidR="00000000" w:rsidDel="00000000" w:rsidP="00000000" w:rsidRDefault="00000000" w:rsidRPr="00000000" w14:paraId="0000003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Knight's Tale, 2304-05</w:t>
      </w:r>
    </w:p>
  </w:footnote>
  <w:footnote w:id="7">
    <w:p w:rsidR="00000000" w:rsidDel="00000000" w:rsidP="00000000" w:rsidRDefault="00000000" w:rsidRPr="00000000" w14:paraId="0000003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Knight’s Tale, 2420</w:t>
      </w:r>
    </w:p>
  </w:footnote>
  <w:footnote w:id="8">
    <w:p w:rsidR="00000000" w:rsidDel="00000000" w:rsidP="00000000" w:rsidRDefault="00000000" w:rsidRPr="00000000" w14:paraId="0000003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Knight’s Tale, 2260</w:t>
      </w:r>
    </w:p>
  </w:footnote>
  <w:footnote w:id="11">
    <w:p w:rsidR="00000000" w:rsidDel="00000000" w:rsidP="00000000" w:rsidRDefault="00000000" w:rsidRPr="00000000" w14:paraId="0000003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Benson, 1987, Pg.7</w:t>
      </w:r>
    </w:p>
  </w:footnote>
  <w:footnote w:id="12">
    <w:p w:rsidR="00000000" w:rsidDel="00000000" w:rsidP="00000000" w:rsidRDefault="00000000" w:rsidRPr="00000000" w14:paraId="0000003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Benson, 1987, Pg. 7</w:t>
      </w:r>
    </w:p>
  </w:footnote>
  <w:footnote w:id="9">
    <w:p w:rsidR="00000000" w:rsidDel="00000000" w:rsidP="00000000" w:rsidRDefault="00000000" w:rsidRPr="00000000" w14:paraId="0000003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Knight’s Tale, 915-6</w:t>
      </w:r>
    </w:p>
  </w:footnote>
  <w:footnote w:id="10">
    <w:p w:rsidR="00000000" w:rsidDel="00000000" w:rsidP="00000000" w:rsidRDefault="00000000" w:rsidRPr="00000000" w14:paraId="0000003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Knight's tale, 925</w:t>
      </w:r>
    </w:p>
  </w:footnote>
  <w:footnote w:id="13">
    <w:p w:rsidR="00000000" w:rsidDel="00000000" w:rsidP="00000000" w:rsidRDefault="00000000" w:rsidRPr="00000000" w14:paraId="0000003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Knight’s tale, 1055</w:t>
      </w:r>
    </w:p>
  </w:footnote>
  <w:footnote w:id="14">
    <w:p w:rsidR="00000000" w:rsidDel="00000000" w:rsidP="00000000" w:rsidRDefault="00000000" w:rsidRPr="00000000" w14:paraId="0000003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Knight’s tale, 1157</w:t>
      </w:r>
    </w:p>
  </w:footnote>
  <w:footnote w:id="15">
    <w:p w:rsidR="00000000" w:rsidDel="00000000" w:rsidP="00000000" w:rsidRDefault="00000000" w:rsidRPr="00000000" w14:paraId="0000003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Miller’s tale, 3245</w:t>
      </w:r>
    </w:p>
  </w:footnote>
  <w:footnote w:id="16">
    <w:p w:rsidR="00000000" w:rsidDel="00000000" w:rsidP="00000000" w:rsidRDefault="00000000" w:rsidRPr="00000000" w14:paraId="0000003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Miller’s Prologue, 3118-19</w:t>
      </w:r>
    </w:p>
  </w:footnote>
  <w:footnote w:id="17">
    <w:p w:rsidR="00000000" w:rsidDel="00000000" w:rsidP="00000000" w:rsidRDefault="00000000" w:rsidRPr="00000000" w14:paraId="0000004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Miller’s Prologue, 3126-27</w:t>
      </w:r>
    </w:p>
  </w:footnote>
  <w:footnote w:id="18">
    <w:p w:rsidR="00000000" w:rsidDel="00000000" w:rsidP="00000000" w:rsidRDefault="00000000" w:rsidRPr="00000000" w14:paraId="0000004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Reeve’s Prologue, 3858-59</w:t>
      </w:r>
    </w:p>
  </w:footnote>
  <w:footnote w:id="21">
    <w:p w:rsidR="00000000" w:rsidDel="00000000" w:rsidP="00000000" w:rsidRDefault="00000000" w:rsidRPr="00000000" w14:paraId="0000004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Hopkins, 2013,  Pg.3</w:t>
      </w:r>
    </w:p>
  </w:footnote>
  <w:footnote w:id="19">
    <w:p w:rsidR="00000000" w:rsidDel="00000000" w:rsidP="00000000" w:rsidRDefault="00000000" w:rsidRPr="00000000" w14:paraId="00000043">
      <w:pPr>
        <w:ind w:left="0" w:firstLine="0"/>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Reeve's Prologue, 3914</w:t>
      </w:r>
    </w:p>
  </w:footnote>
  <w:footnote w:id="20">
    <w:p w:rsidR="00000000" w:rsidDel="00000000" w:rsidP="00000000" w:rsidRDefault="00000000" w:rsidRPr="00000000" w14:paraId="0000004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Reeve’s Prologue, 3861</w:t>
      </w:r>
    </w:p>
  </w:footnote>
  <w:footnote w:id="22">
    <w:p w:rsidR="00000000" w:rsidDel="00000000" w:rsidP="00000000" w:rsidRDefault="00000000" w:rsidRPr="00000000" w14:paraId="0000004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Reeve's Prologue, 3913</w:t>
      </w:r>
    </w:p>
  </w:footnote>
  <w:footnote w:id="23">
    <w:p w:rsidR="00000000" w:rsidDel="00000000" w:rsidP="00000000" w:rsidRDefault="00000000" w:rsidRPr="00000000" w14:paraId="0000004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Miller’s Prologue, 3111</w:t>
      </w:r>
    </w:p>
  </w:footnote>
  <w:footnote w:id="24">
    <w:p w:rsidR="00000000" w:rsidDel="00000000" w:rsidP="00000000" w:rsidRDefault="00000000" w:rsidRPr="00000000" w14:paraId="0000004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Lewis 1982:244</w:t>
      </w:r>
    </w:p>
  </w:footnote>
  <w:footnote w:id="25">
    <w:p w:rsidR="00000000" w:rsidDel="00000000" w:rsidP="00000000" w:rsidRDefault="00000000" w:rsidRPr="00000000" w14:paraId="0000004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Lewis 1982:244</w:t>
      </w:r>
    </w:p>
  </w:footnote>
  <w:footnote w:id="26">
    <w:p w:rsidR="00000000" w:rsidDel="00000000" w:rsidP="00000000" w:rsidRDefault="00000000" w:rsidRPr="00000000" w14:paraId="0000004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Reeve’s tale, 3394-95</w:t>
      </w:r>
    </w:p>
  </w:footnote>
  <w:footnote w:id="27">
    <w:p w:rsidR="00000000" w:rsidDel="00000000" w:rsidP="00000000" w:rsidRDefault="00000000" w:rsidRPr="00000000" w14:paraId="0000004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Reeve’s tale, 3942-43</w:t>
      </w:r>
    </w:p>
  </w:footnote>
  <w:footnote w:id="28">
    <w:p w:rsidR="00000000" w:rsidDel="00000000" w:rsidP="00000000" w:rsidRDefault="00000000" w:rsidRPr="00000000" w14:paraId="0000004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Hopkins, 2013, Pg 8-9</w:t>
      </w:r>
    </w:p>
  </w:footnote>
  <w:footnote w:id="29">
    <w:p w:rsidR="00000000" w:rsidDel="00000000" w:rsidP="00000000" w:rsidRDefault="00000000" w:rsidRPr="00000000" w14:paraId="0000004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Hopkins, 2013, Pg 8-9</w:t>
      </w:r>
    </w:p>
  </w:footnote>
  <w:footnote w:id="30">
    <w:p w:rsidR="00000000" w:rsidDel="00000000" w:rsidP="00000000" w:rsidRDefault="00000000" w:rsidRPr="00000000" w14:paraId="0000004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Reeve’s tale, 3981-82</w:t>
      </w:r>
    </w:p>
  </w:footnote>
  <w:footnote w:id="31">
    <w:p w:rsidR="00000000" w:rsidDel="00000000" w:rsidP="00000000" w:rsidRDefault="00000000" w:rsidRPr="00000000" w14:paraId="0000004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Reeve’s tale, 3982</w:t>
      </w:r>
    </w:p>
  </w:footnote>
  <w:footnote w:id="0">
    <w:p w:rsidR="00000000" w:rsidDel="00000000" w:rsidP="00000000" w:rsidRDefault="00000000" w:rsidRPr="00000000" w14:paraId="0000004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Patterson  Pg 3.</w:t>
      </w:r>
    </w:p>
  </w:footnote>
  <w:footnote w:id="2">
    <w:p w:rsidR="00000000" w:rsidDel="00000000" w:rsidP="00000000" w:rsidRDefault="00000000" w:rsidRPr="00000000" w14:paraId="0000005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Patterson Pg 3.</w:t>
      </w:r>
    </w:p>
  </w:footnote>
  <w:footnote w:id="3">
    <w:p w:rsidR="00000000" w:rsidDel="00000000" w:rsidP="00000000" w:rsidRDefault="00000000" w:rsidRPr="00000000" w14:paraId="0000005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Patterson Pg 3.</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fishersislandenglish.weebly.com/uploads/3/8/7/6/38766767/g12_chaucer_intro.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