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C7231" w14:textId="77777777" w:rsidR="00B8090E" w:rsidRDefault="00B8090E" w:rsidP="00B8090E"/>
    <w:p w14:paraId="54EF32CF" w14:textId="77777777" w:rsidR="00B8090E" w:rsidRDefault="00B8090E" w:rsidP="00B8090E"/>
    <w:p w14:paraId="1673EC68" w14:textId="77777777" w:rsidR="00B8090E" w:rsidRDefault="00B8090E" w:rsidP="00B8090E"/>
    <w:tbl>
      <w:tblPr>
        <w:tblW w:w="9951" w:type="dxa"/>
        <w:tblInd w:w="136"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2093"/>
        <w:gridCol w:w="3293"/>
        <w:gridCol w:w="2268"/>
        <w:gridCol w:w="2137"/>
        <w:gridCol w:w="160"/>
      </w:tblGrid>
      <w:tr w:rsidR="00B8090E" w14:paraId="52691D59" w14:textId="77777777" w:rsidTr="00B8090E">
        <w:trPr>
          <w:trHeight w:val="606"/>
        </w:trPr>
        <w:tc>
          <w:tcPr>
            <w:tcW w:w="9791" w:type="dxa"/>
            <w:gridSpan w:val="4"/>
            <w:shd w:val="clear" w:color="auto" w:fill="C0C0C0"/>
          </w:tcPr>
          <w:p w14:paraId="78410C72" w14:textId="77777777" w:rsidR="00B8090E" w:rsidRPr="00B8090E" w:rsidRDefault="00B8090E" w:rsidP="00B8090E">
            <w:pPr>
              <w:jc w:val="center"/>
              <w:rPr>
                <w:b/>
                <w:bCs/>
              </w:rPr>
            </w:pPr>
            <w:r w:rsidRPr="00B8090E">
              <w:rPr>
                <w:b/>
                <w:bCs/>
              </w:rPr>
              <w:t>LEVEL 4 ASSESSMENT SPECIFICATION</w:t>
            </w:r>
          </w:p>
        </w:tc>
        <w:tc>
          <w:tcPr>
            <w:tcW w:w="160" w:type="dxa"/>
            <w:tcBorders>
              <w:top w:val="nil"/>
              <w:bottom w:val="nil"/>
              <w:right w:val="nil"/>
            </w:tcBorders>
          </w:tcPr>
          <w:p w14:paraId="72877A3B" w14:textId="77777777" w:rsidR="00B8090E" w:rsidRDefault="00B8090E" w:rsidP="00B8090E"/>
        </w:tc>
      </w:tr>
      <w:tr w:rsidR="00B8090E" w14:paraId="1EB6B2BE" w14:textId="77777777" w:rsidTr="00B8090E">
        <w:trPr>
          <w:trHeight w:val="433"/>
        </w:trPr>
        <w:tc>
          <w:tcPr>
            <w:tcW w:w="2093" w:type="dxa"/>
            <w:shd w:val="clear" w:color="auto" w:fill="D9D9D9"/>
          </w:tcPr>
          <w:p w14:paraId="2597B92C" w14:textId="77777777" w:rsidR="00B8090E" w:rsidRDefault="00B8090E" w:rsidP="00B8090E">
            <w:r>
              <w:rPr>
                <w:sz w:val="22"/>
              </w:rPr>
              <w:t>Student name:</w:t>
            </w:r>
          </w:p>
        </w:tc>
        <w:tc>
          <w:tcPr>
            <w:tcW w:w="3293" w:type="dxa"/>
          </w:tcPr>
          <w:p w14:paraId="48A79EA8" w14:textId="189DBE09" w:rsidR="00B8090E" w:rsidRDefault="00D633D5" w:rsidP="00B8090E">
            <w:r>
              <w:rPr>
                <w:w w:val="75"/>
                <w:sz w:val="22"/>
              </w:rPr>
              <w:t>Anca Leria Abraham</w:t>
            </w:r>
          </w:p>
        </w:tc>
        <w:tc>
          <w:tcPr>
            <w:tcW w:w="2268" w:type="dxa"/>
            <w:shd w:val="clear" w:color="auto" w:fill="D9D9D9"/>
          </w:tcPr>
          <w:p w14:paraId="617E6C6B" w14:textId="77777777" w:rsidR="00B8090E" w:rsidRDefault="00B8090E" w:rsidP="00B8090E">
            <w:r>
              <w:rPr>
                <w:sz w:val="22"/>
              </w:rPr>
              <w:t>Student ID number:</w:t>
            </w:r>
          </w:p>
        </w:tc>
        <w:tc>
          <w:tcPr>
            <w:tcW w:w="2137" w:type="dxa"/>
          </w:tcPr>
          <w:p w14:paraId="4A123976" w14:textId="6F582450" w:rsidR="00B8090E" w:rsidRDefault="00D633D5" w:rsidP="00B8090E">
            <w:r>
              <w:t>2219548</w:t>
            </w:r>
          </w:p>
        </w:tc>
        <w:tc>
          <w:tcPr>
            <w:tcW w:w="160" w:type="dxa"/>
            <w:tcBorders>
              <w:top w:val="nil"/>
              <w:bottom w:val="nil"/>
              <w:right w:val="nil"/>
            </w:tcBorders>
          </w:tcPr>
          <w:p w14:paraId="38332F9F" w14:textId="77777777" w:rsidR="00B8090E" w:rsidRDefault="00B8090E" w:rsidP="00B8090E"/>
        </w:tc>
      </w:tr>
      <w:tr w:rsidR="00B8090E" w14:paraId="4109DF29" w14:textId="77777777" w:rsidTr="00B8090E">
        <w:trPr>
          <w:trHeight w:val="433"/>
        </w:trPr>
        <w:tc>
          <w:tcPr>
            <w:tcW w:w="2093" w:type="dxa"/>
            <w:shd w:val="clear" w:color="auto" w:fill="D9D9D9"/>
          </w:tcPr>
          <w:p w14:paraId="61F3DD8A" w14:textId="77777777" w:rsidR="00B8090E" w:rsidRDefault="00B8090E" w:rsidP="00B8090E">
            <w:r>
              <w:rPr>
                <w:sz w:val="22"/>
              </w:rPr>
              <w:t>Programme:</w:t>
            </w:r>
          </w:p>
        </w:tc>
        <w:tc>
          <w:tcPr>
            <w:tcW w:w="7698" w:type="dxa"/>
            <w:gridSpan w:val="3"/>
          </w:tcPr>
          <w:p w14:paraId="6386F203" w14:textId="77777777" w:rsidR="00B8090E" w:rsidRDefault="00B8090E" w:rsidP="00B8090E">
            <w:pPr>
              <w:rPr>
                <w:sz w:val="20"/>
              </w:rPr>
            </w:pPr>
            <w:r>
              <w:rPr>
                <w:sz w:val="20"/>
              </w:rPr>
              <w:t>Public Service Portfolio</w:t>
            </w:r>
          </w:p>
        </w:tc>
        <w:tc>
          <w:tcPr>
            <w:tcW w:w="160" w:type="dxa"/>
            <w:tcBorders>
              <w:top w:val="nil"/>
              <w:bottom w:val="nil"/>
              <w:right w:val="nil"/>
            </w:tcBorders>
          </w:tcPr>
          <w:p w14:paraId="4AFF5919" w14:textId="77777777" w:rsidR="00B8090E" w:rsidRDefault="00B8090E" w:rsidP="00B8090E"/>
        </w:tc>
      </w:tr>
      <w:tr w:rsidR="00B8090E" w14:paraId="71E3C4C0" w14:textId="77777777" w:rsidTr="00B8090E">
        <w:trPr>
          <w:trHeight w:val="433"/>
        </w:trPr>
        <w:tc>
          <w:tcPr>
            <w:tcW w:w="2093" w:type="dxa"/>
            <w:shd w:val="clear" w:color="auto" w:fill="D9D9D9"/>
          </w:tcPr>
          <w:p w14:paraId="32C301E2" w14:textId="77777777" w:rsidR="00B8090E" w:rsidRDefault="00B8090E" w:rsidP="00B8090E">
            <w:r>
              <w:rPr>
                <w:sz w:val="22"/>
              </w:rPr>
              <w:t>Module:</w:t>
            </w:r>
          </w:p>
        </w:tc>
        <w:tc>
          <w:tcPr>
            <w:tcW w:w="7698" w:type="dxa"/>
            <w:gridSpan w:val="3"/>
          </w:tcPr>
          <w:p w14:paraId="7E2C1AB5" w14:textId="77777777" w:rsidR="00B8090E" w:rsidRDefault="00B8090E" w:rsidP="00B8090E">
            <w:pPr>
              <w:rPr>
                <w:sz w:val="20"/>
              </w:rPr>
            </w:pPr>
            <w:r>
              <w:rPr>
                <w:sz w:val="20"/>
              </w:rPr>
              <w:t>Learning in the Digital Era</w:t>
            </w:r>
          </w:p>
        </w:tc>
        <w:tc>
          <w:tcPr>
            <w:tcW w:w="160" w:type="dxa"/>
            <w:tcBorders>
              <w:top w:val="nil"/>
              <w:bottom w:val="nil"/>
              <w:right w:val="nil"/>
            </w:tcBorders>
          </w:tcPr>
          <w:p w14:paraId="7D098943" w14:textId="77777777" w:rsidR="00B8090E" w:rsidRDefault="00B8090E" w:rsidP="00B8090E"/>
        </w:tc>
      </w:tr>
      <w:tr w:rsidR="00B8090E" w14:paraId="6AD214A2" w14:textId="77777777" w:rsidTr="00B8090E">
        <w:trPr>
          <w:trHeight w:val="872"/>
        </w:trPr>
        <w:tc>
          <w:tcPr>
            <w:tcW w:w="2093" w:type="dxa"/>
            <w:shd w:val="clear" w:color="auto" w:fill="D9D9D9"/>
          </w:tcPr>
          <w:p w14:paraId="49FFEBDE" w14:textId="77777777" w:rsidR="00B8090E" w:rsidRDefault="00B8090E" w:rsidP="00B8090E">
            <w:r>
              <w:rPr>
                <w:sz w:val="22"/>
              </w:rPr>
              <w:t>Module code:</w:t>
            </w:r>
          </w:p>
        </w:tc>
        <w:tc>
          <w:tcPr>
            <w:tcW w:w="3293" w:type="dxa"/>
          </w:tcPr>
          <w:p w14:paraId="7A086FB3" w14:textId="77777777" w:rsidR="00B8090E" w:rsidRDefault="00B8090E" w:rsidP="00B8090E">
            <w:pPr>
              <w:rPr>
                <w:sz w:val="20"/>
              </w:rPr>
            </w:pPr>
            <w:r>
              <w:rPr>
                <w:sz w:val="20"/>
              </w:rPr>
              <w:t>BMPS4009 &amp; BMPL4007</w:t>
            </w:r>
          </w:p>
        </w:tc>
        <w:tc>
          <w:tcPr>
            <w:tcW w:w="2268" w:type="dxa"/>
            <w:shd w:val="clear" w:color="auto" w:fill="D9D9D9"/>
          </w:tcPr>
          <w:p w14:paraId="30B20DE1" w14:textId="77777777" w:rsidR="00B8090E" w:rsidRDefault="00B8090E" w:rsidP="00B8090E">
            <w:r>
              <w:rPr>
                <w:sz w:val="22"/>
              </w:rPr>
              <w:t>Contribution to Overall Module Assessment (%):</w:t>
            </w:r>
          </w:p>
        </w:tc>
        <w:tc>
          <w:tcPr>
            <w:tcW w:w="2137" w:type="dxa"/>
          </w:tcPr>
          <w:p w14:paraId="39CB4149" w14:textId="77777777" w:rsidR="00B8090E" w:rsidRDefault="00B8090E" w:rsidP="00B8090E">
            <w:pPr>
              <w:rPr>
                <w:sz w:val="20"/>
              </w:rPr>
            </w:pPr>
            <w:r>
              <w:rPr>
                <w:sz w:val="20"/>
              </w:rPr>
              <w:t>50%</w:t>
            </w:r>
          </w:p>
        </w:tc>
        <w:tc>
          <w:tcPr>
            <w:tcW w:w="160" w:type="dxa"/>
            <w:tcBorders>
              <w:top w:val="nil"/>
              <w:bottom w:val="nil"/>
              <w:right w:val="nil"/>
            </w:tcBorders>
          </w:tcPr>
          <w:p w14:paraId="45947179" w14:textId="77777777" w:rsidR="00B8090E" w:rsidRDefault="00B8090E" w:rsidP="00B8090E"/>
        </w:tc>
      </w:tr>
      <w:tr w:rsidR="00B8090E" w14:paraId="5A463C92" w14:textId="77777777" w:rsidTr="00B8090E">
        <w:trPr>
          <w:trHeight w:val="433"/>
        </w:trPr>
        <w:tc>
          <w:tcPr>
            <w:tcW w:w="2093" w:type="dxa"/>
            <w:shd w:val="clear" w:color="auto" w:fill="D9D9D9"/>
          </w:tcPr>
          <w:p w14:paraId="186E775A" w14:textId="77777777" w:rsidR="00B8090E" w:rsidRDefault="00B8090E" w:rsidP="00B8090E">
            <w:r>
              <w:rPr>
                <w:sz w:val="22"/>
              </w:rPr>
              <w:t>Lecturer:</w:t>
            </w:r>
          </w:p>
        </w:tc>
        <w:tc>
          <w:tcPr>
            <w:tcW w:w="3293" w:type="dxa"/>
          </w:tcPr>
          <w:p w14:paraId="60E56BC5" w14:textId="28052E00" w:rsidR="00B8090E" w:rsidRDefault="00D633D5" w:rsidP="00B8090E">
            <w:r>
              <w:t>Zita Draper</w:t>
            </w:r>
          </w:p>
        </w:tc>
        <w:tc>
          <w:tcPr>
            <w:tcW w:w="2268" w:type="dxa"/>
            <w:shd w:val="clear" w:color="auto" w:fill="D9D9D9"/>
          </w:tcPr>
          <w:p w14:paraId="5C64479F" w14:textId="77777777" w:rsidR="00B8090E" w:rsidRDefault="00B8090E" w:rsidP="00B8090E">
            <w:r>
              <w:rPr>
                <w:sz w:val="22"/>
              </w:rPr>
              <w:t>Internal Verifier:</w:t>
            </w:r>
          </w:p>
        </w:tc>
        <w:tc>
          <w:tcPr>
            <w:tcW w:w="2137" w:type="dxa"/>
          </w:tcPr>
          <w:p w14:paraId="0E1C7D8D" w14:textId="77777777" w:rsidR="00B8090E" w:rsidRDefault="00B8090E" w:rsidP="00B8090E"/>
        </w:tc>
        <w:tc>
          <w:tcPr>
            <w:tcW w:w="160" w:type="dxa"/>
            <w:tcBorders>
              <w:top w:val="nil"/>
              <w:bottom w:val="nil"/>
              <w:right w:val="nil"/>
            </w:tcBorders>
          </w:tcPr>
          <w:p w14:paraId="76093514" w14:textId="77777777" w:rsidR="00B8090E" w:rsidRDefault="00B8090E" w:rsidP="00B8090E"/>
        </w:tc>
      </w:tr>
      <w:tr w:rsidR="00B8090E" w14:paraId="77981A4D" w14:textId="77777777" w:rsidTr="00B8090E">
        <w:trPr>
          <w:trHeight w:val="632"/>
        </w:trPr>
        <w:tc>
          <w:tcPr>
            <w:tcW w:w="2093" w:type="dxa"/>
            <w:shd w:val="clear" w:color="auto" w:fill="D9D9D9"/>
          </w:tcPr>
          <w:p w14:paraId="538E9411" w14:textId="77777777" w:rsidR="00B8090E" w:rsidRDefault="00B8090E" w:rsidP="00B8090E">
            <w:r>
              <w:rPr>
                <w:sz w:val="22"/>
              </w:rPr>
              <w:t>Assignment Title:</w:t>
            </w:r>
          </w:p>
        </w:tc>
        <w:tc>
          <w:tcPr>
            <w:tcW w:w="3293" w:type="dxa"/>
          </w:tcPr>
          <w:p w14:paraId="1FD320A7" w14:textId="77777777" w:rsidR="00B8090E" w:rsidRDefault="00B8090E" w:rsidP="00B8090E">
            <w:pPr>
              <w:rPr>
                <w:sz w:val="20"/>
              </w:rPr>
            </w:pPr>
            <w:r>
              <w:rPr>
                <w:sz w:val="20"/>
              </w:rPr>
              <w:t>Evidence of Learning (E-Portfolio)</w:t>
            </w:r>
          </w:p>
        </w:tc>
        <w:tc>
          <w:tcPr>
            <w:tcW w:w="2268" w:type="dxa"/>
            <w:shd w:val="clear" w:color="auto" w:fill="D9D9D9"/>
          </w:tcPr>
          <w:p w14:paraId="01985D4B" w14:textId="77777777" w:rsidR="00B8090E" w:rsidRDefault="00B8090E" w:rsidP="00B8090E">
            <w:r>
              <w:rPr>
                <w:sz w:val="22"/>
              </w:rPr>
              <w:t>Word count (or equivalent):</w:t>
            </w:r>
          </w:p>
        </w:tc>
        <w:tc>
          <w:tcPr>
            <w:tcW w:w="2137" w:type="dxa"/>
          </w:tcPr>
          <w:p w14:paraId="4D3FC9AE" w14:textId="77777777" w:rsidR="00B8090E" w:rsidRDefault="00B8090E" w:rsidP="00B8090E">
            <w:pPr>
              <w:rPr>
                <w:sz w:val="20"/>
              </w:rPr>
            </w:pPr>
            <w:r>
              <w:rPr>
                <w:sz w:val="20"/>
              </w:rPr>
              <w:t>1,500</w:t>
            </w:r>
          </w:p>
        </w:tc>
        <w:tc>
          <w:tcPr>
            <w:tcW w:w="160" w:type="dxa"/>
            <w:tcBorders>
              <w:top w:val="nil"/>
              <w:bottom w:val="nil"/>
              <w:right w:val="nil"/>
            </w:tcBorders>
          </w:tcPr>
          <w:p w14:paraId="23290456" w14:textId="77777777" w:rsidR="00B8090E" w:rsidRDefault="00B8090E" w:rsidP="00B8090E"/>
        </w:tc>
      </w:tr>
    </w:tbl>
    <w:p w14:paraId="7F996905" w14:textId="777D2150" w:rsidR="00B8090E" w:rsidRDefault="00B8090E" w:rsidP="00B8090E">
      <w:r>
        <w:br w:type="page"/>
      </w:r>
    </w:p>
    <w:sdt>
      <w:sdtPr>
        <w:rPr>
          <w:rFonts w:ascii="Times New Roman" w:eastAsiaTheme="minorHAnsi" w:hAnsi="Times New Roman" w:cstheme="minorBidi"/>
          <w:color w:val="auto"/>
          <w:sz w:val="24"/>
          <w:szCs w:val="22"/>
          <w:lang w:val="en-IN"/>
        </w:rPr>
        <w:id w:val="1264109934"/>
        <w:docPartObj>
          <w:docPartGallery w:val="Table of Contents"/>
          <w:docPartUnique/>
        </w:docPartObj>
      </w:sdtPr>
      <w:sdtEndPr>
        <w:rPr>
          <w:b/>
          <w:bCs/>
          <w:noProof/>
        </w:rPr>
      </w:sdtEndPr>
      <w:sdtContent>
        <w:p w14:paraId="60FDB78E" w14:textId="7A4E374D" w:rsidR="00B8090E" w:rsidRPr="00B8090E" w:rsidRDefault="00B8090E" w:rsidP="00B8090E">
          <w:pPr>
            <w:pStyle w:val="TOCHeading"/>
            <w:jc w:val="center"/>
            <w:rPr>
              <w:rFonts w:ascii="Times New Roman" w:hAnsi="Times New Roman" w:cs="Times New Roman"/>
              <w:b/>
              <w:bCs/>
              <w:color w:val="auto"/>
              <w:sz w:val="24"/>
              <w:szCs w:val="24"/>
            </w:rPr>
          </w:pPr>
          <w:r w:rsidRPr="00B8090E">
            <w:rPr>
              <w:rFonts w:ascii="Times New Roman" w:hAnsi="Times New Roman" w:cs="Times New Roman"/>
              <w:b/>
              <w:bCs/>
              <w:color w:val="auto"/>
              <w:sz w:val="24"/>
              <w:szCs w:val="24"/>
            </w:rPr>
            <w:t>Table of Contents</w:t>
          </w:r>
        </w:p>
        <w:p w14:paraId="2EAA2347" w14:textId="7199EFA1" w:rsidR="00B8090E" w:rsidRDefault="00B8090E">
          <w:pPr>
            <w:pStyle w:val="TOC1"/>
            <w:tabs>
              <w:tab w:val="right" w:leader="dot" w:pos="9016"/>
            </w:tabs>
            <w:rPr>
              <w:noProof/>
            </w:rPr>
          </w:pPr>
          <w:r>
            <w:fldChar w:fldCharType="begin"/>
          </w:r>
          <w:r>
            <w:instrText xml:space="preserve"> TOC \o "1-3" \h \z \u </w:instrText>
          </w:r>
          <w:r>
            <w:fldChar w:fldCharType="separate"/>
          </w:r>
          <w:hyperlink w:anchor="_Toc118501110" w:history="1">
            <w:r w:rsidRPr="00475357">
              <w:rPr>
                <w:rStyle w:val="Hyperlink"/>
                <w:noProof/>
              </w:rPr>
              <w:t>Written summary</w:t>
            </w:r>
            <w:r>
              <w:rPr>
                <w:noProof/>
                <w:webHidden/>
              </w:rPr>
              <w:tab/>
            </w:r>
            <w:r>
              <w:rPr>
                <w:noProof/>
                <w:webHidden/>
              </w:rPr>
              <w:fldChar w:fldCharType="begin"/>
            </w:r>
            <w:r>
              <w:rPr>
                <w:noProof/>
                <w:webHidden/>
              </w:rPr>
              <w:instrText xml:space="preserve"> PAGEREF _Toc118501110 \h </w:instrText>
            </w:r>
            <w:r>
              <w:rPr>
                <w:noProof/>
                <w:webHidden/>
              </w:rPr>
            </w:r>
            <w:r>
              <w:rPr>
                <w:noProof/>
                <w:webHidden/>
              </w:rPr>
              <w:fldChar w:fldCharType="separate"/>
            </w:r>
            <w:r>
              <w:rPr>
                <w:noProof/>
                <w:webHidden/>
              </w:rPr>
              <w:t>3</w:t>
            </w:r>
            <w:r>
              <w:rPr>
                <w:noProof/>
                <w:webHidden/>
              </w:rPr>
              <w:fldChar w:fldCharType="end"/>
            </w:r>
          </w:hyperlink>
        </w:p>
        <w:p w14:paraId="501835D5" w14:textId="6043E72A" w:rsidR="00B8090E" w:rsidRDefault="00000000">
          <w:pPr>
            <w:pStyle w:val="TOC1"/>
            <w:tabs>
              <w:tab w:val="right" w:leader="dot" w:pos="9016"/>
            </w:tabs>
            <w:rPr>
              <w:noProof/>
            </w:rPr>
          </w:pPr>
          <w:hyperlink w:anchor="_Toc118501111" w:history="1">
            <w:r w:rsidR="00B8090E" w:rsidRPr="00475357">
              <w:rPr>
                <w:rStyle w:val="Hyperlink"/>
                <w:noProof/>
              </w:rPr>
              <w:t>Mind map</w:t>
            </w:r>
            <w:r w:rsidR="00B8090E">
              <w:rPr>
                <w:noProof/>
                <w:webHidden/>
              </w:rPr>
              <w:tab/>
            </w:r>
            <w:r w:rsidR="00B8090E">
              <w:rPr>
                <w:noProof/>
                <w:webHidden/>
              </w:rPr>
              <w:fldChar w:fldCharType="begin"/>
            </w:r>
            <w:r w:rsidR="00B8090E">
              <w:rPr>
                <w:noProof/>
                <w:webHidden/>
              </w:rPr>
              <w:instrText xml:space="preserve"> PAGEREF _Toc118501111 \h </w:instrText>
            </w:r>
            <w:r w:rsidR="00B8090E">
              <w:rPr>
                <w:noProof/>
                <w:webHidden/>
              </w:rPr>
            </w:r>
            <w:r w:rsidR="00B8090E">
              <w:rPr>
                <w:noProof/>
                <w:webHidden/>
              </w:rPr>
              <w:fldChar w:fldCharType="separate"/>
            </w:r>
            <w:r w:rsidR="00B8090E">
              <w:rPr>
                <w:noProof/>
                <w:webHidden/>
              </w:rPr>
              <w:t>5</w:t>
            </w:r>
            <w:r w:rsidR="00B8090E">
              <w:rPr>
                <w:noProof/>
                <w:webHidden/>
              </w:rPr>
              <w:fldChar w:fldCharType="end"/>
            </w:r>
          </w:hyperlink>
        </w:p>
        <w:p w14:paraId="4BD5FA74" w14:textId="1B5E951D" w:rsidR="00B8090E" w:rsidRDefault="00000000">
          <w:pPr>
            <w:pStyle w:val="TOC1"/>
            <w:tabs>
              <w:tab w:val="right" w:leader="dot" w:pos="9016"/>
            </w:tabs>
            <w:rPr>
              <w:noProof/>
            </w:rPr>
          </w:pPr>
          <w:hyperlink w:anchor="_Toc118501112" w:history="1">
            <w:r w:rsidR="00B8090E" w:rsidRPr="00475357">
              <w:rPr>
                <w:rStyle w:val="Hyperlink"/>
                <w:noProof/>
              </w:rPr>
              <w:t>Video presentation</w:t>
            </w:r>
            <w:r w:rsidR="00B8090E">
              <w:rPr>
                <w:noProof/>
                <w:webHidden/>
              </w:rPr>
              <w:tab/>
            </w:r>
            <w:r w:rsidR="00B8090E">
              <w:rPr>
                <w:noProof/>
                <w:webHidden/>
              </w:rPr>
              <w:fldChar w:fldCharType="begin"/>
            </w:r>
            <w:r w:rsidR="00B8090E">
              <w:rPr>
                <w:noProof/>
                <w:webHidden/>
              </w:rPr>
              <w:instrText xml:space="preserve"> PAGEREF _Toc118501112 \h </w:instrText>
            </w:r>
            <w:r w:rsidR="00B8090E">
              <w:rPr>
                <w:noProof/>
                <w:webHidden/>
              </w:rPr>
            </w:r>
            <w:r w:rsidR="00B8090E">
              <w:rPr>
                <w:noProof/>
                <w:webHidden/>
              </w:rPr>
              <w:fldChar w:fldCharType="separate"/>
            </w:r>
            <w:r w:rsidR="00B8090E">
              <w:rPr>
                <w:noProof/>
                <w:webHidden/>
              </w:rPr>
              <w:t>7</w:t>
            </w:r>
            <w:r w:rsidR="00B8090E">
              <w:rPr>
                <w:noProof/>
                <w:webHidden/>
              </w:rPr>
              <w:fldChar w:fldCharType="end"/>
            </w:r>
          </w:hyperlink>
        </w:p>
        <w:p w14:paraId="6AF61851" w14:textId="74D15429" w:rsidR="00B8090E" w:rsidRDefault="00000000">
          <w:pPr>
            <w:pStyle w:val="TOC1"/>
            <w:tabs>
              <w:tab w:val="right" w:leader="dot" w:pos="9016"/>
            </w:tabs>
            <w:rPr>
              <w:noProof/>
            </w:rPr>
          </w:pPr>
          <w:hyperlink w:anchor="_Toc118501113" w:history="1">
            <w:r w:rsidR="00B8090E" w:rsidRPr="00475357">
              <w:rPr>
                <w:rStyle w:val="Hyperlink"/>
                <w:noProof/>
              </w:rPr>
              <w:t>Reflection</w:t>
            </w:r>
            <w:r w:rsidR="00B8090E">
              <w:rPr>
                <w:noProof/>
                <w:webHidden/>
              </w:rPr>
              <w:tab/>
            </w:r>
            <w:r w:rsidR="00B8090E">
              <w:rPr>
                <w:noProof/>
                <w:webHidden/>
              </w:rPr>
              <w:fldChar w:fldCharType="begin"/>
            </w:r>
            <w:r w:rsidR="00B8090E">
              <w:rPr>
                <w:noProof/>
                <w:webHidden/>
              </w:rPr>
              <w:instrText xml:space="preserve"> PAGEREF _Toc118501113 \h </w:instrText>
            </w:r>
            <w:r w:rsidR="00B8090E">
              <w:rPr>
                <w:noProof/>
                <w:webHidden/>
              </w:rPr>
            </w:r>
            <w:r w:rsidR="00B8090E">
              <w:rPr>
                <w:noProof/>
                <w:webHidden/>
              </w:rPr>
              <w:fldChar w:fldCharType="separate"/>
            </w:r>
            <w:r w:rsidR="00B8090E">
              <w:rPr>
                <w:noProof/>
                <w:webHidden/>
              </w:rPr>
              <w:t>8</w:t>
            </w:r>
            <w:r w:rsidR="00B8090E">
              <w:rPr>
                <w:noProof/>
                <w:webHidden/>
              </w:rPr>
              <w:fldChar w:fldCharType="end"/>
            </w:r>
          </w:hyperlink>
        </w:p>
        <w:p w14:paraId="7E0FD601" w14:textId="2BBA4DF0" w:rsidR="00B8090E" w:rsidRDefault="00000000">
          <w:pPr>
            <w:pStyle w:val="TOC1"/>
            <w:tabs>
              <w:tab w:val="right" w:leader="dot" w:pos="9016"/>
            </w:tabs>
            <w:rPr>
              <w:noProof/>
            </w:rPr>
          </w:pPr>
          <w:hyperlink w:anchor="_Toc118501114" w:history="1">
            <w:r w:rsidR="00B8090E" w:rsidRPr="00475357">
              <w:rPr>
                <w:rStyle w:val="Hyperlink"/>
                <w:noProof/>
              </w:rPr>
              <w:t>References</w:t>
            </w:r>
            <w:r w:rsidR="00B8090E">
              <w:rPr>
                <w:noProof/>
                <w:webHidden/>
              </w:rPr>
              <w:tab/>
            </w:r>
            <w:r w:rsidR="00B8090E">
              <w:rPr>
                <w:noProof/>
                <w:webHidden/>
              </w:rPr>
              <w:fldChar w:fldCharType="begin"/>
            </w:r>
            <w:r w:rsidR="00B8090E">
              <w:rPr>
                <w:noProof/>
                <w:webHidden/>
              </w:rPr>
              <w:instrText xml:space="preserve"> PAGEREF _Toc118501114 \h </w:instrText>
            </w:r>
            <w:r w:rsidR="00B8090E">
              <w:rPr>
                <w:noProof/>
                <w:webHidden/>
              </w:rPr>
            </w:r>
            <w:r w:rsidR="00B8090E">
              <w:rPr>
                <w:noProof/>
                <w:webHidden/>
              </w:rPr>
              <w:fldChar w:fldCharType="separate"/>
            </w:r>
            <w:r w:rsidR="00B8090E">
              <w:rPr>
                <w:noProof/>
                <w:webHidden/>
              </w:rPr>
              <w:t>9</w:t>
            </w:r>
            <w:r w:rsidR="00B8090E">
              <w:rPr>
                <w:noProof/>
                <w:webHidden/>
              </w:rPr>
              <w:fldChar w:fldCharType="end"/>
            </w:r>
          </w:hyperlink>
        </w:p>
        <w:p w14:paraId="4091EADC" w14:textId="563CC025" w:rsidR="00B8090E" w:rsidRDefault="00000000">
          <w:pPr>
            <w:pStyle w:val="TOC1"/>
            <w:tabs>
              <w:tab w:val="right" w:leader="dot" w:pos="9016"/>
            </w:tabs>
            <w:rPr>
              <w:noProof/>
            </w:rPr>
          </w:pPr>
          <w:hyperlink w:anchor="_Toc118501115" w:history="1">
            <w:r w:rsidR="00B8090E" w:rsidRPr="00475357">
              <w:rPr>
                <w:rStyle w:val="Hyperlink"/>
                <w:noProof/>
                <w:lang w:eastAsia="en-IN"/>
              </w:rPr>
              <w:t>Appendix</w:t>
            </w:r>
            <w:r w:rsidR="00B8090E">
              <w:rPr>
                <w:noProof/>
                <w:webHidden/>
              </w:rPr>
              <w:tab/>
            </w:r>
            <w:r w:rsidR="00B8090E">
              <w:rPr>
                <w:noProof/>
                <w:webHidden/>
              </w:rPr>
              <w:fldChar w:fldCharType="begin"/>
            </w:r>
            <w:r w:rsidR="00B8090E">
              <w:rPr>
                <w:noProof/>
                <w:webHidden/>
              </w:rPr>
              <w:instrText xml:space="preserve"> PAGEREF _Toc118501115 \h </w:instrText>
            </w:r>
            <w:r w:rsidR="00B8090E">
              <w:rPr>
                <w:noProof/>
                <w:webHidden/>
              </w:rPr>
            </w:r>
            <w:r w:rsidR="00B8090E">
              <w:rPr>
                <w:noProof/>
                <w:webHidden/>
              </w:rPr>
              <w:fldChar w:fldCharType="separate"/>
            </w:r>
            <w:r w:rsidR="00B8090E">
              <w:rPr>
                <w:noProof/>
                <w:webHidden/>
              </w:rPr>
              <w:t>11</w:t>
            </w:r>
            <w:r w:rsidR="00B8090E">
              <w:rPr>
                <w:noProof/>
                <w:webHidden/>
              </w:rPr>
              <w:fldChar w:fldCharType="end"/>
            </w:r>
          </w:hyperlink>
        </w:p>
        <w:p w14:paraId="0077C005" w14:textId="73A41F35" w:rsidR="00B8090E" w:rsidRDefault="00B8090E">
          <w:r>
            <w:rPr>
              <w:b/>
              <w:bCs/>
              <w:noProof/>
            </w:rPr>
            <w:fldChar w:fldCharType="end"/>
          </w:r>
        </w:p>
      </w:sdtContent>
    </w:sdt>
    <w:p w14:paraId="41990D2B" w14:textId="77777777" w:rsidR="00B8090E" w:rsidRDefault="00B8090E" w:rsidP="00B8090E">
      <w:r>
        <w:br w:type="page"/>
      </w:r>
    </w:p>
    <w:p w14:paraId="1D40553D" w14:textId="3B5EDEE0" w:rsidR="00A438B8" w:rsidRDefault="00432672" w:rsidP="00432672">
      <w:pPr>
        <w:pStyle w:val="Heading1"/>
      </w:pPr>
      <w:bookmarkStart w:id="0" w:name="_Toc118501110"/>
      <w:r>
        <w:lastRenderedPageBreak/>
        <w:t>Written summary</w:t>
      </w:r>
      <w:bookmarkEnd w:id="0"/>
      <w:r>
        <w:t xml:space="preserve"> </w:t>
      </w:r>
    </w:p>
    <w:p w14:paraId="1604AC0B" w14:textId="1C737A1A" w:rsidR="00D1551F" w:rsidRDefault="00C7281E" w:rsidP="00432672">
      <w:r>
        <w:t>Moving from high school to higher education is a b</w:t>
      </w:r>
      <w:r w:rsidR="00B8090E">
        <w:t>i</w:t>
      </w:r>
      <w:r>
        <w:t xml:space="preserve">g challenge for any individual. However, to adjust </w:t>
      </w:r>
      <w:r w:rsidR="00B8090E">
        <w:t>to</w:t>
      </w:r>
      <w:r>
        <w:t xml:space="preserve"> the same, one must incorporate necessary approaches to ensure that they do not</w:t>
      </w:r>
      <w:r w:rsidR="00E56DF3">
        <w:t xml:space="preserve"> face major hurdles</w:t>
      </w:r>
      <w:r w:rsidR="00B8090E">
        <w:t xml:space="preserve"> (</w:t>
      </w:r>
      <w:r w:rsidR="00B8090E">
        <w:rPr>
          <w:shd w:val="clear" w:color="auto" w:fill="FFFFFF"/>
        </w:rPr>
        <w:t xml:space="preserve">Mozgalova </w:t>
      </w:r>
      <w:r w:rsidR="00B8090E">
        <w:rPr>
          <w:i/>
          <w:iCs/>
          <w:shd w:val="clear" w:color="auto" w:fill="FFFFFF"/>
        </w:rPr>
        <w:t>et al.</w:t>
      </w:r>
      <w:r w:rsidR="00B8090E">
        <w:rPr>
          <w:shd w:val="clear" w:color="auto" w:fill="FFFFFF"/>
        </w:rPr>
        <w:t>, 2021</w:t>
      </w:r>
      <w:r w:rsidR="00B8090E">
        <w:t>)</w:t>
      </w:r>
      <w:r w:rsidR="00E56DF3">
        <w:t xml:space="preserve">. It is important to </w:t>
      </w:r>
      <w:r w:rsidR="00513D20">
        <w:t>engage in</w:t>
      </w:r>
      <w:r w:rsidR="00E56DF3">
        <w:t xml:space="preserve"> classes and learning sessions, which would be necessary and important for attaining appropriate schools for higher education. </w:t>
      </w:r>
      <w:r w:rsidR="00513D20">
        <w:t xml:space="preserve">Additionally, one must be engaged in different online and offline communities to get updated information about different universities. In recent times, majority of the universities have personalised social media platforms, which can be accessed to attain all the required information sources. </w:t>
      </w:r>
      <w:r w:rsidR="00762BA6">
        <w:t xml:space="preserve">Further, it is also important to develop various skills and abilities to have higher preparedness for university courses. One of the skills required for the same is critical thinking. </w:t>
      </w:r>
    </w:p>
    <w:p w14:paraId="227FC5A1" w14:textId="151FFB8F" w:rsidR="00D1551F" w:rsidRDefault="00D1551F" w:rsidP="00D1551F">
      <w:pPr>
        <w:jc w:val="center"/>
      </w:pPr>
      <w:r w:rsidRPr="00D1551F">
        <w:rPr>
          <w:noProof/>
        </w:rPr>
        <w:drawing>
          <wp:inline distT="0" distB="0" distL="0" distR="0" wp14:anchorId="29D67775" wp14:editId="2F84DE43">
            <wp:extent cx="3422826" cy="3448227"/>
            <wp:effectExtent l="76200" t="76200" r="13970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2826" cy="34482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0254B3" w14:textId="266AA17E" w:rsidR="00B8090E" w:rsidRPr="00B8090E" w:rsidRDefault="00B8090E" w:rsidP="00D1551F">
      <w:pPr>
        <w:jc w:val="center"/>
        <w:rPr>
          <w:b/>
          <w:bCs/>
        </w:rPr>
      </w:pPr>
      <w:r w:rsidRPr="00B8090E">
        <w:rPr>
          <w:b/>
          <w:bCs/>
        </w:rPr>
        <w:t xml:space="preserve">Figure 1: Skills required for higher education </w:t>
      </w:r>
    </w:p>
    <w:p w14:paraId="63C214F2" w14:textId="5B238097" w:rsidR="00B8090E" w:rsidRDefault="00B8090E" w:rsidP="00D1551F">
      <w:pPr>
        <w:jc w:val="center"/>
      </w:pPr>
      <w:r>
        <w:t xml:space="preserve">(Source: </w:t>
      </w:r>
      <w:r w:rsidRPr="00AB4558">
        <w:rPr>
          <w:lang w:eastAsia="en-IN"/>
        </w:rPr>
        <w:t>Uniadmissions</w:t>
      </w:r>
      <w:r>
        <w:rPr>
          <w:lang w:eastAsia="en-IN"/>
        </w:rPr>
        <w:t>, 2022</w:t>
      </w:r>
      <w:r>
        <w:t>)</w:t>
      </w:r>
    </w:p>
    <w:p w14:paraId="1432200E" w14:textId="50BE4004" w:rsidR="00432672" w:rsidRPr="00432672" w:rsidRDefault="00762BA6" w:rsidP="00432672">
      <w:r>
        <w:t xml:space="preserve">This supports an individual to understand different situations </w:t>
      </w:r>
      <w:r w:rsidR="00B8090E">
        <w:t>in</w:t>
      </w:r>
      <w:r>
        <w:t xml:space="preserve"> higher depth and </w:t>
      </w:r>
      <w:r w:rsidR="00AD08AC">
        <w:t>make rational decisions regarding the same</w:t>
      </w:r>
      <w:r w:rsidR="00B8090E">
        <w:t xml:space="preserve"> (</w:t>
      </w:r>
      <w:r w:rsidR="00B8090E">
        <w:rPr>
          <w:shd w:val="clear" w:color="auto" w:fill="FFFFFF"/>
        </w:rPr>
        <w:t xml:space="preserve">Changwong </w:t>
      </w:r>
      <w:r w:rsidR="00B8090E">
        <w:rPr>
          <w:i/>
          <w:iCs/>
          <w:shd w:val="clear" w:color="auto" w:fill="FFFFFF"/>
        </w:rPr>
        <w:t>et al.</w:t>
      </w:r>
      <w:r w:rsidR="00B8090E">
        <w:rPr>
          <w:shd w:val="clear" w:color="auto" w:fill="FFFFFF"/>
        </w:rPr>
        <w:t>, 2018</w:t>
      </w:r>
      <w:r w:rsidR="00B8090E">
        <w:t>)</w:t>
      </w:r>
      <w:r w:rsidR="00AD08AC">
        <w:t xml:space="preserve">. It would improve their problem-solving ability and support them in handling different challenges effectively. </w:t>
      </w:r>
      <w:r w:rsidR="00E52775">
        <w:t xml:space="preserve">Another required skill is time management. With the help of this, the individual can stay on track </w:t>
      </w:r>
      <w:r w:rsidR="00B8090E">
        <w:t>to</w:t>
      </w:r>
      <w:r w:rsidR="00E52775">
        <w:t xml:space="preserve"> achieving </w:t>
      </w:r>
      <w:r w:rsidR="00E52775">
        <w:lastRenderedPageBreak/>
        <w:t>all targets and completing different academic assignments or projects on time</w:t>
      </w:r>
      <w:r w:rsidR="00B8090E">
        <w:t xml:space="preserve"> (</w:t>
      </w:r>
      <w:r w:rsidR="00B8090E">
        <w:rPr>
          <w:shd w:val="clear" w:color="auto" w:fill="FFFFFF"/>
        </w:rPr>
        <w:t>Gregg, 2018</w:t>
      </w:r>
      <w:r w:rsidR="00B8090E">
        <w:t>)</w:t>
      </w:r>
      <w:r w:rsidR="00E52775">
        <w:t xml:space="preserve">. The individual will need this as university </w:t>
      </w:r>
      <w:r w:rsidR="001A1D18">
        <w:t>courses often require multi-tasking and with the support of this skill, it becomes easier to handle them with</w:t>
      </w:r>
      <w:r w:rsidR="00B8090E">
        <w:t>out</w:t>
      </w:r>
      <w:r w:rsidR="001A1D18">
        <w:t xml:space="preserve"> allowing </w:t>
      </w:r>
      <w:r w:rsidR="00B8090E">
        <w:t xml:space="preserve">the </w:t>
      </w:r>
      <w:r w:rsidR="001A1D18">
        <w:t xml:space="preserve">development of stress. Reading and academic writing </w:t>
      </w:r>
      <w:r w:rsidR="00BD6C35">
        <w:t>skills</w:t>
      </w:r>
      <w:r w:rsidR="001A1D18">
        <w:t xml:space="preserve"> can also be required for </w:t>
      </w:r>
      <w:r w:rsidR="00B8090E">
        <w:t xml:space="preserve">the </w:t>
      </w:r>
      <w:r w:rsidR="001A1D18">
        <w:t xml:space="preserve">preparation relating to </w:t>
      </w:r>
      <w:r w:rsidR="00B8090E">
        <w:t xml:space="preserve">the </w:t>
      </w:r>
      <w:r w:rsidR="001A1D18">
        <w:t>university.</w:t>
      </w:r>
      <w:r w:rsidR="00BD6C35">
        <w:t xml:space="preserve"> This assure</w:t>
      </w:r>
      <w:r w:rsidR="00B8090E">
        <w:t>s</w:t>
      </w:r>
      <w:r w:rsidR="00BD6C35">
        <w:t xml:space="preserve"> that the individual is able to take and understand the information provided and represent the same through </w:t>
      </w:r>
      <w:r w:rsidR="00B8090E">
        <w:t xml:space="preserve">their </w:t>
      </w:r>
      <w:r w:rsidR="00BD6C35">
        <w:t xml:space="preserve">own presentations. </w:t>
      </w:r>
      <w:r w:rsidR="00061730">
        <w:t>Additionally</w:t>
      </w:r>
      <w:r w:rsidR="00D1551F">
        <w:t xml:space="preserve">, it is also evident that there is </w:t>
      </w:r>
      <w:r w:rsidR="00B8090E">
        <w:t xml:space="preserve">a </w:t>
      </w:r>
      <w:r w:rsidR="00D1551F">
        <w:t xml:space="preserve">higher level of </w:t>
      </w:r>
      <w:r w:rsidR="00061730">
        <w:t xml:space="preserve">importance </w:t>
      </w:r>
      <w:r w:rsidR="00B8090E">
        <w:t>on</w:t>
      </w:r>
      <w:r w:rsidR="00061730">
        <w:t xml:space="preserve"> communication skills </w:t>
      </w:r>
      <w:r w:rsidR="00B8090E">
        <w:t>in</w:t>
      </w:r>
      <w:r w:rsidR="00061730">
        <w:t xml:space="preserve"> university courses</w:t>
      </w:r>
      <w:r w:rsidR="00B8090E">
        <w:t xml:space="preserve"> (</w:t>
      </w:r>
      <w:r w:rsidR="00B8090E">
        <w:rPr>
          <w:shd w:val="clear" w:color="auto" w:fill="FFFFFF"/>
        </w:rPr>
        <w:t xml:space="preserve">Udin </w:t>
      </w:r>
      <w:r w:rsidR="00B8090E">
        <w:rPr>
          <w:i/>
          <w:iCs/>
          <w:shd w:val="clear" w:color="auto" w:fill="FFFFFF"/>
        </w:rPr>
        <w:t>et al.</w:t>
      </w:r>
      <w:r w:rsidR="00B8090E">
        <w:rPr>
          <w:shd w:val="clear" w:color="auto" w:fill="FFFFFF"/>
        </w:rPr>
        <w:t>, 2019</w:t>
      </w:r>
      <w:r w:rsidR="00B8090E">
        <w:t>)</w:t>
      </w:r>
      <w:r w:rsidR="00061730">
        <w:t xml:space="preserve">. Without this, it would become challenging for an individual to engage and build relationships with others and convey </w:t>
      </w:r>
      <w:r w:rsidR="00B8090E">
        <w:t xml:space="preserve">their </w:t>
      </w:r>
      <w:r w:rsidR="00061730">
        <w:t xml:space="preserve">own ideas and thinking throughout different university activities. </w:t>
      </w:r>
    </w:p>
    <w:p w14:paraId="084E3A30" w14:textId="77777777" w:rsidR="00B8090E" w:rsidRDefault="00B8090E">
      <w:pPr>
        <w:spacing w:line="259" w:lineRule="auto"/>
        <w:jc w:val="left"/>
        <w:rPr>
          <w:b/>
        </w:rPr>
      </w:pPr>
      <w:r>
        <w:br w:type="page"/>
      </w:r>
    </w:p>
    <w:p w14:paraId="5D31A3DB" w14:textId="2DAAB0D2" w:rsidR="00432672" w:rsidRDefault="00432672" w:rsidP="00432672">
      <w:pPr>
        <w:pStyle w:val="Heading1"/>
      </w:pPr>
      <w:bookmarkStart w:id="1" w:name="_Toc118501111"/>
      <w:r>
        <w:lastRenderedPageBreak/>
        <w:t>Mind map</w:t>
      </w:r>
      <w:bookmarkEnd w:id="1"/>
      <w:r w:rsidR="000F6A32">
        <w:t xml:space="preserve"> </w:t>
      </w:r>
    </w:p>
    <w:p w14:paraId="51FE7AC7" w14:textId="584AA925" w:rsidR="001A57B3" w:rsidRDefault="00DD0C20" w:rsidP="001A57B3">
      <w:r>
        <w:t>To become a digital learner, an individual needs to be prepared in different areas. Some of these areas can be understood through the below representation of themes.</w:t>
      </w:r>
    </w:p>
    <w:p w14:paraId="4347CD47" w14:textId="4572D8A4" w:rsidR="00DD0C20" w:rsidRDefault="00A84C18" w:rsidP="001A57B3">
      <w:pPr>
        <w:rPr>
          <w:b/>
          <w:bCs/>
        </w:rPr>
      </w:pPr>
      <w:r w:rsidRPr="00A84C18">
        <w:rPr>
          <w:b/>
          <w:bCs/>
        </w:rPr>
        <w:t xml:space="preserve">Finding information </w:t>
      </w:r>
    </w:p>
    <w:p w14:paraId="61EDD861" w14:textId="3D424D42" w:rsidR="00A84C18" w:rsidRPr="00A84C18" w:rsidRDefault="00A84C18" w:rsidP="00A84C18">
      <w:r>
        <w:t>One of the key requirements for digital learning is to be able in finding correct information and sources. It is necessary for the individual to be able to adjudge or assess the credibility of the site before collecting information from the same</w:t>
      </w:r>
      <w:r w:rsidR="00B8090E">
        <w:t xml:space="preserve"> (</w:t>
      </w:r>
      <w:r w:rsidR="00B8090E">
        <w:rPr>
          <w:shd w:val="clear" w:color="auto" w:fill="FFFFFF"/>
        </w:rPr>
        <w:t xml:space="preserve">Karsenti </w:t>
      </w:r>
      <w:r w:rsidR="00B8090E">
        <w:rPr>
          <w:i/>
          <w:iCs/>
          <w:shd w:val="clear" w:color="auto" w:fill="FFFFFF"/>
        </w:rPr>
        <w:t>et al.</w:t>
      </w:r>
      <w:r w:rsidR="00B8090E">
        <w:rPr>
          <w:shd w:val="clear" w:color="auto" w:fill="FFFFFF"/>
        </w:rPr>
        <w:t>, 2020</w:t>
      </w:r>
      <w:r w:rsidR="00B8090E">
        <w:t>)</w:t>
      </w:r>
      <w:r>
        <w:t xml:space="preserve">. </w:t>
      </w:r>
      <w:r w:rsidR="00763CB5">
        <w:t xml:space="preserve">Additionally, </w:t>
      </w:r>
      <w:r w:rsidR="005C5DD1">
        <w:t>it is important to ensure that the information is properly decoded from the source with proper representations. Students can also take different recommendations from the</w:t>
      </w:r>
      <w:r w:rsidR="00B8090E">
        <w:t>ir</w:t>
      </w:r>
      <w:r w:rsidR="005C5DD1">
        <w:t xml:space="preserve"> peers and </w:t>
      </w:r>
      <w:r w:rsidR="003E2D9C">
        <w:t xml:space="preserve">tutors regarding sources suitable for information on digital platforms. </w:t>
      </w:r>
    </w:p>
    <w:p w14:paraId="60E30A9F" w14:textId="382C023C" w:rsidR="00A84C18" w:rsidRDefault="00A84C18" w:rsidP="001A57B3">
      <w:pPr>
        <w:rPr>
          <w:b/>
          <w:bCs/>
        </w:rPr>
      </w:pPr>
      <w:r w:rsidRPr="00A84C18">
        <w:rPr>
          <w:b/>
          <w:bCs/>
        </w:rPr>
        <w:t xml:space="preserve">Critical thinking </w:t>
      </w:r>
    </w:p>
    <w:p w14:paraId="0B5E7B29" w14:textId="462928AC" w:rsidR="003E2D9C" w:rsidRPr="00A84C18" w:rsidRDefault="003E2D9C" w:rsidP="003E2D9C">
      <w:r>
        <w:t xml:space="preserve">This assures that the students are able to yield the best results from </w:t>
      </w:r>
      <w:r w:rsidR="006B7AB4">
        <w:t xml:space="preserve">different digital technologies. Through this ability, individuals can apply their knowledge gained from digital sources to real-life applications and have </w:t>
      </w:r>
      <w:r w:rsidR="00B8090E">
        <w:t xml:space="preserve">a </w:t>
      </w:r>
      <w:r w:rsidR="006B7AB4">
        <w:t xml:space="preserve">better understanding </w:t>
      </w:r>
      <w:r w:rsidR="00B8090E">
        <w:t>of</w:t>
      </w:r>
      <w:r w:rsidR="006B7AB4">
        <w:t xml:space="preserve"> the same. This would </w:t>
      </w:r>
      <w:r w:rsidR="00F677D8">
        <w:t>provide them</w:t>
      </w:r>
      <w:r w:rsidR="006B7AB4">
        <w:t xml:space="preserve"> with a </w:t>
      </w:r>
      <w:r w:rsidR="00F677D8">
        <w:t>first-hand</w:t>
      </w:r>
      <w:r w:rsidR="006B7AB4">
        <w:t xml:space="preserve"> experience </w:t>
      </w:r>
      <w:r w:rsidR="00F677D8">
        <w:t>about</w:t>
      </w:r>
      <w:r w:rsidR="006B7AB4">
        <w:t xml:space="preserve"> the knowledge and skills, improving their </w:t>
      </w:r>
      <w:r w:rsidR="00F677D8">
        <w:t>learning</w:t>
      </w:r>
      <w:r w:rsidR="006B7AB4">
        <w:t xml:space="preserve"> process </w:t>
      </w:r>
      <w:r w:rsidR="00F677D8">
        <w:t>efficiently</w:t>
      </w:r>
      <w:r w:rsidR="00B8090E">
        <w:t xml:space="preserve"> (</w:t>
      </w:r>
      <w:r w:rsidR="00B8090E">
        <w:rPr>
          <w:shd w:val="clear" w:color="auto" w:fill="FFFFFF"/>
        </w:rPr>
        <w:t>Kusmaharti, 2022</w:t>
      </w:r>
      <w:r w:rsidR="00B8090E">
        <w:t>)</w:t>
      </w:r>
      <w:r w:rsidR="006B7AB4">
        <w:t xml:space="preserve">. </w:t>
      </w:r>
      <w:r w:rsidR="00F677D8">
        <w:t xml:space="preserve">Through critical thinking, the individual can also enhance the level of </w:t>
      </w:r>
      <w:r w:rsidR="00C74948">
        <w:t xml:space="preserve">creativity in their practices and maintain higher standards in different projects and assignments throughout the course. Moreover, digital learning can be </w:t>
      </w:r>
      <w:r w:rsidR="00533322">
        <w:t>quite</w:t>
      </w:r>
      <w:r w:rsidR="00C74948">
        <w:t xml:space="preserve"> complicated and therefore, </w:t>
      </w:r>
      <w:r w:rsidR="00533322">
        <w:t>critical thinking is ne</w:t>
      </w:r>
      <w:r w:rsidR="00B8090E">
        <w:t>ed</w:t>
      </w:r>
      <w:r w:rsidR="00533322">
        <w:t xml:space="preserve">ed as it supports strategic decision-making for tackling different hurdles. </w:t>
      </w:r>
    </w:p>
    <w:p w14:paraId="00FEF090" w14:textId="055BB137" w:rsidR="00A84C18" w:rsidRDefault="00A84C18" w:rsidP="001A57B3">
      <w:pPr>
        <w:rPr>
          <w:b/>
          <w:bCs/>
        </w:rPr>
      </w:pPr>
      <w:r w:rsidRPr="00A84C18">
        <w:rPr>
          <w:b/>
          <w:bCs/>
        </w:rPr>
        <w:t xml:space="preserve">Technology for </w:t>
      </w:r>
      <w:r w:rsidR="00B8090E">
        <w:rPr>
          <w:b/>
          <w:bCs/>
        </w:rPr>
        <w:t>A</w:t>
      </w:r>
      <w:r w:rsidRPr="00A84C18">
        <w:rPr>
          <w:b/>
          <w:bCs/>
        </w:rPr>
        <w:t xml:space="preserve">ssessment </w:t>
      </w:r>
    </w:p>
    <w:p w14:paraId="5DEE329C" w14:textId="7C090B40" w:rsidR="00533322" w:rsidRDefault="004A06F0" w:rsidP="004A06F0">
      <w:r>
        <w:t>Technologies can also be used for assessments of the student</w:t>
      </w:r>
      <w:r w:rsidR="00B8090E">
        <w:t>'s</w:t>
      </w:r>
      <w:r w:rsidR="00F32307">
        <w:t xml:space="preserve"> progress throughout different academic courses and projects. Online platforms provide an easier opportunity for assessment with highly transparent results</w:t>
      </w:r>
      <w:r w:rsidR="00B8090E">
        <w:t xml:space="preserve"> (</w:t>
      </w:r>
      <w:r w:rsidR="00B8090E">
        <w:rPr>
          <w:shd w:val="clear" w:color="auto" w:fill="FFFFFF"/>
        </w:rPr>
        <w:t xml:space="preserve">Thoma </w:t>
      </w:r>
      <w:r w:rsidR="00B8090E">
        <w:rPr>
          <w:i/>
          <w:iCs/>
          <w:shd w:val="clear" w:color="auto" w:fill="FFFFFF"/>
        </w:rPr>
        <w:t>et al.</w:t>
      </w:r>
      <w:r w:rsidR="00B8090E">
        <w:rPr>
          <w:shd w:val="clear" w:color="auto" w:fill="FFFFFF"/>
        </w:rPr>
        <w:t>, 2019</w:t>
      </w:r>
      <w:r w:rsidR="00B8090E">
        <w:t>)</w:t>
      </w:r>
      <w:r w:rsidR="00F32307">
        <w:t xml:space="preserve">. It would be necessary for the candidate to determine the areas, which would require improvement for digital learning and change the improvement process necessarily. </w:t>
      </w:r>
      <w:r w:rsidR="007C2237">
        <w:t>Continuous assessment is required for this process as it makes it easier for the candidate to make efficient decisions for future plans of learning.</w:t>
      </w:r>
    </w:p>
    <w:p w14:paraId="020193C2" w14:textId="5B3CEAAC" w:rsidR="00B8090E" w:rsidRDefault="00B8090E" w:rsidP="004A06F0">
      <w:r>
        <w:rPr>
          <w:noProof/>
        </w:rPr>
        <w:lastRenderedPageBreak/>
        <w:drawing>
          <wp:inline distT="0" distB="0" distL="0" distR="0" wp14:anchorId="06E70577" wp14:editId="77E9B11F">
            <wp:extent cx="5486400" cy="3200400"/>
            <wp:effectExtent l="0" t="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B039E6D" w14:textId="201B1C13" w:rsidR="00B8090E" w:rsidRPr="00B8090E" w:rsidRDefault="00B8090E" w:rsidP="00B8090E">
      <w:pPr>
        <w:jc w:val="center"/>
        <w:rPr>
          <w:b/>
          <w:bCs/>
        </w:rPr>
      </w:pPr>
      <w:r w:rsidRPr="00B8090E">
        <w:rPr>
          <w:b/>
          <w:bCs/>
        </w:rPr>
        <w:t xml:space="preserve">Figure </w:t>
      </w:r>
      <w:r>
        <w:rPr>
          <w:b/>
          <w:bCs/>
        </w:rPr>
        <w:t>2</w:t>
      </w:r>
      <w:r w:rsidRPr="00B8090E">
        <w:rPr>
          <w:b/>
          <w:bCs/>
        </w:rPr>
        <w:t>: Mind map</w:t>
      </w:r>
    </w:p>
    <w:p w14:paraId="6E8FD1B4" w14:textId="77777777" w:rsidR="00B8090E" w:rsidRDefault="00B8090E">
      <w:pPr>
        <w:spacing w:line="259" w:lineRule="auto"/>
        <w:jc w:val="left"/>
        <w:rPr>
          <w:b/>
        </w:rPr>
      </w:pPr>
      <w:r>
        <w:br w:type="page"/>
      </w:r>
    </w:p>
    <w:p w14:paraId="3C11CBEC" w14:textId="245AE6E9" w:rsidR="00F75793" w:rsidRPr="00B8090E" w:rsidRDefault="00432672" w:rsidP="00B8090E">
      <w:pPr>
        <w:pStyle w:val="Heading1"/>
      </w:pPr>
      <w:bookmarkStart w:id="2" w:name="_Toc118501112"/>
      <w:r>
        <w:lastRenderedPageBreak/>
        <w:t>Video presentation</w:t>
      </w:r>
      <w:bookmarkEnd w:id="2"/>
      <w:r w:rsidR="000F6A32">
        <w:t xml:space="preserve"> </w:t>
      </w:r>
      <w:r>
        <w:t xml:space="preserve"> </w:t>
      </w:r>
    </w:p>
    <w:p w14:paraId="23ECFF34" w14:textId="1D22E2A4" w:rsidR="00650805" w:rsidRPr="00AA4BE6" w:rsidRDefault="00650805" w:rsidP="00771AC1">
      <w:pPr>
        <w:rPr>
          <w:b/>
          <w:bCs/>
        </w:rPr>
      </w:pPr>
      <w:r w:rsidRPr="00AA4BE6">
        <w:rPr>
          <w:b/>
          <w:bCs/>
        </w:rPr>
        <w:t xml:space="preserve">Personal identity </w:t>
      </w:r>
    </w:p>
    <w:p w14:paraId="5E5D7728" w14:textId="29AA359E" w:rsidR="00650805" w:rsidRDefault="00650805" w:rsidP="00AA4BE6">
      <w:pPr>
        <w:pStyle w:val="ListParagraph"/>
        <w:numPr>
          <w:ilvl w:val="0"/>
          <w:numId w:val="1"/>
        </w:numPr>
      </w:pPr>
      <w:r>
        <w:t xml:space="preserve">I am an extrovert by nature with </w:t>
      </w:r>
      <w:r w:rsidR="00B8090E">
        <w:t xml:space="preserve">a </w:t>
      </w:r>
      <w:r>
        <w:t xml:space="preserve">higher tendency to communicate and learn new aspects at all times. </w:t>
      </w:r>
    </w:p>
    <w:p w14:paraId="42F7EC2C" w14:textId="07B82E18" w:rsidR="00650805" w:rsidRDefault="00650805" w:rsidP="00AA4BE6">
      <w:pPr>
        <w:pStyle w:val="ListParagraph"/>
        <w:numPr>
          <w:ilvl w:val="0"/>
          <w:numId w:val="1"/>
        </w:numPr>
      </w:pPr>
      <w:r>
        <w:t>I am inclined towards collaborating with others and helping achieve the team goal efficiently.</w:t>
      </w:r>
    </w:p>
    <w:p w14:paraId="3FCCF6CE" w14:textId="0DE20843" w:rsidR="00AA4BE6" w:rsidRDefault="00AA4BE6" w:rsidP="00AA4BE6">
      <w:pPr>
        <w:pStyle w:val="ListParagraph"/>
        <w:numPr>
          <w:ilvl w:val="0"/>
          <w:numId w:val="1"/>
        </w:numPr>
      </w:pPr>
      <w:r>
        <w:t>I also ensure that there is higher mutual respect among all and value the opinions of others.</w:t>
      </w:r>
    </w:p>
    <w:p w14:paraId="594B603E" w14:textId="5E19C18B" w:rsidR="00650805" w:rsidRPr="00AA4BE6" w:rsidRDefault="00650805" w:rsidP="00771AC1">
      <w:pPr>
        <w:rPr>
          <w:b/>
          <w:bCs/>
        </w:rPr>
      </w:pPr>
      <w:r w:rsidRPr="00AA4BE6">
        <w:rPr>
          <w:b/>
          <w:bCs/>
        </w:rPr>
        <w:t xml:space="preserve">Sense of place, values, and beliefs </w:t>
      </w:r>
    </w:p>
    <w:p w14:paraId="7F2AFBA3" w14:textId="54927FDB" w:rsidR="00AA4BE6" w:rsidRDefault="00F6791F" w:rsidP="00F6791F">
      <w:pPr>
        <w:pStyle w:val="ListParagraph"/>
        <w:numPr>
          <w:ilvl w:val="0"/>
          <w:numId w:val="2"/>
        </w:numPr>
      </w:pPr>
      <w:r>
        <w:t xml:space="preserve">The </w:t>
      </w:r>
      <w:bookmarkStart w:id="3" w:name="_Hlk118499806"/>
      <w:r>
        <w:t xml:space="preserve">sense of place </w:t>
      </w:r>
      <w:bookmarkEnd w:id="3"/>
      <w:r>
        <w:t xml:space="preserve">has </w:t>
      </w:r>
      <w:r w:rsidR="00B8090E">
        <w:t xml:space="preserve">a </w:t>
      </w:r>
      <w:r>
        <w:t>higher influence over the cultural development of an individual</w:t>
      </w:r>
      <w:r w:rsidR="00B8090E">
        <w:t xml:space="preserve"> (</w:t>
      </w:r>
      <w:r w:rsidR="00B8090E">
        <w:rPr>
          <w:shd w:val="clear" w:color="auto" w:fill="FFFFFF"/>
        </w:rPr>
        <w:t xml:space="preserve">Blennow </w:t>
      </w:r>
      <w:r w:rsidR="00B8090E">
        <w:rPr>
          <w:i/>
          <w:iCs/>
          <w:shd w:val="clear" w:color="auto" w:fill="FFFFFF"/>
        </w:rPr>
        <w:t>et al.</w:t>
      </w:r>
      <w:r w:rsidR="00B8090E">
        <w:rPr>
          <w:shd w:val="clear" w:color="auto" w:fill="FFFFFF"/>
        </w:rPr>
        <w:t>, 2019</w:t>
      </w:r>
      <w:r w:rsidR="00B8090E">
        <w:t>)</w:t>
      </w:r>
      <w:r>
        <w:t xml:space="preserve">. </w:t>
      </w:r>
      <w:r w:rsidR="00771AC1">
        <w:t xml:space="preserve">I belong </w:t>
      </w:r>
      <w:r w:rsidR="00B8090E">
        <w:t>to</w:t>
      </w:r>
      <w:r w:rsidR="00771AC1">
        <w:t xml:space="preserve"> a collectivist place and culture. </w:t>
      </w:r>
    </w:p>
    <w:p w14:paraId="5EE60722" w14:textId="77777777" w:rsidR="00AA4BE6" w:rsidRDefault="00771AC1" w:rsidP="00F6791F">
      <w:pPr>
        <w:pStyle w:val="ListParagraph"/>
        <w:numPr>
          <w:ilvl w:val="0"/>
          <w:numId w:val="2"/>
        </w:numPr>
      </w:pPr>
      <w:r>
        <w:t xml:space="preserve">Due to this, my priority has been to earn collective benefits and this has developed me as an efficient team player. </w:t>
      </w:r>
    </w:p>
    <w:p w14:paraId="33106ED7" w14:textId="39AC9432" w:rsidR="00771AC1" w:rsidRDefault="00446669" w:rsidP="00F6791F">
      <w:pPr>
        <w:pStyle w:val="ListParagraph"/>
        <w:numPr>
          <w:ilvl w:val="0"/>
          <w:numId w:val="2"/>
        </w:numPr>
      </w:pPr>
      <w:r>
        <w:t>My priority is to benefit the team through my efficient contributions at all points.</w:t>
      </w:r>
    </w:p>
    <w:p w14:paraId="2CBE0AC5" w14:textId="766614F6" w:rsidR="00AA4BE6" w:rsidRDefault="00F6791F" w:rsidP="00F6791F">
      <w:pPr>
        <w:pStyle w:val="ListParagraph"/>
        <w:numPr>
          <w:ilvl w:val="0"/>
          <w:numId w:val="2"/>
        </w:numPr>
      </w:pPr>
      <w:r>
        <w:t>Values and beliefs are underlying principles and norms that shape an individual’s behaviour</w:t>
      </w:r>
      <w:r w:rsidR="00B8090E">
        <w:t xml:space="preserve"> (</w:t>
      </w:r>
      <w:r w:rsidR="00B8090E">
        <w:rPr>
          <w:shd w:val="clear" w:color="auto" w:fill="FFFFFF"/>
        </w:rPr>
        <w:t>Fitzgerald, 2020</w:t>
      </w:r>
      <w:r w:rsidR="00B8090E">
        <w:t>)</w:t>
      </w:r>
      <w:r>
        <w:t xml:space="preserve">. </w:t>
      </w:r>
    </w:p>
    <w:p w14:paraId="585B30ED" w14:textId="42AB54A8" w:rsidR="00F6791F" w:rsidRPr="00F87BB3" w:rsidRDefault="00F6791F" w:rsidP="00F6791F">
      <w:pPr>
        <w:pStyle w:val="ListParagraph"/>
        <w:numPr>
          <w:ilvl w:val="0"/>
          <w:numId w:val="2"/>
        </w:numPr>
      </w:pPr>
      <w:r>
        <w:t>Having good communication helps me to develop a behaviour that favours better engagement and relationship</w:t>
      </w:r>
      <w:r w:rsidR="00B8090E">
        <w:t>-</w:t>
      </w:r>
      <w:r>
        <w:t>building with others at the same time. I also assure that I am able to help others to tackle their challenges.</w:t>
      </w:r>
    </w:p>
    <w:p w14:paraId="221820C3" w14:textId="41DB9BE1" w:rsidR="00F75793" w:rsidRDefault="00F87BB3" w:rsidP="006155E4">
      <w:pPr>
        <w:rPr>
          <w:b/>
          <w:bCs/>
        </w:rPr>
      </w:pPr>
      <w:r w:rsidRPr="00F87BB3">
        <w:rPr>
          <w:b/>
          <w:bCs/>
        </w:rPr>
        <w:t xml:space="preserve">Development as </w:t>
      </w:r>
      <w:r w:rsidR="00B8090E">
        <w:rPr>
          <w:b/>
          <w:bCs/>
        </w:rPr>
        <w:t xml:space="preserve">a </w:t>
      </w:r>
      <w:r w:rsidRPr="00F87BB3">
        <w:rPr>
          <w:b/>
          <w:bCs/>
        </w:rPr>
        <w:t xml:space="preserve">team player </w:t>
      </w:r>
    </w:p>
    <w:p w14:paraId="408B2BBD" w14:textId="785FEAD3" w:rsidR="005067FD" w:rsidRPr="00F87BB3" w:rsidRDefault="005067FD" w:rsidP="005067FD">
      <w:r>
        <w:t>Becoming an efficient team player is one of the major necessities for academic and professional development. I believe my extrovert nature has helped me in the same. I am fluently able to exchange and share ideas with others through s</w:t>
      </w:r>
      <w:r w:rsidR="00B8090E">
        <w:t>t</w:t>
      </w:r>
      <w:r>
        <w:t xml:space="preserve">rong and clear communication with the help of various mediums. </w:t>
      </w:r>
      <w:r w:rsidR="00B8090E">
        <w:t>A collectivist nature also contributes to the same, where I am always focused towards the achievement of the team goal rather than individual achievements. I value others, which supports me to avoid any chances of conflicts and misunderstandings with my team members. Through this, I have been able to maintain a higher level of harmony within teams and positively affect others’ behaviours as well.</w:t>
      </w:r>
    </w:p>
    <w:p w14:paraId="2BC54CAC" w14:textId="77777777" w:rsidR="00B8090E" w:rsidRDefault="00B8090E">
      <w:pPr>
        <w:spacing w:line="259" w:lineRule="auto"/>
        <w:jc w:val="left"/>
        <w:rPr>
          <w:b/>
        </w:rPr>
      </w:pPr>
      <w:r>
        <w:br w:type="page"/>
      </w:r>
    </w:p>
    <w:p w14:paraId="73B54A1B" w14:textId="11CE2099" w:rsidR="00432672" w:rsidRDefault="00432672" w:rsidP="00432672">
      <w:pPr>
        <w:pStyle w:val="Heading1"/>
      </w:pPr>
      <w:bookmarkStart w:id="4" w:name="_Toc118501113"/>
      <w:r>
        <w:lastRenderedPageBreak/>
        <w:t>Reflection</w:t>
      </w:r>
      <w:bookmarkEnd w:id="4"/>
      <w:r>
        <w:t xml:space="preserve"> </w:t>
      </w:r>
    </w:p>
    <w:p w14:paraId="5C35D267" w14:textId="2B0597B2" w:rsidR="00B52EF5" w:rsidRPr="00B52EF5" w:rsidRDefault="00B52EF5" w:rsidP="00B52EF5">
      <w:r>
        <w:t xml:space="preserve">Borton’s reflection model aims at </w:t>
      </w:r>
      <w:r w:rsidR="00B8090E">
        <w:t xml:space="preserve">a </w:t>
      </w:r>
      <w:r>
        <w:t>continuous integrated flow</w:t>
      </w:r>
      <w:r w:rsidR="002C7730">
        <w:t xml:space="preserve"> approach </w:t>
      </w:r>
      <w:r w:rsidR="00B8090E">
        <w:t>to</w:t>
      </w:r>
      <w:r w:rsidR="002C7730">
        <w:t xml:space="preserve"> </w:t>
      </w:r>
      <w:r w:rsidR="006155E4">
        <w:t>representing</w:t>
      </w:r>
      <w:r w:rsidR="002C7730">
        <w:t xml:space="preserve"> an individual’s </w:t>
      </w:r>
      <w:r w:rsidR="006155E4">
        <w:t>experience</w:t>
      </w:r>
      <w:r w:rsidR="00B8090E">
        <w:t xml:space="preserve"> (</w:t>
      </w:r>
      <w:r w:rsidR="00B8090E">
        <w:rPr>
          <w:shd w:val="clear" w:color="auto" w:fill="FFFFFF"/>
        </w:rPr>
        <w:t>Ingham-Broomfield, 2021</w:t>
      </w:r>
      <w:r w:rsidR="00B8090E">
        <w:t>)</w:t>
      </w:r>
      <w:r w:rsidR="006155E4">
        <w:t xml:space="preserve">. </w:t>
      </w:r>
    </w:p>
    <w:p w14:paraId="1EAED0CA" w14:textId="0DC96A2F" w:rsidR="007C2237" w:rsidRPr="009C045B" w:rsidRDefault="005D403B" w:rsidP="007C2237">
      <w:pPr>
        <w:rPr>
          <w:b/>
          <w:bCs/>
          <w:i/>
          <w:iCs/>
        </w:rPr>
      </w:pPr>
      <w:r w:rsidRPr="009C045B">
        <w:rPr>
          <w:b/>
          <w:bCs/>
          <w:i/>
          <w:iCs/>
        </w:rPr>
        <w:t xml:space="preserve">What </w:t>
      </w:r>
    </w:p>
    <w:p w14:paraId="02FB3EA5" w14:textId="4DEFEBE7" w:rsidR="005D403B" w:rsidRDefault="005D403B" w:rsidP="007C2237">
      <w:r>
        <w:t>Currently</w:t>
      </w:r>
      <w:r w:rsidR="00B8090E">
        <w:t>,</w:t>
      </w:r>
      <w:r>
        <w:t xml:space="preserve"> I am joining </w:t>
      </w:r>
      <w:r w:rsidR="00B8090E">
        <w:t xml:space="preserve">the </w:t>
      </w:r>
      <w:r>
        <w:t xml:space="preserve">university for specialised education and skill development. However, I am highly nervous regarding the same. I understand that there would be several challenges in this field and this lowers my confidence. I am revisiting this situation because the current experience </w:t>
      </w:r>
      <w:r w:rsidR="00B8090E">
        <w:t xml:space="preserve">is </w:t>
      </w:r>
      <w:r>
        <w:t>totally new to me</w:t>
      </w:r>
      <w:r w:rsidR="00506499">
        <w:t xml:space="preserve"> and without evaluating it I might not be able to think properly for future activities. I was also given an assignment, which I need to complete solely within a given deadline. </w:t>
      </w:r>
      <w:r w:rsidR="00151A55">
        <w:t>Moreover, I have also learnt about the importance and necessit</w:t>
      </w:r>
      <w:r w:rsidR="00B8090E">
        <w:t>y</w:t>
      </w:r>
      <w:r w:rsidR="00151A55">
        <w:t xml:space="preserve"> of digital platforms and learning for completing these assignments. These aspects were totally new to me and </w:t>
      </w:r>
      <w:r w:rsidR="000226ED">
        <w:t xml:space="preserve">therefore, I was nervous and excited at the same time as it created an opportunity for me to engage in new learning processes. </w:t>
      </w:r>
    </w:p>
    <w:p w14:paraId="73ECD711" w14:textId="4EC26271" w:rsidR="000226ED" w:rsidRPr="009C045B" w:rsidRDefault="000226ED" w:rsidP="007C2237">
      <w:pPr>
        <w:rPr>
          <w:b/>
          <w:bCs/>
          <w:i/>
          <w:iCs/>
        </w:rPr>
      </w:pPr>
      <w:r w:rsidRPr="009C045B">
        <w:rPr>
          <w:b/>
          <w:bCs/>
          <w:i/>
          <w:iCs/>
        </w:rPr>
        <w:t>So what</w:t>
      </w:r>
    </w:p>
    <w:p w14:paraId="12475615" w14:textId="668E44A4" w:rsidR="000226ED" w:rsidRDefault="009C045B" w:rsidP="007C2237">
      <w:r>
        <w:t>After learning about the use of digital platforms for learning, I believe that I have gained confidence. I have understood the functioning of various platforms such as the university module. This would provide me with various university</w:t>
      </w:r>
      <w:r w:rsidR="00B8090E">
        <w:t>-</w:t>
      </w:r>
      <w:r>
        <w:t>related information and course support materials, which would assist me in the learning process</w:t>
      </w:r>
      <w:r w:rsidR="00B8090E">
        <w:t xml:space="preserve"> (</w:t>
      </w:r>
      <w:r w:rsidR="00B8090E">
        <w:rPr>
          <w:shd w:val="clear" w:color="auto" w:fill="FFFFFF"/>
        </w:rPr>
        <w:t xml:space="preserve">Reddy </w:t>
      </w:r>
      <w:r w:rsidR="00B8090E">
        <w:rPr>
          <w:i/>
          <w:iCs/>
          <w:shd w:val="clear" w:color="auto" w:fill="FFFFFF"/>
        </w:rPr>
        <w:t>et al.</w:t>
      </w:r>
      <w:r w:rsidR="00B8090E">
        <w:rPr>
          <w:shd w:val="clear" w:color="auto" w:fill="FFFFFF"/>
        </w:rPr>
        <w:t>, 2018</w:t>
      </w:r>
      <w:r w:rsidR="00B8090E">
        <w:t>)</w:t>
      </w:r>
      <w:r>
        <w:t xml:space="preserve">. </w:t>
      </w:r>
      <w:r w:rsidR="0064117A">
        <w:t xml:space="preserve">Additionally, I learnt about the skills required for excelling in universities like communication and time management. This will greatly influence </w:t>
      </w:r>
      <w:r w:rsidR="00B8090E">
        <w:t>m</w:t>
      </w:r>
      <w:r w:rsidR="0064117A">
        <w:t xml:space="preserve">y plans for future skill development during this course. </w:t>
      </w:r>
    </w:p>
    <w:p w14:paraId="10EB0BD2" w14:textId="0BB8F024" w:rsidR="0064117A" w:rsidRPr="00F71CE6" w:rsidRDefault="0064117A" w:rsidP="007C2237">
      <w:pPr>
        <w:rPr>
          <w:b/>
          <w:bCs/>
          <w:i/>
          <w:iCs/>
        </w:rPr>
      </w:pPr>
      <w:r w:rsidRPr="00F71CE6">
        <w:rPr>
          <w:b/>
          <w:bCs/>
          <w:i/>
          <w:iCs/>
        </w:rPr>
        <w:t>Now what</w:t>
      </w:r>
    </w:p>
    <w:p w14:paraId="50E1439C" w14:textId="399ACD05" w:rsidR="0064117A" w:rsidRPr="007C2237" w:rsidRDefault="00F71CE6" w:rsidP="007C2237">
      <w:r>
        <w:t xml:space="preserve">I intend to apply all learning gained by me so far in real-life activities. For skill development, I will take support from my tutors </w:t>
      </w:r>
      <w:r w:rsidR="00325647">
        <w:t>and experts in different fields. I will also assess my own progress through different digital tests and plan areas that I need to improve in future. One of the main learnings that I take from this reflection process is that personal development would be highly necessary for me throughout the academic course to attain successful results.</w:t>
      </w:r>
    </w:p>
    <w:p w14:paraId="68F5DC9E" w14:textId="77777777" w:rsidR="00B8090E" w:rsidRDefault="00B8090E">
      <w:pPr>
        <w:spacing w:line="259" w:lineRule="auto"/>
        <w:jc w:val="left"/>
        <w:rPr>
          <w:b/>
        </w:rPr>
      </w:pPr>
      <w:r>
        <w:br w:type="page"/>
      </w:r>
    </w:p>
    <w:p w14:paraId="0556D02C" w14:textId="77777777" w:rsidR="00B8090E" w:rsidRDefault="00432672" w:rsidP="00432672">
      <w:pPr>
        <w:pStyle w:val="Heading1"/>
      </w:pPr>
      <w:bookmarkStart w:id="5" w:name="_Toc118501114"/>
      <w:r>
        <w:lastRenderedPageBreak/>
        <w:t>References</w:t>
      </w:r>
      <w:bookmarkEnd w:id="5"/>
    </w:p>
    <w:p w14:paraId="5440A344" w14:textId="77777777" w:rsidR="00B8090E" w:rsidRDefault="00B8090E" w:rsidP="00B8090E">
      <w:pPr>
        <w:rPr>
          <w:shd w:val="clear" w:color="auto" w:fill="FFFFFF"/>
        </w:rPr>
      </w:pPr>
      <w:bookmarkStart w:id="6" w:name="_Hlk118499823"/>
      <w:r>
        <w:rPr>
          <w:shd w:val="clear" w:color="auto" w:fill="FFFFFF"/>
        </w:rPr>
        <w:t>Blennow,</w:t>
      </w:r>
      <w:bookmarkEnd w:id="6"/>
      <w:r>
        <w:rPr>
          <w:shd w:val="clear" w:color="auto" w:fill="FFFFFF"/>
        </w:rPr>
        <w:t xml:space="preserve"> K., Persson, E. and Persson, J., 2019. Are values related to culture, identity, community cohesion and sense of place the values most vulnerable to climate change?. </w:t>
      </w:r>
      <w:r>
        <w:rPr>
          <w:i/>
          <w:iCs/>
          <w:shd w:val="clear" w:color="auto" w:fill="FFFFFF"/>
        </w:rPr>
        <w:t>PloS one</w:t>
      </w:r>
      <w:r>
        <w:rPr>
          <w:shd w:val="clear" w:color="auto" w:fill="FFFFFF"/>
        </w:rPr>
        <w:t>, </w:t>
      </w:r>
      <w:r>
        <w:rPr>
          <w:i/>
          <w:iCs/>
          <w:shd w:val="clear" w:color="auto" w:fill="FFFFFF"/>
        </w:rPr>
        <w:t>14</w:t>
      </w:r>
      <w:r>
        <w:rPr>
          <w:shd w:val="clear" w:color="auto" w:fill="FFFFFF"/>
        </w:rPr>
        <w:t>(1), p.e0210426.</w:t>
      </w:r>
    </w:p>
    <w:p w14:paraId="4EC45420" w14:textId="77777777" w:rsidR="00B8090E" w:rsidRDefault="00B8090E" w:rsidP="00B8090E">
      <w:pPr>
        <w:rPr>
          <w:shd w:val="clear" w:color="auto" w:fill="FFFFFF"/>
        </w:rPr>
      </w:pPr>
      <w:bookmarkStart w:id="7" w:name="_Hlk118499587"/>
      <w:r>
        <w:rPr>
          <w:shd w:val="clear" w:color="auto" w:fill="FFFFFF"/>
        </w:rPr>
        <w:t xml:space="preserve">Changwong, </w:t>
      </w:r>
      <w:bookmarkEnd w:id="7"/>
      <w:r>
        <w:rPr>
          <w:shd w:val="clear" w:color="auto" w:fill="FFFFFF"/>
        </w:rPr>
        <w:t>K., Sukkamart, A. and Sisan, B., 2018. Critical thinking skill development: Analysis of a new learning management model for Thai high schools. </w:t>
      </w:r>
      <w:r>
        <w:rPr>
          <w:i/>
          <w:iCs/>
          <w:shd w:val="clear" w:color="auto" w:fill="FFFFFF"/>
        </w:rPr>
        <w:t>Journal of International Studies</w:t>
      </w:r>
      <w:r>
        <w:rPr>
          <w:shd w:val="clear" w:color="auto" w:fill="FFFFFF"/>
        </w:rPr>
        <w:t>, </w:t>
      </w:r>
      <w:r>
        <w:rPr>
          <w:i/>
          <w:iCs/>
          <w:shd w:val="clear" w:color="auto" w:fill="FFFFFF"/>
        </w:rPr>
        <w:t>11</w:t>
      </w:r>
      <w:r>
        <w:rPr>
          <w:shd w:val="clear" w:color="auto" w:fill="FFFFFF"/>
        </w:rPr>
        <w:t>(2).</w:t>
      </w:r>
    </w:p>
    <w:p w14:paraId="5CDC2318" w14:textId="77777777" w:rsidR="00B8090E" w:rsidRDefault="00B8090E" w:rsidP="00B8090E">
      <w:pPr>
        <w:rPr>
          <w:shd w:val="clear" w:color="auto" w:fill="FFFFFF"/>
        </w:rPr>
      </w:pPr>
      <w:bookmarkStart w:id="8" w:name="_Hlk118499875"/>
      <w:r>
        <w:rPr>
          <w:shd w:val="clear" w:color="auto" w:fill="FFFFFF"/>
        </w:rPr>
        <w:t xml:space="preserve">Fitzgerald, </w:t>
      </w:r>
      <w:bookmarkEnd w:id="8"/>
      <w:r>
        <w:rPr>
          <w:shd w:val="clear" w:color="auto" w:fill="FFFFFF"/>
        </w:rPr>
        <w:t>A., 2020, July. Professional identity: A concept analysis. In </w:t>
      </w:r>
      <w:r>
        <w:rPr>
          <w:i/>
          <w:iCs/>
          <w:shd w:val="clear" w:color="auto" w:fill="FFFFFF"/>
        </w:rPr>
        <w:t>Nursing Forum</w:t>
      </w:r>
      <w:r>
        <w:rPr>
          <w:shd w:val="clear" w:color="auto" w:fill="FFFFFF"/>
        </w:rPr>
        <w:t> (Vol. 55, No. 3, pp. 447-472).</w:t>
      </w:r>
    </w:p>
    <w:p w14:paraId="043B36E6" w14:textId="77777777" w:rsidR="00B8090E" w:rsidRDefault="00B8090E" w:rsidP="00B8090E">
      <w:pPr>
        <w:rPr>
          <w:shd w:val="clear" w:color="auto" w:fill="FFFFFF"/>
        </w:rPr>
      </w:pPr>
      <w:bookmarkStart w:id="9" w:name="_Hlk118499614"/>
      <w:r>
        <w:rPr>
          <w:shd w:val="clear" w:color="auto" w:fill="FFFFFF"/>
        </w:rPr>
        <w:t xml:space="preserve">Gregg, </w:t>
      </w:r>
      <w:bookmarkEnd w:id="9"/>
      <w:r>
        <w:rPr>
          <w:shd w:val="clear" w:color="auto" w:fill="FFFFFF"/>
        </w:rPr>
        <w:t>M., 2018. Counterproductive: Time management in the knowledge economy. Duke University Press.</w:t>
      </w:r>
    </w:p>
    <w:p w14:paraId="6EB5CD99" w14:textId="77777777" w:rsidR="00B8090E" w:rsidRDefault="00B8090E" w:rsidP="00B8090E">
      <w:pPr>
        <w:rPr>
          <w:shd w:val="clear" w:color="auto" w:fill="FFFFFF"/>
        </w:rPr>
      </w:pPr>
      <w:bookmarkStart w:id="10" w:name="_Hlk118499924"/>
      <w:r>
        <w:rPr>
          <w:shd w:val="clear" w:color="auto" w:fill="FFFFFF"/>
        </w:rPr>
        <w:t xml:space="preserve">Ingham-Broomfield, </w:t>
      </w:r>
      <w:bookmarkEnd w:id="10"/>
      <w:r>
        <w:rPr>
          <w:shd w:val="clear" w:color="auto" w:fill="FFFFFF"/>
        </w:rPr>
        <w:t>B., 2021. A nurses' guide to using models of reflection. </w:t>
      </w:r>
      <w:r>
        <w:rPr>
          <w:i/>
          <w:iCs/>
          <w:shd w:val="clear" w:color="auto" w:fill="FFFFFF"/>
        </w:rPr>
        <w:t>TheAustralian Journal of Advanced Nursing</w:t>
      </w:r>
      <w:r>
        <w:rPr>
          <w:shd w:val="clear" w:color="auto" w:fill="FFFFFF"/>
        </w:rPr>
        <w:t>, </w:t>
      </w:r>
      <w:r>
        <w:rPr>
          <w:i/>
          <w:iCs/>
          <w:shd w:val="clear" w:color="auto" w:fill="FFFFFF"/>
        </w:rPr>
        <w:t>38</w:t>
      </w:r>
      <w:r>
        <w:rPr>
          <w:shd w:val="clear" w:color="auto" w:fill="FFFFFF"/>
        </w:rPr>
        <w:t>(4), pp.62-67.</w:t>
      </w:r>
    </w:p>
    <w:p w14:paraId="4F9D61B0" w14:textId="77777777" w:rsidR="00B8090E" w:rsidRDefault="00B8090E" w:rsidP="00B8090E">
      <w:pPr>
        <w:rPr>
          <w:shd w:val="clear" w:color="auto" w:fill="FFFFFF"/>
        </w:rPr>
      </w:pPr>
      <w:bookmarkStart w:id="11" w:name="_Hlk118499709"/>
      <w:r>
        <w:rPr>
          <w:shd w:val="clear" w:color="auto" w:fill="FFFFFF"/>
        </w:rPr>
        <w:t xml:space="preserve">Karsenti, </w:t>
      </w:r>
      <w:bookmarkEnd w:id="11"/>
      <w:r>
        <w:rPr>
          <w:shd w:val="clear" w:color="auto" w:fill="FFFFFF"/>
        </w:rPr>
        <w:t>T., Kozarenko, O.M. and Skakunova, V.A., 2020. Digital technologies in teaching and learning foreign languages: Pedagogical strategies and teachers’ professional competence. </w:t>
      </w:r>
      <w:r>
        <w:rPr>
          <w:i/>
          <w:iCs/>
          <w:shd w:val="clear" w:color="auto" w:fill="FFFFFF"/>
        </w:rPr>
        <w:t>Education and Self Development</w:t>
      </w:r>
      <w:r>
        <w:rPr>
          <w:shd w:val="clear" w:color="auto" w:fill="FFFFFF"/>
        </w:rPr>
        <w:t>, </w:t>
      </w:r>
      <w:r>
        <w:rPr>
          <w:i/>
          <w:iCs/>
          <w:shd w:val="clear" w:color="auto" w:fill="FFFFFF"/>
        </w:rPr>
        <w:t>15</w:t>
      </w:r>
      <w:r>
        <w:rPr>
          <w:shd w:val="clear" w:color="auto" w:fill="FFFFFF"/>
        </w:rPr>
        <w:t>(3), pp.76-88.</w:t>
      </w:r>
    </w:p>
    <w:p w14:paraId="63B9878F" w14:textId="77777777" w:rsidR="00B8090E" w:rsidRDefault="00B8090E" w:rsidP="00B8090E">
      <w:pPr>
        <w:rPr>
          <w:shd w:val="clear" w:color="auto" w:fill="FFFFFF"/>
        </w:rPr>
      </w:pPr>
      <w:bookmarkStart w:id="12" w:name="_Hlk118499735"/>
      <w:r>
        <w:rPr>
          <w:shd w:val="clear" w:color="auto" w:fill="FFFFFF"/>
        </w:rPr>
        <w:t xml:space="preserve">Kusmaharti, </w:t>
      </w:r>
      <w:bookmarkEnd w:id="12"/>
      <w:r>
        <w:rPr>
          <w:shd w:val="clear" w:color="auto" w:fill="FFFFFF"/>
        </w:rPr>
        <w:t>D., 2022. Self-regulated learning-based digital module development to improve students' critical thinking skills. </w:t>
      </w:r>
      <w:r>
        <w:rPr>
          <w:i/>
          <w:iCs/>
          <w:shd w:val="clear" w:color="auto" w:fill="FFFFFF"/>
        </w:rPr>
        <w:t>Al-Jabar: Jurnal Pendidikan Matematika</w:t>
      </w:r>
      <w:r>
        <w:rPr>
          <w:shd w:val="clear" w:color="auto" w:fill="FFFFFF"/>
        </w:rPr>
        <w:t>, </w:t>
      </w:r>
      <w:r>
        <w:rPr>
          <w:i/>
          <w:iCs/>
          <w:shd w:val="clear" w:color="auto" w:fill="FFFFFF"/>
        </w:rPr>
        <w:t>13</w:t>
      </w:r>
      <w:r>
        <w:rPr>
          <w:shd w:val="clear" w:color="auto" w:fill="FFFFFF"/>
        </w:rPr>
        <w:t>(1), pp.211-220.</w:t>
      </w:r>
    </w:p>
    <w:p w14:paraId="5F9264FF" w14:textId="77777777" w:rsidR="00B8090E" w:rsidRDefault="00B8090E" w:rsidP="00B8090E">
      <w:pPr>
        <w:rPr>
          <w:shd w:val="clear" w:color="auto" w:fill="FFFFFF"/>
        </w:rPr>
      </w:pPr>
      <w:bookmarkStart w:id="13" w:name="_Hlk118499530"/>
      <w:r>
        <w:rPr>
          <w:shd w:val="clear" w:color="auto" w:fill="FFFFFF"/>
        </w:rPr>
        <w:t>Mozgalova,</w:t>
      </w:r>
      <w:bookmarkEnd w:id="13"/>
      <w:r>
        <w:rPr>
          <w:shd w:val="clear" w:color="auto" w:fill="FFFFFF"/>
        </w:rPr>
        <w:t xml:space="preserve"> N.G., Baranovska, I.G., Hlazunova, I.K., Mikhalishen, A.V. and Kazmirchuk, N.S., 2021. Methodological foundations of soft skills of musical art teachers in pedagogical institutions of higher education. </w:t>
      </w:r>
      <w:r>
        <w:rPr>
          <w:i/>
          <w:iCs/>
          <w:shd w:val="clear" w:color="auto" w:fill="FFFFFF"/>
        </w:rPr>
        <w:t>Linguistics and Culture Review</w:t>
      </w:r>
      <w:r>
        <w:rPr>
          <w:shd w:val="clear" w:color="auto" w:fill="FFFFFF"/>
        </w:rPr>
        <w:t>, </w:t>
      </w:r>
      <w:r>
        <w:rPr>
          <w:i/>
          <w:iCs/>
          <w:shd w:val="clear" w:color="auto" w:fill="FFFFFF"/>
        </w:rPr>
        <w:t>5</w:t>
      </w:r>
      <w:r>
        <w:rPr>
          <w:shd w:val="clear" w:color="auto" w:fill="FFFFFF"/>
        </w:rPr>
        <w:t>(S2), pp.317-327.</w:t>
      </w:r>
    </w:p>
    <w:p w14:paraId="0E3961A2" w14:textId="77777777" w:rsidR="00B8090E" w:rsidRDefault="00B8090E" w:rsidP="00B8090E">
      <w:pPr>
        <w:rPr>
          <w:shd w:val="clear" w:color="auto" w:fill="FFFFFF"/>
        </w:rPr>
      </w:pPr>
      <w:bookmarkStart w:id="14" w:name="_Hlk118499963"/>
      <w:r>
        <w:rPr>
          <w:shd w:val="clear" w:color="auto" w:fill="FFFFFF"/>
        </w:rPr>
        <w:t>Reddy,</w:t>
      </w:r>
      <w:bookmarkEnd w:id="14"/>
      <w:r>
        <w:rPr>
          <w:shd w:val="clear" w:color="auto" w:fill="FFFFFF"/>
        </w:rPr>
        <w:t xml:space="preserve"> P., Sharma, B. and Chaudhary, K., 2020. Digital literacy: A review of literature. </w:t>
      </w:r>
      <w:r>
        <w:rPr>
          <w:i/>
          <w:iCs/>
          <w:shd w:val="clear" w:color="auto" w:fill="FFFFFF"/>
        </w:rPr>
        <w:t>International Journal of Technoethics (IJT)</w:t>
      </w:r>
      <w:r>
        <w:rPr>
          <w:shd w:val="clear" w:color="auto" w:fill="FFFFFF"/>
        </w:rPr>
        <w:t>, </w:t>
      </w:r>
      <w:r>
        <w:rPr>
          <w:i/>
          <w:iCs/>
          <w:shd w:val="clear" w:color="auto" w:fill="FFFFFF"/>
        </w:rPr>
        <w:t>11</w:t>
      </w:r>
      <w:r>
        <w:rPr>
          <w:shd w:val="clear" w:color="auto" w:fill="FFFFFF"/>
        </w:rPr>
        <w:t>(2), pp.65-94.</w:t>
      </w:r>
    </w:p>
    <w:p w14:paraId="4A6332E8" w14:textId="77777777" w:rsidR="00B8090E" w:rsidRDefault="00B8090E" w:rsidP="00B8090E">
      <w:pPr>
        <w:rPr>
          <w:shd w:val="clear" w:color="auto" w:fill="FFFFFF"/>
        </w:rPr>
      </w:pPr>
      <w:bookmarkStart w:id="15" w:name="_Hlk118499758"/>
      <w:r>
        <w:rPr>
          <w:shd w:val="clear" w:color="auto" w:fill="FFFFFF"/>
        </w:rPr>
        <w:t xml:space="preserve">Thoma, </w:t>
      </w:r>
      <w:bookmarkEnd w:id="15"/>
      <w:r>
        <w:rPr>
          <w:shd w:val="clear" w:color="auto" w:fill="FFFFFF"/>
        </w:rPr>
        <w:t>B., Turnquist, A., Zaver, F., Hall, A.K. and Chan, T.M., 2019. Communication, learning and assessment: Exploring the dimensions of the digital learning environment. </w:t>
      </w:r>
      <w:r>
        <w:rPr>
          <w:i/>
          <w:iCs/>
          <w:shd w:val="clear" w:color="auto" w:fill="FFFFFF"/>
        </w:rPr>
        <w:t>Medical teacher</w:t>
      </w:r>
      <w:r>
        <w:rPr>
          <w:shd w:val="clear" w:color="auto" w:fill="FFFFFF"/>
        </w:rPr>
        <w:t>, </w:t>
      </w:r>
      <w:r>
        <w:rPr>
          <w:i/>
          <w:iCs/>
          <w:shd w:val="clear" w:color="auto" w:fill="FFFFFF"/>
        </w:rPr>
        <w:t>41</w:t>
      </w:r>
      <w:r>
        <w:rPr>
          <w:shd w:val="clear" w:color="auto" w:fill="FFFFFF"/>
        </w:rPr>
        <w:t>(4), pp.385-390.</w:t>
      </w:r>
    </w:p>
    <w:p w14:paraId="5AA4CAD1" w14:textId="77777777" w:rsidR="00B8090E" w:rsidRDefault="00B8090E" w:rsidP="00B8090E">
      <w:pPr>
        <w:rPr>
          <w:shd w:val="clear" w:color="auto" w:fill="FFFFFF"/>
        </w:rPr>
      </w:pPr>
      <w:bookmarkStart w:id="16" w:name="_Hlk118499646"/>
      <w:r>
        <w:rPr>
          <w:shd w:val="clear" w:color="auto" w:fill="FFFFFF"/>
        </w:rPr>
        <w:t xml:space="preserve">Udin, </w:t>
      </w:r>
      <w:bookmarkEnd w:id="16"/>
      <w:r>
        <w:rPr>
          <w:shd w:val="clear" w:color="auto" w:fill="FFFFFF"/>
        </w:rPr>
        <w:t>U., Handayani, S., Yuniawan, A. and Rahardja, E., 2019. Leadership styles and communication skills at Indonesian higher education: patterns, influences, and applications for organization. </w:t>
      </w:r>
      <w:r>
        <w:rPr>
          <w:i/>
          <w:iCs/>
          <w:shd w:val="clear" w:color="auto" w:fill="FFFFFF"/>
        </w:rPr>
        <w:t>Organizations and markets in emerging economies</w:t>
      </w:r>
      <w:r>
        <w:rPr>
          <w:shd w:val="clear" w:color="auto" w:fill="FFFFFF"/>
        </w:rPr>
        <w:t>, </w:t>
      </w:r>
      <w:r>
        <w:rPr>
          <w:i/>
          <w:iCs/>
          <w:shd w:val="clear" w:color="auto" w:fill="FFFFFF"/>
        </w:rPr>
        <w:t>10</w:t>
      </w:r>
      <w:r>
        <w:rPr>
          <w:shd w:val="clear" w:color="auto" w:fill="FFFFFF"/>
        </w:rPr>
        <w:t>(1), pp.111-131.</w:t>
      </w:r>
    </w:p>
    <w:p w14:paraId="7F059A46" w14:textId="77DB9069" w:rsidR="00B8090E" w:rsidRDefault="00B8090E" w:rsidP="00B8090E">
      <w:pPr>
        <w:rPr>
          <w:lang w:eastAsia="en-IN"/>
        </w:rPr>
      </w:pPr>
      <w:bookmarkStart w:id="17" w:name="_Hlk118500015"/>
      <w:r w:rsidRPr="00AB4558">
        <w:rPr>
          <w:lang w:eastAsia="en-IN"/>
        </w:rPr>
        <w:lastRenderedPageBreak/>
        <w:t>Uniadmissions</w:t>
      </w:r>
      <w:r>
        <w:rPr>
          <w:lang w:eastAsia="en-IN"/>
        </w:rPr>
        <w:t>, 2022.</w:t>
      </w:r>
      <w:r w:rsidRPr="00AB4558">
        <w:rPr>
          <w:i/>
          <w:iCs/>
          <w:lang w:eastAsia="en-IN"/>
        </w:rPr>
        <w:t xml:space="preserve"> </w:t>
      </w:r>
      <w:bookmarkEnd w:id="17"/>
      <w:r w:rsidRPr="00AB4558">
        <w:rPr>
          <w:i/>
          <w:iCs/>
          <w:lang w:eastAsia="en-IN"/>
        </w:rPr>
        <w:t>What Are The 6 Essential Skills For University Students?</w:t>
      </w:r>
      <w:r w:rsidRPr="00AB4558">
        <w:rPr>
          <w:lang w:eastAsia="en-IN"/>
        </w:rPr>
        <w:t> </w:t>
      </w:r>
      <w:r>
        <w:rPr>
          <w:lang w:eastAsia="en-IN"/>
        </w:rPr>
        <w:t>[online]</w:t>
      </w:r>
      <w:r w:rsidRPr="00AB4558">
        <w:rPr>
          <w:lang w:eastAsia="en-IN"/>
        </w:rPr>
        <w:t xml:space="preserve"> Available at: https://www.uniadmissions.co.uk/application-guides/6-essential-skills-for-university-students/ </w:t>
      </w:r>
      <w:r>
        <w:rPr>
          <w:lang w:eastAsia="en-IN"/>
        </w:rPr>
        <w:t>[</w:t>
      </w:r>
      <w:r w:rsidRPr="00AB4558">
        <w:rPr>
          <w:lang w:eastAsia="en-IN"/>
        </w:rPr>
        <w:t>Accessed</w:t>
      </w:r>
      <w:r>
        <w:rPr>
          <w:lang w:eastAsia="en-IN"/>
        </w:rPr>
        <w:t xml:space="preserve"> on</w:t>
      </w:r>
      <w:r w:rsidRPr="00AB4558">
        <w:rPr>
          <w:lang w:eastAsia="en-IN"/>
        </w:rPr>
        <w:t xml:space="preserve"> 4 November 2022</w:t>
      </w:r>
      <w:r>
        <w:rPr>
          <w:lang w:eastAsia="en-IN"/>
        </w:rPr>
        <w:t>]</w:t>
      </w:r>
      <w:r w:rsidRPr="00AB4558">
        <w:rPr>
          <w:lang w:eastAsia="en-IN"/>
        </w:rPr>
        <w:t>.</w:t>
      </w:r>
    </w:p>
    <w:p w14:paraId="3D400827" w14:textId="5C858B52" w:rsidR="00B8090E" w:rsidRDefault="00B8090E">
      <w:pPr>
        <w:spacing w:line="259" w:lineRule="auto"/>
        <w:jc w:val="left"/>
        <w:rPr>
          <w:lang w:eastAsia="en-IN"/>
        </w:rPr>
      </w:pPr>
      <w:r>
        <w:rPr>
          <w:lang w:eastAsia="en-IN"/>
        </w:rPr>
        <w:br w:type="page"/>
      </w:r>
    </w:p>
    <w:p w14:paraId="0A3EA9C0" w14:textId="3FA44A3A" w:rsidR="00B8090E" w:rsidRDefault="00B8090E" w:rsidP="00B8090E">
      <w:pPr>
        <w:pStyle w:val="Heading1"/>
        <w:rPr>
          <w:lang w:eastAsia="en-IN"/>
        </w:rPr>
      </w:pPr>
      <w:bookmarkStart w:id="18" w:name="_Toc118501115"/>
      <w:r>
        <w:rPr>
          <w:lang w:eastAsia="en-IN"/>
        </w:rPr>
        <w:lastRenderedPageBreak/>
        <w:t>Appendix</w:t>
      </w:r>
      <w:bookmarkEnd w:id="18"/>
      <w:r>
        <w:rPr>
          <w:lang w:eastAsia="en-IN"/>
        </w:rPr>
        <w:t xml:space="preserve"> </w:t>
      </w:r>
    </w:p>
    <w:p w14:paraId="1CC065A5" w14:textId="6BDCDF3A" w:rsidR="00B8090E" w:rsidRPr="00B8090E" w:rsidRDefault="00B8090E" w:rsidP="00B8090E">
      <w:pPr>
        <w:rPr>
          <w:lang w:eastAsia="en-IN"/>
        </w:rPr>
      </w:pPr>
      <w:r>
        <w:rPr>
          <w:noProof/>
          <w:lang w:eastAsia="en-IN"/>
        </w:rPr>
        <w:drawing>
          <wp:inline distT="0" distB="0" distL="0" distR="0" wp14:anchorId="1AEF73B9" wp14:editId="1762EB71">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IN"/>
        </w:rPr>
        <w:drawing>
          <wp:inline distT="0" distB="0" distL="0" distR="0" wp14:anchorId="12C1D8E2" wp14:editId="17B80013">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IN"/>
        </w:rPr>
        <w:lastRenderedPageBreak/>
        <w:drawing>
          <wp:inline distT="0" distB="0" distL="0" distR="0" wp14:anchorId="72D93FFE" wp14:editId="384B9C8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IN"/>
        </w:rPr>
        <w:drawing>
          <wp:inline distT="0" distB="0" distL="0" distR="0" wp14:anchorId="79DFE616" wp14:editId="4921AAD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IN"/>
        </w:rPr>
        <w:lastRenderedPageBreak/>
        <w:drawing>
          <wp:inline distT="0" distB="0" distL="0" distR="0" wp14:anchorId="099989C8" wp14:editId="633B77B8">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eastAsia="en-IN"/>
        </w:rPr>
        <w:drawing>
          <wp:inline distT="0" distB="0" distL="0" distR="0" wp14:anchorId="136C9674" wp14:editId="133E6CAE">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14939C6" w14:textId="391C14CD" w:rsidR="00432672" w:rsidRPr="00432672" w:rsidRDefault="00432672" w:rsidP="00B8090E">
      <w:r>
        <w:t xml:space="preserve"> </w:t>
      </w:r>
    </w:p>
    <w:sectPr w:rsidR="00432672" w:rsidRPr="0043267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54A24" w14:textId="77777777" w:rsidR="00072ACB" w:rsidRDefault="00072ACB" w:rsidP="00432672">
      <w:pPr>
        <w:spacing w:after="0" w:line="240" w:lineRule="auto"/>
      </w:pPr>
      <w:r>
        <w:separator/>
      </w:r>
    </w:p>
  </w:endnote>
  <w:endnote w:type="continuationSeparator" w:id="0">
    <w:p w14:paraId="3E24F4A0" w14:textId="77777777" w:rsidR="00072ACB" w:rsidRDefault="00072ACB" w:rsidP="00432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7703859"/>
      <w:docPartObj>
        <w:docPartGallery w:val="Page Numbers (Bottom of Page)"/>
        <w:docPartUnique/>
      </w:docPartObj>
    </w:sdtPr>
    <w:sdtEndPr>
      <w:rPr>
        <w:noProof/>
      </w:rPr>
    </w:sdtEndPr>
    <w:sdtContent>
      <w:p w14:paraId="3050A67D" w14:textId="7754B986" w:rsidR="00432672" w:rsidRDefault="004326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882887" w14:textId="77777777" w:rsidR="00432672" w:rsidRDefault="00432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BBD1B" w14:textId="77777777" w:rsidR="00072ACB" w:rsidRDefault="00072ACB" w:rsidP="00432672">
      <w:pPr>
        <w:spacing w:after="0" w:line="240" w:lineRule="auto"/>
      </w:pPr>
      <w:r>
        <w:separator/>
      </w:r>
    </w:p>
  </w:footnote>
  <w:footnote w:type="continuationSeparator" w:id="0">
    <w:p w14:paraId="7A9BA225" w14:textId="77777777" w:rsidR="00072ACB" w:rsidRDefault="00072ACB" w:rsidP="004326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01B87"/>
    <w:multiLevelType w:val="hybridMultilevel"/>
    <w:tmpl w:val="923ED7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3523171"/>
    <w:multiLevelType w:val="hybridMultilevel"/>
    <w:tmpl w:val="12A490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8231133"/>
    <w:multiLevelType w:val="hybridMultilevel"/>
    <w:tmpl w:val="E8A80748"/>
    <w:lvl w:ilvl="0" w:tplc="BE48777A">
      <w:numFmt w:val="bullet"/>
      <w:lvlText w:val=""/>
      <w:lvlJc w:val="left"/>
      <w:pPr>
        <w:ind w:left="805" w:hanging="360"/>
      </w:pPr>
      <w:rPr>
        <w:rFonts w:ascii="Symbol" w:eastAsia="Symbol" w:hAnsi="Symbol" w:cs="Symbol" w:hint="default"/>
        <w:w w:val="100"/>
        <w:position w:val="3"/>
        <w:sz w:val="22"/>
        <w:szCs w:val="22"/>
        <w:lang w:val="en-US" w:eastAsia="en-US" w:bidi="ar-SA"/>
      </w:rPr>
    </w:lvl>
    <w:lvl w:ilvl="1" w:tplc="E6B8AAEC">
      <w:numFmt w:val="bullet"/>
      <w:lvlText w:val="•"/>
      <w:lvlJc w:val="left"/>
      <w:pPr>
        <w:ind w:left="1714" w:hanging="360"/>
      </w:pPr>
      <w:rPr>
        <w:rFonts w:hint="default"/>
        <w:lang w:val="en-US" w:eastAsia="en-US" w:bidi="ar-SA"/>
      </w:rPr>
    </w:lvl>
    <w:lvl w:ilvl="2" w:tplc="AE464B52">
      <w:numFmt w:val="bullet"/>
      <w:lvlText w:val="•"/>
      <w:lvlJc w:val="left"/>
      <w:pPr>
        <w:ind w:left="2628" w:hanging="360"/>
      </w:pPr>
      <w:rPr>
        <w:rFonts w:hint="default"/>
        <w:lang w:val="en-US" w:eastAsia="en-US" w:bidi="ar-SA"/>
      </w:rPr>
    </w:lvl>
    <w:lvl w:ilvl="3" w:tplc="F072E248">
      <w:numFmt w:val="bullet"/>
      <w:lvlText w:val="•"/>
      <w:lvlJc w:val="left"/>
      <w:pPr>
        <w:ind w:left="3542" w:hanging="360"/>
      </w:pPr>
      <w:rPr>
        <w:rFonts w:hint="default"/>
        <w:lang w:val="en-US" w:eastAsia="en-US" w:bidi="ar-SA"/>
      </w:rPr>
    </w:lvl>
    <w:lvl w:ilvl="4" w:tplc="9224F59E">
      <w:numFmt w:val="bullet"/>
      <w:lvlText w:val="•"/>
      <w:lvlJc w:val="left"/>
      <w:pPr>
        <w:ind w:left="4456" w:hanging="360"/>
      </w:pPr>
      <w:rPr>
        <w:rFonts w:hint="default"/>
        <w:lang w:val="en-US" w:eastAsia="en-US" w:bidi="ar-SA"/>
      </w:rPr>
    </w:lvl>
    <w:lvl w:ilvl="5" w:tplc="5052D04C">
      <w:numFmt w:val="bullet"/>
      <w:lvlText w:val="•"/>
      <w:lvlJc w:val="left"/>
      <w:pPr>
        <w:ind w:left="5370" w:hanging="360"/>
      </w:pPr>
      <w:rPr>
        <w:rFonts w:hint="default"/>
        <w:lang w:val="en-US" w:eastAsia="en-US" w:bidi="ar-SA"/>
      </w:rPr>
    </w:lvl>
    <w:lvl w:ilvl="6" w:tplc="693EF856">
      <w:numFmt w:val="bullet"/>
      <w:lvlText w:val="•"/>
      <w:lvlJc w:val="left"/>
      <w:pPr>
        <w:ind w:left="6284" w:hanging="360"/>
      </w:pPr>
      <w:rPr>
        <w:rFonts w:hint="default"/>
        <w:lang w:val="en-US" w:eastAsia="en-US" w:bidi="ar-SA"/>
      </w:rPr>
    </w:lvl>
    <w:lvl w:ilvl="7" w:tplc="AACCFEAE">
      <w:numFmt w:val="bullet"/>
      <w:lvlText w:val="•"/>
      <w:lvlJc w:val="left"/>
      <w:pPr>
        <w:ind w:left="7198" w:hanging="360"/>
      </w:pPr>
      <w:rPr>
        <w:rFonts w:hint="default"/>
        <w:lang w:val="en-US" w:eastAsia="en-US" w:bidi="ar-SA"/>
      </w:rPr>
    </w:lvl>
    <w:lvl w:ilvl="8" w:tplc="DF72A86C">
      <w:numFmt w:val="bullet"/>
      <w:lvlText w:val="•"/>
      <w:lvlJc w:val="left"/>
      <w:pPr>
        <w:ind w:left="8112" w:hanging="360"/>
      </w:pPr>
      <w:rPr>
        <w:rFonts w:hint="default"/>
        <w:lang w:val="en-US" w:eastAsia="en-US" w:bidi="ar-SA"/>
      </w:rPr>
    </w:lvl>
  </w:abstractNum>
  <w:num w:numId="1" w16cid:durableId="862129939">
    <w:abstractNumId w:val="0"/>
  </w:num>
  <w:num w:numId="2" w16cid:durableId="1916015575">
    <w:abstractNumId w:val="1"/>
  </w:num>
  <w:num w:numId="3" w16cid:durableId="4975732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wMzA3NjADYgtjIyUdpeDU4uLM/DyQAsNaANdPO2AsAAAA"/>
  </w:docVars>
  <w:rsids>
    <w:rsidRoot w:val="001212F6"/>
    <w:rsid w:val="000226ED"/>
    <w:rsid w:val="00061730"/>
    <w:rsid w:val="00072ACB"/>
    <w:rsid w:val="000F6A32"/>
    <w:rsid w:val="001212F6"/>
    <w:rsid w:val="00151A55"/>
    <w:rsid w:val="00191D95"/>
    <w:rsid w:val="001A1D18"/>
    <w:rsid w:val="001A57B3"/>
    <w:rsid w:val="002C7730"/>
    <w:rsid w:val="00325647"/>
    <w:rsid w:val="003E2D9C"/>
    <w:rsid w:val="00432672"/>
    <w:rsid w:val="00446669"/>
    <w:rsid w:val="004A06F0"/>
    <w:rsid w:val="004B27F2"/>
    <w:rsid w:val="00506499"/>
    <w:rsid w:val="005067FD"/>
    <w:rsid w:val="00513D20"/>
    <w:rsid w:val="00533322"/>
    <w:rsid w:val="005C5DD1"/>
    <w:rsid w:val="005D403B"/>
    <w:rsid w:val="006155E4"/>
    <w:rsid w:val="0064117A"/>
    <w:rsid w:val="00650805"/>
    <w:rsid w:val="006B7AB4"/>
    <w:rsid w:val="006F0AC8"/>
    <w:rsid w:val="00753B0E"/>
    <w:rsid w:val="00762BA6"/>
    <w:rsid w:val="00763CB5"/>
    <w:rsid w:val="00771AC1"/>
    <w:rsid w:val="00792A7E"/>
    <w:rsid w:val="007C2237"/>
    <w:rsid w:val="009C045B"/>
    <w:rsid w:val="00A84C18"/>
    <w:rsid w:val="00AA4BE6"/>
    <w:rsid w:val="00AD08AC"/>
    <w:rsid w:val="00B52EF5"/>
    <w:rsid w:val="00B8090E"/>
    <w:rsid w:val="00BD6C35"/>
    <w:rsid w:val="00C7281E"/>
    <w:rsid w:val="00C74948"/>
    <w:rsid w:val="00CF1899"/>
    <w:rsid w:val="00D1551F"/>
    <w:rsid w:val="00D633D5"/>
    <w:rsid w:val="00DD0C20"/>
    <w:rsid w:val="00E52775"/>
    <w:rsid w:val="00E56DF3"/>
    <w:rsid w:val="00E93E43"/>
    <w:rsid w:val="00F32307"/>
    <w:rsid w:val="00F677D8"/>
    <w:rsid w:val="00F6791F"/>
    <w:rsid w:val="00F71CE6"/>
    <w:rsid w:val="00F75793"/>
    <w:rsid w:val="00F87B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8AA24"/>
  <w15:chartTrackingRefBased/>
  <w15:docId w15:val="{C4F96E2F-658A-4719-8EC9-942323BAC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090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32672"/>
    <w:pPr>
      <w:outlineLvl w:val="0"/>
    </w:pPr>
    <w:rPr>
      <w:b/>
    </w:rPr>
  </w:style>
  <w:style w:type="paragraph" w:styleId="Heading2">
    <w:name w:val="heading 2"/>
    <w:basedOn w:val="Heading1"/>
    <w:next w:val="Normal"/>
    <w:link w:val="Heading2Char"/>
    <w:uiPriority w:val="9"/>
    <w:unhideWhenUsed/>
    <w:qFormat/>
    <w:rsid w:val="00432672"/>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672"/>
    <w:rPr>
      <w:rFonts w:ascii="Comic Sans MS" w:hAnsi="Comic Sans MS"/>
      <w:b/>
      <w:sz w:val="24"/>
    </w:rPr>
  </w:style>
  <w:style w:type="character" w:customStyle="1" w:styleId="Heading2Char">
    <w:name w:val="Heading 2 Char"/>
    <w:basedOn w:val="DefaultParagraphFont"/>
    <w:link w:val="Heading2"/>
    <w:uiPriority w:val="9"/>
    <w:rsid w:val="00432672"/>
    <w:rPr>
      <w:rFonts w:ascii="Comic Sans MS" w:hAnsi="Comic Sans MS"/>
      <w:sz w:val="24"/>
    </w:rPr>
  </w:style>
  <w:style w:type="paragraph" w:styleId="Header">
    <w:name w:val="header"/>
    <w:basedOn w:val="Normal"/>
    <w:link w:val="HeaderChar"/>
    <w:uiPriority w:val="99"/>
    <w:unhideWhenUsed/>
    <w:rsid w:val="00432672"/>
    <w:pPr>
      <w:tabs>
        <w:tab w:val="center" w:pos="4513"/>
        <w:tab w:val="right" w:pos="9026"/>
      </w:tabs>
      <w:spacing w:after="0"/>
    </w:pPr>
  </w:style>
  <w:style w:type="character" w:customStyle="1" w:styleId="HeaderChar">
    <w:name w:val="Header Char"/>
    <w:basedOn w:val="DefaultParagraphFont"/>
    <w:link w:val="Header"/>
    <w:uiPriority w:val="99"/>
    <w:rsid w:val="00432672"/>
    <w:rPr>
      <w:rFonts w:ascii="Comic Sans MS" w:hAnsi="Comic Sans MS"/>
      <w:sz w:val="24"/>
    </w:rPr>
  </w:style>
  <w:style w:type="paragraph" w:styleId="Footer">
    <w:name w:val="footer"/>
    <w:basedOn w:val="Normal"/>
    <w:link w:val="FooterChar"/>
    <w:uiPriority w:val="99"/>
    <w:unhideWhenUsed/>
    <w:rsid w:val="00432672"/>
    <w:pPr>
      <w:tabs>
        <w:tab w:val="center" w:pos="4513"/>
        <w:tab w:val="right" w:pos="9026"/>
      </w:tabs>
      <w:spacing w:after="0"/>
    </w:pPr>
  </w:style>
  <w:style w:type="character" w:customStyle="1" w:styleId="FooterChar">
    <w:name w:val="Footer Char"/>
    <w:basedOn w:val="DefaultParagraphFont"/>
    <w:link w:val="Footer"/>
    <w:uiPriority w:val="99"/>
    <w:rsid w:val="00432672"/>
    <w:rPr>
      <w:rFonts w:ascii="Comic Sans MS" w:hAnsi="Comic Sans MS"/>
      <w:sz w:val="24"/>
    </w:rPr>
  </w:style>
  <w:style w:type="paragraph" w:styleId="ListParagraph">
    <w:name w:val="List Paragraph"/>
    <w:basedOn w:val="Normal"/>
    <w:uiPriority w:val="34"/>
    <w:qFormat/>
    <w:rsid w:val="00AA4BE6"/>
    <w:pPr>
      <w:ind w:left="720"/>
      <w:contextualSpacing/>
    </w:pPr>
  </w:style>
  <w:style w:type="paragraph" w:styleId="NoSpacing">
    <w:name w:val="No Spacing"/>
    <w:uiPriority w:val="1"/>
    <w:qFormat/>
    <w:rsid w:val="00B8090E"/>
    <w:pPr>
      <w:spacing w:after="0" w:line="240" w:lineRule="auto"/>
    </w:pPr>
    <w:rPr>
      <w:rFonts w:ascii="Arial" w:eastAsia="Arial" w:hAnsi="Arial" w:cs="Arial"/>
      <w:lang w:val="en-GB"/>
    </w:rPr>
  </w:style>
  <w:style w:type="paragraph" w:styleId="TOCHeading">
    <w:name w:val="TOC Heading"/>
    <w:basedOn w:val="Heading1"/>
    <w:next w:val="Normal"/>
    <w:uiPriority w:val="39"/>
    <w:unhideWhenUsed/>
    <w:qFormat/>
    <w:rsid w:val="00B8090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8090E"/>
    <w:pPr>
      <w:spacing w:after="100"/>
    </w:pPr>
  </w:style>
  <w:style w:type="character" w:styleId="Hyperlink">
    <w:name w:val="Hyperlink"/>
    <w:basedOn w:val="DefaultParagraphFont"/>
    <w:uiPriority w:val="99"/>
    <w:unhideWhenUsed/>
    <w:rsid w:val="00B8090E"/>
    <w:rPr>
      <w:color w:val="0563C1" w:themeColor="hyperlink"/>
      <w:u w:val="single"/>
    </w:rPr>
  </w:style>
  <w:style w:type="paragraph" w:customStyle="1" w:styleId="TableParagraph">
    <w:name w:val="Table Paragraph"/>
    <w:basedOn w:val="Normal"/>
    <w:uiPriority w:val="1"/>
    <w:qFormat/>
    <w:rsid w:val="00B8090E"/>
    <w:pPr>
      <w:widowControl w:val="0"/>
      <w:autoSpaceDE w:val="0"/>
      <w:autoSpaceDN w:val="0"/>
      <w:spacing w:after="0" w:line="240" w:lineRule="auto"/>
      <w:ind w:left="85"/>
      <w:jc w:val="left"/>
    </w:pPr>
    <w:rPr>
      <w:rFonts w:ascii="Arial" w:eastAsia="Arial" w:hAnsi="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JPG"/><Relationship Id="rId10" Type="http://schemas.openxmlformats.org/officeDocument/2006/relationships/diagramLayout" Target="diagrams/layout1.xml"/><Relationship Id="rId19" Type="http://schemas.openxmlformats.org/officeDocument/2006/relationships/image" Target="media/image7.JP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3F9BEE-BF7B-4274-ABD4-653FCAA50EED}" type="doc">
      <dgm:prSet loTypeId="urn:microsoft.com/office/officeart/2005/8/layout/hierarchy2" loCatId="hierarchy" qsTypeId="urn:microsoft.com/office/officeart/2005/8/quickstyle/simple5" qsCatId="simple" csTypeId="urn:microsoft.com/office/officeart/2005/8/colors/colorful5" csCatId="colorful" phldr="1"/>
      <dgm:spPr/>
      <dgm:t>
        <a:bodyPr/>
        <a:lstStyle/>
        <a:p>
          <a:endParaRPr lang="en-IN"/>
        </a:p>
      </dgm:t>
    </dgm:pt>
    <dgm:pt modelId="{B782BD40-1642-4153-9B2C-68BECDA3702C}">
      <dgm:prSet phldrT="[Text]" custT="1"/>
      <dgm:spPr/>
      <dgm:t>
        <a:bodyPr/>
        <a:lstStyle/>
        <a:p>
          <a:r>
            <a:rPr lang="en-IN" sz="700">
              <a:latin typeface="Times New Roman" panose="02020603050405020304" pitchFamily="18" charset="0"/>
              <a:cs typeface="Times New Roman" panose="02020603050405020304" pitchFamily="18" charset="0"/>
            </a:rPr>
            <a:t>Becomin a digital learner </a:t>
          </a:r>
        </a:p>
      </dgm:t>
    </dgm:pt>
    <dgm:pt modelId="{7F7C23A6-9A03-4E57-ABCB-77297AAF9C98}" type="parTrans" cxnId="{C776B7FB-B73F-4EED-A6BE-87D03A6C17CD}">
      <dgm:prSet/>
      <dgm:spPr/>
      <dgm:t>
        <a:bodyPr/>
        <a:lstStyle/>
        <a:p>
          <a:endParaRPr lang="en-IN" sz="700">
            <a:latin typeface="Times New Roman" panose="02020603050405020304" pitchFamily="18" charset="0"/>
            <a:cs typeface="Times New Roman" panose="02020603050405020304" pitchFamily="18" charset="0"/>
          </a:endParaRPr>
        </a:p>
      </dgm:t>
    </dgm:pt>
    <dgm:pt modelId="{1E2C5B98-0FC0-4414-9C99-71F68585E4ED}" type="sibTrans" cxnId="{C776B7FB-B73F-4EED-A6BE-87D03A6C17CD}">
      <dgm:prSet/>
      <dgm:spPr/>
      <dgm:t>
        <a:bodyPr/>
        <a:lstStyle/>
        <a:p>
          <a:endParaRPr lang="en-IN" sz="700">
            <a:latin typeface="Times New Roman" panose="02020603050405020304" pitchFamily="18" charset="0"/>
            <a:cs typeface="Times New Roman" panose="02020603050405020304" pitchFamily="18" charset="0"/>
          </a:endParaRPr>
        </a:p>
      </dgm:t>
    </dgm:pt>
    <dgm:pt modelId="{FE200BA0-7F41-4A4F-8912-1C78C444E1EF}">
      <dgm:prSet phldrT="[Text]" custT="1"/>
      <dgm:spPr/>
      <dgm:t>
        <a:bodyPr/>
        <a:lstStyle/>
        <a:p>
          <a:r>
            <a:rPr lang="en-IN" sz="700">
              <a:latin typeface="Times New Roman" panose="02020603050405020304" pitchFamily="18" charset="0"/>
              <a:cs typeface="Times New Roman" panose="02020603050405020304" pitchFamily="18" charset="0"/>
            </a:rPr>
            <a:t>Finding information </a:t>
          </a:r>
        </a:p>
      </dgm:t>
    </dgm:pt>
    <dgm:pt modelId="{64C05FC9-7F8F-45D0-A267-19500BA76C58}" type="parTrans" cxnId="{36773E8F-D0D6-408A-9200-076AD5453DDC}">
      <dgm:prSet custT="1"/>
      <dgm:spPr/>
      <dgm:t>
        <a:bodyPr/>
        <a:lstStyle/>
        <a:p>
          <a:endParaRPr lang="en-IN" sz="700">
            <a:latin typeface="Times New Roman" panose="02020603050405020304" pitchFamily="18" charset="0"/>
            <a:cs typeface="Times New Roman" panose="02020603050405020304" pitchFamily="18" charset="0"/>
          </a:endParaRPr>
        </a:p>
      </dgm:t>
    </dgm:pt>
    <dgm:pt modelId="{924C0837-75AA-4267-A371-B0D51513536F}" type="sibTrans" cxnId="{36773E8F-D0D6-408A-9200-076AD5453DDC}">
      <dgm:prSet/>
      <dgm:spPr/>
      <dgm:t>
        <a:bodyPr/>
        <a:lstStyle/>
        <a:p>
          <a:endParaRPr lang="en-IN" sz="700">
            <a:latin typeface="Times New Roman" panose="02020603050405020304" pitchFamily="18" charset="0"/>
            <a:cs typeface="Times New Roman" panose="02020603050405020304" pitchFamily="18" charset="0"/>
          </a:endParaRPr>
        </a:p>
      </dgm:t>
    </dgm:pt>
    <dgm:pt modelId="{932813AD-1C3B-4241-9079-AD94C7AEDCB8}">
      <dgm:prSet phldrT="[Text]" custT="1"/>
      <dgm:spPr/>
      <dgm:t>
        <a:bodyPr/>
        <a:lstStyle/>
        <a:p>
          <a:r>
            <a:rPr lang="en-IN" sz="700">
              <a:latin typeface="Times New Roman" panose="02020603050405020304" pitchFamily="18" charset="0"/>
              <a:cs typeface="Times New Roman" panose="02020603050405020304" pitchFamily="18" charset="0"/>
            </a:rPr>
            <a:t>Adjudging credibility</a:t>
          </a:r>
        </a:p>
      </dgm:t>
    </dgm:pt>
    <dgm:pt modelId="{05566634-E50F-468A-86A6-CC306EFF1F9D}" type="parTrans" cxnId="{AEFE84FA-7798-4FF7-8AD7-73293FC88EDC}">
      <dgm:prSet custT="1"/>
      <dgm:spPr/>
      <dgm:t>
        <a:bodyPr/>
        <a:lstStyle/>
        <a:p>
          <a:endParaRPr lang="en-IN" sz="700">
            <a:latin typeface="Times New Roman" panose="02020603050405020304" pitchFamily="18" charset="0"/>
            <a:cs typeface="Times New Roman" panose="02020603050405020304" pitchFamily="18" charset="0"/>
          </a:endParaRPr>
        </a:p>
      </dgm:t>
    </dgm:pt>
    <dgm:pt modelId="{01767AF9-3590-43F6-8FAB-7A174B488732}" type="sibTrans" cxnId="{AEFE84FA-7798-4FF7-8AD7-73293FC88EDC}">
      <dgm:prSet/>
      <dgm:spPr/>
      <dgm:t>
        <a:bodyPr/>
        <a:lstStyle/>
        <a:p>
          <a:endParaRPr lang="en-IN" sz="700">
            <a:latin typeface="Times New Roman" panose="02020603050405020304" pitchFamily="18" charset="0"/>
            <a:cs typeface="Times New Roman" panose="02020603050405020304" pitchFamily="18" charset="0"/>
          </a:endParaRPr>
        </a:p>
      </dgm:t>
    </dgm:pt>
    <dgm:pt modelId="{4C67CAFE-F810-4055-AE3F-9291875204D8}">
      <dgm:prSet phldrT="[Text]" custT="1"/>
      <dgm:spPr/>
      <dgm:t>
        <a:bodyPr/>
        <a:lstStyle/>
        <a:p>
          <a:r>
            <a:rPr lang="en-IN" sz="700">
              <a:latin typeface="Times New Roman" panose="02020603050405020304" pitchFamily="18" charset="0"/>
              <a:cs typeface="Times New Roman" panose="02020603050405020304" pitchFamily="18" charset="0"/>
            </a:rPr>
            <a:t>Decoding information </a:t>
          </a:r>
        </a:p>
      </dgm:t>
    </dgm:pt>
    <dgm:pt modelId="{60B2E615-6853-4955-ACE5-7248041206F9}" type="parTrans" cxnId="{D7C8B36D-A2DF-44AB-AD90-6E70ADB2BD63}">
      <dgm:prSet custT="1"/>
      <dgm:spPr/>
      <dgm:t>
        <a:bodyPr/>
        <a:lstStyle/>
        <a:p>
          <a:endParaRPr lang="en-IN" sz="700">
            <a:latin typeface="Times New Roman" panose="02020603050405020304" pitchFamily="18" charset="0"/>
            <a:cs typeface="Times New Roman" panose="02020603050405020304" pitchFamily="18" charset="0"/>
          </a:endParaRPr>
        </a:p>
      </dgm:t>
    </dgm:pt>
    <dgm:pt modelId="{A3BDC580-6C75-48A1-9C72-DA76B355CDA7}" type="sibTrans" cxnId="{D7C8B36D-A2DF-44AB-AD90-6E70ADB2BD63}">
      <dgm:prSet/>
      <dgm:spPr/>
      <dgm:t>
        <a:bodyPr/>
        <a:lstStyle/>
        <a:p>
          <a:endParaRPr lang="en-IN" sz="700">
            <a:latin typeface="Times New Roman" panose="02020603050405020304" pitchFamily="18" charset="0"/>
            <a:cs typeface="Times New Roman" panose="02020603050405020304" pitchFamily="18" charset="0"/>
          </a:endParaRPr>
        </a:p>
      </dgm:t>
    </dgm:pt>
    <dgm:pt modelId="{5BE83246-EEAF-474C-A1F1-C7C46B6857F5}">
      <dgm:prSet phldrT="[Text]" custT="1">
        <dgm:style>
          <a:lnRef idx="1">
            <a:schemeClr val="accent2"/>
          </a:lnRef>
          <a:fillRef idx="2">
            <a:schemeClr val="accent2"/>
          </a:fillRef>
          <a:effectRef idx="1">
            <a:schemeClr val="accent2"/>
          </a:effectRef>
          <a:fontRef idx="minor">
            <a:schemeClr val="dk1"/>
          </a:fontRef>
        </dgm:style>
      </dgm:prSet>
      <dgm:spPr/>
      <dgm:t>
        <a:bodyPr/>
        <a:lstStyle/>
        <a:p>
          <a:r>
            <a:rPr lang="en-IN" sz="700">
              <a:latin typeface="Times New Roman" panose="02020603050405020304" pitchFamily="18" charset="0"/>
              <a:cs typeface="Times New Roman" panose="02020603050405020304" pitchFamily="18" charset="0"/>
            </a:rPr>
            <a:t>Critical thinking </a:t>
          </a:r>
        </a:p>
      </dgm:t>
    </dgm:pt>
    <dgm:pt modelId="{43E4DB4A-6FB6-4660-9B4C-0D98A20525F5}" type="parTrans" cxnId="{A8744C79-3402-44A8-9986-B41BB429E239}">
      <dgm:prSet custT="1"/>
      <dgm:spPr/>
      <dgm:t>
        <a:bodyPr/>
        <a:lstStyle/>
        <a:p>
          <a:endParaRPr lang="en-IN" sz="700">
            <a:latin typeface="Times New Roman" panose="02020603050405020304" pitchFamily="18" charset="0"/>
            <a:cs typeface="Times New Roman" panose="02020603050405020304" pitchFamily="18" charset="0"/>
          </a:endParaRPr>
        </a:p>
      </dgm:t>
    </dgm:pt>
    <dgm:pt modelId="{EFDAB6E6-2C1B-44EF-8705-4787261D0A9F}" type="sibTrans" cxnId="{A8744C79-3402-44A8-9986-B41BB429E239}">
      <dgm:prSet/>
      <dgm:spPr/>
      <dgm:t>
        <a:bodyPr/>
        <a:lstStyle/>
        <a:p>
          <a:endParaRPr lang="en-IN" sz="700">
            <a:latin typeface="Times New Roman" panose="02020603050405020304" pitchFamily="18" charset="0"/>
            <a:cs typeface="Times New Roman" panose="02020603050405020304" pitchFamily="18" charset="0"/>
          </a:endParaRPr>
        </a:p>
      </dgm:t>
    </dgm:pt>
    <dgm:pt modelId="{CD5757E5-6A86-4F48-948A-432AD5390748}">
      <dgm:prSet phldrT="[Text]" custT="1">
        <dgm:style>
          <a:lnRef idx="1">
            <a:schemeClr val="accent6"/>
          </a:lnRef>
          <a:fillRef idx="3">
            <a:schemeClr val="accent6"/>
          </a:fillRef>
          <a:effectRef idx="2">
            <a:schemeClr val="accent6"/>
          </a:effectRef>
          <a:fontRef idx="minor">
            <a:schemeClr val="lt1"/>
          </a:fontRef>
        </dgm:style>
      </dgm:prSet>
      <dgm:spPr/>
      <dgm:t>
        <a:bodyPr/>
        <a:lstStyle/>
        <a:p>
          <a:r>
            <a:rPr lang="en-IN" sz="700">
              <a:latin typeface="Times New Roman" panose="02020603050405020304" pitchFamily="18" charset="0"/>
              <a:cs typeface="Times New Roman" panose="02020603050405020304" pitchFamily="18" charset="0"/>
            </a:rPr>
            <a:t>Efficient real-life application of gained knowledge </a:t>
          </a:r>
        </a:p>
      </dgm:t>
    </dgm:pt>
    <dgm:pt modelId="{D70FAEE5-0AB0-4C2B-91EB-ACFB092C610C}" type="parTrans" cxnId="{70C998B1-21CA-4D89-B530-85516E7F8718}">
      <dgm:prSet custT="1"/>
      <dgm:spPr/>
      <dgm:t>
        <a:bodyPr/>
        <a:lstStyle/>
        <a:p>
          <a:endParaRPr lang="en-IN" sz="700">
            <a:latin typeface="Times New Roman" panose="02020603050405020304" pitchFamily="18" charset="0"/>
            <a:cs typeface="Times New Roman" panose="02020603050405020304" pitchFamily="18" charset="0"/>
          </a:endParaRPr>
        </a:p>
      </dgm:t>
    </dgm:pt>
    <dgm:pt modelId="{AF762D33-8C32-4A1F-AE1C-A88E644A801A}" type="sibTrans" cxnId="{70C998B1-21CA-4D89-B530-85516E7F8718}">
      <dgm:prSet/>
      <dgm:spPr/>
      <dgm:t>
        <a:bodyPr/>
        <a:lstStyle/>
        <a:p>
          <a:endParaRPr lang="en-IN" sz="700">
            <a:latin typeface="Times New Roman" panose="02020603050405020304" pitchFamily="18" charset="0"/>
            <a:cs typeface="Times New Roman" panose="02020603050405020304" pitchFamily="18" charset="0"/>
          </a:endParaRPr>
        </a:p>
      </dgm:t>
    </dgm:pt>
    <dgm:pt modelId="{183B4F9B-C97E-4205-8E94-75E96EF4E878}">
      <dgm:prSet custT="1"/>
      <dgm:spPr/>
      <dgm:t>
        <a:bodyPr/>
        <a:lstStyle/>
        <a:p>
          <a:r>
            <a:rPr lang="en-IN" sz="700">
              <a:latin typeface="Times New Roman" panose="02020603050405020304" pitchFamily="18" charset="0"/>
              <a:cs typeface="Times New Roman" panose="02020603050405020304" pitchFamily="18" charset="0"/>
            </a:rPr>
            <a:t>Taking support from Peers</a:t>
          </a:r>
        </a:p>
      </dgm:t>
    </dgm:pt>
    <dgm:pt modelId="{1E069B92-4D43-48BE-8142-C489095A4625}" type="parTrans" cxnId="{480DFA85-D811-4580-AC8A-D84EB640C53B}">
      <dgm:prSet custT="1"/>
      <dgm:spPr/>
      <dgm:t>
        <a:bodyPr/>
        <a:lstStyle/>
        <a:p>
          <a:endParaRPr lang="en-IN" sz="700">
            <a:latin typeface="Times New Roman" panose="02020603050405020304" pitchFamily="18" charset="0"/>
            <a:cs typeface="Times New Roman" panose="02020603050405020304" pitchFamily="18" charset="0"/>
          </a:endParaRPr>
        </a:p>
      </dgm:t>
    </dgm:pt>
    <dgm:pt modelId="{E1F43A6E-3C8E-4764-8835-38083FB06FF6}" type="sibTrans" cxnId="{480DFA85-D811-4580-AC8A-D84EB640C53B}">
      <dgm:prSet/>
      <dgm:spPr/>
      <dgm:t>
        <a:bodyPr/>
        <a:lstStyle/>
        <a:p>
          <a:endParaRPr lang="en-IN" sz="700">
            <a:latin typeface="Times New Roman" panose="02020603050405020304" pitchFamily="18" charset="0"/>
            <a:cs typeface="Times New Roman" panose="02020603050405020304" pitchFamily="18" charset="0"/>
          </a:endParaRPr>
        </a:p>
      </dgm:t>
    </dgm:pt>
    <dgm:pt modelId="{30F6FA21-EFC8-439D-96E8-38AF9E46D86B}">
      <dgm:prSet custT="1">
        <dgm:style>
          <a:lnRef idx="1">
            <a:schemeClr val="accent6"/>
          </a:lnRef>
          <a:fillRef idx="3">
            <a:schemeClr val="accent6"/>
          </a:fillRef>
          <a:effectRef idx="2">
            <a:schemeClr val="accent6"/>
          </a:effectRef>
          <a:fontRef idx="minor">
            <a:schemeClr val="lt1"/>
          </a:fontRef>
        </dgm:style>
      </dgm:prSet>
      <dgm:spPr/>
      <dgm:t>
        <a:bodyPr/>
        <a:lstStyle/>
        <a:p>
          <a:r>
            <a:rPr lang="en-IN" sz="700">
              <a:latin typeface="Times New Roman" panose="02020603050405020304" pitchFamily="18" charset="0"/>
              <a:cs typeface="Times New Roman" panose="02020603050405020304" pitchFamily="18" charset="0"/>
            </a:rPr>
            <a:t>Increasing creativity </a:t>
          </a:r>
        </a:p>
      </dgm:t>
    </dgm:pt>
    <dgm:pt modelId="{74FF7C9C-CDF5-4748-BEDB-39E168B3058D}" type="parTrans" cxnId="{F1E15A39-DB4E-46D2-8471-A519473EB0E0}">
      <dgm:prSet custT="1"/>
      <dgm:spPr/>
      <dgm:t>
        <a:bodyPr/>
        <a:lstStyle/>
        <a:p>
          <a:endParaRPr lang="en-IN" sz="700">
            <a:latin typeface="Times New Roman" panose="02020603050405020304" pitchFamily="18" charset="0"/>
            <a:cs typeface="Times New Roman" panose="02020603050405020304" pitchFamily="18" charset="0"/>
          </a:endParaRPr>
        </a:p>
      </dgm:t>
    </dgm:pt>
    <dgm:pt modelId="{89E3DD66-AD1E-45A6-8ED4-1A711768219F}" type="sibTrans" cxnId="{F1E15A39-DB4E-46D2-8471-A519473EB0E0}">
      <dgm:prSet/>
      <dgm:spPr/>
      <dgm:t>
        <a:bodyPr/>
        <a:lstStyle/>
        <a:p>
          <a:endParaRPr lang="en-IN" sz="700">
            <a:latin typeface="Times New Roman" panose="02020603050405020304" pitchFamily="18" charset="0"/>
            <a:cs typeface="Times New Roman" panose="02020603050405020304" pitchFamily="18" charset="0"/>
          </a:endParaRPr>
        </a:p>
      </dgm:t>
    </dgm:pt>
    <dgm:pt modelId="{DE7D0E11-E35D-4FB0-AA4A-4754050896B3}">
      <dgm:prSet custT="1">
        <dgm:style>
          <a:lnRef idx="1">
            <a:schemeClr val="accent6"/>
          </a:lnRef>
          <a:fillRef idx="3">
            <a:schemeClr val="accent6"/>
          </a:fillRef>
          <a:effectRef idx="2">
            <a:schemeClr val="accent6"/>
          </a:effectRef>
          <a:fontRef idx="minor">
            <a:schemeClr val="lt1"/>
          </a:fontRef>
        </dgm:style>
      </dgm:prSet>
      <dgm:spPr/>
      <dgm:t>
        <a:bodyPr/>
        <a:lstStyle/>
        <a:p>
          <a:r>
            <a:rPr lang="en-IN" sz="700">
              <a:latin typeface="Times New Roman" panose="02020603050405020304" pitchFamily="18" charset="0"/>
              <a:cs typeface="Times New Roman" panose="02020603050405020304" pitchFamily="18" charset="0"/>
            </a:rPr>
            <a:t>Strategic decision-making </a:t>
          </a:r>
        </a:p>
      </dgm:t>
    </dgm:pt>
    <dgm:pt modelId="{39E9212F-9F28-4BE3-93F9-DD495599AFB6}" type="parTrans" cxnId="{A76170B3-04FB-46CF-BAD8-C81EB5D67476}">
      <dgm:prSet custT="1"/>
      <dgm:spPr/>
      <dgm:t>
        <a:bodyPr/>
        <a:lstStyle/>
        <a:p>
          <a:endParaRPr lang="en-IN" sz="700">
            <a:latin typeface="Times New Roman" panose="02020603050405020304" pitchFamily="18" charset="0"/>
            <a:cs typeface="Times New Roman" panose="02020603050405020304" pitchFamily="18" charset="0"/>
          </a:endParaRPr>
        </a:p>
      </dgm:t>
    </dgm:pt>
    <dgm:pt modelId="{455EAFA6-A7D8-4B37-8961-9C39A2FDF000}" type="sibTrans" cxnId="{A76170B3-04FB-46CF-BAD8-C81EB5D67476}">
      <dgm:prSet/>
      <dgm:spPr/>
      <dgm:t>
        <a:bodyPr/>
        <a:lstStyle/>
        <a:p>
          <a:endParaRPr lang="en-IN" sz="700">
            <a:latin typeface="Times New Roman" panose="02020603050405020304" pitchFamily="18" charset="0"/>
            <a:cs typeface="Times New Roman" panose="02020603050405020304" pitchFamily="18" charset="0"/>
          </a:endParaRPr>
        </a:p>
      </dgm:t>
    </dgm:pt>
    <dgm:pt modelId="{7F39C1AD-6CF1-4552-ACA1-5DD0B726CCAA}">
      <dgm:prSet custT="1">
        <dgm:style>
          <a:lnRef idx="1">
            <a:schemeClr val="accent1"/>
          </a:lnRef>
          <a:fillRef idx="2">
            <a:schemeClr val="accent1"/>
          </a:fillRef>
          <a:effectRef idx="1">
            <a:schemeClr val="accent1"/>
          </a:effectRef>
          <a:fontRef idx="minor">
            <a:schemeClr val="dk1"/>
          </a:fontRef>
        </dgm:style>
      </dgm:prSet>
      <dgm:spPr/>
      <dgm:t>
        <a:bodyPr/>
        <a:lstStyle/>
        <a:p>
          <a:r>
            <a:rPr lang="en-IN" sz="700">
              <a:latin typeface="Times New Roman" panose="02020603050405020304" pitchFamily="18" charset="0"/>
              <a:cs typeface="Times New Roman" panose="02020603050405020304" pitchFamily="18" charset="0"/>
            </a:rPr>
            <a:t>Technology for assessment </a:t>
          </a:r>
        </a:p>
      </dgm:t>
    </dgm:pt>
    <dgm:pt modelId="{858FC3AA-0B8E-4AF2-BE47-4484BFE89094}" type="sibTrans" cxnId="{FAC6B4DF-841C-43D9-B491-989117281BFD}">
      <dgm:prSet/>
      <dgm:spPr/>
      <dgm:t>
        <a:bodyPr/>
        <a:lstStyle/>
        <a:p>
          <a:endParaRPr lang="en-IN" sz="700">
            <a:latin typeface="Times New Roman" panose="02020603050405020304" pitchFamily="18" charset="0"/>
            <a:cs typeface="Times New Roman" panose="02020603050405020304" pitchFamily="18" charset="0"/>
          </a:endParaRPr>
        </a:p>
      </dgm:t>
    </dgm:pt>
    <dgm:pt modelId="{4B5A84A5-D592-4C8B-866B-30856A08D66A}" type="parTrans" cxnId="{FAC6B4DF-841C-43D9-B491-989117281BFD}">
      <dgm:prSet custT="1"/>
      <dgm:spPr/>
      <dgm:t>
        <a:bodyPr/>
        <a:lstStyle/>
        <a:p>
          <a:endParaRPr lang="en-IN" sz="700">
            <a:latin typeface="Times New Roman" panose="02020603050405020304" pitchFamily="18" charset="0"/>
            <a:cs typeface="Times New Roman" panose="02020603050405020304" pitchFamily="18" charset="0"/>
          </a:endParaRPr>
        </a:p>
      </dgm:t>
    </dgm:pt>
    <dgm:pt modelId="{456C72DA-8642-4B1B-88BE-A79882A9E5AA}">
      <dgm:prSet custT="1">
        <dgm:style>
          <a:lnRef idx="1">
            <a:schemeClr val="accent4"/>
          </a:lnRef>
          <a:fillRef idx="2">
            <a:schemeClr val="accent4"/>
          </a:fillRef>
          <a:effectRef idx="1">
            <a:schemeClr val="accent4"/>
          </a:effectRef>
          <a:fontRef idx="minor">
            <a:schemeClr val="dk1"/>
          </a:fontRef>
        </dgm:style>
      </dgm:prSet>
      <dgm:spPr/>
      <dgm:t>
        <a:bodyPr/>
        <a:lstStyle/>
        <a:p>
          <a:r>
            <a:rPr lang="en-IN" sz="700">
              <a:latin typeface="Times New Roman" panose="02020603050405020304" pitchFamily="18" charset="0"/>
              <a:cs typeface="Times New Roman" panose="02020603050405020304" pitchFamily="18" charset="0"/>
            </a:rPr>
            <a:t>Easier assessments </a:t>
          </a:r>
        </a:p>
      </dgm:t>
    </dgm:pt>
    <dgm:pt modelId="{1B2DDFEC-A31A-4A82-AA95-78B8BCC85735}" type="parTrans" cxnId="{C741CB03-3D2F-435B-83AE-77373078FD11}">
      <dgm:prSet custT="1"/>
      <dgm:spPr/>
      <dgm:t>
        <a:bodyPr/>
        <a:lstStyle/>
        <a:p>
          <a:endParaRPr lang="en-IN" sz="700">
            <a:latin typeface="Times New Roman" panose="02020603050405020304" pitchFamily="18" charset="0"/>
            <a:cs typeface="Times New Roman" panose="02020603050405020304" pitchFamily="18" charset="0"/>
          </a:endParaRPr>
        </a:p>
      </dgm:t>
    </dgm:pt>
    <dgm:pt modelId="{2AFC61C2-045D-4899-8EE3-7AE40565E9EF}" type="sibTrans" cxnId="{C741CB03-3D2F-435B-83AE-77373078FD11}">
      <dgm:prSet/>
      <dgm:spPr/>
      <dgm:t>
        <a:bodyPr/>
        <a:lstStyle/>
        <a:p>
          <a:endParaRPr lang="en-IN" sz="700">
            <a:latin typeface="Times New Roman" panose="02020603050405020304" pitchFamily="18" charset="0"/>
            <a:cs typeface="Times New Roman" panose="02020603050405020304" pitchFamily="18" charset="0"/>
          </a:endParaRPr>
        </a:p>
      </dgm:t>
    </dgm:pt>
    <dgm:pt modelId="{6E3CFD3F-8306-4448-B93B-3FB9B144B1C8}">
      <dgm:prSet custT="1">
        <dgm:style>
          <a:lnRef idx="1">
            <a:schemeClr val="accent4"/>
          </a:lnRef>
          <a:fillRef idx="2">
            <a:schemeClr val="accent4"/>
          </a:fillRef>
          <a:effectRef idx="1">
            <a:schemeClr val="accent4"/>
          </a:effectRef>
          <a:fontRef idx="minor">
            <a:schemeClr val="dk1"/>
          </a:fontRef>
        </dgm:style>
      </dgm:prSet>
      <dgm:spPr/>
      <dgm:t>
        <a:bodyPr/>
        <a:lstStyle/>
        <a:p>
          <a:r>
            <a:rPr lang="en-IN" sz="700">
              <a:latin typeface="Times New Roman" panose="02020603050405020304" pitchFamily="18" charset="0"/>
              <a:cs typeface="Times New Roman" panose="02020603050405020304" pitchFamily="18" charset="0"/>
            </a:rPr>
            <a:t>Continous learning </a:t>
          </a:r>
        </a:p>
      </dgm:t>
    </dgm:pt>
    <dgm:pt modelId="{FF3A53A1-566D-409C-A42F-6B7E74D1A3CC}" type="parTrans" cxnId="{8AD41E7E-0791-47DF-8702-87E014C011AE}">
      <dgm:prSet custT="1"/>
      <dgm:spPr/>
      <dgm:t>
        <a:bodyPr/>
        <a:lstStyle/>
        <a:p>
          <a:endParaRPr lang="en-IN" sz="700">
            <a:latin typeface="Times New Roman" panose="02020603050405020304" pitchFamily="18" charset="0"/>
            <a:cs typeface="Times New Roman" panose="02020603050405020304" pitchFamily="18" charset="0"/>
          </a:endParaRPr>
        </a:p>
      </dgm:t>
    </dgm:pt>
    <dgm:pt modelId="{EA9F3829-4DB8-4F23-B6AD-BCF61625537E}" type="sibTrans" cxnId="{8AD41E7E-0791-47DF-8702-87E014C011AE}">
      <dgm:prSet/>
      <dgm:spPr/>
      <dgm:t>
        <a:bodyPr/>
        <a:lstStyle/>
        <a:p>
          <a:endParaRPr lang="en-IN" sz="700">
            <a:latin typeface="Times New Roman" panose="02020603050405020304" pitchFamily="18" charset="0"/>
            <a:cs typeface="Times New Roman" panose="02020603050405020304" pitchFamily="18" charset="0"/>
          </a:endParaRPr>
        </a:p>
      </dgm:t>
    </dgm:pt>
    <dgm:pt modelId="{89485A5A-ED93-44E8-B3E3-62046A318350}" type="pres">
      <dgm:prSet presAssocID="{BD3F9BEE-BF7B-4274-ABD4-653FCAA50EED}" presName="diagram" presStyleCnt="0">
        <dgm:presLayoutVars>
          <dgm:chPref val="1"/>
          <dgm:dir/>
          <dgm:animOne val="branch"/>
          <dgm:animLvl val="lvl"/>
          <dgm:resizeHandles val="exact"/>
        </dgm:presLayoutVars>
      </dgm:prSet>
      <dgm:spPr/>
    </dgm:pt>
    <dgm:pt modelId="{9EC1E03C-5A63-4C7D-A8F3-C615886FF0B9}" type="pres">
      <dgm:prSet presAssocID="{B782BD40-1642-4153-9B2C-68BECDA3702C}" presName="root1" presStyleCnt="0"/>
      <dgm:spPr/>
    </dgm:pt>
    <dgm:pt modelId="{9FFA0301-8C42-49EE-92E1-7678E2A213B1}" type="pres">
      <dgm:prSet presAssocID="{B782BD40-1642-4153-9B2C-68BECDA3702C}" presName="LevelOneTextNode" presStyleLbl="node0" presStyleIdx="0" presStyleCnt="1" custLinFactX="-75829" custLinFactNeighborX="-100000" custLinFactNeighborY="-14964">
        <dgm:presLayoutVars>
          <dgm:chPref val="3"/>
        </dgm:presLayoutVars>
      </dgm:prSet>
      <dgm:spPr/>
    </dgm:pt>
    <dgm:pt modelId="{3BCC91CC-CF39-4F56-BD07-02B944399630}" type="pres">
      <dgm:prSet presAssocID="{B782BD40-1642-4153-9B2C-68BECDA3702C}" presName="level2hierChild" presStyleCnt="0"/>
      <dgm:spPr/>
    </dgm:pt>
    <dgm:pt modelId="{BA22B5C4-CEEA-4EA8-A93D-45D2A0EF1963}" type="pres">
      <dgm:prSet presAssocID="{64C05FC9-7F8F-45D0-A267-19500BA76C58}" presName="conn2-1" presStyleLbl="parChTrans1D2" presStyleIdx="0" presStyleCnt="3"/>
      <dgm:spPr/>
    </dgm:pt>
    <dgm:pt modelId="{408CC517-6E48-4B65-83CB-9A21777D5345}" type="pres">
      <dgm:prSet presAssocID="{64C05FC9-7F8F-45D0-A267-19500BA76C58}" presName="connTx" presStyleLbl="parChTrans1D2" presStyleIdx="0" presStyleCnt="3"/>
      <dgm:spPr/>
    </dgm:pt>
    <dgm:pt modelId="{8BE18C11-5276-4366-8394-6231A5FFA540}" type="pres">
      <dgm:prSet presAssocID="{FE200BA0-7F41-4A4F-8912-1C78C444E1EF}" presName="root2" presStyleCnt="0"/>
      <dgm:spPr/>
    </dgm:pt>
    <dgm:pt modelId="{475FBDD4-EC84-4793-AB2E-36E4A7E01EF5}" type="pres">
      <dgm:prSet presAssocID="{FE200BA0-7F41-4A4F-8912-1C78C444E1EF}" presName="LevelTwoTextNode" presStyleLbl="node2" presStyleIdx="0" presStyleCnt="3" custLinFactX="-60864" custLinFactNeighborX="-100000" custLinFactNeighborY="67339">
        <dgm:presLayoutVars>
          <dgm:chPref val="3"/>
        </dgm:presLayoutVars>
      </dgm:prSet>
      <dgm:spPr/>
    </dgm:pt>
    <dgm:pt modelId="{51A900A8-7794-4673-936B-41A2CE805A62}" type="pres">
      <dgm:prSet presAssocID="{FE200BA0-7F41-4A4F-8912-1C78C444E1EF}" presName="level3hierChild" presStyleCnt="0"/>
      <dgm:spPr/>
    </dgm:pt>
    <dgm:pt modelId="{7F9CB425-0141-4410-B074-B5A7FC0DEBC0}" type="pres">
      <dgm:prSet presAssocID="{05566634-E50F-468A-86A6-CC306EFF1F9D}" presName="conn2-1" presStyleLbl="parChTrans1D3" presStyleIdx="0" presStyleCnt="8"/>
      <dgm:spPr/>
    </dgm:pt>
    <dgm:pt modelId="{52A2A40E-4101-4AE0-BCFB-A34AAFB8208B}" type="pres">
      <dgm:prSet presAssocID="{05566634-E50F-468A-86A6-CC306EFF1F9D}" presName="connTx" presStyleLbl="parChTrans1D3" presStyleIdx="0" presStyleCnt="8"/>
      <dgm:spPr/>
    </dgm:pt>
    <dgm:pt modelId="{F73C6CB0-69F6-4C6D-BA20-8C87C0BF8CBF}" type="pres">
      <dgm:prSet presAssocID="{932813AD-1C3B-4241-9079-AD94C7AEDCB8}" presName="root2" presStyleCnt="0"/>
      <dgm:spPr/>
    </dgm:pt>
    <dgm:pt modelId="{732BB642-94D3-434E-942E-9B650C585A99}" type="pres">
      <dgm:prSet presAssocID="{932813AD-1C3B-4241-9079-AD94C7AEDCB8}" presName="LevelTwoTextNode" presStyleLbl="node3" presStyleIdx="0" presStyleCnt="8" custLinFactX="-57871" custLinFactNeighborX="-100000" custLinFactNeighborY="46389">
        <dgm:presLayoutVars>
          <dgm:chPref val="3"/>
        </dgm:presLayoutVars>
      </dgm:prSet>
      <dgm:spPr/>
    </dgm:pt>
    <dgm:pt modelId="{C208DA81-2498-4814-A303-63701ADD8042}" type="pres">
      <dgm:prSet presAssocID="{932813AD-1C3B-4241-9079-AD94C7AEDCB8}" presName="level3hierChild" presStyleCnt="0"/>
      <dgm:spPr/>
    </dgm:pt>
    <dgm:pt modelId="{B4B522F9-E90F-4A25-BF16-97F721C6B0DB}" type="pres">
      <dgm:prSet presAssocID="{60B2E615-6853-4955-ACE5-7248041206F9}" presName="conn2-1" presStyleLbl="parChTrans1D3" presStyleIdx="1" presStyleCnt="8"/>
      <dgm:spPr/>
    </dgm:pt>
    <dgm:pt modelId="{B87553E5-5374-4BC9-BB9C-38374C6EAEB9}" type="pres">
      <dgm:prSet presAssocID="{60B2E615-6853-4955-ACE5-7248041206F9}" presName="connTx" presStyleLbl="parChTrans1D3" presStyleIdx="1" presStyleCnt="8"/>
      <dgm:spPr/>
    </dgm:pt>
    <dgm:pt modelId="{A5F8A1CB-32D1-45BB-AC6E-25FC51AA5E68}" type="pres">
      <dgm:prSet presAssocID="{4C67CAFE-F810-4055-AE3F-9291875204D8}" presName="root2" presStyleCnt="0"/>
      <dgm:spPr/>
    </dgm:pt>
    <dgm:pt modelId="{4CB3438F-6922-4BB0-A7DC-A82067596E72}" type="pres">
      <dgm:prSet presAssocID="{4C67CAFE-F810-4055-AE3F-9291875204D8}" presName="LevelTwoTextNode" presStyleLbl="node3" presStyleIdx="1" presStyleCnt="8" custLinFactX="-53383" custLinFactNeighborX="-100000" custLinFactNeighborY="65841">
        <dgm:presLayoutVars>
          <dgm:chPref val="3"/>
        </dgm:presLayoutVars>
      </dgm:prSet>
      <dgm:spPr/>
    </dgm:pt>
    <dgm:pt modelId="{5D6AC070-615C-486F-B148-1491A390220C}" type="pres">
      <dgm:prSet presAssocID="{4C67CAFE-F810-4055-AE3F-9291875204D8}" presName="level3hierChild" presStyleCnt="0"/>
      <dgm:spPr/>
    </dgm:pt>
    <dgm:pt modelId="{C5EDF214-9851-40D8-B65B-8F683D5BBDC2}" type="pres">
      <dgm:prSet presAssocID="{1E069B92-4D43-48BE-8142-C489095A4625}" presName="conn2-1" presStyleLbl="parChTrans1D3" presStyleIdx="2" presStyleCnt="8"/>
      <dgm:spPr/>
    </dgm:pt>
    <dgm:pt modelId="{98D45BC2-9BB8-46CF-9F42-FEDABCD59993}" type="pres">
      <dgm:prSet presAssocID="{1E069B92-4D43-48BE-8142-C489095A4625}" presName="connTx" presStyleLbl="parChTrans1D3" presStyleIdx="2" presStyleCnt="8"/>
      <dgm:spPr/>
    </dgm:pt>
    <dgm:pt modelId="{9975E8B6-47C6-4F78-B64B-E91D9EBE7862}" type="pres">
      <dgm:prSet presAssocID="{183B4F9B-C97E-4205-8E94-75E96EF4E878}" presName="root2" presStyleCnt="0"/>
      <dgm:spPr/>
    </dgm:pt>
    <dgm:pt modelId="{FDD0248C-D93E-4A10-80F5-996428B0D00E}" type="pres">
      <dgm:prSet presAssocID="{183B4F9B-C97E-4205-8E94-75E96EF4E878}" presName="LevelTwoTextNode" presStyleLbl="node3" presStyleIdx="2" presStyleCnt="8" custLinFactX="-54879" custLinFactNeighborX="-100000" custLinFactNeighborY="91281">
        <dgm:presLayoutVars>
          <dgm:chPref val="3"/>
        </dgm:presLayoutVars>
      </dgm:prSet>
      <dgm:spPr/>
    </dgm:pt>
    <dgm:pt modelId="{E5D5E8CD-BC55-4A18-AE43-A0F31F0BEF8C}" type="pres">
      <dgm:prSet presAssocID="{183B4F9B-C97E-4205-8E94-75E96EF4E878}" presName="level3hierChild" presStyleCnt="0"/>
      <dgm:spPr/>
    </dgm:pt>
    <dgm:pt modelId="{916EA3E3-AE57-4930-B283-C47EBC2EAE75}" type="pres">
      <dgm:prSet presAssocID="{43E4DB4A-6FB6-4660-9B4C-0D98A20525F5}" presName="conn2-1" presStyleLbl="parChTrans1D2" presStyleIdx="1" presStyleCnt="3"/>
      <dgm:spPr/>
    </dgm:pt>
    <dgm:pt modelId="{DBE44A76-1C60-4C8F-9159-A4C01C5D8301}" type="pres">
      <dgm:prSet presAssocID="{43E4DB4A-6FB6-4660-9B4C-0D98A20525F5}" presName="connTx" presStyleLbl="parChTrans1D2" presStyleIdx="1" presStyleCnt="3"/>
      <dgm:spPr/>
    </dgm:pt>
    <dgm:pt modelId="{BE27A8CC-FC22-430D-8966-74008BCB9923}" type="pres">
      <dgm:prSet presAssocID="{5BE83246-EEAF-474C-A1F1-C7C46B6857F5}" presName="root2" presStyleCnt="0"/>
      <dgm:spPr/>
    </dgm:pt>
    <dgm:pt modelId="{CC09EB67-0DE0-410E-A2B8-22FE3B05830A}" type="pres">
      <dgm:prSet presAssocID="{5BE83246-EEAF-474C-A1F1-C7C46B6857F5}" presName="LevelTwoTextNode" presStyleLbl="node2" presStyleIdx="1" presStyleCnt="3" custLinFactX="53395" custLinFactNeighborX="100000" custLinFactNeighborY="-54850">
        <dgm:presLayoutVars>
          <dgm:chPref val="3"/>
        </dgm:presLayoutVars>
      </dgm:prSet>
      <dgm:spPr/>
    </dgm:pt>
    <dgm:pt modelId="{64C337D5-13F5-4A91-AD59-BD509826D0E6}" type="pres">
      <dgm:prSet presAssocID="{5BE83246-EEAF-474C-A1F1-C7C46B6857F5}" presName="level3hierChild" presStyleCnt="0"/>
      <dgm:spPr/>
    </dgm:pt>
    <dgm:pt modelId="{E98C28E5-2DE5-4CD2-84A8-E9BA14CF7A64}" type="pres">
      <dgm:prSet presAssocID="{D70FAEE5-0AB0-4C2B-91EB-ACFB092C610C}" presName="conn2-1" presStyleLbl="parChTrans1D3" presStyleIdx="3" presStyleCnt="8"/>
      <dgm:spPr/>
    </dgm:pt>
    <dgm:pt modelId="{551665DA-D8C7-43FB-AF20-7DF1E878BE4B}" type="pres">
      <dgm:prSet presAssocID="{D70FAEE5-0AB0-4C2B-91EB-ACFB092C610C}" presName="connTx" presStyleLbl="parChTrans1D3" presStyleIdx="3" presStyleCnt="8"/>
      <dgm:spPr/>
    </dgm:pt>
    <dgm:pt modelId="{8005F585-6F44-4DB3-8908-6D07AA3E610F}" type="pres">
      <dgm:prSet presAssocID="{CD5757E5-6A86-4F48-948A-432AD5390748}" presName="root2" presStyleCnt="0"/>
      <dgm:spPr/>
    </dgm:pt>
    <dgm:pt modelId="{7414C6D2-08EA-4FE2-BD45-1DD0F24DB40A}" type="pres">
      <dgm:prSet presAssocID="{CD5757E5-6A86-4F48-948A-432AD5390748}" presName="LevelTwoTextNode" presStyleLbl="node3" presStyleIdx="3" presStyleCnt="8" custLinFactX="64606" custLinFactY="-48145" custLinFactNeighborX="100000" custLinFactNeighborY="-100000">
        <dgm:presLayoutVars>
          <dgm:chPref val="3"/>
        </dgm:presLayoutVars>
      </dgm:prSet>
      <dgm:spPr/>
    </dgm:pt>
    <dgm:pt modelId="{DEAE7770-E7F6-4E8C-B6A6-3712FECA9F7F}" type="pres">
      <dgm:prSet presAssocID="{CD5757E5-6A86-4F48-948A-432AD5390748}" presName="level3hierChild" presStyleCnt="0"/>
      <dgm:spPr/>
    </dgm:pt>
    <dgm:pt modelId="{BC84762F-1F67-4DB3-86FB-1EA869FBFA2D}" type="pres">
      <dgm:prSet presAssocID="{74FF7C9C-CDF5-4748-BEDB-39E168B3058D}" presName="conn2-1" presStyleLbl="parChTrans1D3" presStyleIdx="4" presStyleCnt="8"/>
      <dgm:spPr/>
    </dgm:pt>
    <dgm:pt modelId="{A594C082-E62E-4D7B-9B33-61A2F05AE73D}" type="pres">
      <dgm:prSet presAssocID="{74FF7C9C-CDF5-4748-BEDB-39E168B3058D}" presName="connTx" presStyleLbl="parChTrans1D3" presStyleIdx="4" presStyleCnt="8"/>
      <dgm:spPr/>
    </dgm:pt>
    <dgm:pt modelId="{6DC9383D-5DC1-4D49-A6CF-31D6231E8030}" type="pres">
      <dgm:prSet presAssocID="{30F6FA21-EFC8-439D-96E8-38AF9E46D86B}" presName="root2" presStyleCnt="0"/>
      <dgm:spPr/>
    </dgm:pt>
    <dgm:pt modelId="{C4DFF593-D22C-4CCF-A8DC-E4532355D4FD}" type="pres">
      <dgm:prSet presAssocID="{30F6FA21-EFC8-439D-96E8-38AF9E46D86B}" presName="LevelTwoTextNode" presStyleLbl="node3" presStyleIdx="4" presStyleCnt="8" custLinFactX="77325" custLinFactY="-10735" custLinFactNeighborX="100000" custLinFactNeighborY="-100000">
        <dgm:presLayoutVars>
          <dgm:chPref val="3"/>
        </dgm:presLayoutVars>
      </dgm:prSet>
      <dgm:spPr/>
    </dgm:pt>
    <dgm:pt modelId="{013A9051-A6C8-48CD-A2A9-17480EB095CF}" type="pres">
      <dgm:prSet presAssocID="{30F6FA21-EFC8-439D-96E8-38AF9E46D86B}" presName="level3hierChild" presStyleCnt="0"/>
      <dgm:spPr/>
    </dgm:pt>
    <dgm:pt modelId="{9AE01037-044C-4D26-8207-F202B65B24ED}" type="pres">
      <dgm:prSet presAssocID="{39E9212F-9F28-4BE3-93F9-DD495599AFB6}" presName="conn2-1" presStyleLbl="parChTrans1D3" presStyleIdx="5" presStyleCnt="8"/>
      <dgm:spPr/>
    </dgm:pt>
    <dgm:pt modelId="{9E1B409F-BB2C-4181-890E-238849926201}" type="pres">
      <dgm:prSet presAssocID="{39E9212F-9F28-4BE3-93F9-DD495599AFB6}" presName="connTx" presStyleLbl="parChTrans1D3" presStyleIdx="5" presStyleCnt="8"/>
      <dgm:spPr/>
    </dgm:pt>
    <dgm:pt modelId="{B7D5A4D3-565C-4661-91DB-D12A6567F535}" type="pres">
      <dgm:prSet presAssocID="{DE7D0E11-E35D-4FB0-AA4A-4754050896B3}" presName="root2" presStyleCnt="0"/>
      <dgm:spPr/>
    </dgm:pt>
    <dgm:pt modelId="{C965EA5B-CF7D-4FA8-9231-21497C3D3090}" type="pres">
      <dgm:prSet presAssocID="{DE7D0E11-E35D-4FB0-AA4A-4754050896B3}" presName="LevelTwoTextNode" presStyleLbl="node3" presStyleIdx="5" presStyleCnt="8" custLinFactX="66850" custLinFactNeighborX="100000" custLinFactNeighborY="-94274">
        <dgm:presLayoutVars>
          <dgm:chPref val="3"/>
        </dgm:presLayoutVars>
      </dgm:prSet>
      <dgm:spPr/>
    </dgm:pt>
    <dgm:pt modelId="{AC76EE48-BBC6-4965-9918-1273727DAFD8}" type="pres">
      <dgm:prSet presAssocID="{DE7D0E11-E35D-4FB0-AA4A-4754050896B3}" presName="level3hierChild" presStyleCnt="0"/>
      <dgm:spPr/>
    </dgm:pt>
    <dgm:pt modelId="{E1DE4694-CC0F-418A-882E-216AC8F4DA54}" type="pres">
      <dgm:prSet presAssocID="{4B5A84A5-D592-4C8B-866B-30856A08D66A}" presName="conn2-1" presStyleLbl="parChTrans1D2" presStyleIdx="2" presStyleCnt="3"/>
      <dgm:spPr/>
    </dgm:pt>
    <dgm:pt modelId="{2C49D3B4-6412-4C94-8BA7-7D966C710A53}" type="pres">
      <dgm:prSet presAssocID="{4B5A84A5-D592-4C8B-866B-30856A08D66A}" presName="connTx" presStyleLbl="parChTrans1D2" presStyleIdx="2" presStyleCnt="3"/>
      <dgm:spPr/>
    </dgm:pt>
    <dgm:pt modelId="{92DD82CE-FCA8-4F8C-9B10-EC433EF748C0}" type="pres">
      <dgm:prSet presAssocID="{7F39C1AD-6CF1-4552-ACA1-5DD0B726CCAA}" presName="root2" presStyleCnt="0"/>
      <dgm:spPr/>
    </dgm:pt>
    <dgm:pt modelId="{1E75633B-BDC7-4A53-900D-3856E26000B0}" type="pres">
      <dgm:prSet presAssocID="{7F39C1AD-6CF1-4552-ACA1-5DD0B726CCAA}" presName="LevelTwoTextNode" presStyleLbl="node2" presStyleIdx="2" presStyleCnt="3" custLinFactNeighborX="-78562" custLinFactNeighborY="-95770">
        <dgm:presLayoutVars>
          <dgm:chPref val="3"/>
        </dgm:presLayoutVars>
      </dgm:prSet>
      <dgm:spPr/>
    </dgm:pt>
    <dgm:pt modelId="{9BA931CD-C5E9-46CF-B950-7AA2DAEC8DF7}" type="pres">
      <dgm:prSet presAssocID="{7F39C1AD-6CF1-4552-ACA1-5DD0B726CCAA}" presName="level3hierChild" presStyleCnt="0"/>
      <dgm:spPr/>
    </dgm:pt>
    <dgm:pt modelId="{CCA56A89-293D-4C3C-BB01-AE669C205BE4}" type="pres">
      <dgm:prSet presAssocID="{1B2DDFEC-A31A-4A82-AA95-78B8BCC85735}" presName="conn2-1" presStyleLbl="parChTrans1D3" presStyleIdx="6" presStyleCnt="8"/>
      <dgm:spPr/>
    </dgm:pt>
    <dgm:pt modelId="{19DCAF68-957A-4439-A006-FF910C46B92F}" type="pres">
      <dgm:prSet presAssocID="{1B2DDFEC-A31A-4A82-AA95-78B8BCC85735}" presName="connTx" presStyleLbl="parChTrans1D3" presStyleIdx="6" presStyleCnt="8"/>
      <dgm:spPr/>
    </dgm:pt>
    <dgm:pt modelId="{90FD59D7-51F6-4E42-90A1-BC53CBDAF93D}" type="pres">
      <dgm:prSet presAssocID="{456C72DA-8642-4B1B-88BE-A79882A9E5AA}" presName="root2" presStyleCnt="0"/>
      <dgm:spPr/>
    </dgm:pt>
    <dgm:pt modelId="{FD7910F3-2EDE-4F77-84AD-C0D4E26CAB8C}" type="pres">
      <dgm:prSet presAssocID="{456C72DA-8642-4B1B-88BE-A79882A9E5AA}" presName="LevelTwoTextNode" presStyleLbl="node3" presStyleIdx="6" presStyleCnt="8" custLinFactY="-40663" custLinFactNeighborX="-83051" custLinFactNeighborY="-100000">
        <dgm:presLayoutVars>
          <dgm:chPref val="3"/>
        </dgm:presLayoutVars>
      </dgm:prSet>
      <dgm:spPr/>
    </dgm:pt>
    <dgm:pt modelId="{3C132CE7-823D-42BB-A3E7-57859BF00241}" type="pres">
      <dgm:prSet presAssocID="{456C72DA-8642-4B1B-88BE-A79882A9E5AA}" presName="level3hierChild" presStyleCnt="0"/>
      <dgm:spPr/>
    </dgm:pt>
    <dgm:pt modelId="{60349FF8-C137-4271-A8C3-D79AD9450B74}" type="pres">
      <dgm:prSet presAssocID="{FF3A53A1-566D-409C-A42F-6B7E74D1A3CC}" presName="conn2-1" presStyleLbl="parChTrans1D3" presStyleIdx="7" presStyleCnt="8"/>
      <dgm:spPr/>
    </dgm:pt>
    <dgm:pt modelId="{49F43C11-5093-4393-884D-CDFAC325362F}" type="pres">
      <dgm:prSet presAssocID="{FF3A53A1-566D-409C-A42F-6B7E74D1A3CC}" presName="connTx" presStyleLbl="parChTrans1D3" presStyleIdx="7" presStyleCnt="8"/>
      <dgm:spPr/>
    </dgm:pt>
    <dgm:pt modelId="{01357407-4813-4F88-93E6-3E54D05D059C}" type="pres">
      <dgm:prSet presAssocID="{6E3CFD3F-8306-4448-B93B-3FB9B144B1C8}" presName="root2" presStyleCnt="0"/>
      <dgm:spPr/>
    </dgm:pt>
    <dgm:pt modelId="{2248DF2E-8E39-4FFC-9374-FCA38250AD62}" type="pres">
      <dgm:prSet presAssocID="{6E3CFD3F-8306-4448-B93B-3FB9B144B1C8}" presName="LevelTwoTextNode" presStyleLbl="node3" presStyleIdx="7" presStyleCnt="8" custLinFactNeighborX="-92029" custLinFactNeighborY="-56864">
        <dgm:presLayoutVars>
          <dgm:chPref val="3"/>
        </dgm:presLayoutVars>
      </dgm:prSet>
      <dgm:spPr/>
    </dgm:pt>
    <dgm:pt modelId="{2E844E6F-EA11-4D72-AE9F-176095EFEDD7}" type="pres">
      <dgm:prSet presAssocID="{6E3CFD3F-8306-4448-B93B-3FB9B144B1C8}" presName="level3hierChild" presStyleCnt="0"/>
      <dgm:spPr/>
    </dgm:pt>
  </dgm:ptLst>
  <dgm:cxnLst>
    <dgm:cxn modelId="{C741CB03-3D2F-435B-83AE-77373078FD11}" srcId="{7F39C1AD-6CF1-4552-ACA1-5DD0B726CCAA}" destId="{456C72DA-8642-4B1B-88BE-A79882A9E5AA}" srcOrd="0" destOrd="0" parTransId="{1B2DDFEC-A31A-4A82-AA95-78B8BCC85735}" sibTransId="{2AFC61C2-045D-4899-8EE3-7AE40565E9EF}"/>
    <dgm:cxn modelId="{2C5D1A0A-D572-43E5-8438-4DE08AE463ED}" type="presOf" srcId="{4B5A84A5-D592-4C8B-866B-30856A08D66A}" destId="{2C49D3B4-6412-4C94-8BA7-7D966C710A53}" srcOrd="1" destOrd="0" presId="urn:microsoft.com/office/officeart/2005/8/layout/hierarchy2"/>
    <dgm:cxn modelId="{E55A8B12-2EA2-445D-8330-E023675C0A54}" type="presOf" srcId="{4C67CAFE-F810-4055-AE3F-9291875204D8}" destId="{4CB3438F-6922-4BB0-A7DC-A82067596E72}" srcOrd="0" destOrd="0" presId="urn:microsoft.com/office/officeart/2005/8/layout/hierarchy2"/>
    <dgm:cxn modelId="{19644C23-B621-4E53-8E08-78D60AB84CD7}" type="presOf" srcId="{64C05FC9-7F8F-45D0-A267-19500BA76C58}" destId="{BA22B5C4-CEEA-4EA8-A93D-45D2A0EF1963}" srcOrd="0" destOrd="0" presId="urn:microsoft.com/office/officeart/2005/8/layout/hierarchy2"/>
    <dgm:cxn modelId="{76178A27-8CD6-43F2-A30A-277A7C957D2C}" type="presOf" srcId="{7F39C1AD-6CF1-4552-ACA1-5DD0B726CCAA}" destId="{1E75633B-BDC7-4A53-900D-3856E26000B0}" srcOrd="0" destOrd="0" presId="urn:microsoft.com/office/officeart/2005/8/layout/hierarchy2"/>
    <dgm:cxn modelId="{5BE5EA31-226B-4300-828F-F50F64A2E246}" type="presOf" srcId="{DE7D0E11-E35D-4FB0-AA4A-4754050896B3}" destId="{C965EA5B-CF7D-4FA8-9231-21497C3D3090}" srcOrd="0" destOrd="0" presId="urn:microsoft.com/office/officeart/2005/8/layout/hierarchy2"/>
    <dgm:cxn modelId="{F1E15A39-DB4E-46D2-8471-A519473EB0E0}" srcId="{5BE83246-EEAF-474C-A1F1-C7C46B6857F5}" destId="{30F6FA21-EFC8-439D-96E8-38AF9E46D86B}" srcOrd="1" destOrd="0" parTransId="{74FF7C9C-CDF5-4748-BEDB-39E168B3058D}" sibTransId="{89E3DD66-AD1E-45A6-8ED4-1A711768219F}"/>
    <dgm:cxn modelId="{BB8C223D-07D4-4AAE-B653-4AC349B6EEB7}" type="presOf" srcId="{1B2DDFEC-A31A-4A82-AA95-78B8BCC85735}" destId="{CCA56A89-293D-4C3C-BB01-AE669C205BE4}" srcOrd="0" destOrd="0" presId="urn:microsoft.com/office/officeart/2005/8/layout/hierarchy2"/>
    <dgm:cxn modelId="{9941763E-D735-4EEC-B7E9-B8CC3E09C9CD}" type="presOf" srcId="{BD3F9BEE-BF7B-4274-ABD4-653FCAA50EED}" destId="{89485A5A-ED93-44E8-B3E3-62046A318350}" srcOrd="0" destOrd="0" presId="urn:microsoft.com/office/officeart/2005/8/layout/hierarchy2"/>
    <dgm:cxn modelId="{BC1B605B-EDE7-4965-8DC2-FF9C5C3C5069}" type="presOf" srcId="{FE200BA0-7F41-4A4F-8912-1C78C444E1EF}" destId="{475FBDD4-EC84-4793-AB2E-36E4A7E01EF5}" srcOrd="0" destOrd="0" presId="urn:microsoft.com/office/officeart/2005/8/layout/hierarchy2"/>
    <dgm:cxn modelId="{86BC4F64-5E03-46A0-9698-C823A5FCB0D0}" type="presOf" srcId="{05566634-E50F-468A-86A6-CC306EFF1F9D}" destId="{7F9CB425-0141-4410-B074-B5A7FC0DEBC0}" srcOrd="0" destOrd="0" presId="urn:microsoft.com/office/officeart/2005/8/layout/hierarchy2"/>
    <dgm:cxn modelId="{DF694B4A-41DE-4485-A23B-943A9B0C21AE}" type="presOf" srcId="{39E9212F-9F28-4BE3-93F9-DD495599AFB6}" destId="{9AE01037-044C-4D26-8207-F202B65B24ED}" srcOrd="0" destOrd="0" presId="urn:microsoft.com/office/officeart/2005/8/layout/hierarchy2"/>
    <dgm:cxn modelId="{6095604B-5553-441E-9094-982CD818186D}" type="presOf" srcId="{D70FAEE5-0AB0-4C2B-91EB-ACFB092C610C}" destId="{551665DA-D8C7-43FB-AF20-7DF1E878BE4B}" srcOrd="1" destOrd="0" presId="urn:microsoft.com/office/officeart/2005/8/layout/hierarchy2"/>
    <dgm:cxn modelId="{D7C8B36D-A2DF-44AB-AD90-6E70ADB2BD63}" srcId="{FE200BA0-7F41-4A4F-8912-1C78C444E1EF}" destId="{4C67CAFE-F810-4055-AE3F-9291875204D8}" srcOrd="1" destOrd="0" parTransId="{60B2E615-6853-4955-ACE5-7248041206F9}" sibTransId="{A3BDC580-6C75-48A1-9C72-DA76B355CDA7}"/>
    <dgm:cxn modelId="{C007AE70-4D88-437C-A208-46C5E05602BA}" type="presOf" srcId="{64C05FC9-7F8F-45D0-A267-19500BA76C58}" destId="{408CC517-6E48-4B65-83CB-9A21777D5345}" srcOrd="1" destOrd="0" presId="urn:microsoft.com/office/officeart/2005/8/layout/hierarchy2"/>
    <dgm:cxn modelId="{56892272-0B36-403D-B9F8-EF09994AAC45}" type="presOf" srcId="{CD5757E5-6A86-4F48-948A-432AD5390748}" destId="{7414C6D2-08EA-4FE2-BD45-1DD0F24DB40A}" srcOrd="0" destOrd="0" presId="urn:microsoft.com/office/officeart/2005/8/layout/hierarchy2"/>
    <dgm:cxn modelId="{98EAFA52-98D8-4327-92E5-68D978E88642}" type="presOf" srcId="{43E4DB4A-6FB6-4660-9B4C-0D98A20525F5}" destId="{DBE44A76-1C60-4C8F-9159-A4C01C5D8301}" srcOrd="1" destOrd="0" presId="urn:microsoft.com/office/officeart/2005/8/layout/hierarchy2"/>
    <dgm:cxn modelId="{A2EF9B57-A967-4DC5-8CDB-061E1B619855}" type="presOf" srcId="{D70FAEE5-0AB0-4C2B-91EB-ACFB092C610C}" destId="{E98C28E5-2DE5-4CD2-84A8-E9BA14CF7A64}" srcOrd="0" destOrd="0" presId="urn:microsoft.com/office/officeart/2005/8/layout/hierarchy2"/>
    <dgm:cxn modelId="{A8744C79-3402-44A8-9986-B41BB429E239}" srcId="{B782BD40-1642-4153-9B2C-68BECDA3702C}" destId="{5BE83246-EEAF-474C-A1F1-C7C46B6857F5}" srcOrd="1" destOrd="0" parTransId="{43E4DB4A-6FB6-4660-9B4C-0D98A20525F5}" sibTransId="{EFDAB6E6-2C1B-44EF-8705-4787261D0A9F}"/>
    <dgm:cxn modelId="{F9924D59-EC91-4A61-83AB-7D3AF1FDFC18}" type="presOf" srcId="{1B2DDFEC-A31A-4A82-AA95-78B8BCC85735}" destId="{19DCAF68-957A-4439-A006-FF910C46B92F}" srcOrd="1" destOrd="0" presId="urn:microsoft.com/office/officeart/2005/8/layout/hierarchy2"/>
    <dgm:cxn modelId="{8AD41E7E-0791-47DF-8702-87E014C011AE}" srcId="{7F39C1AD-6CF1-4552-ACA1-5DD0B726CCAA}" destId="{6E3CFD3F-8306-4448-B93B-3FB9B144B1C8}" srcOrd="1" destOrd="0" parTransId="{FF3A53A1-566D-409C-A42F-6B7E74D1A3CC}" sibTransId="{EA9F3829-4DB8-4F23-B6AD-BCF61625537E}"/>
    <dgm:cxn modelId="{6B6C8984-0B50-430B-89B2-04673E8FE59B}" type="presOf" srcId="{FF3A53A1-566D-409C-A42F-6B7E74D1A3CC}" destId="{60349FF8-C137-4271-A8C3-D79AD9450B74}" srcOrd="0" destOrd="0" presId="urn:microsoft.com/office/officeart/2005/8/layout/hierarchy2"/>
    <dgm:cxn modelId="{049ACD84-EF5D-47F1-9C89-8FC30780F676}" type="presOf" srcId="{74FF7C9C-CDF5-4748-BEDB-39E168B3058D}" destId="{A594C082-E62E-4D7B-9B33-61A2F05AE73D}" srcOrd="1" destOrd="0" presId="urn:microsoft.com/office/officeart/2005/8/layout/hierarchy2"/>
    <dgm:cxn modelId="{480DFA85-D811-4580-AC8A-D84EB640C53B}" srcId="{FE200BA0-7F41-4A4F-8912-1C78C444E1EF}" destId="{183B4F9B-C97E-4205-8E94-75E96EF4E878}" srcOrd="2" destOrd="0" parTransId="{1E069B92-4D43-48BE-8142-C489095A4625}" sibTransId="{E1F43A6E-3C8E-4764-8835-38083FB06FF6}"/>
    <dgm:cxn modelId="{9DBDFE85-50E8-4D58-9724-963E454ADCD1}" type="presOf" srcId="{05566634-E50F-468A-86A6-CC306EFF1F9D}" destId="{52A2A40E-4101-4AE0-BCFB-A34AAFB8208B}" srcOrd="1" destOrd="0" presId="urn:microsoft.com/office/officeart/2005/8/layout/hierarchy2"/>
    <dgm:cxn modelId="{8703648C-D2CA-4DB8-9E3D-073E60983568}" type="presOf" srcId="{1E069B92-4D43-48BE-8142-C489095A4625}" destId="{C5EDF214-9851-40D8-B65B-8F683D5BBDC2}" srcOrd="0" destOrd="0" presId="urn:microsoft.com/office/officeart/2005/8/layout/hierarchy2"/>
    <dgm:cxn modelId="{1A4C048E-3772-4617-8782-8C30264F83C4}" type="presOf" srcId="{5BE83246-EEAF-474C-A1F1-C7C46B6857F5}" destId="{CC09EB67-0DE0-410E-A2B8-22FE3B05830A}" srcOrd="0" destOrd="0" presId="urn:microsoft.com/office/officeart/2005/8/layout/hierarchy2"/>
    <dgm:cxn modelId="{36773E8F-D0D6-408A-9200-076AD5453DDC}" srcId="{B782BD40-1642-4153-9B2C-68BECDA3702C}" destId="{FE200BA0-7F41-4A4F-8912-1C78C444E1EF}" srcOrd="0" destOrd="0" parTransId="{64C05FC9-7F8F-45D0-A267-19500BA76C58}" sibTransId="{924C0837-75AA-4267-A371-B0D51513536F}"/>
    <dgm:cxn modelId="{058A7092-0F58-4C3B-8118-D29532A448C4}" type="presOf" srcId="{6E3CFD3F-8306-4448-B93B-3FB9B144B1C8}" destId="{2248DF2E-8E39-4FFC-9374-FCA38250AD62}" srcOrd="0" destOrd="0" presId="urn:microsoft.com/office/officeart/2005/8/layout/hierarchy2"/>
    <dgm:cxn modelId="{E15A7B9C-32BF-4545-9517-1545D01BC7EB}" type="presOf" srcId="{74FF7C9C-CDF5-4748-BEDB-39E168B3058D}" destId="{BC84762F-1F67-4DB3-86FB-1EA869FBFA2D}" srcOrd="0" destOrd="0" presId="urn:microsoft.com/office/officeart/2005/8/layout/hierarchy2"/>
    <dgm:cxn modelId="{777732A5-F1CC-43D7-9823-AC90405AB4DA}" type="presOf" srcId="{39E9212F-9F28-4BE3-93F9-DD495599AFB6}" destId="{9E1B409F-BB2C-4181-890E-238849926201}" srcOrd="1" destOrd="0" presId="urn:microsoft.com/office/officeart/2005/8/layout/hierarchy2"/>
    <dgm:cxn modelId="{D8DE17A6-941D-4DD7-8739-5181A95336F0}" type="presOf" srcId="{932813AD-1C3B-4241-9079-AD94C7AEDCB8}" destId="{732BB642-94D3-434E-942E-9B650C585A99}" srcOrd="0" destOrd="0" presId="urn:microsoft.com/office/officeart/2005/8/layout/hierarchy2"/>
    <dgm:cxn modelId="{508B23AC-2CD8-4D57-AB95-A5F11F37924B}" type="presOf" srcId="{30F6FA21-EFC8-439D-96E8-38AF9E46D86B}" destId="{C4DFF593-D22C-4CCF-A8DC-E4532355D4FD}" srcOrd="0" destOrd="0" presId="urn:microsoft.com/office/officeart/2005/8/layout/hierarchy2"/>
    <dgm:cxn modelId="{AE9314B1-0749-41DF-93F7-D31409A6B0A4}" type="presOf" srcId="{4B5A84A5-D592-4C8B-866B-30856A08D66A}" destId="{E1DE4694-CC0F-418A-882E-216AC8F4DA54}" srcOrd="0" destOrd="0" presId="urn:microsoft.com/office/officeart/2005/8/layout/hierarchy2"/>
    <dgm:cxn modelId="{70C998B1-21CA-4D89-B530-85516E7F8718}" srcId="{5BE83246-EEAF-474C-A1F1-C7C46B6857F5}" destId="{CD5757E5-6A86-4F48-948A-432AD5390748}" srcOrd="0" destOrd="0" parTransId="{D70FAEE5-0AB0-4C2B-91EB-ACFB092C610C}" sibTransId="{AF762D33-8C32-4A1F-AE1C-A88E644A801A}"/>
    <dgm:cxn modelId="{A76170B3-04FB-46CF-BAD8-C81EB5D67476}" srcId="{5BE83246-EEAF-474C-A1F1-C7C46B6857F5}" destId="{DE7D0E11-E35D-4FB0-AA4A-4754050896B3}" srcOrd="2" destOrd="0" parTransId="{39E9212F-9F28-4BE3-93F9-DD495599AFB6}" sibTransId="{455EAFA6-A7D8-4B37-8961-9C39A2FDF000}"/>
    <dgm:cxn modelId="{222B15B9-50E1-40FC-B211-C7A712903C52}" type="presOf" srcId="{183B4F9B-C97E-4205-8E94-75E96EF4E878}" destId="{FDD0248C-D93E-4A10-80F5-996428B0D00E}" srcOrd="0" destOrd="0" presId="urn:microsoft.com/office/officeart/2005/8/layout/hierarchy2"/>
    <dgm:cxn modelId="{8077F5BD-751F-4754-88C2-BA5A66FC6190}" type="presOf" srcId="{FF3A53A1-566D-409C-A42F-6B7E74D1A3CC}" destId="{49F43C11-5093-4393-884D-CDFAC325362F}" srcOrd="1" destOrd="0" presId="urn:microsoft.com/office/officeart/2005/8/layout/hierarchy2"/>
    <dgm:cxn modelId="{F5A013C5-CC33-477F-B1C7-A6EF1517A0BF}" type="presOf" srcId="{43E4DB4A-6FB6-4660-9B4C-0D98A20525F5}" destId="{916EA3E3-AE57-4930-B283-C47EBC2EAE75}" srcOrd="0" destOrd="0" presId="urn:microsoft.com/office/officeart/2005/8/layout/hierarchy2"/>
    <dgm:cxn modelId="{49D85EDB-29D7-4D83-9ED4-0A4BE7D930A7}" type="presOf" srcId="{456C72DA-8642-4B1B-88BE-A79882A9E5AA}" destId="{FD7910F3-2EDE-4F77-84AD-C0D4E26CAB8C}" srcOrd="0" destOrd="0" presId="urn:microsoft.com/office/officeart/2005/8/layout/hierarchy2"/>
    <dgm:cxn modelId="{FAC6B4DF-841C-43D9-B491-989117281BFD}" srcId="{B782BD40-1642-4153-9B2C-68BECDA3702C}" destId="{7F39C1AD-6CF1-4552-ACA1-5DD0B726CCAA}" srcOrd="2" destOrd="0" parTransId="{4B5A84A5-D592-4C8B-866B-30856A08D66A}" sibTransId="{858FC3AA-0B8E-4AF2-BE47-4484BFE89094}"/>
    <dgm:cxn modelId="{0DF71CEA-AABA-49B1-AD0E-F80C7F12E353}" type="presOf" srcId="{60B2E615-6853-4955-ACE5-7248041206F9}" destId="{B4B522F9-E90F-4A25-BF16-97F721C6B0DB}" srcOrd="0" destOrd="0" presId="urn:microsoft.com/office/officeart/2005/8/layout/hierarchy2"/>
    <dgm:cxn modelId="{72AADCF0-0B18-452D-8130-C3E67C6D531E}" type="presOf" srcId="{B782BD40-1642-4153-9B2C-68BECDA3702C}" destId="{9FFA0301-8C42-49EE-92E1-7678E2A213B1}" srcOrd="0" destOrd="0" presId="urn:microsoft.com/office/officeart/2005/8/layout/hierarchy2"/>
    <dgm:cxn modelId="{AEFE84FA-7798-4FF7-8AD7-73293FC88EDC}" srcId="{FE200BA0-7F41-4A4F-8912-1C78C444E1EF}" destId="{932813AD-1C3B-4241-9079-AD94C7AEDCB8}" srcOrd="0" destOrd="0" parTransId="{05566634-E50F-468A-86A6-CC306EFF1F9D}" sibTransId="{01767AF9-3590-43F6-8FAB-7A174B488732}"/>
    <dgm:cxn modelId="{783E9EFB-BE7E-4BB6-A205-87663D7B39D8}" type="presOf" srcId="{1E069B92-4D43-48BE-8142-C489095A4625}" destId="{98D45BC2-9BB8-46CF-9F42-FEDABCD59993}" srcOrd="1" destOrd="0" presId="urn:microsoft.com/office/officeart/2005/8/layout/hierarchy2"/>
    <dgm:cxn modelId="{C776B7FB-B73F-4EED-A6BE-87D03A6C17CD}" srcId="{BD3F9BEE-BF7B-4274-ABD4-653FCAA50EED}" destId="{B782BD40-1642-4153-9B2C-68BECDA3702C}" srcOrd="0" destOrd="0" parTransId="{7F7C23A6-9A03-4E57-ABCB-77297AAF9C98}" sibTransId="{1E2C5B98-0FC0-4414-9C99-71F68585E4ED}"/>
    <dgm:cxn modelId="{6A71C4FE-B0A9-4172-ABB9-D5FD4ACAC166}" type="presOf" srcId="{60B2E615-6853-4955-ACE5-7248041206F9}" destId="{B87553E5-5374-4BC9-BB9C-38374C6EAEB9}" srcOrd="1" destOrd="0" presId="urn:microsoft.com/office/officeart/2005/8/layout/hierarchy2"/>
    <dgm:cxn modelId="{75AA73F8-CD1C-4756-A1BD-84080F056500}" type="presParOf" srcId="{89485A5A-ED93-44E8-B3E3-62046A318350}" destId="{9EC1E03C-5A63-4C7D-A8F3-C615886FF0B9}" srcOrd="0" destOrd="0" presId="urn:microsoft.com/office/officeart/2005/8/layout/hierarchy2"/>
    <dgm:cxn modelId="{090D59D2-6578-4191-9FD6-D2CDD6C8210C}" type="presParOf" srcId="{9EC1E03C-5A63-4C7D-A8F3-C615886FF0B9}" destId="{9FFA0301-8C42-49EE-92E1-7678E2A213B1}" srcOrd="0" destOrd="0" presId="urn:microsoft.com/office/officeart/2005/8/layout/hierarchy2"/>
    <dgm:cxn modelId="{A6FF3DE9-CC24-454B-B7D5-5614A7B4C148}" type="presParOf" srcId="{9EC1E03C-5A63-4C7D-A8F3-C615886FF0B9}" destId="{3BCC91CC-CF39-4F56-BD07-02B944399630}" srcOrd="1" destOrd="0" presId="urn:microsoft.com/office/officeart/2005/8/layout/hierarchy2"/>
    <dgm:cxn modelId="{DA4BD180-83DB-4842-9B6D-4C9DE09D6FAB}" type="presParOf" srcId="{3BCC91CC-CF39-4F56-BD07-02B944399630}" destId="{BA22B5C4-CEEA-4EA8-A93D-45D2A0EF1963}" srcOrd="0" destOrd="0" presId="urn:microsoft.com/office/officeart/2005/8/layout/hierarchy2"/>
    <dgm:cxn modelId="{341B76CB-752E-4AE4-AC00-0455DB3391A9}" type="presParOf" srcId="{BA22B5C4-CEEA-4EA8-A93D-45D2A0EF1963}" destId="{408CC517-6E48-4B65-83CB-9A21777D5345}" srcOrd="0" destOrd="0" presId="urn:microsoft.com/office/officeart/2005/8/layout/hierarchy2"/>
    <dgm:cxn modelId="{A3584574-B9A9-4D3E-A0AD-33631D013CF2}" type="presParOf" srcId="{3BCC91CC-CF39-4F56-BD07-02B944399630}" destId="{8BE18C11-5276-4366-8394-6231A5FFA540}" srcOrd="1" destOrd="0" presId="urn:microsoft.com/office/officeart/2005/8/layout/hierarchy2"/>
    <dgm:cxn modelId="{5775556F-2F33-4B27-AC33-1207AA226960}" type="presParOf" srcId="{8BE18C11-5276-4366-8394-6231A5FFA540}" destId="{475FBDD4-EC84-4793-AB2E-36E4A7E01EF5}" srcOrd="0" destOrd="0" presId="urn:microsoft.com/office/officeart/2005/8/layout/hierarchy2"/>
    <dgm:cxn modelId="{B9942DE1-FC55-4F4F-9678-505A26F1321D}" type="presParOf" srcId="{8BE18C11-5276-4366-8394-6231A5FFA540}" destId="{51A900A8-7794-4673-936B-41A2CE805A62}" srcOrd="1" destOrd="0" presId="urn:microsoft.com/office/officeart/2005/8/layout/hierarchy2"/>
    <dgm:cxn modelId="{BA666A67-A414-4359-B9FB-0FCF99EC3CB2}" type="presParOf" srcId="{51A900A8-7794-4673-936B-41A2CE805A62}" destId="{7F9CB425-0141-4410-B074-B5A7FC0DEBC0}" srcOrd="0" destOrd="0" presId="urn:microsoft.com/office/officeart/2005/8/layout/hierarchy2"/>
    <dgm:cxn modelId="{29E9036D-3502-4CAD-B4AF-C20F8F8070C6}" type="presParOf" srcId="{7F9CB425-0141-4410-B074-B5A7FC0DEBC0}" destId="{52A2A40E-4101-4AE0-BCFB-A34AAFB8208B}" srcOrd="0" destOrd="0" presId="urn:microsoft.com/office/officeart/2005/8/layout/hierarchy2"/>
    <dgm:cxn modelId="{33B79437-475B-47A1-BA71-9E2D4DF766E5}" type="presParOf" srcId="{51A900A8-7794-4673-936B-41A2CE805A62}" destId="{F73C6CB0-69F6-4C6D-BA20-8C87C0BF8CBF}" srcOrd="1" destOrd="0" presId="urn:microsoft.com/office/officeart/2005/8/layout/hierarchy2"/>
    <dgm:cxn modelId="{BB92C4EE-5158-4CEB-8919-B8732B680B73}" type="presParOf" srcId="{F73C6CB0-69F6-4C6D-BA20-8C87C0BF8CBF}" destId="{732BB642-94D3-434E-942E-9B650C585A99}" srcOrd="0" destOrd="0" presId="urn:microsoft.com/office/officeart/2005/8/layout/hierarchy2"/>
    <dgm:cxn modelId="{53944C7C-BC1E-4FC8-A522-54FC8D976950}" type="presParOf" srcId="{F73C6CB0-69F6-4C6D-BA20-8C87C0BF8CBF}" destId="{C208DA81-2498-4814-A303-63701ADD8042}" srcOrd="1" destOrd="0" presId="urn:microsoft.com/office/officeart/2005/8/layout/hierarchy2"/>
    <dgm:cxn modelId="{2689D45D-139E-42BE-A001-EE387CD16BDE}" type="presParOf" srcId="{51A900A8-7794-4673-936B-41A2CE805A62}" destId="{B4B522F9-E90F-4A25-BF16-97F721C6B0DB}" srcOrd="2" destOrd="0" presId="urn:microsoft.com/office/officeart/2005/8/layout/hierarchy2"/>
    <dgm:cxn modelId="{1666BEA1-E208-4ECE-9220-53EA75F02F11}" type="presParOf" srcId="{B4B522F9-E90F-4A25-BF16-97F721C6B0DB}" destId="{B87553E5-5374-4BC9-BB9C-38374C6EAEB9}" srcOrd="0" destOrd="0" presId="urn:microsoft.com/office/officeart/2005/8/layout/hierarchy2"/>
    <dgm:cxn modelId="{C1559792-2CB9-4267-83BE-B4C29B9640A0}" type="presParOf" srcId="{51A900A8-7794-4673-936B-41A2CE805A62}" destId="{A5F8A1CB-32D1-45BB-AC6E-25FC51AA5E68}" srcOrd="3" destOrd="0" presId="urn:microsoft.com/office/officeart/2005/8/layout/hierarchy2"/>
    <dgm:cxn modelId="{1C90EC77-0301-4F49-91D2-1985844D4B2D}" type="presParOf" srcId="{A5F8A1CB-32D1-45BB-AC6E-25FC51AA5E68}" destId="{4CB3438F-6922-4BB0-A7DC-A82067596E72}" srcOrd="0" destOrd="0" presId="urn:microsoft.com/office/officeart/2005/8/layout/hierarchy2"/>
    <dgm:cxn modelId="{6E19BB05-E295-4951-8E44-F3C86080790A}" type="presParOf" srcId="{A5F8A1CB-32D1-45BB-AC6E-25FC51AA5E68}" destId="{5D6AC070-615C-486F-B148-1491A390220C}" srcOrd="1" destOrd="0" presId="urn:microsoft.com/office/officeart/2005/8/layout/hierarchy2"/>
    <dgm:cxn modelId="{0E1E257C-3683-4967-867C-5ED12D9B9190}" type="presParOf" srcId="{51A900A8-7794-4673-936B-41A2CE805A62}" destId="{C5EDF214-9851-40D8-B65B-8F683D5BBDC2}" srcOrd="4" destOrd="0" presId="urn:microsoft.com/office/officeart/2005/8/layout/hierarchy2"/>
    <dgm:cxn modelId="{037E8ABE-4D3B-4195-A484-F54FE57F843A}" type="presParOf" srcId="{C5EDF214-9851-40D8-B65B-8F683D5BBDC2}" destId="{98D45BC2-9BB8-46CF-9F42-FEDABCD59993}" srcOrd="0" destOrd="0" presId="urn:microsoft.com/office/officeart/2005/8/layout/hierarchy2"/>
    <dgm:cxn modelId="{7C82285B-8A91-4067-843E-C881A333FF0E}" type="presParOf" srcId="{51A900A8-7794-4673-936B-41A2CE805A62}" destId="{9975E8B6-47C6-4F78-B64B-E91D9EBE7862}" srcOrd="5" destOrd="0" presId="urn:microsoft.com/office/officeart/2005/8/layout/hierarchy2"/>
    <dgm:cxn modelId="{E49CAD1A-E383-4298-A60A-FD5797F9C15A}" type="presParOf" srcId="{9975E8B6-47C6-4F78-B64B-E91D9EBE7862}" destId="{FDD0248C-D93E-4A10-80F5-996428B0D00E}" srcOrd="0" destOrd="0" presId="urn:microsoft.com/office/officeart/2005/8/layout/hierarchy2"/>
    <dgm:cxn modelId="{4F6684FB-0592-4538-A7B1-DB926931396F}" type="presParOf" srcId="{9975E8B6-47C6-4F78-B64B-E91D9EBE7862}" destId="{E5D5E8CD-BC55-4A18-AE43-A0F31F0BEF8C}" srcOrd="1" destOrd="0" presId="urn:microsoft.com/office/officeart/2005/8/layout/hierarchy2"/>
    <dgm:cxn modelId="{8A17B89D-BCE9-4C4A-BAA7-63DE6FFBA315}" type="presParOf" srcId="{3BCC91CC-CF39-4F56-BD07-02B944399630}" destId="{916EA3E3-AE57-4930-B283-C47EBC2EAE75}" srcOrd="2" destOrd="0" presId="urn:microsoft.com/office/officeart/2005/8/layout/hierarchy2"/>
    <dgm:cxn modelId="{C222923C-08E1-4BDF-A270-688760673662}" type="presParOf" srcId="{916EA3E3-AE57-4930-B283-C47EBC2EAE75}" destId="{DBE44A76-1C60-4C8F-9159-A4C01C5D8301}" srcOrd="0" destOrd="0" presId="urn:microsoft.com/office/officeart/2005/8/layout/hierarchy2"/>
    <dgm:cxn modelId="{2E02F62E-6BEA-4628-BAAE-97E87FF9347D}" type="presParOf" srcId="{3BCC91CC-CF39-4F56-BD07-02B944399630}" destId="{BE27A8CC-FC22-430D-8966-74008BCB9923}" srcOrd="3" destOrd="0" presId="urn:microsoft.com/office/officeart/2005/8/layout/hierarchy2"/>
    <dgm:cxn modelId="{E4B5DAF0-13F6-428E-95C7-F2F8C5C15CB5}" type="presParOf" srcId="{BE27A8CC-FC22-430D-8966-74008BCB9923}" destId="{CC09EB67-0DE0-410E-A2B8-22FE3B05830A}" srcOrd="0" destOrd="0" presId="urn:microsoft.com/office/officeart/2005/8/layout/hierarchy2"/>
    <dgm:cxn modelId="{424D8564-C2C7-490F-8142-9D21DFE03A5F}" type="presParOf" srcId="{BE27A8CC-FC22-430D-8966-74008BCB9923}" destId="{64C337D5-13F5-4A91-AD59-BD509826D0E6}" srcOrd="1" destOrd="0" presId="urn:microsoft.com/office/officeart/2005/8/layout/hierarchy2"/>
    <dgm:cxn modelId="{1F95EDB5-51B6-4353-AF8A-077C421CD6F1}" type="presParOf" srcId="{64C337D5-13F5-4A91-AD59-BD509826D0E6}" destId="{E98C28E5-2DE5-4CD2-84A8-E9BA14CF7A64}" srcOrd="0" destOrd="0" presId="urn:microsoft.com/office/officeart/2005/8/layout/hierarchy2"/>
    <dgm:cxn modelId="{6C4C8B9E-47C6-4550-A04A-1A013F4E326A}" type="presParOf" srcId="{E98C28E5-2DE5-4CD2-84A8-E9BA14CF7A64}" destId="{551665DA-D8C7-43FB-AF20-7DF1E878BE4B}" srcOrd="0" destOrd="0" presId="urn:microsoft.com/office/officeart/2005/8/layout/hierarchy2"/>
    <dgm:cxn modelId="{A591E806-73C8-485C-ABE1-C368E024481F}" type="presParOf" srcId="{64C337D5-13F5-4A91-AD59-BD509826D0E6}" destId="{8005F585-6F44-4DB3-8908-6D07AA3E610F}" srcOrd="1" destOrd="0" presId="urn:microsoft.com/office/officeart/2005/8/layout/hierarchy2"/>
    <dgm:cxn modelId="{90AFCEA4-5F84-40E4-A13C-7A18BB706715}" type="presParOf" srcId="{8005F585-6F44-4DB3-8908-6D07AA3E610F}" destId="{7414C6D2-08EA-4FE2-BD45-1DD0F24DB40A}" srcOrd="0" destOrd="0" presId="urn:microsoft.com/office/officeart/2005/8/layout/hierarchy2"/>
    <dgm:cxn modelId="{ED94940A-30B4-4100-A318-834435A1456B}" type="presParOf" srcId="{8005F585-6F44-4DB3-8908-6D07AA3E610F}" destId="{DEAE7770-E7F6-4E8C-B6A6-3712FECA9F7F}" srcOrd="1" destOrd="0" presId="urn:microsoft.com/office/officeart/2005/8/layout/hierarchy2"/>
    <dgm:cxn modelId="{F2573E99-DF82-48FD-A3C2-C84028921BFF}" type="presParOf" srcId="{64C337D5-13F5-4A91-AD59-BD509826D0E6}" destId="{BC84762F-1F67-4DB3-86FB-1EA869FBFA2D}" srcOrd="2" destOrd="0" presId="urn:microsoft.com/office/officeart/2005/8/layout/hierarchy2"/>
    <dgm:cxn modelId="{25717A3B-4EBA-499E-9272-9C8EF21E5093}" type="presParOf" srcId="{BC84762F-1F67-4DB3-86FB-1EA869FBFA2D}" destId="{A594C082-E62E-4D7B-9B33-61A2F05AE73D}" srcOrd="0" destOrd="0" presId="urn:microsoft.com/office/officeart/2005/8/layout/hierarchy2"/>
    <dgm:cxn modelId="{AF33115E-AB9A-4F14-8A67-DB562D906849}" type="presParOf" srcId="{64C337D5-13F5-4A91-AD59-BD509826D0E6}" destId="{6DC9383D-5DC1-4D49-A6CF-31D6231E8030}" srcOrd="3" destOrd="0" presId="urn:microsoft.com/office/officeart/2005/8/layout/hierarchy2"/>
    <dgm:cxn modelId="{AEF05DBA-99E8-4403-8509-D2000613CAEF}" type="presParOf" srcId="{6DC9383D-5DC1-4D49-A6CF-31D6231E8030}" destId="{C4DFF593-D22C-4CCF-A8DC-E4532355D4FD}" srcOrd="0" destOrd="0" presId="urn:microsoft.com/office/officeart/2005/8/layout/hierarchy2"/>
    <dgm:cxn modelId="{FE38896A-6C76-4607-B88B-2F8BEA0C4CA9}" type="presParOf" srcId="{6DC9383D-5DC1-4D49-A6CF-31D6231E8030}" destId="{013A9051-A6C8-48CD-A2A9-17480EB095CF}" srcOrd="1" destOrd="0" presId="urn:microsoft.com/office/officeart/2005/8/layout/hierarchy2"/>
    <dgm:cxn modelId="{72A61065-B1D3-403B-8124-6ED1FCA7F75C}" type="presParOf" srcId="{64C337D5-13F5-4A91-AD59-BD509826D0E6}" destId="{9AE01037-044C-4D26-8207-F202B65B24ED}" srcOrd="4" destOrd="0" presId="urn:microsoft.com/office/officeart/2005/8/layout/hierarchy2"/>
    <dgm:cxn modelId="{F09AD71B-1350-4634-949C-C9E006A912B0}" type="presParOf" srcId="{9AE01037-044C-4D26-8207-F202B65B24ED}" destId="{9E1B409F-BB2C-4181-890E-238849926201}" srcOrd="0" destOrd="0" presId="urn:microsoft.com/office/officeart/2005/8/layout/hierarchy2"/>
    <dgm:cxn modelId="{2249A77E-4121-4E13-B41D-A72A89AEB60B}" type="presParOf" srcId="{64C337D5-13F5-4A91-AD59-BD509826D0E6}" destId="{B7D5A4D3-565C-4661-91DB-D12A6567F535}" srcOrd="5" destOrd="0" presId="urn:microsoft.com/office/officeart/2005/8/layout/hierarchy2"/>
    <dgm:cxn modelId="{9C941C95-8016-4B19-A123-9CC83EF4DF8E}" type="presParOf" srcId="{B7D5A4D3-565C-4661-91DB-D12A6567F535}" destId="{C965EA5B-CF7D-4FA8-9231-21497C3D3090}" srcOrd="0" destOrd="0" presId="urn:microsoft.com/office/officeart/2005/8/layout/hierarchy2"/>
    <dgm:cxn modelId="{736088F4-F9D9-459E-858C-45A70967A804}" type="presParOf" srcId="{B7D5A4D3-565C-4661-91DB-D12A6567F535}" destId="{AC76EE48-BBC6-4965-9918-1273727DAFD8}" srcOrd="1" destOrd="0" presId="urn:microsoft.com/office/officeart/2005/8/layout/hierarchy2"/>
    <dgm:cxn modelId="{4AF5318D-723D-4224-8EB5-9F42362F0271}" type="presParOf" srcId="{3BCC91CC-CF39-4F56-BD07-02B944399630}" destId="{E1DE4694-CC0F-418A-882E-216AC8F4DA54}" srcOrd="4" destOrd="0" presId="urn:microsoft.com/office/officeart/2005/8/layout/hierarchy2"/>
    <dgm:cxn modelId="{D90AFA9B-3528-48C1-AC84-1A392788390E}" type="presParOf" srcId="{E1DE4694-CC0F-418A-882E-216AC8F4DA54}" destId="{2C49D3B4-6412-4C94-8BA7-7D966C710A53}" srcOrd="0" destOrd="0" presId="urn:microsoft.com/office/officeart/2005/8/layout/hierarchy2"/>
    <dgm:cxn modelId="{17A08ED5-6438-4247-9735-9FCA0B01B46C}" type="presParOf" srcId="{3BCC91CC-CF39-4F56-BD07-02B944399630}" destId="{92DD82CE-FCA8-4F8C-9B10-EC433EF748C0}" srcOrd="5" destOrd="0" presId="urn:microsoft.com/office/officeart/2005/8/layout/hierarchy2"/>
    <dgm:cxn modelId="{0381185D-CB74-4F1C-B309-F0EB398B8BFC}" type="presParOf" srcId="{92DD82CE-FCA8-4F8C-9B10-EC433EF748C0}" destId="{1E75633B-BDC7-4A53-900D-3856E26000B0}" srcOrd="0" destOrd="0" presId="urn:microsoft.com/office/officeart/2005/8/layout/hierarchy2"/>
    <dgm:cxn modelId="{E4DDE77D-3DB5-4473-94AA-1B27052CD413}" type="presParOf" srcId="{92DD82CE-FCA8-4F8C-9B10-EC433EF748C0}" destId="{9BA931CD-C5E9-46CF-B950-7AA2DAEC8DF7}" srcOrd="1" destOrd="0" presId="urn:microsoft.com/office/officeart/2005/8/layout/hierarchy2"/>
    <dgm:cxn modelId="{62DFAE52-C596-46FF-BB3A-9BD78A452884}" type="presParOf" srcId="{9BA931CD-C5E9-46CF-B950-7AA2DAEC8DF7}" destId="{CCA56A89-293D-4C3C-BB01-AE669C205BE4}" srcOrd="0" destOrd="0" presId="urn:microsoft.com/office/officeart/2005/8/layout/hierarchy2"/>
    <dgm:cxn modelId="{229B7A7B-E83B-46CF-9D39-3F1EB649BD0E}" type="presParOf" srcId="{CCA56A89-293D-4C3C-BB01-AE669C205BE4}" destId="{19DCAF68-957A-4439-A006-FF910C46B92F}" srcOrd="0" destOrd="0" presId="urn:microsoft.com/office/officeart/2005/8/layout/hierarchy2"/>
    <dgm:cxn modelId="{B444CEEA-1F54-488D-8764-20B8F0E9171E}" type="presParOf" srcId="{9BA931CD-C5E9-46CF-B950-7AA2DAEC8DF7}" destId="{90FD59D7-51F6-4E42-90A1-BC53CBDAF93D}" srcOrd="1" destOrd="0" presId="urn:microsoft.com/office/officeart/2005/8/layout/hierarchy2"/>
    <dgm:cxn modelId="{5128B505-1619-4A96-9195-FC6ECB825BCF}" type="presParOf" srcId="{90FD59D7-51F6-4E42-90A1-BC53CBDAF93D}" destId="{FD7910F3-2EDE-4F77-84AD-C0D4E26CAB8C}" srcOrd="0" destOrd="0" presId="urn:microsoft.com/office/officeart/2005/8/layout/hierarchy2"/>
    <dgm:cxn modelId="{DC3558A5-D65B-4ED0-8AB7-49EAFC760645}" type="presParOf" srcId="{90FD59D7-51F6-4E42-90A1-BC53CBDAF93D}" destId="{3C132CE7-823D-42BB-A3E7-57859BF00241}" srcOrd="1" destOrd="0" presId="urn:microsoft.com/office/officeart/2005/8/layout/hierarchy2"/>
    <dgm:cxn modelId="{4E5334DC-306D-4E9C-AC87-FCBC97E78444}" type="presParOf" srcId="{9BA931CD-C5E9-46CF-B950-7AA2DAEC8DF7}" destId="{60349FF8-C137-4271-A8C3-D79AD9450B74}" srcOrd="2" destOrd="0" presId="urn:microsoft.com/office/officeart/2005/8/layout/hierarchy2"/>
    <dgm:cxn modelId="{0D5FFA51-C44F-4BE6-BD2C-D38D795CE4D9}" type="presParOf" srcId="{60349FF8-C137-4271-A8C3-D79AD9450B74}" destId="{49F43C11-5093-4393-884D-CDFAC325362F}" srcOrd="0" destOrd="0" presId="urn:microsoft.com/office/officeart/2005/8/layout/hierarchy2"/>
    <dgm:cxn modelId="{8E3B7E05-D08B-4914-B711-AA2CAF28EE8A}" type="presParOf" srcId="{9BA931CD-C5E9-46CF-B950-7AA2DAEC8DF7}" destId="{01357407-4813-4F88-93E6-3E54D05D059C}" srcOrd="3" destOrd="0" presId="urn:microsoft.com/office/officeart/2005/8/layout/hierarchy2"/>
    <dgm:cxn modelId="{59BDC8C0-9C75-4053-B07D-8FEFC7ECF1A3}" type="presParOf" srcId="{01357407-4813-4F88-93E6-3E54D05D059C}" destId="{2248DF2E-8E39-4FFC-9374-FCA38250AD62}" srcOrd="0" destOrd="0" presId="urn:microsoft.com/office/officeart/2005/8/layout/hierarchy2"/>
    <dgm:cxn modelId="{9A9CBBD3-F82C-4953-B3C2-B49F4269B1D1}" type="presParOf" srcId="{01357407-4813-4F88-93E6-3E54D05D059C}" destId="{2E844E6F-EA11-4D72-AE9F-176095EFEDD7}" srcOrd="1" destOrd="0" presId="urn:microsoft.com/office/officeart/2005/8/layout/hierarchy2"/>
  </dgm:cxnLst>
  <dgm:bg/>
  <dgm:whole>
    <a:ln>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FA0301-8C42-49EE-92E1-7678E2A213B1}">
      <dsp:nvSpPr>
        <dsp:cNvPr id="0" name=""/>
        <dsp:cNvSpPr/>
      </dsp:nvSpPr>
      <dsp:spPr>
        <a:xfrm>
          <a:off x="156351" y="1472161"/>
          <a:ext cx="707119" cy="353559"/>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Becomin a digital learner </a:t>
          </a:r>
        </a:p>
      </dsp:txBody>
      <dsp:txXfrm>
        <a:off x="166706" y="1482516"/>
        <a:ext cx="686409" cy="332849"/>
      </dsp:txXfrm>
    </dsp:sp>
    <dsp:sp modelId="{BA22B5C4-CEEA-4EA8-A93D-45D2A0EF1963}">
      <dsp:nvSpPr>
        <dsp:cNvPr id="0" name=""/>
        <dsp:cNvSpPr/>
      </dsp:nvSpPr>
      <dsp:spPr>
        <a:xfrm rot="17710109">
          <a:off x="600851" y="1225427"/>
          <a:ext cx="913908" cy="19885"/>
        </a:xfrm>
        <a:custGeom>
          <a:avLst/>
          <a:gdLst/>
          <a:ahLst/>
          <a:cxnLst/>
          <a:rect l="0" t="0" r="0" b="0"/>
          <a:pathLst>
            <a:path>
              <a:moveTo>
                <a:pt x="0" y="9942"/>
              </a:moveTo>
              <a:lnTo>
                <a:pt x="913908" y="99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1034957" y="1212522"/>
        <a:ext cx="45695" cy="45695"/>
      </dsp:txXfrm>
    </dsp:sp>
    <dsp:sp modelId="{475FBDD4-EC84-4793-AB2E-36E4A7E01EF5}">
      <dsp:nvSpPr>
        <dsp:cNvPr id="0" name=""/>
        <dsp:cNvSpPr/>
      </dsp:nvSpPr>
      <dsp:spPr>
        <a:xfrm>
          <a:off x="1252139" y="645019"/>
          <a:ext cx="707119" cy="353559"/>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Finding information </a:t>
          </a:r>
        </a:p>
      </dsp:txBody>
      <dsp:txXfrm>
        <a:off x="1262494" y="655374"/>
        <a:ext cx="686409" cy="332849"/>
      </dsp:txXfrm>
    </dsp:sp>
    <dsp:sp modelId="{7F9CB425-0141-4410-B074-B5A7FC0DEBC0}">
      <dsp:nvSpPr>
        <dsp:cNvPr id="0" name=""/>
        <dsp:cNvSpPr/>
      </dsp:nvSpPr>
      <dsp:spPr>
        <a:xfrm rot="18138758">
          <a:off x="1826896" y="571524"/>
          <a:ext cx="568736" cy="19885"/>
        </a:xfrm>
        <a:custGeom>
          <a:avLst/>
          <a:gdLst/>
          <a:ahLst/>
          <a:cxnLst/>
          <a:rect l="0" t="0" r="0" b="0"/>
          <a:pathLst>
            <a:path>
              <a:moveTo>
                <a:pt x="0" y="9942"/>
              </a:moveTo>
              <a:lnTo>
                <a:pt x="568736"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2097046" y="567248"/>
        <a:ext cx="28436" cy="28436"/>
      </dsp:txXfrm>
    </dsp:sp>
    <dsp:sp modelId="{732BB642-94D3-434E-942E-9B650C585A99}">
      <dsp:nvSpPr>
        <dsp:cNvPr id="0" name=""/>
        <dsp:cNvSpPr/>
      </dsp:nvSpPr>
      <dsp:spPr>
        <a:xfrm>
          <a:off x="2263270" y="164354"/>
          <a:ext cx="707119" cy="35355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Adjudging credibility</a:t>
          </a:r>
        </a:p>
      </dsp:txBody>
      <dsp:txXfrm>
        <a:off x="2273625" y="174709"/>
        <a:ext cx="686409" cy="332849"/>
      </dsp:txXfrm>
    </dsp:sp>
    <dsp:sp modelId="{B4B522F9-E90F-4A25-BF16-97F721C6B0DB}">
      <dsp:nvSpPr>
        <dsp:cNvPr id="0" name=""/>
        <dsp:cNvSpPr/>
      </dsp:nvSpPr>
      <dsp:spPr>
        <a:xfrm rot="21545775">
          <a:off x="1959238" y="809208"/>
          <a:ext cx="335789" cy="19885"/>
        </a:xfrm>
        <a:custGeom>
          <a:avLst/>
          <a:gdLst/>
          <a:ahLst/>
          <a:cxnLst/>
          <a:rect l="0" t="0" r="0" b="0"/>
          <a:pathLst>
            <a:path>
              <a:moveTo>
                <a:pt x="0" y="9942"/>
              </a:moveTo>
              <a:lnTo>
                <a:pt x="335789"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2118737" y="810756"/>
        <a:ext cx="16789" cy="16789"/>
      </dsp:txXfrm>
    </dsp:sp>
    <dsp:sp modelId="{4CB3438F-6922-4BB0-A7DC-A82067596E72}">
      <dsp:nvSpPr>
        <dsp:cNvPr id="0" name=""/>
        <dsp:cNvSpPr/>
      </dsp:nvSpPr>
      <dsp:spPr>
        <a:xfrm>
          <a:off x="2295006" y="639722"/>
          <a:ext cx="707119" cy="35355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Decoding information </a:t>
          </a:r>
        </a:p>
      </dsp:txBody>
      <dsp:txXfrm>
        <a:off x="2305361" y="650077"/>
        <a:ext cx="686409" cy="332849"/>
      </dsp:txXfrm>
    </dsp:sp>
    <dsp:sp modelId="{C5EDF214-9851-40D8-B65B-8F683D5BBDC2}">
      <dsp:nvSpPr>
        <dsp:cNvPr id="0" name=""/>
        <dsp:cNvSpPr/>
      </dsp:nvSpPr>
      <dsp:spPr>
        <a:xfrm rot="3389892">
          <a:off x="1827286" y="1057478"/>
          <a:ext cx="589113" cy="19885"/>
        </a:xfrm>
        <a:custGeom>
          <a:avLst/>
          <a:gdLst/>
          <a:ahLst/>
          <a:cxnLst/>
          <a:rect l="0" t="0" r="0" b="0"/>
          <a:pathLst>
            <a:path>
              <a:moveTo>
                <a:pt x="0" y="9942"/>
              </a:moveTo>
              <a:lnTo>
                <a:pt x="589113"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2107115" y="1052692"/>
        <a:ext cx="29455" cy="29455"/>
      </dsp:txXfrm>
    </dsp:sp>
    <dsp:sp modelId="{FDD0248C-D93E-4A10-80F5-996428B0D00E}">
      <dsp:nvSpPr>
        <dsp:cNvPr id="0" name=""/>
        <dsp:cNvSpPr/>
      </dsp:nvSpPr>
      <dsp:spPr>
        <a:xfrm>
          <a:off x="2284427" y="1136262"/>
          <a:ext cx="707119" cy="35355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Taking support from Peers</a:t>
          </a:r>
        </a:p>
      </dsp:txBody>
      <dsp:txXfrm>
        <a:off x="2294782" y="1146617"/>
        <a:ext cx="686409" cy="332849"/>
      </dsp:txXfrm>
    </dsp:sp>
    <dsp:sp modelId="{916EA3E3-AE57-4930-B283-C47EBC2EAE75}">
      <dsp:nvSpPr>
        <dsp:cNvPr id="0" name=""/>
        <dsp:cNvSpPr/>
      </dsp:nvSpPr>
      <dsp:spPr>
        <a:xfrm rot="21548162">
          <a:off x="863322" y="1619312"/>
          <a:ext cx="2611152" cy="19885"/>
        </a:xfrm>
        <a:custGeom>
          <a:avLst/>
          <a:gdLst/>
          <a:ahLst/>
          <a:cxnLst/>
          <a:rect l="0" t="0" r="0" b="0"/>
          <a:pathLst>
            <a:path>
              <a:moveTo>
                <a:pt x="0" y="9942"/>
              </a:moveTo>
              <a:lnTo>
                <a:pt x="2611152" y="99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2103619" y="1563976"/>
        <a:ext cx="130557" cy="130557"/>
      </dsp:txXfrm>
    </dsp:sp>
    <dsp:sp modelId="{CC09EB67-0DE0-410E-A2B8-22FE3B05830A}">
      <dsp:nvSpPr>
        <dsp:cNvPr id="0" name=""/>
        <dsp:cNvSpPr/>
      </dsp:nvSpPr>
      <dsp:spPr>
        <a:xfrm>
          <a:off x="3474326" y="1432789"/>
          <a:ext cx="707119" cy="353559"/>
        </a:xfrm>
        <a:prstGeom prst="roundRect">
          <a:avLst>
            <a:gd name="adj" fmla="val 10000"/>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635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Critical thinking </a:t>
          </a:r>
        </a:p>
      </dsp:txBody>
      <dsp:txXfrm>
        <a:off x="3484681" y="1443144"/>
        <a:ext cx="686409" cy="332849"/>
      </dsp:txXfrm>
    </dsp:sp>
    <dsp:sp modelId="{E98C28E5-2DE5-4CD2-84A8-E9BA14CF7A64}">
      <dsp:nvSpPr>
        <dsp:cNvPr id="0" name=""/>
        <dsp:cNvSpPr/>
      </dsp:nvSpPr>
      <dsp:spPr>
        <a:xfrm rot="17771045">
          <a:off x="3952175" y="1231403"/>
          <a:ext cx="820663" cy="19885"/>
        </a:xfrm>
        <a:custGeom>
          <a:avLst/>
          <a:gdLst/>
          <a:ahLst/>
          <a:cxnLst/>
          <a:rect l="0" t="0" r="0" b="0"/>
          <a:pathLst>
            <a:path>
              <a:moveTo>
                <a:pt x="0" y="9942"/>
              </a:moveTo>
              <a:lnTo>
                <a:pt x="820663"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4341990" y="1220829"/>
        <a:ext cx="41033" cy="41033"/>
      </dsp:txXfrm>
    </dsp:sp>
    <dsp:sp modelId="{7414C6D2-08EA-4FE2-BD45-1DD0F24DB40A}">
      <dsp:nvSpPr>
        <dsp:cNvPr id="0" name=""/>
        <dsp:cNvSpPr/>
      </dsp:nvSpPr>
      <dsp:spPr>
        <a:xfrm>
          <a:off x="4543569" y="696342"/>
          <a:ext cx="707119" cy="353559"/>
        </a:xfrm>
        <a:prstGeom prst="roundRect">
          <a:avLst>
            <a:gd name="adj" fmla="val 10000"/>
          </a:avLst>
        </a:prstGeom>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6350" cap="flat" cmpd="sng" algn="ctr">
          <a:solidFill>
            <a:schemeClr val="accent6"/>
          </a:solidFill>
          <a:prstDash val="solid"/>
          <a:miter lim="800000"/>
        </a:ln>
        <a:effectLst/>
      </dsp:spPr>
      <dsp:style>
        <a:lnRef idx="1">
          <a:schemeClr val="accent6"/>
        </a:lnRef>
        <a:fillRef idx="3">
          <a:schemeClr val="accent6"/>
        </a:fillRef>
        <a:effectRef idx="2">
          <a:schemeClr val="accent6"/>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Efficient real-life application of gained knowledge </a:t>
          </a:r>
        </a:p>
      </dsp:txBody>
      <dsp:txXfrm>
        <a:off x="4553924" y="706697"/>
        <a:ext cx="686409" cy="332849"/>
      </dsp:txXfrm>
    </dsp:sp>
    <dsp:sp modelId="{BC84762F-1F67-4DB3-86FB-1EA869FBFA2D}">
      <dsp:nvSpPr>
        <dsp:cNvPr id="0" name=""/>
        <dsp:cNvSpPr/>
      </dsp:nvSpPr>
      <dsp:spPr>
        <a:xfrm rot="20183451">
          <a:off x="4160798" y="1500833"/>
          <a:ext cx="493356" cy="19885"/>
        </a:xfrm>
        <a:custGeom>
          <a:avLst/>
          <a:gdLst/>
          <a:ahLst/>
          <a:cxnLst/>
          <a:rect l="0" t="0" r="0" b="0"/>
          <a:pathLst>
            <a:path>
              <a:moveTo>
                <a:pt x="0" y="9942"/>
              </a:moveTo>
              <a:lnTo>
                <a:pt x="493356"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4395142" y="1498441"/>
        <a:ext cx="24667" cy="24667"/>
      </dsp:txXfrm>
    </dsp:sp>
    <dsp:sp modelId="{C4DFF593-D22C-4CCF-A8DC-E4532355D4FD}">
      <dsp:nvSpPr>
        <dsp:cNvPr id="0" name=""/>
        <dsp:cNvSpPr/>
      </dsp:nvSpPr>
      <dsp:spPr>
        <a:xfrm>
          <a:off x="4633507" y="1235202"/>
          <a:ext cx="707119" cy="353559"/>
        </a:xfrm>
        <a:prstGeom prst="roundRect">
          <a:avLst>
            <a:gd name="adj" fmla="val 10000"/>
          </a:avLst>
        </a:prstGeom>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6350" cap="flat" cmpd="sng" algn="ctr">
          <a:solidFill>
            <a:schemeClr val="accent6"/>
          </a:solidFill>
          <a:prstDash val="solid"/>
          <a:miter lim="800000"/>
        </a:ln>
        <a:effectLst/>
      </dsp:spPr>
      <dsp:style>
        <a:lnRef idx="1">
          <a:schemeClr val="accent6"/>
        </a:lnRef>
        <a:fillRef idx="3">
          <a:schemeClr val="accent6"/>
        </a:fillRef>
        <a:effectRef idx="2">
          <a:schemeClr val="accent6"/>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Increasing creativity </a:t>
          </a:r>
        </a:p>
      </dsp:txBody>
      <dsp:txXfrm>
        <a:off x="4643862" y="1245557"/>
        <a:ext cx="686409" cy="332849"/>
      </dsp:txXfrm>
    </dsp:sp>
    <dsp:sp modelId="{9AE01037-044C-4D26-8207-F202B65B24ED}">
      <dsp:nvSpPr>
        <dsp:cNvPr id="0" name=""/>
        <dsp:cNvSpPr/>
      </dsp:nvSpPr>
      <dsp:spPr>
        <a:xfrm rot="2115418">
          <a:off x="4138991" y="1733229"/>
          <a:ext cx="462899" cy="19885"/>
        </a:xfrm>
        <a:custGeom>
          <a:avLst/>
          <a:gdLst/>
          <a:ahLst/>
          <a:cxnLst/>
          <a:rect l="0" t="0" r="0" b="0"/>
          <a:pathLst>
            <a:path>
              <a:moveTo>
                <a:pt x="0" y="9942"/>
              </a:moveTo>
              <a:lnTo>
                <a:pt x="462899"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4358868" y="1731600"/>
        <a:ext cx="23144" cy="23144"/>
      </dsp:txXfrm>
    </dsp:sp>
    <dsp:sp modelId="{C965EA5B-CF7D-4FA8-9231-21497C3D3090}">
      <dsp:nvSpPr>
        <dsp:cNvPr id="0" name=""/>
        <dsp:cNvSpPr/>
      </dsp:nvSpPr>
      <dsp:spPr>
        <a:xfrm>
          <a:off x="4559436" y="1699995"/>
          <a:ext cx="707119" cy="353559"/>
        </a:xfrm>
        <a:prstGeom prst="roundRect">
          <a:avLst>
            <a:gd name="adj" fmla="val 10000"/>
          </a:avLst>
        </a:prstGeom>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6350" cap="flat" cmpd="sng" algn="ctr">
          <a:solidFill>
            <a:schemeClr val="accent6"/>
          </a:solidFill>
          <a:prstDash val="solid"/>
          <a:miter lim="800000"/>
        </a:ln>
        <a:effectLst/>
      </dsp:spPr>
      <dsp:style>
        <a:lnRef idx="1">
          <a:schemeClr val="accent6"/>
        </a:lnRef>
        <a:fillRef idx="3">
          <a:schemeClr val="accent6"/>
        </a:fillRef>
        <a:effectRef idx="2">
          <a:schemeClr val="accent6"/>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Strategic decision-making </a:t>
          </a:r>
        </a:p>
      </dsp:txBody>
      <dsp:txXfrm>
        <a:off x="4569791" y="1710350"/>
        <a:ext cx="686409" cy="332849"/>
      </dsp:txXfrm>
    </dsp:sp>
    <dsp:sp modelId="{E1DE4694-CC0F-418A-882E-216AC8F4DA54}">
      <dsp:nvSpPr>
        <dsp:cNvPr id="0" name=""/>
        <dsp:cNvSpPr/>
      </dsp:nvSpPr>
      <dsp:spPr>
        <a:xfrm rot="2437010">
          <a:off x="709437" y="2055216"/>
          <a:ext cx="1278708" cy="19885"/>
        </a:xfrm>
        <a:custGeom>
          <a:avLst/>
          <a:gdLst/>
          <a:ahLst/>
          <a:cxnLst/>
          <a:rect l="0" t="0" r="0" b="0"/>
          <a:pathLst>
            <a:path>
              <a:moveTo>
                <a:pt x="0" y="9942"/>
              </a:moveTo>
              <a:lnTo>
                <a:pt x="1278708" y="99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1316824" y="2033191"/>
        <a:ext cx="63935" cy="63935"/>
      </dsp:txXfrm>
    </dsp:sp>
    <dsp:sp modelId="{1E75633B-BDC7-4A53-900D-3856E26000B0}">
      <dsp:nvSpPr>
        <dsp:cNvPr id="0" name=""/>
        <dsp:cNvSpPr/>
      </dsp:nvSpPr>
      <dsp:spPr>
        <a:xfrm>
          <a:off x="1834112" y="2304597"/>
          <a:ext cx="707119" cy="353559"/>
        </a:xfrm>
        <a:prstGeom prst="roundRect">
          <a:avLst>
            <a:gd name="adj" fmla="val 10000"/>
          </a:avLst>
        </a:prstGeom>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6350" cap="flat" cmpd="sng" algn="ctr">
          <a:solidFill>
            <a:schemeClr val="accent1"/>
          </a:solidFill>
          <a:prstDash val="solid"/>
          <a:miter lim="800000"/>
        </a:ln>
        <a:effectLst/>
      </dsp:spPr>
      <dsp:style>
        <a:lnRef idx="1">
          <a:schemeClr val="accent1"/>
        </a:lnRef>
        <a:fillRef idx="2">
          <a:schemeClr val="accent1"/>
        </a:fillRef>
        <a:effectRef idx="1">
          <a:schemeClr val="accent1"/>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Technology for assessment </a:t>
          </a:r>
        </a:p>
      </dsp:txBody>
      <dsp:txXfrm>
        <a:off x="1844467" y="2314952"/>
        <a:ext cx="686409" cy="332849"/>
      </dsp:txXfrm>
    </dsp:sp>
    <dsp:sp modelId="{CCA56A89-293D-4C3C-BB01-AE669C205BE4}">
      <dsp:nvSpPr>
        <dsp:cNvPr id="0" name=""/>
        <dsp:cNvSpPr/>
      </dsp:nvSpPr>
      <dsp:spPr>
        <a:xfrm rot="18284761">
          <a:off x="2446494" y="2290424"/>
          <a:ext cx="440582" cy="19885"/>
        </a:xfrm>
        <a:custGeom>
          <a:avLst/>
          <a:gdLst/>
          <a:ahLst/>
          <a:cxnLst/>
          <a:rect l="0" t="0" r="0" b="0"/>
          <a:pathLst>
            <a:path>
              <a:moveTo>
                <a:pt x="0" y="9942"/>
              </a:moveTo>
              <a:lnTo>
                <a:pt x="440582"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2655770" y="2289352"/>
        <a:ext cx="22029" cy="22029"/>
      </dsp:txXfrm>
    </dsp:sp>
    <dsp:sp modelId="{FD7910F3-2EDE-4F77-84AD-C0D4E26CAB8C}">
      <dsp:nvSpPr>
        <dsp:cNvPr id="0" name=""/>
        <dsp:cNvSpPr/>
      </dsp:nvSpPr>
      <dsp:spPr>
        <a:xfrm>
          <a:off x="2792337" y="1942576"/>
          <a:ext cx="707119" cy="353559"/>
        </a:xfrm>
        <a:prstGeom prst="roundRect">
          <a:avLst>
            <a:gd name="adj" fmla="val 10000"/>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Easier assessments </a:t>
          </a:r>
        </a:p>
      </dsp:txBody>
      <dsp:txXfrm>
        <a:off x="2802692" y="1952931"/>
        <a:ext cx="686409" cy="332849"/>
      </dsp:txXfrm>
    </dsp:sp>
    <dsp:sp modelId="{60349FF8-C137-4271-A8C3-D79AD9450B74}">
      <dsp:nvSpPr>
        <dsp:cNvPr id="0" name=""/>
        <dsp:cNvSpPr/>
      </dsp:nvSpPr>
      <dsp:spPr>
        <a:xfrm rot="3670184">
          <a:off x="2440503" y="2641860"/>
          <a:ext cx="389078" cy="19885"/>
        </a:xfrm>
        <a:custGeom>
          <a:avLst/>
          <a:gdLst/>
          <a:ahLst/>
          <a:cxnLst/>
          <a:rect l="0" t="0" r="0" b="0"/>
          <a:pathLst>
            <a:path>
              <a:moveTo>
                <a:pt x="0" y="9942"/>
              </a:moveTo>
              <a:lnTo>
                <a:pt x="389078" y="994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IN" sz="700" kern="1200">
            <a:latin typeface="Times New Roman" panose="02020603050405020304" pitchFamily="18" charset="0"/>
            <a:cs typeface="Times New Roman" panose="02020603050405020304" pitchFamily="18" charset="0"/>
          </a:endParaRPr>
        </a:p>
      </dsp:txBody>
      <dsp:txXfrm>
        <a:off x="2625315" y="2642076"/>
        <a:ext cx="19453" cy="19453"/>
      </dsp:txXfrm>
    </dsp:sp>
    <dsp:sp modelId="{2248DF2E-8E39-4FFC-9374-FCA38250AD62}">
      <dsp:nvSpPr>
        <dsp:cNvPr id="0" name=""/>
        <dsp:cNvSpPr/>
      </dsp:nvSpPr>
      <dsp:spPr>
        <a:xfrm>
          <a:off x="2728852" y="2645450"/>
          <a:ext cx="707119" cy="353559"/>
        </a:xfrm>
        <a:prstGeom prst="roundRect">
          <a:avLst>
            <a:gd name="adj" fmla="val 10000"/>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latin typeface="Times New Roman" panose="02020603050405020304" pitchFamily="18" charset="0"/>
              <a:cs typeface="Times New Roman" panose="02020603050405020304" pitchFamily="18" charset="0"/>
            </a:rPr>
            <a:t>Continous learning </a:t>
          </a:r>
        </a:p>
      </dsp:txBody>
      <dsp:txXfrm>
        <a:off x="2739207" y="2655805"/>
        <a:ext cx="686409" cy="33284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F3291-0978-4D71-8DBF-DB6388F31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Pages>
  <Words>1695</Words>
  <Characters>9666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Anca Leria Abraham</cp:lastModifiedBy>
  <cp:revision>3</cp:revision>
  <dcterms:created xsi:type="dcterms:W3CDTF">2022-11-04T15:02:00Z</dcterms:created>
  <dcterms:modified xsi:type="dcterms:W3CDTF">2022-11-11T20:30:00Z</dcterms:modified>
</cp:coreProperties>
</file>