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25865504"/>
        <w:docPartObj>
          <w:docPartGallery w:val="Cover Pages"/>
          <w:docPartUnique/>
        </w:docPartObj>
      </w:sdtPr>
      <w:sdtEndPr>
        <w:rPr>
          <w:rFonts w:ascii="Arial" w:hAnsi="Arial" w:cs="Arial"/>
          <w:sz w:val="24"/>
          <w:szCs w:val="24"/>
        </w:rPr>
      </w:sdtEndPr>
      <w:sdtContent>
        <w:p w:rsidR="0000351F" w:rsidRDefault="0000351F">
          <w:r>
            <w:rPr>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rFonts w:asciiTheme="minorHAnsi" w:hAnsiTheme="minorHAnsi" w:cstheme="minorHAnsi"/>
                                    <w:caps w:val="0"/>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00351F" w:rsidRPr="0000351F" w:rsidRDefault="0000351F" w:rsidP="0000351F">
                                    <w:pPr>
                                      <w:pStyle w:val="Title"/>
                                      <w:jc w:val="center"/>
                                      <w:rPr>
                                        <w:rFonts w:asciiTheme="minorHAnsi" w:hAnsiTheme="minorHAnsi" w:cstheme="minorHAnsi"/>
                                        <w:caps w:val="0"/>
                                        <w:color w:val="FFFFFF" w:themeColor="background1"/>
                                        <w:sz w:val="80"/>
                                        <w:szCs w:val="80"/>
                                      </w:rPr>
                                    </w:pPr>
                                    <w:r w:rsidRPr="0000351F">
                                      <w:rPr>
                                        <w:rFonts w:asciiTheme="minorHAnsi" w:hAnsiTheme="minorHAnsi" w:cstheme="minorHAnsi"/>
                                        <w:caps w:val="0"/>
                                        <w:color w:val="FFFFFF" w:themeColor="background1"/>
                                        <w:sz w:val="80"/>
                                        <w:szCs w:val="80"/>
                                      </w:rPr>
                                      <w:t xml:space="preserve">MANAGEMENT OF POLICE </w:t>
                                    </w:r>
                                    <w:proofErr w:type="gramStart"/>
                                    <w:r w:rsidRPr="0000351F">
                                      <w:rPr>
                                        <w:rFonts w:asciiTheme="minorHAnsi" w:hAnsiTheme="minorHAnsi" w:cstheme="minorHAnsi"/>
                                        <w:caps w:val="0"/>
                                        <w:color w:val="FFFFFF" w:themeColor="background1"/>
                                        <w:sz w:val="80"/>
                                        <w:szCs w:val="80"/>
                                      </w:rPr>
                                      <w:t>INFORMATION  MOPI</w:t>
                                    </w:r>
                                    <w:proofErr w:type="gramEnd"/>
                                  </w:p>
                                </w:sdtContent>
                              </w:sdt>
                              <w:p w:rsidR="0000351F" w:rsidRDefault="0000351F" w:rsidP="0000351F">
                                <w:pPr>
                                  <w:spacing w:before="240"/>
                                  <w:ind w:left="720"/>
                                  <w:jc w:val="right"/>
                                  <w:rPr>
                                    <w:color w:val="FFFFFF" w:themeColor="background1"/>
                                  </w:rPr>
                                </w:pPr>
                              </w:p>
                              <w:p w:rsidR="0000351F" w:rsidRPr="0000351F" w:rsidRDefault="003D5AD0" w:rsidP="0000351F">
                                <w:pPr>
                                  <w:pStyle w:val="NormalWeb"/>
                                  <w:kinsoku w:val="0"/>
                                  <w:overflowPunct w:val="0"/>
                                  <w:spacing w:before="79" w:beforeAutospacing="0" w:after="0" w:afterAutospacing="0"/>
                                  <w:jc w:val="right"/>
                                  <w:textAlignment w:val="baseline"/>
                                  <w:rPr>
                                    <w:rFonts w:asciiTheme="minorHAnsi" w:hAnsiTheme="minorHAnsi" w:cstheme="minorHAnsi"/>
                                    <w:color w:val="FFFFFF" w:themeColor="background1"/>
                                  </w:rPr>
                                </w:pPr>
                                <w:sdt>
                                  <w:sdtPr>
                                    <w:rPr>
                                      <w:rFonts w:asciiTheme="minorHAnsi" w:hAnsiTheme="minorHAnsi" w:cstheme="minorHAnsi"/>
                                      <w:color w:val="FFFFFF" w:themeColor="background1"/>
                                    </w:rPr>
                                    <w:alias w:val="Abstract"/>
                                    <w:id w:val="-1812170092"/>
                                    <w:showingPlcHdr/>
                                    <w:dataBinding w:prefixMappings="xmlns:ns0='http://schemas.microsoft.com/office/2006/coverPageProps'" w:xpath="/ns0:CoverPageProperties[1]/ns0:Abstract[1]" w:storeItemID="{55AF091B-3C7A-41E3-B477-F2FDAA23CFDA}"/>
                                    <w:text/>
                                  </w:sdtPr>
                                  <w:sdtEndPr/>
                                  <w:sdtContent>
                                    <w:r w:rsidR="00C0138F">
                                      <w:rPr>
                                        <w:rFonts w:asciiTheme="minorHAnsi" w:hAnsiTheme="minorHAnsi" w:cstheme="minorHAnsi"/>
                                        <w:color w:val="FFFFFF" w:themeColor="background1"/>
                                      </w:rPr>
                                      <w:t xml:space="preserve">     </w:t>
                                    </w:r>
                                  </w:sdtContent>
                                </w:sdt>
                                <w:r w:rsidR="0000351F" w:rsidRPr="0000351F">
                                  <w:rPr>
                                    <w:rFonts w:asciiTheme="minorHAnsi" w:eastAsiaTheme="minorEastAsia" w:hAnsiTheme="minorHAnsi" w:cstheme="minorHAnsi"/>
                                    <w:color w:val="FFFFFF" w:themeColor="background1"/>
                                    <w:kern w:val="24"/>
                                  </w:rPr>
                                  <w:t xml:space="preserve">Sir Michael </w:t>
                                </w:r>
                                <w:proofErr w:type="spellStart"/>
                                <w:r w:rsidR="0000351F" w:rsidRPr="0000351F">
                                  <w:rPr>
                                    <w:rFonts w:asciiTheme="minorHAnsi" w:eastAsiaTheme="minorEastAsia" w:hAnsiTheme="minorHAnsi" w:cstheme="minorHAnsi"/>
                                    <w:color w:val="FFFFFF" w:themeColor="background1"/>
                                    <w:kern w:val="24"/>
                                  </w:rPr>
                                  <w:t>Bichard's</w:t>
                                </w:r>
                                <w:proofErr w:type="spellEnd"/>
                                <w:r w:rsidR="0000351F" w:rsidRPr="0000351F">
                                  <w:rPr>
                                    <w:rFonts w:asciiTheme="minorHAnsi" w:eastAsiaTheme="minorEastAsia" w:hAnsiTheme="minorHAnsi" w:cstheme="minorHAnsi"/>
                                    <w:color w:val="FFFFFF" w:themeColor="background1"/>
                                    <w:kern w:val="24"/>
                                  </w:rPr>
                                  <w:t xml:space="preserve"> inquiry into the </w:t>
                                </w:r>
                                <w:proofErr w:type="spellStart"/>
                                <w:r w:rsidR="0000351F" w:rsidRPr="0000351F">
                                  <w:rPr>
                                    <w:rFonts w:asciiTheme="minorHAnsi" w:eastAsiaTheme="minorEastAsia" w:hAnsiTheme="minorHAnsi" w:cstheme="minorHAnsi"/>
                                    <w:color w:val="FFFFFF" w:themeColor="background1"/>
                                    <w:kern w:val="24"/>
                                  </w:rPr>
                                  <w:t>Soham</w:t>
                                </w:r>
                                <w:proofErr w:type="spellEnd"/>
                                <w:r w:rsidR="0000351F" w:rsidRPr="0000351F">
                                  <w:rPr>
                                    <w:rFonts w:asciiTheme="minorHAnsi" w:eastAsiaTheme="minorEastAsia" w:hAnsiTheme="minorHAnsi" w:cstheme="minorHAnsi"/>
                                    <w:color w:val="FFFFFF" w:themeColor="background1"/>
                                    <w:kern w:val="24"/>
                                  </w:rPr>
                                  <w:t xml:space="preserve"> murders lead to recommendations for the improvement of the management and sharing of information and intelligence by Police Forces at national and local levels.</w:t>
                                </w:r>
                              </w:p>
                              <w:p w:rsidR="0000351F" w:rsidRDefault="0000351F">
                                <w:pPr>
                                  <w:spacing w:before="240"/>
                                  <w:ind w:left="1008"/>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" fillcolor="#5b9bd5 [3204]" stroked="f">
                    <v:path arrowok="t"/>
                    <v:textbox inset="21.6pt,1in,21.6pt">
                      <w:txbxContent>
                        <w:sdt>
                          <w:sdtPr>
                            <w:rPr>
                              <w:rFonts w:asciiTheme="minorHAnsi" w:hAnsiTheme="minorHAnsi" w:cstheme="minorHAnsi"/>
                              <w:caps w:val="0"/>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00351F" w:rsidRPr="0000351F" w:rsidRDefault="0000351F" w:rsidP="0000351F">
                              <w:pPr>
                                <w:pStyle w:val="Title"/>
                                <w:jc w:val="center"/>
                                <w:rPr>
                                  <w:rFonts w:asciiTheme="minorHAnsi" w:hAnsiTheme="minorHAnsi" w:cstheme="minorHAnsi"/>
                                  <w:caps w:val="0"/>
                                  <w:color w:val="FFFFFF" w:themeColor="background1"/>
                                  <w:sz w:val="80"/>
                                  <w:szCs w:val="80"/>
                                </w:rPr>
                              </w:pPr>
                              <w:r w:rsidRPr="0000351F">
                                <w:rPr>
                                  <w:rFonts w:asciiTheme="minorHAnsi" w:hAnsiTheme="minorHAnsi" w:cstheme="minorHAnsi"/>
                                  <w:caps w:val="0"/>
                                  <w:color w:val="FFFFFF" w:themeColor="background1"/>
                                  <w:sz w:val="80"/>
                                  <w:szCs w:val="80"/>
                                </w:rPr>
                                <w:t>MANAGEMENT OF POLICE INFORMATION  MOPI</w:t>
                              </w:r>
                            </w:p>
                          </w:sdtContent>
                        </w:sdt>
                        <w:p w:rsidR="0000351F" w:rsidRDefault="0000351F" w:rsidP="0000351F">
                          <w:pPr>
                            <w:spacing w:before="240"/>
                            <w:ind w:left="720"/>
                            <w:jc w:val="right"/>
                            <w:rPr>
                              <w:color w:val="FFFFFF" w:themeColor="background1"/>
                            </w:rPr>
                          </w:pPr>
                        </w:p>
                        <w:p w:rsidR="0000351F" w:rsidRPr="0000351F" w:rsidRDefault="0000351F" w:rsidP="0000351F">
                          <w:pPr>
                            <w:pStyle w:val="NormalWeb"/>
                            <w:kinsoku w:val="0"/>
                            <w:overflowPunct w:val="0"/>
                            <w:spacing w:before="79" w:beforeAutospacing="0" w:after="0" w:afterAutospacing="0"/>
                            <w:jc w:val="right"/>
                            <w:textAlignment w:val="baseline"/>
                            <w:rPr>
                              <w:rFonts w:asciiTheme="minorHAnsi" w:hAnsiTheme="minorHAnsi" w:cstheme="minorHAnsi"/>
                              <w:color w:val="FFFFFF" w:themeColor="background1"/>
                            </w:rPr>
                          </w:pPr>
                          <w:sdt>
                            <w:sdtPr>
                              <w:rPr>
                                <w:rFonts w:asciiTheme="minorHAnsi" w:hAnsiTheme="minorHAnsi" w:cstheme="minorHAnsi"/>
                                <w:color w:val="FFFFFF" w:themeColor="background1"/>
                              </w:rPr>
                              <w:alias w:val="Abstract"/>
                              <w:id w:val="-1812170092"/>
                              <w:showingPlcHdr/>
                              <w:dataBinding w:prefixMappings="xmlns:ns0='http://schemas.microsoft.com/office/2006/coverPageProps'" w:xpath="/ns0:CoverPageProperties[1]/ns0:Abstract[1]" w:storeItemID="{55AF091B-3C7A-41E3-B477-F2FDAA23CFDA}"/>
                              <w:text/>
                            </w:sdtPr>
                            <w:sdtContent>
                              <w:r w:rsidR="00C0138F">
                                <w:rPr>
                                  <w:rFonts w:asciiTheme="minorHAnsi" w:hAnsiTheme="minorHAnsi" w:cstheme="minorHAnsi"/>
                                  <w:color w:val="FFFFFF" w:themeColor="background1"/>
                                </w:rPr>
                                <w:t xml:space="preserve">     </w:t>
                              </w:r>
                            </w:sdtContent>
                          </w:sdt>
                          <w:r w:rsidRPr="0000351F">
                            <w:rPr>
                              <w:rFonts w:asciiTheme="minorHAnsi" w:eastAsiaTheme="minorEastAsia" w:hAnsiTheme="minorHAnsi" w:cstheme="minorHAnsi"/>
                              <w:color w:val="FFFFFF" w:themeColor="background1"/>
                              <w:kern w:val="24"/>
                            </w:rPr>
                            <w:t xml:space="preserve">Sir Michael </w:t>
                          </w:r>
                          <w:proofErr w:type="spellStart"/>
                          <w:r w:rsidRPr="0000351F">
                            <w:rPr>
                              <w:rFonts w:asciiTheme="minorHAnsi" w:eastAsiaTheme="minorEastAsia" w:hAnsiTheme="minorHAnsi" w:cstheme="minorHAnsi"/>
                              <w:color w:val="FFFFFF" w:themeColor="background1"/>
                              <w:kern w:val="24"/>
                            </w:rPr>
                            <w:t>Bichard's</w:t>
                          </w:r>
                          <w:proofErr w:type="spellEnd"/>
                          <w:r w:rsidRPr="0000351F">
                            <w:rPr>
                              <w:rFonts w:asciiTheme="minorHAnsi" w:eastAsiaTheme="minorEastAsia" w:hAnsiTheme="minorHAnsi" w:cstheme="minorHAnsi"/>
                              <w:color w:val="FFFFFF" w:themeColor="background1"/>
                              <w:kern w:val="24"/>
                            </w:rPr>
                            <w:t xml:space="preserve"> inquiry into the </w:t>
                          </w:r>
                          <w:proofErr w:type="spellStart"/>
                          <w:r w:rsidRPr="0000351F">
                            <w:rPr>
                              <w:rFonts w:asciiTheme="minorHAnsi" w:eastAsiaTheme="minorEastAsia" w:hAnsiTheme="minorHAnsi" w:cstheme="minorHAnsi"/>
                              <w:color w:val="FFFFFF" w:themeColor="background1"/>
                              <w:kern w:val="24"/>
                            </w:rPr>
                            <w:t>Soham</w:t>
                          </w:r>
                          <w:proofErr w:type="spellEnd"/>
                          <w:r w:rsidRPr="0000351F">
                            <w:rPr>
                              <w:rFonts w:asciiTheme="minorHAnsi" w:eastAsiaTheme="minorEastAsia" w:hAnsiTheme="minorHAnsi" w:cstheme="minorHAnsi"/>
                              <w:color w:val="FFFFFF" w:themeColor="background1"/>
                              <w:kern w:val="24"/>
                            </w:rPr>
                            <w:t xml:space="preserve"> murders lead to recommendations for the improvement of the management and sharing of information and intelligence by Police Forces at national and local levels.</w:t>
                          </w:r>
                        </w:p>
                        <w:p w:rsidR="0000351F" w:rsidRDefault="0000351F">
                          <w:pPr>
                            <w:spacing w:before="240"/>
                            <w:ind w:left="1008"/>
                            <w:jc w:val="right"/>
                            <w:rPr>
                              <w:color w:val="FFFFFF" w:themeColor="background1"/>
                            </w:rPr>
                          </w:pPr>
                        </w:p>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HAnsi"/>
                                    <w:b/>
                                    <w:color w:val="FFFFFF" w:themeColor="background1"/>
                                    <w:sz w:val="24"/>
                                    <w:szCs w:val="24"/>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00351F" w:rsidRPr="00C0138F" w:rsidRDefault="00C0138F">
                                    <w:pPr>
                                      <w:pStyle w:val="Subtitle"/>
                                      <w:rPr>
                                        <w:rFonts w:cstheme="minorHAnsi"/>
                                        <w:b/>
                                        <w:color w:val="FFFFFF" w:themeColor="background1"/>
                                        <w:sz w:val="24"/>
                                        <w:szCs w:val="24"/>
                                      </w:rPr>
                                    </w:pPr>
                                    <w:r w:rsidRPr="00C0138F">
                                      <w:rPr>
                                        <w:rFonts w:cstheme="minorHAnsi"/>
                                        <w:b/>
                                        <w:color w:val="FFFFFF" w:themeColor="background1"/>
                                        <w:sz w:val="24"/>
                                        <w:szCs w:val="24"/>
                                      </w:rPr>
                                      <w:t>INFORMATI</w:t>
                                    </w:r>
                                    <w:r w:rsidR="003D5AD0">
                                      <w:rPr>
                                        <w:rFonts w:cstheme="minorHAnsi"/>
                                        <w:b/>
                                        <w:color w:val="FFFFFF" w:themeColor="background1"/>
                                        <w:sz w:val="24"/>
                                        <w:szCs w:val="24"/>
                                      </w:rPr>
                                      <w:t xml:space="preserve">ON &amp; INTELLIGENCE LESSON – </w:t>
                                    </w:r>
                                    <w:r w:rsidRPr="00C0138F">
                                      <w:rPr>
                                        <w:rFonts w:cstheme="minorHAnsi"/>
                                        <w:b/>
                                        <w:color w:val="FFFFFF" w:themeColor="background1"/>
                                        <w:sz w:val="24"/>
                                        <w:szCs w:val="24"/>
                                      </w:rPr>
                                      <w:t xml:space="preserve"> 2019</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" fillcolor="#44546a [3215]" stroked="f" strokeweight="1pt">
                    <v:path arrowok="t"/>
                    <v:textbox inset="14.4pt,,14.4pt">
                      <w:txbxContent>
                        <w:sdt>
                          <w:sdtPr>
                            <w:rPr>
                              <w:rFonts w:cstheme="minorHAnsi"/>
                              <w:b/>
                              <w:color w:val="FFFFFF" w:themeColor="background1"/>
                              <w:sz w:val="24"/>
                              <w:szCs w:val="24"/>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00351F" w:rsidRPr="00C0138F" w:rsidRDefault="00C0138F">
                              <w:pPr>
                                <w:pStyle w:val="Subtitle"/>
                                <w:rPr>
                                  <w:rFonts w:cstheme="minorHAnsi"/>
                                  <w:b/>
                                  <w:color w:val="FFFFFF" w:themeColor="background1"/>
                                  <w:sz w:val="24"/>
                                  <w:szCs w:val="24"/>
                                </w:rPr>
                              </w:pPr>
                              <w:r w:rsidRPr="00C0138F">
                                <w:rPr>
                                  <w:rFonts w:cstheme="minorHAnsi"/>
                                  <w:b/>
                                  <w:color w:val="FFFFFF" w:themeColor="background1"/>
                                  <w:sz w:val="24"/>
                                  <w:szCs w:val="24"/>
                                </w:rPr>
                                <w:t>INFORMATI</w:t>
                              </w:r>
                              <w:r w:rsidR="003D5AD0">
                                <w:rPr>
                                  <w:rFonts w:cstheme="minorHAnsi"/>
                                  <w:b/>
                                  <w:color w:val="FFFFFF" w:themeColor="background1"/>
                                  <w:sz w:val="24"/>
                                  <w:szCs w:val="24"/>
                                </w:rPr>
                                <w:t xml:space="preserve">ON &amp; INTELLIGENCE LESSON – </w:t>
                              </w:r>
                              <w:r w:rsidRPr="00C0138F">
                                <w:rPr>
                                  <w:rFonts w:cstheme="minorHAnsi"/>
                                  <w:b/>
                                  <w:color w:val="FFFFFF" w:themeColor="background1"/>
                                  <w:sz w:val="24"/>
                                  <w:szCs w:val="24"/>
                                </w:rPr>
                                <w:t xml:space="preserve"> 2019</w:t>
                              </w:r>
                            </w:p>
                          </w:sdtContent>
                        </w:sdt>
                      </w:txbxContent>
                    </v:textbox>
                    <w10:wrap anchorx="page" anchory="page"/>
                  </v:rect>
                </w:pict>
              </mc:Fallback>
            </mc:AlternateContent>
          </w:r>
        </w:p>
        <w:p w:rsidR="0000351F" w:rsidRDefault="0000351F"/>
        <w:p w:rsidR="00C0138F" w:rsidRDefault="0000351F" w:rsidP="00C0138F">
          <w:pPr>
            <w:rPr>
              <w:rFonts w:ascii="Arial" w:hAnsi="Arial" w:cs="Arial"/>
              <w:sz w:val="24"/>
              <w:szCs w:val="24"/>
            </w:rPr>
          </w:pPr>
          <w:r>
            <w:rPr>
              <w:rFonts w:ascii="Arial" w:hAnsi="Arial" w:cs="Arial"/>
              <w:sz w:val="24"/>
              <w:szCs w:val="24"/>
            </w:rPr>
            <w:br w:type="page"/>
          </w:r>
        </w:p>
      </w:sdtContent>
    </w:sdt>
    <w:p w:rsidR="00F46C22" w:rsidRPr="006E6B76" w:rsidRDefault="00C0138F" w:rsidP="00946BDC">
      <w:pPr>
        <w:pStyle w:val="Heading1"/>
        <w:jc w:val="center"/>
        <w:rPr>
          <w:rStyle w:val="IntenseReference"/>
          <w:rFonts w:cstheme="minorHAnsi"/>
          <w:b w:val="0"/>
          <w:i w:val="0"/>
          <w:color w:val="FFFFFF" w:themeColor="background1"/>
          <w:sz w:val="28"/>
          <w:szCs w:val="28"/>
        </w:rPr>
      </w:pPr>
      <w:r w:rsidRPr="006E6B76">
        <w:rPr>
          <w:rStyle w:val="IntenseReference"/>
          <w:rFonts w:cstheme="minorHAnsi"/>
          <w:b w:val="0"/>
          <w:i w:val="0"/>
          <w:color w:val="FFFFFF" w:themeColor="background1"/>
          <w:sz w:val="28"/>
          <w:szCs w:val="28"/>
        </w:rPr>
        <w:lastRenderedPageBreak/>
        <w:t>THE MANAGEMENT OF POLICE INFORMATION (MOPI)</w:t>
      </w:r>
    </w:p>
    <w:p w:rsidR="00C0138F" w:rsidRDefault="00C0138F" w:rsidP="00F46C22">
      <w:pPr>
        <w:pStyle w:val="NormalWeb"/>
        <w:kinsoku w:val="0"/>
        <w:overflowPunct w:val="0"/>
        <w:spacing w:before="79" w:beforeAutospacing="0" w:after="0" w:afterAutospacing="0"/>
        <w:textAlignment w:val="baseline"/>
        <w:rPr>
          <w:rFonts w:ascii="Arial" w:eastAsiaTheme="minorEastAsia" w:hAnsi="Arial" w:cs="Arial"/>
          <w:color w:val="000000" w:themeColor="text1"/>
          <w:kern w:val="24"/>
        </w:rPr>
      </w:pPr>
    </w:p>
    <w:p w:rsidR="006E6B76" w:rsidRPr="00570B87" w:rsidRDefault="00F46C22" w:rsidP="00F46C22">
      <w:pPr>
        <w:pStyle w:val="NormalWeb"/>
        <w:kinsoku w:val="0"/>
        <w:overflowPunct w:val="0"/>
        <w:spacing w:before="79" w:beforeAutospacing="0" w:after="0" w:afterAutospacing="0"/>
        <w:textAlignment w:val="baseline"/>
        <w:rPr>
          <w:rFonts w:asciiTheme="minorHAnsi" w:eastAsiaTheme="minorEastAsia" w:hAnsiTheme="minorHAnsi" w:cstheme="minorHAnsi"/>
          <w:color w:val="000000" w:themeColor="text1"/>
          <w:kern w:val="24"/>
          <w:sz w:val="22"/>
          <w:szCs w:val="22"/>
        </w:rPr>
      </w:pPr>
      <w:r w:rsidRPr="00570B87">
        <w:rPr>
          <w:rFonts w:asciiTheme="minorHAnsi" w:eastAsiaTheme="minorEastAsia" w:hAnsiTheme="minorHAnsi" w:cstheme="minorHAnsi"/>
          <w:color w:val="000000" w:themeColor="text1"/>
          <w:kern w:val="24"/>
          <w:sz w:val="22"/>
          <w:szCs w:val="22"/>
        </w:rPr>
        <w:t xml:space="preserve">Information needs to be accurate, relevant and accessible. </w:t>
      </w:r>
      <w:proofErr w:type="spellStart"/>
      <w:r w:rsidRPr="00570B87">
        <w:rPr>
          <w:rFonts w:asciiTheme="minorHAnsi" w:eastAsiaTheme="minorEastAsia" w:hAnsiTheme="minorHAnsi" w:cstheme="minorHAnsi"/>
          <w:color w:val="000000" w:themeColor="text1"/>
          <w:kern w:val="24"/>
          <w:sz w:val="22"/>
          <w:szCs w:val="22"/>
        </w:rPr>
        <w:t>MoPI</w:t>
      </w:r>
      <w:proofErr w:type="spellEnd"/>
      <w:r w:rsidRPr="00570B87">
        <w:rPr>
          <w:rFonts w:asciiTheme="minorHAnsi" w:eastAsiaTheme="minorEastAsia" w:hAnsiTheme="minorHAnsi" w:cstheme="minorHAnsi"/>
          <w:color w:val="000000" w:themeColor="text1"/>
          <w:kern w:val="24"/>
          <w:sz w:val="22"/>
          <w:szCs w:val="22"/>
        </w:rPr>
        <w:t xml:space="preserve"> ensures that all information is managed in a consistent way. The code and guidance make sure that this happens.</w:t>
      </w:r>
      <w:r w:rsidRPr="00570B87">
        <w:rPr>
          <w:rFonts w:asciiTheme="minorHAnsi" w:eastAsiaTheme="minorEastAsia" w:hAnsiTheme="minorHAnsi" w:cstheme="minorHAnsi"/>
          <w:color w:val="000000" w:themeColor="text1"/>
          <w:kern w:val="24"/>
          <w:sz w:val="22"/>
          <w:szCs w:val="22"/>
        </w:rPr>
        <w:br/>
      </w:r>
    </w:p>
    <w:p w:rsidR="00F46C22" w:rsidRPr="00570B87" w:rsidRDefault="00F46C22" w:rsidP="00F46C22">
      <w:pPr>
        <w:pStyle w:val="NormalWeb"/>
        <w:kinsoku w:val="0"/>
        <w:overflowPunct w:val="0"/>
        <w:spacing w:before="79" w:beforeAutospacing="0" w:after="0" w:afterAutospacing="0"/>
        <w:textAlignment w:val="baseline"/>
        <w:rPr>
          <w:rFonts w:asciiTheme="minorHAnsi" w:hAnsiTheme="minorHAnsi" w:cstheme="minorHAnsi"/>
          <w:sz w:val="22"/>
          <w:szCs w:val="22"/>
        </w:rPr>
      </w:pPr>
      <w:r w:rsidRPr="00570B87">
        <w:rPr>
          <w:rFonts w:asciiTheme="minorHAnsi" w:eastAsiaTheme="minorEastAsia" w:hAnsiTheme="minorHAnsi" w:cstheme="minorHAnsi"/>
          <w:color w:val="000000" w:themeColor="text1"/>
          <w:kern w:val="24"/>
          <w:sz w:val="22"/>
          <w:szCs w:val="22"/>
        </w:rPr>
        <w:t>"The transfer of information between forces is now paramount. It's the l</w:t>
      </w:r>
      <w:r w:rsidR="006E6B76" w:rsidRPr="00570B87">
        <w:rPr>
          <w:rFonts w:asciiTheme="minorHAnsi" w:eastAsiaTheme="minorEastAsia" w:hAnsiTheme="minorHAnsi" w:cstheme="minorHAnsi"/>
          <w:color w:val="000000" w:themeColor="text1"/>
          <w:kern w:val="24"/>
          <w:sz w:val="22"/>
          <w:szCs w:val="22"/>
        </w:rPr>
        <w:t>ifeblood of the organisation. W</w:t>
      </w:r>
      <w:r w:rsidRPr="00570B87">
        <w:rPr>
          <w:rFonts w:asciiTheme="minorHAnsi" w:eastAsiaTheme="minorEastAsia" w:hAnsiTheme="minorHAnsi" w:cstheme="minorHAnsi"/>
          <w:color w:val="000000" w:themeColor="text1"/>
          <w:kern w:val="24"/>
          <w:sz w:val="22"/>
          <w:szCs w:val="22"/>
        </w:rPr>
        <w:t>e need to make sure that the intelligence and information which we hold on people is fully accurate and that the transfer of this between forces actually exists and happens." Gary Thompson, Superintendent, Gloucestershire</w:t>
      </w:r>
    </w:p>
    <w:p w:rsidR="006E6B76" w:rsidRPr="00570B87" w:rsidRDefault="006E6B76" w:rsidP="00F46C22">
      <w:pPr>
        <w:pStyle w:val="NormalWeb"/>
        <w:kinsoku w:val="0"/>
        <w:overflowPunct w:val="0"/>
        <w:spacing w:before="79" w:beforeAutospacing="0" w:after="0" w:afterAutospacing="0"/>
        <w:textAlignment w:val="baseline"/>
        <w:rPr>
          <w:rFonts w:asciiTheme="minorHAnsi" w:eastAsiaTheme="minorEastAsia" w:hAnsiTheme="minorHAnsi" w:cstheme="minorHAnsi"/>
          <w:color w:val="000000" w:themeColor="text1"/>
          <w:kern w:val="24"/>
          <w:sz w:val="22"/>
          <w:szCs w:val="22"/>
        </w:rPr>
      </w:pPr>
    </w:p>
    <w:p w:rsidR="00F46C22" w:rsidRPr="00570B87" w:rsidRDefault="00F46C22" w:rsidP="00F46C22">
      <w:pPr>
        <w:pStyle w:val="NormalWeb"/>
        <w:kinsoku w:val="0"/>
        <w:overflowPunct w:val="0"/>
        <w:spacing w:before="79" w:beforeAutospacing="0" w:after="0" w:afterAutospacing="0"/>
        <w:textAlignment w:val="baseline"/>
        <w:rPr>
          <w:rFonts w:asciiTheme="minorHAnsi" w:hAnsiTheme="minorHAnsi" w:cstheme="minorHAnsi"/>
          <w:sz w:val="22"/>
          <w:szCs w:val="22"/>
        </w:rPr>
      </w:pPr>
      <w:r w:rsidRPr="00570B87">
        <w:rPr>
          <w:rFonts w:asciiTheme="minorHAnsi" w:eastAsiaTheme="minorEastAsia" w:hAnsiTheme="minorHAnsi" w:cstheme="minorHAnsi"/>
          <w:color w:val="000000" w:themeColor="text1"/>
          <w:kern w:val="24"/>
          <w:sz w:val="22"/>
          <w:szCs w:val="22"/>
        </w:rPr>
        <w:t xml:space="preserve">Relevant guidance, including: </w:t>
      </w:r>
    </w:p>
    <w:p w:rsidR="00F46C22" w:rsidRPr="00570B87" w:rsidRDefault="00F46C22" w:rsidP="00F46C22">
      <w:pPr>
        <w:pStyle w:val="ListParagraph"/>
        <w:numPr>
          <w:ilvl w:val="0"/>
          <w:numId w:val="1"/>
        </w:numPr>
        <w:kinsoku w:val="0"/>
        <w:overflowPunct w:val="0"/>
        <w:textAlignment w:val="baseline"/>
        <w:rPr>
          <w:rFonts w:cstheme="minorHAnsi"/>
          <w:sz w:val="22"/>
          <w:szCs w:val="22"/>
        </w:rPr>
      </w:pPr>
      <w:r w:rsidRPr="00570B87">
        <w:rPr>
          <w:rFonts w:cstheme="minorHAnsi"/>
          <w:color w:val="000000" w:themeColor="text1"/>
          <w:kern w:val="24"/>
          <w:sz w:val="22"/>
          <w:szCs w:val="22"/>
        </w:rPr>
        <w:t xml:space="preserve">Management of Police Information (MOPI) </w:t>
      </w:r>
    </w:p>
    <w:p w:rsidR="00F46C22" w:rsidRPr="00570B87" w:rsidRDefault="00F46C22" w:rsidP="00F46C22">
      <w:pPr>
        <w:pStyle w:val="ListParagraph"/>
        <w:numPr>
          <w:ilvl w:val="0"/>
          <w:numId w:val="1"/>
        </w:numPr>
        <w:kinsoku w:val="0"/>
        <w:overflowPunct w:val="0"/>
        <w:textAlignment w:val="baseline"/>
        <w:rPr>
          <w:rFonts w:cstheme="minorHAnsi"/>
          <w:sz w:val="22"/>
          <w:szCs w:val="22"/>
        </w:rPr>
      </w:pPr>
      <w:r w:rsidRPr="00570B87">
        <w:rPr>
          <w:rFonts w:cstheme="minorHAnsi"/>
          <w:color w:val="000000" w:themeColor="text1"/>
          <w:kern w:val="24"/>
          <w:sz w:val="22"/>
          <w:szCs w:val="22"/>
        </w:rPr>
        <w:t xml:space="preserve">APP Information Management https://www.app.college.police.uk/information-management-index/ </w:t>
      </w:r>
    </w:p>
    <w:p w:rsidR="00F46C22" w:rsidRPr="00570B87" w:rsidRDefault="00F46C22" w:rsidP="00F46C22">
      <w:pPr>
        <w:pStyle w:val="ListParagraph"/>
        <w:numPr>
          <w:ilvl w:val="0"/>
          <w:numId w:val="1"/>
        </w:numPr>
        <w:kinsoku w:val="0"/>
        <w:overflowPunct w:val="0"/>
        <w:textAlignment w:val="baseline"/>
        <w:rPr>
          <w:rFonts w:cstheme="minorHAnsi"/>
          <w:sz w:val="22"/>
          <w:szCs w:val="22"/>
        </w:rPr>
      </w:pPr>
      <w:r w:rsidRPr="00570B87">
        <w:rPr>
          <w:rFonts w:cstheme="minorHAnsi"/>
          <w:color w:val="000000" w:themeColor="text1"/>
          <w:kern w:val="24"/>
          <w:sz w:val="22"/>
          <w:szCs w:val="22"/>
        </w:rPr>
        <w:t xml:space="preserve">Government Security Classifications (GSC) </w:t>
      </w:r>
    </w:p>
    <w:p w:rsidR="006E6B76" w:rsidRPr="00570B87" w:rsidRDefault="00F46C22" w:rsidP="00570B87">
      <w:pPr>
        <w:pStyle w:val="ListParagraph"/>
        <w:numPr>
          <w:ilvl w:val="0"/>
          <w:numId w:val="1"/>
        </w:numPr>
        <w:kinsoku w:val="0"/>
        <w:overflowPunct w:val="0"/>
        <w:textAlignment w:val="baseline"/>
        <w:rPr>
          <w:rFonts w:cstheme="minorHAnsi"/>
          <w:sz w:val="22"/>
          <w:szCs w:val="22"/>
        </w:rPr>
      </w:pPr>
      <w:r w:rsidRPr="00570B87">
        <w:rPr>
          <w:rFonts w:cstheme="minorHAnsi"/>
          <w:color w:val="000000" w:themeColor="text1"/>
          <w:kern w:val="24"/>
          <w:sz w:val="22"/>
          <w:szCs w:val="22"/>
        </w:rPr>
        <w:t xml:space="preserve">Information Sharing Agreements (ISA) </w:t>
      </w:r>
    </w:p>
    <w:p w:rsidR="00F46C22" w:rsidRPr="00570B87" w:rsidRDefault="00F46C22" w:rsidP="00F46C22">
      <w:pPr>
        <w:pStyle w:val="NormalWeb"/>
        <w:kinsoku w:val="0"/>
        <w:overflowPunct w:val="0"/>
        <w:spacing w:before="79" w:beforeAutospacing="0" w:after="0" w:afterAutospacing="0"/>
        <w:textAlignment w:val="baseline"/>
        <w:rPr>
          <w:rFonts w:asciiTheme="minorHAnsi" w:hAnsiTheme="minorHAnsi" w:cstheme="minorHAnsi"/>
          <w:sz w:val="22"/>
          <w:szCs w:val="22"/>
        </w:rPr>
      </w:pPr>
      <w:r w:rsidRPr="00570B87">
        <w:rPr>
          <w:rFonts w:asciiTheme="minorHAnsi" w:eastAsiaTheme="minorEastAsia" w:hAnsiTheme="minorHAnsi" w:cstheme="minorHAnsi"/>
          <w:color w:val="000000" w:themeColor="text1"/>
          <w:kern w:val="24"/>
          <w:sz w:val="22"/>
          <w:szCs w:val="22"/>
        </w:rPr>
        <w:t xml:space="preserve">Following Huntley’s conviction it emerged that Huntley had in fact been known to both the police and social services over a number of years. Between 1995 and 1999 he came to the attention of Humberside Police in respect of allegations of eight separate sexual offences involving young girls. During the same period he came to the notice of Humberside Social Services in respect of three separate complaints involving young girls, none of which were notified to the police. As a result of various failings in the way in which that information was handled by the agencies involved, none of these instances were revealed in Cambridgeshire Constabulary’s Record search in 2001. The then Home Secretary, Rt. Hon. David Blunkett MP, ordered an inquiry into child protection measures, record keeping, vetting and information sharing in Humberside Police and Cambridgeshire Constabulary. That inquiry opened in January 2004 chaired by Sir Michael </w:t>
      </w:r>
      <w:proofErr w:type="spellStart"/>
      <w:r w:rsidRPr="00570B87">
        <w:rPr>
          <w:rFonts w:asciiTheme="minorHAnsi" w:eastAsiaTheme="minorEastAsia" w:hAnsiTheme="minorHAnsi" w:cstheme="minorHAnsi"/>
          <w:color w:val="000000" w:themeColor="text1"/>
          <w:kern w:val="24"/>
          <w:sz w:val="22"/>
          <w:szCs w:val="22"/>
        </w:rPr>
        <w:t>Bichard</w:t>
      </w:r>
      <w:proofErr w:type="spellEnd"/>
      <w:r w:rsidRPr="00570B87">
        <w:rPr>
          <w:rFonts w:asciiTheme="minorHAnsi" w:eastAsiaTheme="minorEastAsia" w:hAnsiTheme="minorHAnsi" w:cstheme="minorHAnsi"/>
          <w:color w:val="000000" w:themeColor="text1"/>
          <w:kern w:val="24"/>
          <w:sz w:val="22"/>
          <w:szCs w:val="22"/>
        </w:rPr>
        <w:t xml:space="preserve">. </w:t>
      </w:r>
    </w:p>
    <w:p w:rsidR="006E6B76" w:rsidRPr="00570B87" w:rsidRDefault="006E6B76" w:rsidP="00F46C22">
      <w:pPr>
        <w:pStyle w:val="NormalWeb"/>
        <w:kinsoku w:val="0"/>
        <w:overflowPunct w:val="0"/>
        <w:spacing w:before="79" w:beforeAutospacing="0" w:after="0" w:afterAutospacing="0"/>
        <w:textAlignment w:val="baseline"/>
        <w:rPr>
          <w:rFonts w:asciiTheme="minorHAnsi" w:eastAsiaTheme="minorEastAsia" w:hAnsiTheme="minorHAnsi" w:cstheme="minorHAnsi"/>
          <w:color w:val="000000" w:themeColor="text1"/>
          <w:kern w:val="24"/>
          <w:sz w:val="22"/>
          <w:szCs w:val="22"/>
        </w:rPr>
      </w:pPr>
    </w:p>
    <w:p w:rsidR="00F46C22" w:rsidRPr="00570B87" w:rsidRDefault="00F46C22" w:rsidP="00F46C22">
      <w:pPr>
        <w:pStyle w:val="NormalWeb"/>
        <w:kinsoku w:val="0"/>
        <w:overflowPunct w:val="0"/>
        <w:spacing w:before="79" w:beforeAutospacing="0" w:after="0" w:afterAutospacing="0"/>
        <w:textAlignment w:val="baseline"/>
        <w:rPr>
          <w:rFonts w:asciiTheme="minorHAnsi" w:hAnsiTheme="minorHAnsi" w:cstheme="minorHAnsi"/>
          <w:sz w:val="22"/>
          <w:szCs w:val="22"/>
        </w:rPr>
      </w:pPr>
      <w:r w:rsidRPr="00570B87">
        <w:rPr>
          <w:rFonts w:asciiTheme="minorHAnsi" w:eastAsiaTheme="minorEastAsia" w:hAnsiTheme="minorHAnsi" w:cstheme="minorHAnsi"/>
          <w:color w:val="000000" w:themeColor="text1"/>
          <w:kern w:val="24"/>
          <w:sz w:val="22"/>
          <w:szCs w:val="22"/>
        </w:rPr>
        <w:t xml:space="preserve">The key findings of the inquiry found: </w:t>
      </w:r>
    </w:p>
    <w:p w:rsidR="00F46C22" w:rsidRPr="00570B87" w:rsidRDefault="00F46C22" w:rsidP="00F46C22">
      <w:pPr>
        <w:pStyle w:val="NormalWeb"/>
        <w:kinsoku w:val="0"/>
        <w:overflowPunct w:val="0"/>
        <w:spacing w:before="79" w:beforeAutospacing="0" w:after="0" w:afterAutospacing="0"/>
        <w:textAlignment w:val="baseline"/>
        <w:rPr>
          <w:rFonts w:asciiTheme="minorHAnsi" w:hAnsiTheme="minorHAnsi" w:cstheme="minorHAnsi"/>
          <w:sz w:val="22"/>
          <w:szCs w:val="22"/>
        </w:rPr>
      </w:pPr>
      <w:r w:rsidRPr="00570B87">
        <w:rPr>
          <w:rFonts w:asciiTheme="minorHAnsi" w:eastAsiaTheme="minorEastAsia" w:hAnsiTheme="minorHAnsi" w:cstheme="minorHAnsi"/>
          <w:color w:val="000000" w:themeColor="text1"/>
          <w:kern w:val="24"/>
          <w:sz w:val="22"/>
          <w:szCs w:val="22"/>
        </w:rPr>
        <w:t xml:space="preserve">1. A failure to record information properly - ignorance at all levels of how to create records on force data bases and inadequate guidance and training on intelligence systems. </w:t>
      </w:r>
    </w:p>
    <w:p w:rsidR="00F46C22" w:rsidRPr="00570B87" w:rsidRDefault="00F46C22" w:rsidP="00F46C22">
      <w:pPr>
        <w:pStyle w:val="NormalWeb"/>
        <w:kinsoku w:val="0"/>
        <w:overflowPunct w:val="0"/>
        <w:spacing w:before="79" w:beforeAutospacing="0" w:after="0" w:afterAutospacing="0"/>
        <w:textAlignment w:val="baseline"/>
        <w:rPr>
          <w:rFonts w:asciiTheme="minorHAnsi" w:eastAsiaTheme="minorEastAsia" w:hAnsiTheme="minorHAnsi" w:cstheme="minorHAnsi"/>
          <w:color w:val="000000" w:themeColor="text1"/>
          <w:kern w:val="24"/>
          <w:sz w:val="22"/>
          <w:szCs w:val="22"/>
        </w:rPr>
      </w:pPr>
      <w:r w:rsidRPr="00570B87">
        <w:rPr>
          <w:rFonts w:asciiTheme="minorHAnsi" w:eastAsiaTheme="minorEastAsia" w:hAnsiTheme="minorHAnsi" w:cstheme="minorHAnsi"/>
          <w:color w:val="000000" w:themeColor="text1"/>
          <w:kern w:val="24"/>
          <w:sz w:val="22"/>
          <w:szCs w:val="22"/>
        </w:rPr>
        <w:t xml:space="preserve">2. A failure to submit intelligence reports - because officers did not realise their importance and in some cases it was considered unnecessary as other documents had been submitted. </w:t>
      </w:r>
    </w:p>
    <w:p w:rsidR="006E6B76" w:rsidRPr="00570B87" w:rsidRDefault="006E6B76" w:rsidP="00F46C22">
      <w:pPr>
        <w:pStyle w:val="NormalWeb"/>
        <w:kinsoku w:val="0"/>
        <w:overflowPunct w:val="0"/>
        <w:spacing w:before="79" w:beforeAutospacing="0" w:after="0" w:afterAutospacing="0"/>
        <w:textAlignment w:val="baseline"/>
        <w:rPr>
          <w:rFonts w:asciiTheme="minorHAnsi" w:hAnsiTheme="minorHAnsi" w:cstheme="minorHAnsi"/>
          <w:sz w:val="22"/>
          <w:szCs w:val="22"/>
        </w:rPr>
      </w:pPr>
    </w:p>
    <w:p w:rsidR="00F46C22" w:rsidRPr="00570B87" w:rsidRDefault="00F46C22" w:rsidP="00F46C22">
      <w:pPr>
        <w:pStyle w:val="NormalWeb"/>
        <w:kinsoku w:val="0"/>
        <w:overflowPunct w:val="0"/>
        <w:spacing w:before="79" w:beforeAutospacing="0" w:after="0" w:afterAutospacing="0"/>
        <w:textAlignment w:val="baseline"/>
        <w:rPr>
          <w:rFonts w:asciiTheme="minorHAnsi" w:eastAsiaTheme="minorEastAsia" w:hAnsiTheme="minorHAnsi" w:cstheme="minorHAnsi"/>
          <w:color w:val="000000" w:themeColor="text1"/>
          <w:kern w:val="24"/>
          <w:sz w:val="22"/>
          <w:szCs w:val="22"/>
        </w:rPr>
      </w:pPr>
      <w:r w:rsidRPr="00570B87">
        <w:rPr>
          <w:rFonts w:asciiTheme="minorHAnsi" w:eastAsiaTheme="minorEastAsia" w:hAnsiTheme="minorHAnsi" w:cstheme="minorHAnsi"/>
          <w:color w:val="000000" w:themeColor="text1"/>
          <w:kern w:val="24"/>
          <w:sz w:val="22"/>
          <w:szCs w:val="22"/>
        </w:rPr>
        <w:t xml:space="preserve">3. A failure to review information - there was no ‘weeding’, ‘reviewing’ and planned ‘deletion’ of records. There were ‘automatic deletions’ of records regardless of the importance of the information contained in the records. </w:t>
      </w:r>
    </w:p>
    <w:p w:rsidR="006E6B76" w:rsidRPr="00570B87" w:rsidRDefault="006E6B76" w:rsidP="00F46C22">
      <w:pPr>
        <w:pStyle w:val="NormalWeb"/>
        <w:kinsoku w:val="0"/>
        <w:overflowPunct w:val="0"/>
        <w:spacing w:before="79" w:beforeAutospacing="0" w:after="0" w:afterAutospacing="0"/>
        <w:textAlignment w:val="baseline"/>
        <w:rPr>
          <w:rFonts w:asciiTheme="minorHAnsi" w:hAnsiTheme="minorHAnsi" w:cstheme="minorHAnsi"/>
          <w:sz w:val="22"/>
          <w:szCs w:val="22"/>
        </w:rPr>
      </w:pPr>
    </w:p>
    <w:p w:rsidR="00F46C22" w:rsidRPr="00570B87" w:rsidRDefault="00F46C22" w:rsidP="00F46C22">
      <w:pPr>
        <w:pStyle w:val="NormalWeb"/>
        <w:kinsoku w:val="0"/>
        <w:overflowPunct w:val="0"/>
        <w:spacing w:before="79" w:beforeAutospacing="0" w:after="0" w:afterAutospacing="0"/>
        <w:textAlignment w:val="baseline"/>
        <w:rPr>
          <w:rFonts w:asciiTheme="minorHAnsi" w:eastAsiaTheme="minorEastAsia" w:hAnsiTheme="minorHAnsi" w:cstheme="minorHAnsi"/>
          <w:color w:val="000000" w:themeColor="text1"/>
          <w:kern w:val="24"/>
          <w:sz w:val="22"/>
          <w:szCs w:val="22"/>
        </w:rPr>
      </w:pPr>
      <w:r w:rsidRPr="00570B87">
        <w:rPr>
          <w:rFonts w:asciiTheme="minorHAnsi" w:eastAsiaTheme="minorEastAsia" w:hAnsiTheme="minorHAnsi" w:cstheme="minorHAnsi"/>
          <w:color w:val="000000" w:themeColor="text1"/>
          <w:kern w:val="24"/>
          <w:sz w:val="22"/>
          <w:szCs w:val="22"/>
        </w:rPr>
        <w:t xml:space="preserve">4. A failure to share information between police and other agencies - lack of any information sharing protocols between agencies or where they did exist, a lack of knowledge of them. </w:t>
      </w:r>
    </w:p>
    <w:p w:rsidR="006E6B76" w:rsidRPr="00570B87" w:rsidRDefault="006E6B76" w:rsidP="00F46C22">
      <w:pPr>
        <w:pStyle w:val="NormalWeb"/>
        <w:kinsoku w:val="0"/>
        <w:overflowPunct w:val="0"/>
        <w:spacing w:before="79" w:beforeAutospacing="0" w:after="0" w:afterAutospacing="0"/>
        <w:textAlignment w:val="baseline"/>
        <w:rPr>
          <w:rFonts w:asciiTheme="minorHAnsi" w:hAnsiTheme="minorHAnsi" w:cstheme="minorHAnsi"/>
          <w:sz w:val="22"/>
          <w:szCs w:val="22"/>
        </w:rPr>
      </w:pPr>
    </w:p>
    <w:p w:rsidR="00F46C22" w:rsidRPr="00570B87" w:rsidRDefault="00F46C22" w:rsidP="00F46C22">
      <w:pPr>
        <w:pStyle w:val="NormalWeb"/>
        <w:kinsoku w:val="0"/>
        <w:overflowPunct w:val="0"/>
        <w:spacing w:before="79" w:beforeAutospacing="0" w:after="0" w:afterAutospacing="0"/>
        <w:textAlignment w:val="baseline"/>
        <w:rPr>
          <w:rFonts w:asciiTheme="minorHAnsi" w:eastAsiaTheme="minorEastAsia" w:hAnsiTheme="minorHAnsi" w:cstheme="minorHAnsi"/>
          <w:color w:val="000000" w:themeColor="text1"/>
          <w:kern w:val="24"/>
          <w:sz w:val="22"/>
          <w:szCs w:val="22"/>
        </w:rPr>
      </w:pPr>
      <w:r w:rsidRPr="00570B87">
        <w:rPr>
          <w:rFonts w:asciiTheme="minorHAnsi" w:eastAsiaTheme="minorEastAsia" w:hAnsiTheme="minorHAnsi" w:cstheme="minorHAnsi"/>
          <w:color w:val="000000" w:themeColor="text1"/>
          <w:kern w:val="24"/>
          <w:sz w:val="22"/>
          <w:szCs w:val="22"/>
        </w:rPr>
        <w:t xml:space="preserve">5. The inquiry concluded that weaknesses were not confined to a particular force, individual or set of circumstances. Weaknesses existed throughout the whole information management process. </w:t>
      </w:r>
    </w:p>
    <w:p w:rsidR="006E6B76" w:rsidRDefault="006E6B76" w:rsidP="00F46C22">
      <w:pPr>
        <w:pStyle w:val="NormalWeb"/>
        <w:kinsoku w:val="0"/>
        <w:overflowPunct w:val="0"/>
        <w:spacing w:before="79" w:beforeAutospacing="0" w:after="0" w:afterAutospacing="0"/>
        <w:textAlignment w:val="baseline"/>
        <w:rPr>
          <w:rFonts w:asciiTheme="minorHAnsi" w:hAnsiTheme="minorHAnsi" w:cstheme="minorHAnsi"/>
          <w:sz w:val="22"/>
          <w:szCs w:val="22"/>
        </w:rPr>
      </w:pPr>
    </w:p>
    <w:p w:rsidR="00570B87" w:rsidRPr="00570B87" w:rsidRDefault="00570B87" w:rsidP="00F46C22">
      <w:pPr>
        <w:pStyle w:val="NormalWeb"/>
        <w:kinsoku w:val="0"/>
        <w:overflowPunct w:val="0"/>
        <w:spacing w:before="79" w:beforeAutospacing="0" w:after="0" w:afterAutospacing="0"/>
        <w:textAlignment w:val="baseline"/>
        <w:rPr>
          <w:rFonts w:asciiTheme="minorHAnsi" w:hAnsiTheme="minorHAnsi" w:cstheme="minorHAnsi"/>
          <w:sz w:val="22"/>
          <w:szCs w:val="22"/>
        </w:rPr>
      </w:pPr>
    </w:p>
    <w:p w:rsidR="00F46C22" w:rsidRPr="00570B87" w:rsidRDefault="00570B87" w:rsidP="00F46C22">
      <w:pPr>
        <w:pStyle w:val="NormalWeb"/>
        <w:kinsoku w:val="0"/>
        <w:overflowPunct w:val="0"/>
        <w:spacing w:before="79" w:beforeAutospacing="0" w:after="0" w:afterAutospacing="0"/>
        <w:textAlignment w:val="baseline"/>
        <w:rPr>
          <w:rFonts w:asciiTheme="minorHAnsi" w:hAnsiTheme="minorHAnsi" w:cstheme="minorHAnsi"/>
          <w:color w:val="0070C0"/>
          <w:sz w:val="22"/>
          <w:szCs w:val="22"/>
        </w:rPr>
      </w:pPr>
      <w:r>
        <w:rPr>
          <w:rFonts w:asciiTheme="minorHAnsi" w:eastAsiaTheme="minorEastAsia" w:hAnsiTheme="minorHAnsi" w:cstheme="minorHAnsi"/>
          <w:b/>
          <w:bCs/>
          <w:color w:val="0070C0"/>
          <w:kern w:val="24"/>
          <w:sz w:val="22"/>
          <w:szCs w:val="22"/>
        </w:rPr>
        <w:t xml:space="preserve">Recommendations: </w:t>
      </w:r>
      <w:r w:rsidR="00F46C22" w:rsidRPr="00570B87">
        <w:rPr>
          <w:rFonts w:asciiTheme="minorHAnsi" w:eastAsiaTheme="minorEastAsia" w:hAnsiTheme="minorHAnsi" w:cstheme="minorHAnsi"/>
          <w:color w:val="000000" w:themeColor="text1"/>
          <w:kern w:val="24"/>
          <w:sz w:val="22"/>
          <w:szCs w:val="22"/>
        </w:rPr>
        <w:t xml:space="preserve">The inquiry made a total of 31 recommendations some of which relate to the Home Office, Social Services and other agencies. However, there are four which have direct relevance to the police and the management of police information. </w:t>
      </w:r>
    </w:p>
    <w:p w:rsidR="00CC01BA" w:rsidRPr="00570B87" w:rsidRDefault="00CC01BA" w:rsidP="00F46C22">
      <w:pPr>
        <w:pStyle w:val="NormalWeb"/>
        <w:kinsoku w:val="0"/>
        <w:overflowPunct w:val="0"/>
        <w:spacing w:before="79" w:beforeAutospacing="0" w:after="0" w:afterAutospacing="0"/>
        <w:textAlignment w:val="baseline"/>
        <w:rPr>
          <w:rFonts w:asciiTheme="minorHAnsi" w:hAnsiTheme="minorHAnsi" w:cstheme="minorHAnsi"/>
          <w:sz w:val="22"/>
          <w:szCs w:val="22"/>
        </w:rPr>
      </w:pPr>
    </w:p>
    <w:p w:rsidR="00CC01BA" w:rsidRPr="00570B87" w:rsidRDefault="00F46C22" w:rsidP="00F46C22">
      <w:pPr>
        <w:pStyle w:val="NormalWeb"/>
        <w:kinsoku w:val="0"/>
        <w:overflowPunct w:val="0"/>
        <w:spacing w:before="79" w:beforeAutospacing="0" w:after="0" w:afterAutospacing="0"/>
        <w:textAlignment w:val="baseline"/>
        <w:rPr>
          <w:rFonts w:asciiTheme="minorHAnsi" w:eastAsiaTheme="minorEastAsia" w:hAnsiTheme="minorHAnsi" w:cstheme="minorHAnsi"/>
          <w:color w:val="000000" w:themeColor="text1"/>
          <w:kern w:val="24"/>
          <w:sz w:val="22"/>
          <w:szCs w:val="22"/>
        </w:rPr>
      </w:pPr>
      <w:r w:rsidRPr="00570B87">
        <w:rPr>
          <w:rFonts w:asciiTheme="minorHAnsi" w:eastAsiaTheme="minorEastAsia" w:hAnsiTheme="minorHAnsi" w:cstheme="minorHAnsi"/>
          <w:color w:val="000000" w:themeColor="text1"/>
          <w:kern w:val="24"/>
          <w:sz w:val="22"/>
          <w:szCs w:val="22"/>
        </w:rPr>
        <w:t>1. Development of a Code of Practice for the management of police information (</w:t>
      </w:r>
      <w:proofErr w:type="spellStart"/>
      <w:r w:rsidRPr="00570B87">
        <w:rPr>
          <w:rFonts w:asciiTheme="minorHAnsi" w:eastAsiaTheme="minorEastAsia" w:hAnsiTheme="minorHAnsi" w:cstheme="minorHAnsi"/>
          <w:color w:val="000000" w:themeColor="text1"/>
          <w:kern w:val="24"/>
          <w:sz w:val="22"/>
          <w:szCs w:val="22"/>
        </w:rPr>
        <w:t>MoPI</w:t>
      </w:r>
      <w:proofErr w:type="spellEnd"/>
      <w:r w:rsidRPr="00570B87">
        <w:rPr>
          <w:rFonts w:asciiTheme="minorHAnsi" w:eastAsiaTheme="minorEastAsia" w:hAnsiTheme="minorHAnsi" w:cstheme="minorHAnsi"/>
          <w:color w:val="000000" w:themeColor="text1"/>
          <w:kern w:val="24"/>
          <w:sz w:val="22"/>
          <w:szCs w:val="22"/>
        </w:rPr>
        <w:t xml:space="preserve">) </w:t>
      </w:r>
    </w:p>
    <w:p w:rsidR="00CC01BA" w:rsidRPr="00570B87" w:rsidRDefault="00F46C22" w:rsidP="00F46C22">
      <w:pPr>
        <w:pStyle w:val="NormalWeb"/>
        <w:kinsoku w:val="0"/>
        <w:overflowPunct w:val="0"/>
        <w:spacing w:before="79" w:beforeAutospacing="0" w:after="0" w:afterAutospacing="0"/>
        <w:textAlignment w:val="baseline"/>
        <w:rPr>
          <w:rFonts w:asciiTheme="minorHAnsi" w:eastAsiaTheme="minorEastAsia" w:hAnsiTheme="minorHAnsi" w:cstheme="minorHAnsi"/>
          <w:color w:val="000000" w:themeColor="text1"/>
          <w:kern w:val="24"/>
          <w:sz w:val="22"/>
          <w:szCs w:val="22"/>
        </w:rPr>
      </w:pPr>
      <w:r w:rsidRPr="00570B87">
        <w:rPr>
          <w:rFonts w:asciiTheme="minorHAnsi" w:eastAsiaTheme="minorEastAsia" w:hAnsiTheme="minorHAnsi" w:cstheme="minorHAnsi"/>
          <w:color w:val="000000" w:themeColor="text1"/>
          <w:kern w:val="24"/>
          <w:sz w:val="22"/>
          <w:szCs w:val="22"/>
        </w:rPr>
        <w:t xml:space="preserve">2. The Code must set out the key principles of good information management </w:t>
      </w:r>
    </w:p>
    <w:p w:rsidR="00CC01BA" w:rsidRPr="00570B87" w:rsidRDefault="00F46C22" w:rsidP="00F46C22">
      <w:pPr>
        <w:pStyle w:val="NormalWeb"/>
        <w:kinsoku w:val="0"/>
        <w:overflowPunct w:val="0"/>
        <w:spacing w:before="79" w:beforeAutospacing="0" w:after="0" w:afterAutospacing="0"/>
        <w:textAlignment w:val="baseline"/>
        <w:rPr>
          <w:rFonts w:asciiTheme="minorHAnsi" w:eastAsiaTheme="minorEastAsia" w:hAnsiTheme="minorHAnsi" w:cstheme="minorHAnsi"/>
          <w:color w:val="000000" w:themeColor="text1"/>
          <w:kern w:val="24"/>
          <w:sz w:val="22"/>
          <w:szCs w:val="22"/>
        </w:rPr>
      </w:pPr>
      <w:r w:rsidRPr="00570B87">
        <w:rPr>
          <w:rFonts w:asciiTheme="minorHAnsi" w:eastAsiaTheme="minorEastAsia" w:hAnsiTheme="minorHAnsi" w:cstheme="minorHAnsi"/>
          <w:color w:val="000000" w:themeColor="text1"/>
          <w:kern w:val="24"/>
          <w:sz w:val="22"/>
          <w:szCs w:val="22"/>
        </w:rPr>
        <w:t xml:space="preserve">3. The Code must create standards for systems, accountability, training, resources and audit with regard to information management </w:t>
      </w:r>
    </w:p>
    <w:p w:rsidR="00570B87" w:rsidRPr="00570B87" w:rsidRDefault="00F46C22" w:rsidP="00570B87">
      <w:pPr>
        <w:pStyle w:val="NormalWeb"/>
        <w:kinsoku w:val="0"/>
        <w:overflowPunct w:val="0"/>
        <w:spacing w:before="79" w:beforeAutospacing="0" w:after="0" w:afterAutospacing="0"/>
        <w:textAlignment w:val="baseline"/>
        <w:rPr>
          <w:rFonts w:asciiTheme="minorHAnsi" w:hAnsiTheme="minorHAnsi" w:cstheme="minorHAnsi"/>
          <w:sz w:val="22"/>
          <w:szCs w:val="22"/>
        </w:rPr>
      </w:pPr>
      <w:r w:rsidRPr="00570B87">
        <w:rPr>
          <w:rFonts w:asciiTheme="minorHAnsi" w:eastAsiaTheme="minorEastAsia" w:hAnsiTheme="minorHAnsi" w:cstheme="minorHAnsi"/>
          <w:color w:val="000000" w:themeColor="text1"/>
          <w:kern w:val="24"/>
          <w:sz w:val="22"/>
          <w:szCs w:val="22"/>
        </w:rPr>
        <w:t xml:space="preserve">4. The Code must have particular regard to the review of intelligence in the case of sexual offences. </w:t>
      </w:r>
    </w:p>
    <w:p w:rsidR="00570B87" w:rsidRDefault="00570B87" w:rsidP="00F46C22">
      <w:pPr>
        <w:rPr>
          <w:rFonts w:cstheme="minorHAnsi"/>
          <w:sz w:val="22"/>
          <w:szCs w:val="22"/>
        </w:rPr>
      </w:pPr>
    </w:p>
    <w:p w:rsidR="00F46C22" w:rsidRPr="00570B87" w:rsidRDefault="00F46C22" w:rsidP="00F46C22">
      <w:pPr>
        <w:rPr>
          <w:rFonts w:cstheme="minorHAnsi"/>
          <w:sz w:val="22"/>
          <w:szCs w:val="22"/>
        </w:rPr>
      </w:pPr>
      <w:r w:rsidRPr="00570B87">
        <w:rPr>
          <w:rFonts w:cstheme="minorHAnsi"/>
          <w:sz w:val="22"/>
          <w:szCs w:val="22"/>
        </w:rPr>
        <w:t>The Code of Practice on the Management of Police Information states:</w:t>
      </w:r>
      <w:r w:rsidR="00570B87">
        <w:rPr>
          <w:rFonts w:cstheme="minorHAnsi"/>
          <w:sz w:val="22"/>
          <w:szCs w:val="22"/>
        </w:rPr>
        <w:t xml:space="preserve"> ‘</w:t>
      </w:r>
      <w:r w:rsidRPr="00570B87">
        <w:rPr>
          <w:rFonts w:cstheme="minorHAnsi"/>
          <w:color w:val="0070C0"/>
          <w:sz w:val="22"/>
          <w:szCs w:val="22"/>
        </w:rPr>
        <w:t xml:space="preserve">Information gathered by the police must be; </w:t>
      </w:r>
      <w:proofErr w:type="gramStart"/>
      <w:r w:rsidRPr="00570B87">
        <w:rPr>
          <w:rFonts w:cstheme="minorHAnsi"/>
          <w:color w:val="0070C0"/>
          <w:sz w:val="22"/>
          <w:szCs w:val="22"/>
        </w:rPr>
        <w:t>For</w:t>
      </w:r>
      <w:proofErr w:type="gramEnd"/>
      <w:r w:rsidRPr="00570B87">
        <w:rPr>
          <w:rFonts w:cstheme="minorHAnsi"/>
          <w:color w:val="0070C0"/>
          <w:sz w:val="22"/>
          <w:szCs w:val="22"/>
        </w:rPr>
        <w:t xml:space="preserve"> a policing purpose and Managed Lawfully</w:t>
      </w:r>
      <w:r w:rsidR="00570B87">
        <w:rPr>
          <w:rFonts w:cstheme="minorHAnsi"/>
          <w:color w:val="0070C0"/>
          <w:sz w:val="22"/>
          <w:szCs w:val="22"/>
        </w:rPr>
        <w:t>.’</w:t>
      </w:r>
    </w:p>
    <w:p w:rsidR="00CC01BA" w:rsidRPr="00570B87" w:rsidRDefault="00F46C22" w:rsidP="00F46C22">
      <w:pPr>
        <w:spacing w:after="0" w:line="240" w:lineRule="auto"/>
        <w:textAlignment w:val="baseline"/>
        <w:rPr>
          <w:rFonts w:cstheme="minorHAnsi"/>
          <w:color w:val="000000"/>
          <w:kern w:val="24"/>
          <w:sz w:val="22"/>
          <w:szCs w:val="22"/>
          <w:lang w:eastAsia="en-GB"/>
        </w:rPr>
      </w:pPr>
      <w:r w:rsidRPr="00570B87">
        <w:rPr>
          <w:rFonts w:cstheme="minorHAnsi"/>
          <w:color w:val="000000"/>
          <w:kern w:val="24"/>
          <w:sz w:val="22"/>
          <w:szCs w:val="22"/>
          <w:lang w:eastAsia="en-GB"/>
        </w:rPr>
        <w:t>Policing purpose refers to:</w:t>
      </w:r>
    </w:p>
    <w:p w:rsidR="00F46C22" w:rsidRPr="00570B87" w:rsidRDefault="00F46C22" w:rsidP="00CC01BA">
      <w:pPr>
        <w:pStyle w:val="ListParagraph"/>
        <w:numPr>
          <w:ilvl w:val="0"/>
          <w:numId w:val="12"/>
        </w:numPr>
        <w:spacing w:before="120" w:after="120" w:line="240" w:lineRule="auto"/>
        <w:textAlignment w:val="baseline"/>
        <w:rPr>
          <w:rFonts w:eastAsia="Times New Roman" w:cstheme="minorHAnsi"/>
          <w:sz w:val="22"/>
          <w:szCs w:val="22"/>
          <w:lang w:eastAsia="en-GB"/>
        </w:rPr>
      </w:pPr>
      <w:r w:rsidRPr="00570B87">
        <w:rPr>
          <w:rFonts w:cstheme="minorHAnsi"/>
          <w:color w:val="000000"/>
          <w:kern w:val="24"/>
          <w:sz w:val="22"/>
          <w:szCs w:val="22"/>
          <w:lang w:eastAsia="en-GB"/>
        </w:rPr>
        <w:t>Protecting life and property;</w:t>
      </w:r>
    </w:p>
    <w:p w:rsidR="00F46C22" w:rsidRPr="00570B87" w:rsidRDefault="00F46C22" w:rsidP="00CC01BA">
      <w:pPr>
        <w:pStyle w:val="ListParagraph"/>
        <w:numPr>
          <w:ilvl w:val="0"/>
          <w:numId w:val="12"/>
        </w:numPr>
        <w:spacing w:before="120" w:after="120" w:line="240" w:lineRule="auto"/>
        <w:textAlignment w:val="baseline"/>
        <w:rPr>
          <w:rFonts w:eastAsia="Times New Roman" w:cstheme="minorHAnsi"/>
          <w:sz w:val="22"/>
          <w:szCs w:val="22"/>
          <w:lang w:eastAsia="en-GB"/>
        </w:rPr>
      </w:pPr>
      <w:r w:rsidRPr="00570B87">
        <w:rPr>
          <w:rFonts w:cstheme="minorHAnsi"/>
          <w:color w:val="000000"/>
          <w:kern w:val="24"/>
          <w:sz w:val="22"/>
          <w:szCs w:val="22"/>
          <w:lang w:eastAsia="en-GB"/>
        </w:rPr>
        <w:t>Preserving order;</w:t>
      </w:r>
    </w:p>
    <w:p w:rsidR="00F46C22" w:rsidRPr="00570B87" w:rsidRDefault="00F46C22" w:rsidP="00CC01BA">
      <w:pPr>
        <w:pStyle w:val="ListParagraph"/>
        <w:numPr>
          <w:ilvl w:val="0"/>
          <w:numId w:val="12"/>
        </w:numPr>
        <w:spacing w:before="120" w:after="120" w:line="240" w:lineRule="auto"/>
        <w:textAlignment w:val="baseline"/>
        <w:rPr>
          <w:rFonts w:eastAsia="Times New Roman" w:cstheme="minorHAnsi"/>
          <w:sz w:val="22"/>
          <w:szCs w:val="22"/>
          <w:lang w:eastAsia="en-GB"/>
        </w:rPr>
      </w:pPr>
      <w:r w:rsidRPr="00570B87">
        <w:rPr>
          <w:rFonts w:cstheme="minorHAnsi"/>
          <w:color w:val="000000"/>
          <w:kern w:val="24"/>
          <w:sz w:val="22"/>
          <w:szCs w:val="22"/>
          <w:lang w:eastAsia="en-GB"/>
        </w:rPr>
        <w:t>Preventing the commission of crime;</w:t>
      </w:r>
    </w:p>
    <w:p w:rsidR="00F46C22" w:rsidRPr="00570B87" w:rsidRDefault="00F46C22" w:rsidP="00CC01BA">
      <w:pPr>
        <w:pStyle w:val="ListParagraph"/>
        <w:numPr>
          <w:ilvl w:val="0"/>
          <w:numId w:val="12"/>
        </w:numPr>
        <w:spacing w:before="120" w:after="120" w:line="240" w:lineRule="auto"/>
        <w:textAlignment w:val="baseline"/>
        <w:rPr>
          <w:rFonts w:eastAsia="Times New Roman" w:cstheme="minorHAnsi"/>
          <w:sz w:val="22"/>
          <w:szCs w:val="22"/>
          <w:lang w:eastAsia="en-GB"/>
        </w:rPr>
      </w:pPr>
      <w:r w:rsidRPr="00570B87">
        <w:rPr>
          <w:rFonts w:cstheme="minorHAnsi"/>
          <w:color w:val="000000"/>
          <w:kern w:val="24"/>
          <w:sz w:val="22"/>
          <w:szCs w:val="22"/>
          <w:lang w:eastAsia="en-GB"/>
        </w:rPr>
        <w:t>Bringing offenders to justice</w:t>
      </w:r>
    </w:p>
    <w:p w:rsidR="00F46C22" w:rsidRPr="00570B87" w:rsidRDefault="00F46C22" w:rsidP="00CC01BA">
      <w:pPr>
        <w:pStyle w:val="ListParagraph"/>
        <w:numPr>
          <w:ilvl w:val="0"/>
          <w:numId w:val="12"/>
        </w:numPr>
        <w:spacing w:before="120" w:after="120" w:line="240" w:lineRule="auto"/>
        <w:textAlignment w:val="baseline"/>
        <w:rPr>
          <w:rFonts w:eastAsia="Times New Roman" w:cstheme="minorHAnsi"/>
          <w:sz w:val="22"/>
          <w:szCs w:val="22"/>
          <w:lang w:eastAsia="en-GB"/>
        </w:rPr>
      </w:pPr>
      <w:r w:rsidRPr="00570B87">
        <w:rPr>
          <w:rFonts w:cstheme="minorHAnsi"/>
          <w:color w:val="000000"/>
          <w:kern w:val="24"/>
          <w:sz w:val="22"/>
          <w:szCs w:val="22"/>
          <w:lang w:eastAsia="en-GB"/>
        </w:rPr>
        <w:t>Any other duty or responsibility of the police;</w:t>
      </w:r>
    </w:p>
    <w:p w:rsidR="00F46C22" w:rsidRPr="00570B87" w:rsidRDefault="00F46C22" w:rsidP="00CC01BA">
      <w:pPr>
        <w:pStyle w:val="NormalWeb"/>
        <w:numPr>
          <w:ilvl w:val="0"/>
          <w:numId w:val="12"/>
        </w:numPr>
        <w:spacing w:before="0" w:beforeAutospacing="0" w:after="0" w:afterAutospacing="0"/>
        <w:textAlignment w:val="baseline"/>
        <w:rPr>
          <w:rFonts w:asciiTheme="minorHAnsi" w:hAnsiTheme="minorHAnsi" w:cstheme="minorHAnsi"/>
          <w:sz w:val="22"/>
          <w:szCs w:val="22"/>
        </w:rPr>
      </w:pPr>
      <w:r w:rsidRPr="00570B87">
        <w:rPr>
          <w:rFonts w:asciiTheme="minorHAnsi" w:eastAsiaTheme="minorEastAsia" w:hAnsiTheme="minorHAnsi" w:cstheme="minorHAnsi"/>
          <w:color w:val="000000"/>
          <w:kern w:val="24"/>
          <w:sz w:val="22"/>
          <w:szCs w:val="22"/>
        </w:rPr>
        <w:t>Gathering and storing information and intelligence;</w:t>
      </w:r>
    </w:p>
    <w:p w:rsidR="00F46C22" w:rsidRPr="00570B87" w:rsidRDefault="00F46C22" w:rsidP="00CC01BA">
      <w:pPr>
        <w:pStyle w:val="NormalWeb"/>
        <w:numPr>
          <w:ilvl w:val="0"/>
          <w:numId w:val="12"/>
        </w:numPr>
        <w:spacing w:before="0" w:beforeAutospacing="0" w:after="0" w:afterAutospacing="0"/>
        <w:textAlignment w:val="baseline"/>
        <w:rPr>
          <w:rFonts w:asciiTheme="minorHAnsi" w:hAnsiTheme="minorHAnsi" w:cstheme="minorHAnsi"/>
          <w:sz w:val="22"/>
          <w:szCs w:val="22"/>
        </w:rPr>
      </w:pPr>
      <w:r w:rsidRPr="00570B87">
        <w:rPr>
          <w:rFonts w:asciiTheme="minorHAnsi" w:eastAsiaTheme="minorEastAsia" w:hAnsiTheme="minorHAnsi" w:cstheme="minorHAnsi"/>
          <w:color w:val="000000"/>
          <w:kern w:val="24"/>
          <w:sz w:val="22"/>
          <w:szCs w:val="22"/>
        </w:rPr>
        <w:t>Sharing information and intelligence;</w:t>
      </w:r>
    </w:p>
    <w:p w:rsidR="00F46C22" w:rsidRPr="00570B87" w:rsidRDefault="00F46C22" w:rsidP="00CC01BA">
      <w:pPr>
        <w:pStyle w:val="NormalWeb"/>
        <w:numPr>
          <w:ilvl w:val="0"/>
          <w:numId w:val="12"/>
        </w:numPr>
        <w:spacing w:before="0" w:beforeAutospacing="0" w:after="0" w:afterAutospacing="0"/>
        <w:textAlignment w:val="baseline"/>
        <w:rPr>
          <w:rFonts w:asciiTheme="minorHAnsi" w:hAnsiTheme="minorHAnsi" w:cstheme="minorHAnsi"/>
          <w:sz w:val="22"/>
          <w:szCs w:val="22"/>
        </w:rPr>
      </w:pPr>
      <w:r w:rsidRPr="00570B87">
        <w:rPr>
          <w:rFonts w:asciiTheme="minorHAnsi" w:eastAsiaTheme="minorEastAsia" w:hAnsiTheme="minorHAnsi" w:cstheme="minorHAnsi"/>
          <w:color w:val="000000"/>
          <w:kern w:val="24"/>
          <w:sz w:val="22"/>
          <w:szCs w:val="22"/>
        </w:rPr>
        <w:t>Legal considerations;</w:t>
      </w:r>
    </w:p>
    <w:p w:rsidR="00F46C22" w:rsidRPr="00570B87" w:rsidRDefault="00F46C22" w:rsidP="00CC01BA">
      <w:pPr>
        <w:pStyle w:val="ListParagraph"/>
        <w:numPr>
          <w:ilvl w:val="1"/>
          <w:numId w:val="13"/>
        </w:numPr>
        <w:textAlignment w:val="baseline"/>
        <w:rPr>
          <w:rFonts w:cstheme="minorHAnsi"/>
          <w:sz w:val="22"/>
          <w:szCs w:val="22"/>
        </w:rPr>
      </w:pPr>
      <w:r w:rsidRPr="00570B87">
        <w:rPr>
          <w:rFonts w:cstheme="minorHAnsi"/>
          <w:color w:val="000000"/>
          <w:kern w:val="24"/>
          <w:sz w:val="22"/>
          <w:szCs w:val="22"/>
        </w:rPr>
        <w:t>Crime and Disorder Act 1998</w:t>
      </w:r>
    </w:p>
    <w:p w:rsidR="00F46C22" w:rsidRPr="00570B87" w:rsidRDefault="00F46C22" w:rsidP="00CC01BA">
      <w:pPr>
        <w:pStyle w:val="ListParagraph"/>
        <w:numPr>
          <w:ilvl w:val="1"/>
          <w:numId w:val="13"/>
        </w:numPr>
        <w:textAlignment w:val="baseline"/>
        <w:rPr>
          <w:rFonts w:cstheme="minorHAnsi"/>
          <w:sz w:val="22"/>
          <w:szCs w:val="22"/>
        </w:rPr>
      </w:pPr>
      <w:r w:rsidRPr="00570B87">
        <w:rPr>
          <w:rFonts w:cstheme="minorHAnsi"/>
          <w:color w:val="000000"/>
          <w:kern w:val="24"/>
          <w:sz w:val="22"/>
          <w:szCs w:val="22"/>
        </w:rPr>
        <w:t>Computer Misuse Act 1990</w:t>
      </w:r>
    </w:p>
    <w:p w:rsidR="00F46C22" w:rsidRPr="00570B87" w:rsidRDefault="00F46C22" w:rsidP="00CC01BA">
      <w:pPr>
        <w:pStyle w:val="ListParagraph"/>
        <w:numPr>
          <w:ilvl w:val="1"/>
          <w:numId w:val="13"/>
        </w:numPr>
        <w:textAlignment w:val="baseline"/>
        <w:rPr>
          <w:rFonts w:cstheme="minorHAnsi"/>
          <w:sz w:val="22"/>
          <w:szCs w:val="22"/>
        </w:rPr>
      </w:pPr>
      <w:r w:rsidRPr="00570B87">
        <w:rPr>
          <w:rFonts w:cstheme="minorHAnsi"/>
          <w:color w:val="000000"/>
          <w:kern w:val="24"/>
          <w:sz w:val="22"/>
          <w:szCs w:val="22"/>
        </w:rPr>
        <w:t>Criminal Procedure and Investigations Act 1996</w:t>
      </w:r>
    </w:p>
    <w:p w:rsidR="00F46C22" w:rsidRPr="00570B87" w:rsidRDefault="00F46C22" w:rsidP="00F46C22">
      <w:pPr>
        <w:kinsoku w:val="0"/>
        <w:overflowPunct w:val="0"/>
        <w:spacing w:before="79" w:after="0" w:line="240" w:lineRule="auto"/>
        <w:textAlignment w:val="baseline"/>
        <w:rPr>
          <w:rFonts w:cstheme="minorHAnsi"/>
          <w:color w:val="000000"/>
          <w:kern w:val="24"/>
          <w:sz w:val="22"/>
          <w:szCs w:val="22"/>
          <w:lang w:eastAsia="en-GB"/>
        </w:rPr>
      </w:pPr>
      <w:r w:rsidRPr="00570B87">
        <w:rPr>
          <w:rFonts w:cstheme="minorHAnsi"/>
          <w:color w:val="000000"/>
          <w:kern w:val="24"/>
          <w:sz w:val="22"/>
          <w:szCs w:val="22"/>
          <w:lang w:eastAsia="en-GB"/>
        </w:rPr>
        <w:t>Information/intelligence gathered must be stored a</w:t>
      </w:r>
      <w:r w:rsidR="00CA3BBA" w:rsidRPr="00570B87">
        <w:rPr>
          <w:rFonts w:cstheme="minorHAnsi"/>
          <w:color w:val="000000"/>
          <w:kern w:val="24"/>
          <w:sz w:val="22"/>
          <w:szCs w:val="22"/>
          <w:lang w:eastAsia="en-GB"/>
        </w:rPr>
        <w:t>s accurately as possible – the 3X5X2</w:t>
      </w:r>
      <w:r w:rsidRPr="00570B87">
        <w:rPr>
          <w:rFonts w:cstheme="minorHAnsi"/>
          <w:color w:val="000000"/>
          <w:kern w:val="24"/>
          <w:sz w:val="22"/>
          <w:szCs w:val="22"/>
          <w:lang w:eastAsia="en-GB"/>
        </w:rPr>
        <w:t xml:space="preserve"> system assists in categorising how accurate (or inaccurate) the officer thinks it is. </w:t>
      </w:r>
    </w:p>
    <w:p w:rsidR="00CC01BA" w:rsidRPr="00570B87" w:rsidRDefault="00CC01BA" w:rsidP="00F46C22">
      <w:pPr>
        <w:kinsoku w:val="0"/>
        <w:overflowPunct w:val="0"/>
        <w:spacing w:before="79" w:after="0" w:line="240" w:lineRule="auto"/>
        <w:textAlignment w:val="baseline"/>
        <w:rPr>
          <w:rFonts w:eastAsia="Times New Roman" w:cstheme="minorHAnsi"/>
          <w:sz w:val="22"/>
          <w:szCs w:val="22"/>
          <w:lang w:eastAsia="en-GB"/>
        </w:rPr>
      </w:pPr>
    </w:p>
    <w:p w:rsidR="00F46C22" w:rsidRPr="00570B87" w:rsidRDefault="00F46C22" w:rsidP="00F46C22">
      <w:pPr>
        <w:kinsoku w:val="0"/>
        <w:overflowPunct w:val="0"/>
        <w:spacing w:before="79" w:after="0" w:line="240" w:lineRule="auto"/>
        <w:textAlignment w:val="baseline"/>
        <w:rPr>
          <w:rFonts w:cstheme="minorHAnsi"/>
          <w:color w:val="000000"/>
          <w:kern w:val="24"/>
          <w:sz w:val="22"/>
          <w:szCs w:val="22"/>
          <w:lang w:eastAsia="en-GB"/>
        </w:rPr>
      </w:pPr>
      <w:r w:rsidRPr="00570B87">
        <w:rPr>
          <w:rFonts w:cstheme="minorHAnsi"/>
          <w:b/>
          <w:bCs/>
          <w:color w:val="0070C0"/>
          <w:kern w:val="24"/>
          <w:sz w:val="22"/>
          <w:szCs w:val="22"/>
          <w:u w:val="single"/>
          <w:lang w:eastAsia="en-GB"/>
        </w:rPr>
        <w:t xml:space="preserve">Crime &amp; Disorder Act 1998 </w:t>
      </w:r>
      <w:r w:rsidRPr="00570B87">
        <w:rPr>
          <w:rFonts w:cstheme="minorHAnsi"/>
          <w:color w:val="000000"/>
          <w:kern w:val="24"/>
          <w:sz w:val="22"/>
          <w:szCs w:val="22"/>
          <w:lang w:eastAsia="en-GB"/>
        </w:rPr>
        <w:t xml:space="preserve">states partners are </w:t>
      </w:r>
      <w:r w:rsidRPr="00570B87">
        <w:rPr>
          <w:rFonts w:cstheme="minorHAnsi"/>
          <w:bCs/>
          <w:kern w:val="24"/>
          <w:sz w:val="22"/>
          <w:szCs w:val="22"/>
          <w:lang w:eastAsia="en-GB"/>
        </w:rPr>
        <w:t>required</w:t>
      </w:r>
      <w:r w:rsidRPr="00570B87">
        <w:rPr>
          <w:rFonts w:cstheme="minorHAnsi"/>
          <w:color w:val="000000"/>
          <w:kern w:val="24"/>
          <w:sz w:val="22"/>
          <w:szCs w:val="22"/>
          <w:lang w:eastAsia="en-GB"/>
        </w:rPr>
        <w:t xml:space="preserve"> to share information. This is overcome by information-sharing protocols, which are written and signed by partners allowing the sharing of data relevant to crime and disorder under the strict guidelines of the protocols.</w:t>
      </w:r>
    </w:p>
    <w:p w:rsidR="00CC01BA" w:rsidRPr="00570B87" w:rsidRDefault="00CC01BA" w:rsidP="00F46C22">
      <w:pPr>
        <w:kinsoku w:val="0"/>
        <w:overflowPunct w:val="0"/>
        <w:spacing w:before="79" w:after="0" w:line="240" w:lineRule="auto"/>
        <w:textAlignment w:val="baseline"/>
        <w:rPr>
          <w:rFonts w:eastAsia="Times New Roman" w:cstheme="minorHAnsi"/>
          <w:sz w:val="22"/>
          <w:szCs w:val="22"/>
          <w:lang w:eastAsia="en-GB"/>
        </w:rPr>
      </w:pPr>
    </w:p>
    <w:p w:rsidR="00F46C22" w:rsidRPr="00570B87" w:rsidRDefault="00F46C22" w:rsidP="00F46C22">
      <w:pPr>
        <w:kinsoku w:val="0"/>
        <w:overflowPunct w:val="0"/>
        <w:spacing w:before="79" w:after="0" w:line="240" w:lineRule="auto"/>
        <w:textAlignment w:val="baseline"/>
        <w:rPr>
          <w:rFonts w:cstheme="minorHAnsi"/>
          <w:color w:val="000000"/>
          <w:kern w:val="24"/>
          <w:sz w:val="22"/>
          <w:szCs w:val="22"/>
          <w:lang w:eastAsia="en-GB"/>
        </w:rPr>
      </w:pPr>
      <w:r w:rsidRPr="00570B87">
        <w:rPr>
          <w:rFonts w:cstheme="minorHAnsi"/>
          <w:b/>
          <w:bCs/>
          <w:color w:val="0070C0"/>
          <w:kern w:val="24"/>
          <w:sz w:val="22"/>
          <w:szCs w:val="22"/>
          <w:u w:val="single"/>
          <w:lang w:eastAsia="en-GB"/>
        </w:rPr>
        <w:t>Information Sharing Agreements</w:t>
      </w:r>
      <w:r w:rsidRPr="00570B87">
        <w:rPr>
          <w:rFonts w:cstheme="minorHAnsi"/>
          <w:b/>
          <w:bCs/>
          <w:color w:val="0070C0"/>
          <w:kern w:val="24"/>
          <w:sz w:val="22"/>
          <w:szCs w:val="22"/>
          <w:lang w:eastAsia="en-GB"/>
        </w:rPr>
        <w:t xml:space="preserve"> </w:t>
      </w:r>
      <w:r w:rsidRPr="00570B87">
        <w:rPr>
          <w:rFonts w:cstheme="minorHAnsi"/>
          <w:color w:val="000000"/>
          <w:kern w:val="24"/>
          <w:sz w:val="22"/>
          <w:szCs w:val="22"/>
          <w:lang w:eastAsia="en-GB"/>
        </w:rPr>
        <w:t>are formal agreements for the exchange of information and intelligence between the Police and its partners. The shared information is typically used to prevent, detect, and/or reduce crime.</w:t>
      </w:r>
    </w:p>
    <w:p w:rsidR="00CC01BA" w:rsidRPr="00570B87" w:rsidRDefault="00CC01BA" w:rsidP="00F46C22">
      <w:pPr>
        <w:kinsoku w:val="0"/>
        <w:overflowPunct w:val="0"/>
        <w:spacing w:before="79" w:after="0" w:line="240" w:lineRule="auto"/>
        <w:textAlignment w:val="baseline"/>
        <w:rPr>
          <w:rFonts w:eastAsia="Times New Roman" w:cstheme="minorHAnsi"/>
          <w:sz w:val="22"/>
          <w:szCs w:val="22"/>
          <w:lang w:eastAsia="en-GB"/>
        </w:rPr>
      </w:pPr>
    </w:p>
    <w:p w:rsidR="00F46C22" w:rsidRPr="00570B87" w:rsidRDefault="00F46C22" w:rsidP="00F46C22">
      <w:pPr>
        <w:kinsoku w:val="0"/>
        <w:overflowPunct w:val="0"/>
        <w:spacing w:before="79" w:after="0" w:line="240" w:lineRule="auto"/>
        <w:textAlignment w:val="baseline"/>
        <w:rPr>
          <w:rFonts w:cstheme="minorHAnsi"/>
          <w:color w:val="000000"/>
          <w:kern w:val="24"/>
          <w:sz w:val="22"/>
          <w:szCs w:val="22"/>
          <w:lang w:eastAsia="en-GB"/>
        </w:rPr>
      </w:pPr>
      <w:r w:rsidRPr="00570B87">
        <w:rPr>
          <w:rFonts w:cstheme="minorHAnsi"/>
          <w:b/>
          <w:bCs/>
          <w:color w:val="0070C0"/>
          <w:kern w:val="24"/>
          <w:sz w:val="22"/>
          <w:szCs w:val="22"/>
          <w:u w:val="single"/>
          <w:lang w:eastAsia="en-GB"/>
        </w:rPr>
        <w:t xml:space="preserve">Computer Misuse Act 1990 </w:t>
      </w:r>
      <w:r w:rsidRPr="00570B87">
        <w:rPr>
          <w:rFonts w:cstheme="minorHAnsi"/>
          <w:color w:val="000000"/>
          <w:kern w:val="24"/>
          <w:sz w:val="22"/>
          <w:szCs w:val="22"/>
          <w:lang w:eastAsia="en-GB"/>
        </w:rPr>
        <w:t>outlines offences of accessing data you’re not entitled to see (such as PNC/Intel systems) and a more serious offence of using that data to commit a crime.</w:t>
      </w:r>
    </w:p>
    <w:p w:rsidR="00570B87" w:rsidRDefault="00570B87" w:rsidP="00F46C22">
      <w:pPr>
        <w:kinsoku w:val="0"/>
        <w:overflowPunct w:val="0"/>
        <w:spacing w:before="79" w:after="0" w:line="240" w:lineRule="auto"/>
        <w:textAlignment w:val="baseline"/>
        <w:rPr>
          <w:rFonts w:cstheme="minorHAnsi"/>
          <w:b/>
          <w:bCs/>
          <w:color w:val="0070C0"/>
          <w:kern w:val="24"/>
          <w:sz w:val="22"/>
          <w:szCs w:val="22"/>
          <w:u w:val="single"/>
          <w:lang w:eastAsia="en-GB"/>
        </w:rPr>
      </w:pPr>
    </w:p>
    <w:p w:rsidR="00F46C22" w:rsidRPr="00570B87" w:rsidRDefault="00F46C22" w:rsidP="00F46C22">
      <w:pPr>
        <w:kinsoku w:val="0"/>
        <w:overflowPunct w:val="0"/>
        <w:spacing w:before="79" w:after="0" w:line="240" w:lineRule="auto"/>
        <w:textAlignment w:val="baseline"/>
        <w:rPr>
          <w:rFonts w:cstheme="minorHAnsi"/>
          <w:color w:val="000000"/>
          <w:kern w:val="24"/>
          <w:sz w:val="22"/>
          <w:szCs w:val="22"/>
          <w:lang w:eastAsia="en-GB"/>
        </w:rPr>
      </w:pPr>
      <w:r w:rsidRPr="00570B87">
        <w:rPr>
          <w:rFonts w:cstheme="minorHAnsi"/>
          <w:b/>
          <w:bCs/>
          <w:color w:val="0070C0"/>
          <w:kern w:val="24"/>
          <w:sz w:val="22"/>
          <w:szCs w:val="22"/>
          <w:u w:val="single"/>
          <w:lang w:eastAsia="en-GB"/>
        </w:rPr>
        <w:lastRenderedPageBreak/>
        <w:t xml:space="preserve">The Criminal Procedures &amp; Investigations Act 1996 </w:t>
      </w:r>
      <w:r w:rsidRPr="00570B87">
        <w:rPr>
          <w:rFonts w:cstheme="minorHAnsi"/>
          <w:color w:val="000000"/>
          <w:kern w:val="24"/>
          <w:sz w:val="22"/>
          <w:szCs w:val="22"/>
          <w:lang w:eastAsia="en-GB"/>
        </w:rPr>
        <w:t>requires the police to Record, Retain and Reveal any material gathered during a criminal investigation (not just data) and disclose anything relevant to the investigation which may weaken its own case or strengthen that of the defence.</w:t>
      </w:r>
    </w:p>
    <w:p w:rsidR="00CC01BA" w:rsidRPr="00570B87" w:rsidRDefault="00CC01BA" w:rsidP="00F46C22">
      <w:pPr>
        <w:kinsoku w:val="0"/>
        <w:overflowPunct w:val="0"/>
        <w:spacing w:before="79" w:after="0" w:line="240" w:lineRule="auto"/>
        <w:textAlignment w:val="baseline"/>
        <w:rPr>
          <w:rFonts w:eastAsia="Times New Roman" w:cstheme="minorHAnsi"/>
          <w:sz w:val="22"/>
          <w:szCs w:val="22"/>
          <w:lang w:eastAsia="en-GB"/>
        </w:rPr>
      </w:pPr>
    </w:p>
    <w:p w:rsidR="00F46C22" w:rsidRPr="00570B87" w:rsidRDefault="00F46C22" w:rsidP="00F46C22">
      <w:pPr>
        <w:kinsoku w:val="0"/>
        <w:overflowPunct w:val="0"/>
        <w:spacing w:before="79" w:after="0" w:line="240" w:lineRule="auto"/>
        <w:textAlignment w:val="baseline"/>
        <w:rPr>
          <w:rFonts w:eastAsia="Times New Roman" w:cstheme="minorHAnsi"/>
          <w:sz w:val="22"/>
          <w:szCs w:val="22"/>
          <w:lang w:eastAsia="en-GB"/>
        </w:rPr>
      </w:pPr>
      <w:r w:rsidRPr="00570B87">
        <w:rPr>
          <w:rFonts w:cstheme="minorHAnsi"/>
          <w:bCs/>
          <w:i/>
          <w:iCs/>
          <w:color w:val="000000"/>
          <w:kern w:val="24"/>
          <w:sz w:val="22"/>
          <w:szCs w:val="22"/>
          <w:lang w:eastAsia="en-GB"/>
        </w:rPr>
        <w:t>The implications of gathering inaccurate data will be felt if the case collapses when the information is disclosed to the defence – but the police could also be in breach of the MOPI guidelines. This could also lead to discipline issues for officers &amp; police service</w:t>
      </w:r>
    </w:p>
    <w:p w:rsidR="005B4C12" w:rsidRPr="00570B87" w:rsidRDefault="005B4C12" w:rsidP="00F46C22">
      <w:pPr>
        <w:kinsoku w:val="0"/>
        <w:overflowPunct w:val="0"/>
        <w:spacing w:before="79" w:after="0" w:line="240" w:lineRule="auto"/>
        <w:textAlignment w:val="baseline"/>
        <w:rPr>
          <w:rFonts w:cstheme="minorHAnsi"/>
          <w:color w:val="000000"/>
          <w:kern w:val="24"/>
          <w:sz w:val="22"/>
          <w:szCs w:val="22"/>
          <w:lang w:eastAsia="en-GB"/>
        </w:rPr>
      </w:pPr>
    </w:p>
    <w:p w:rsidR="00F46C22" w:rsidRPr="00570B87" w:rsidRDefault="00F46C22" w:rsidP="00F46C22">
      <w:pPr>
        <w:kinsoku w:val="0"/>
        <w:overflowPunct w:val="0"/>
        <w:spacing w:before="79" w:after="0" w:line="240" w:lineRule="auto"/>
        <w:textAlignment w:val="baseline"/>
        <w:rPr>
          <w:rFonts w:cstheme="minorHAnsi"/>
          <w:color w:val="000000"/>
          <w:kern w:val="24"/>
          <w:sz w:val="22"/>
          <w:szCs w:val="22"/>
          <w:lang w:eastAsia="en-GB"/>
        </w:rPr>
      </w:pPr>
      <w:r w:rsidRPr="00570B87">
        <w:rPr>
          <w:rFonts w:cstheme="minorHAnsi"/>
          <w:color w:val="000000"/>
          <w:kern w:val="24"/>
          <w:sz w:val="22"/>
          <w:szCs w:val="22"/>
          <w:lang w:eastAsia="en-GB"/>
        </w:rPr>
        <w:t xml:space="preserve">Police officers are not allowed to disclose data held on computers to anyone not entitled to receive it (such as members of the public or partners). </w:t>
      </w:r>
    </w:p>
    <w:p w:rsidR="00CA3BBA" w:rsidRPr="00570B87" w:rsidRDefault="00CA3BBA" w:rsidP="00F46C22">
      <w:pPr>
        <w:kinsoku w:val="0"/>
        <w:overflowPunct w:val="0"/>
        <w:spacing w:before="79" w:after="0" w:line="240" w:lineRule="auto"/>
        <w:textAlignment w:val="baseline"/>
        <w:rPr>
          <w:rFonts w:cstheme="minorHAnsi"/>
          <w:color w:val="000000"/>
          <w:kern w:val="24"/>
          <w:sz w:val="22"/>
          <w:szCs w:val="22"/>
          <w:lang w:eastAsia="en-GB"/>
        </w:rPr>
      </w:pPr>
    </w:p>
    <w:p w:rsidR="00CA3BBA" w:rsidRPr="00570B87" w:rsidRDefault="00CA3BBA" w:rsidP="00CA3BBA">
      <w:pPr>
        <w:pStyle w:val="NormalWeb"/>
        <w:kinsoku w:val="0"/>
        <w:overflowPunct w:val="0"/>
        <w:spacing w:before="79" w:beforeAutospacing="0" w:after="0" w:afterAutospacing="0"/>
        <w:textAlignment w:val="baseline"/>
        <w:rPr>
          <w:rFonts w:asciiTheme="minorHAnsi" w:hAnsiTheme="minorHAnsi" w:cstheme="minorHAnsi"/>
          <w:sz w:val="22"/>
          <w:szCs w:val="22"/>
        </w:rPr>
      </w:pPr>
      <w:r w:rsidRPr="00570B87">
        <w:rPr>
          <w:rFonts w:asciiTheme="minorHAnsi" w:eastAsiaTheme="minorEastAsia" w:hAnsiTheme="minorHAnsi" w:cstheme="minorHAnsi"/>
          <w:color w:val="000000" w:themeColor="text1"/>
          <w:kern w:val="24"/>
          <w:sz w:val="22"/>
          <w:szCs w:val="22"/>
        </w:rPr>
        <w:t>Review procedures should be:</w:t>
      </w:r>
    </w:p>
    <w:p w:rsidR="00CA3BBA" w:rsidRPr="00570B87" w:rsidRDefault="00CA3BBA" w:rsidP="00CA3BBA">
      <w:pPr>
        <w:pStyle w:val="ListParagraph"/>
        <w:numPr>
          <w:ilvl w:val="0"/>
          <w:numId w:val="3"/>
        </w:numPr>
        <w:kinsoku w:val="0"/>
        <w:overflowPunct w:val="0"/>
        <w:textAlignment w:val="baseline"/>
        <w:rPr>
          <w:rFonts w:cstheme="minorHAnsi"/>
          <w:sz w:val="22"/>
          <w:szCs w:val="22"/>
        </w:rPr>
      </w:pPr>
      <w:r w:rsidRPr="00570B87">
        <w:rPr>
          <w:rFonts w:cstheme="minorHAnsi"/>
          <w:color w:val="000000" w:themeColor="text1"/>
          <w:kern w:val="24"/>
          <w:sz w:val="22"/>
          <w:szCs w:val="22"/>
        </w:rPr>
        <w:t>practical</w:t>
      </w:r>
    </w:p>
    <w:p w:rsidR="00CA3BBA" w:rsidRPr="00570B87" w:rsidRDefault="00CA3BBA" w:rsidP="00CA3BBA">
      <w:pPr>
        <w:pStyle w:val="ListParagraph"/>
        <w:numPr>
          <w:ilvl w:val="0"/>
          <w:numId w:val="3"/>
        </w:numPr>
        <w:kinsoku w:val="0"/>
        <w:overflowPunct w:val="0"/>
        <w:textAlignment w:val="baseline"/>
        <w:rPr>
          <w:rFonts w:cstheme="minorHAnsi"/>
          <w:sz w:val="22"/>
          <w:szCs w:val="22"/>
        </w:rPr>
      </w:pPr>
      <w:r w:rsidRPr="00570B87">
        <w:rPr>
          <w:rFonts w:cstheme="minorHAnsi"/>
          <w:color w:val="000000" w:themeColor="text1"/>
          <w:kern w:val="24"/>
          <w:sz w:val="22"/>
          <w:szCs w:val="22"/>
        </w:rPr>
        <w:t>risk focused</w:t>
      </w:r>
    </w:p>
    <w:p w:rsidR="00CA3BBA" w:rsidRPr="00570B87" w:rsidRDefault="00CA3BBA" w:rsidP="00CA3BBA">
      <w:pPr>
        <w:pStyle w:val="ListParagraph"/>
        <w:numPr>
          <w:ilvl w:val="0"/>
          <w:numId w:val="3"/>
        </w:numPr>
        <w:kinsoku w:val="0"/>
        <w:overflowPunct w:val="0"/>
        <w:textAlignment w:val="baseline"/>
        <w:rPr>
          <w:rFonts w:cstheme="minorHAnsi"/>
          <w:sz w:val="22"/>
          <w:szCs w:val="22"/>
        </w:rPr>
      </w:pPr>
      <w:r w:rsidRPr="00570B87">
        <w:rPr>
          <w:rFonts w:cstheme="minorHAnsi"/>
          <w:color w:val="000000" w:themeColor="text1"/>
          <w:kern w:val="24"/>
          <w:sz w:val="22"/>
          <w:szCs w:val="22"/>
        </w:rPr>
        <w:t>able to identify valuable information</w:t>
      </w:r>
    </w:p>
    <w:p w:rsidR="00CA3BBA" w:rsidRPr="00570B87" w:rsidRDefault="00CA3BBA" w:rsidP="00CA3BBA">
      <w:pPr>
        <w:pStyle w:val="ListParagraph"/>
        <w:numPr>
          <w:ilvl w:val="0"/>
          <w:numId w:val="3"/>
        </w:numPr>
        <w:kinsoku w:val="0"/>
        <w:overflowPunct w:val="0"/>
        <w:textAlignment w:val="baseline"/>
        <w:rPr>
          <w:rFonts w:cstheme="minorHAnsi"/>
          <w:sz w:val="22"/>
          <w:szCs w:val="22"/>
        </w:rPr>
      </w:pPr>
      <w:proofErr w:type="gramStart"/>
      <w:r w:rsidRPr="00570B87">
        <w:rPr>
          <w:rFonts w:cstheme="minorHAnsi"/>
          <w:color w:val="000000" w:themeColor="text1"/>
          <w:kern w:val="24"/>
          <w:sz w:val="22"/>
          <w:szCs w:val="22"/>
        </w:rPr>
        <w:t>as</w:t>
      </w:r>
      <w:proofErr w:type="gramEnd"/>
      <w:r w:rsidRPr="00570B87">
        <w:rPr>
          <w:rFonts w:cstheme="minorHAnsi"/>
          <w:color w:val="000000" w:themeColor="text1"/>
          <w:kern w:val="24"/>
          <w:sz w:val="22"/>
          <w:szCs w:val="22"/>
        </w:rPr>
        <w:t xml:space="preserve"> straightforward as is operationally possible.</w:t>
      </w:r>
    </w:p>
    <w:p w:rsidR="00CA3BBA" w:rsidRPr="00570B87" w:rsidRDefault="00CA3BBA" w:rsidP="00CA3BBA">
      <w:pPr>
        <w:pStyle w:val="NormalWeb"/>
        <w:kinsoku w:val="0"/>
        <w:overflowPunct w:val="0"/>
        <w:spacing w:before="79" w:beforeAutospacing="0" w:after="0" w:afterAutospacing="0"/>
        <w:textAlignment w:val="baseline"/>
        <w:rPr>
          <w:rFonts w:asciiTheme="minorHAnsi" w:hAnsiTheme="minorHAnsi" w:cstheme="minorHAnsi"/>
          <w:sz w:val="22"/>
          <w:szCs w:val="22"/>
        </w:rPr>
      </w:pPr>
      <w:r w:rsidRPr="00570B87">
        <w:rPr>
          <w:rFonts w:asciiTheme="minorHAnsi" w:eastAsiaTheme="minorEastAsia" w:hAnsiTheme="minorHAnsi" w:cstheme="minorHAnsi"/>
          <w:color w:val="000000" w:themeColor="text1"/>
          <w:kern w:val="24"/>
          <w:sz w:val="22"/>
          <w:szCs w:val="22"/>
        </w:rPr>
        <w:t>The police service should have standard procedures in place for reviewing records and making accountable decisions on the retention or disposal of information. Review procedures ensure that information retained by the police service is held lawfully, and may help to prevent forces being overloaded by the volume of information captured and recorded.</w:t>
      </w:r>
    </w:p>
    <w:p w:rsidR="005B4C12" w:rsidRPr="00570B87" w:rsidRDefault="005B4C12" w:rsidP="00CA3BBA">
      <w:pPr>
        <w:pStyle w:val="NormalWeb"/>
        <w:kinsoku w:val="0"/>
        <w:overflowPunct w:val="0"/>
        <w:spacing w:before="79" w:beforeAutospacing="0" w:after="0" w:afterAutospacing="0"/>
        <w:textAlignment w:val="baseline"/>
        <w:rPr>
          <w:rFonts w:asciiTheme="minorHAnsi" w:eastAsiaTheme="minorEastAsia" w:hAnsiTheme="minorHAnsi" w:cstheme="minorHAnsi"/>
          <w:color w:val="000000" w:themeColor="text1"/>
          <w:kern w:val="24"/>
          <w:sz w:val="22"/>
          <w:szCs w:val="22"/>
        </w:rPr>
      </w:pPr>
    </w:p>
    <w:p w:rsidR="00CA3BBA" w:rsidRPr="00570B87" w:rsidRDefault="00CA3BBA" w:rsidP="00CA3BBA">
      <w:pPr>
        <w:pStyle w:val="NormalWeb"/>
        <w:kinsoku w:val="0"/>
        <w:overflowPunct w:val="0"/>
        <w:spacing w:before="79" w:beforeAutospacing="0" w:after="0" w:afterAutospacing="0"/>
        <w:textAlignment w:val="baseline"/>
        <w:rPr>
          <w:rFonts w:asciiTheme="minorHAnsi" w:hAnsiTheme="minorHAnsi" w:cstheme="minorHAnsi"/>
          <w:sz w:val="22"/>
          <w:szCs w:val="22"/>
        </w:rPr>
      </w:pPr>
      <w:r w:rsidRPr="00570B87">
        <w:rPr>
          <w:rFonts w:asciiTheme="minorHAnsi" w:eastAsiaTheme="minorEastAsia" w:hAnsiTheme="minorHAnsi" w:cstheme="minorHAnsi"/>
          <w:color w:val="000000" w:themeColor="text1"/>
          <w:kern w:val="24"/>
          <w:sz w:val="22"/>
          <w:szCs w:val="22"/>
        </w:rPr>
        <w:t>All person records held by the police service are subject to:</w:t>
      </w:r>
    </w:p>
    <w:p w:rsidR="00CA3BBA" w:rsidRPr="00570B87" w:rsidRDefault="00CA3BBA" w:rsidP="00CA3BBA">
      <w:pPr>
        <w:pStyle w:val="ListParagraph"/>
        <w:numPr>
          <w:ilvl w:val="0"/>
          <w:numId w:val="4"/>
        </w:numPr>
        <w:kinsoku w:val="0"/>
        <w:overflowPunct w:val="0"/>
        <w:textAlignment w:val="baseline"/>
        <w:rPr>
          <w:rFonts w:cstheme="minorHAnsi"/>
          <w:sz w:val="22"/>
          <w:szCs w:val="22"/>
        </w:rPr>
      </w:pPr>
      <w:r w:rsidRPr="00570B87">
        <w:rPr>
          <w:rFonts w:cstheme="minorHAnsi"/>
          <w:color w:val="000000" w:themeColor="text1"/>
          <w:kern w:val="24"/>
          <w:sz w:val="22"/>
          <w:szCs w:val="22"/>
        </w:rPr>
        <w:t>an initial review and evaluation</w:t>
      </w:r>
    </w:p>
    <w:p w:rsidR="00CA3BBA" w:rsidRPr="00570B87" w:rsidRDefault="00CA3BBA" w:rsidP="00CA3BBA">
      <w:pPr>
        <w:pStyle w:val="ListParagraph"/>
        <w:numPr>
          <w:ilvl w:val="0"/>
          <w:numId w:val="4"/>
        </w:numPr>
        <w:kinsoku w:val="0"/>
        <w:overflowPunct w:val="0"/>
        <w:textAlignment w:val="baseline"/>
        <w:rPr>
          <w:rFonts w:cstheme="minorHAnsi"/>
          <w:sz w:val="22"/>
          <w:szCs w:val="22"/>
        </w:rPr>
      </w:pPr>
      <w:r w:rsidRPr="00570B87">
        <w:rPr>
          <w:rFonts w:cstheme="minorHAnsi"/>
          <w:color w:val="000000" w:themeColor="text1"/>
          <w:kern w:val="24"/>
          <w:sz w:val="22"/>
          <w:szCs w:val="22"/>
        </w:rPr>
        <w:t>any necessary triggered reviews</w:t>
      </w:r>
    </w:p>
    <w:p w:rsidR="00CA3BBA" w:rsidRPr="00570B87" w:rsidRDefault="00CA3BBA" w:rsidP="00CA3BBA">
      <w:pPr>
        <w:pStyle w:val="ListParagraph"/>
        <w:numPr>
          <w:ilvl w:val="0"/>
          <w:numId w:val="4"/>
        </w:numPr>
        <w:kinsoku w:val="0"/>
        <w:overflowPunct w:val="0"/>
        <w:textAlignment w:val="baseline"/>
        <w:rPr>
          <w:rFonts w:cstheme="minorHAnsi"/>
          <w:sz w:val="22"/>
          <w:szCs w:val="22"/>
        </w:rPr>
      </w:pPr>
      <w:proofErr w:type="gramStart"/>
      <w:r w:rsidRPr="00570B87">
        <w:rPr>
          <w:rFonts w:cstheme="minorHAnsi"/>
          <w:color w:val="000000" w:themeColor="text1"/>
          <w:kern w:val="24"/>
          <w:sz w:val="22"/>
          <w:szCs w:val="22"/>
        </w:rPr>
        <w:t>scheduled</w:t>
      </w:r>
      <w:proofErr w:type="gramEnd"/>
      <w:r w:rsidRPr="00570B87">
        <w:rPr>
          <w:rFonts w:cstheme="minorHAnsi"/>
          <w:color w:val="000000" w:themeColor="text1"/>
          <w:kern w:val="24"/>
          <w:sz w:val="22"/>
          <w:szCs w:val="22"/>
        </w:rPr>
        <w:t xml:space="preserve"> reviews.</w:t>
      </w:r>
    </w:p>
    <w:p w:rsidR="00CA3BBA" w:rsidRPr="00570B87" w:rsidRDefault="00CA3BBA" w:rsidP="00CA3BBA">
      <w:pPr>
        <w:pStyle w:val="NormalWeb"/>
        <w:kinsoku w:val="0"/>
        <w:overflowPunct w:val="0"/>
        <w:spacing w:before="79" w:beforeAutospacing="0" w:after="0" w:afterAutospacing="0"/>
        <w:textAlignment w:val="baseline"/>
        <w:rPr>
          <w:rFonts w:asciiTheme="minorHAnsi" w:hAnsiTheme="minorHAnsi" w:cstheme="minorHAnsi"/>
          <w:sz w:val="22"/>
          <w:szCs w:val="22"/>
        </w:rPr>
      </w:pPr>
      <w:r w:rsidRPr="00570B87">
        <w:rPr>
          <w:rFonts w:asciiTheme="minorHAnsi" w:eastAsiaTheme="minorEastAsia" w:hAnsiTheme="minorHAnsi" w:cstheme="minorHAnsi"/>
          <w:color w:val="000000" w:themeColor="text1"/>
          <w:kern w:val="24"/>
          <w:sz w:val="22"/>
          <w:szCs w:val="22"/>
        </w:rPr>
        <w:t>For audit and supervision purposes, a record must be kept of every review undertaken, irrespective of whether it results in any alterations or disposal.</w:t>
      </w:r>
    </w:p>
    <w:p w:rsidR="00CA3BBA" w:rsidRPr="00570B87" w:rsidRDefault="00CA3BBA" w:rsidP="00F46C22">
      <w:pPr>
        <w:kinsoku w:val="0"/>
        <w:overflowPunct w:val="0"/>
        <w:spacing w:before="79" w:after="0" w:line="240" w:lineRule="auto"/>
        <w:textAlignment w:val="baseline"/>
        <w:rPr>
          <w:rFonts w:eastAsia="Times New Roman" w:cstheme="minorHAnsi"/>
          <w:sz w:val="22"/>
          <w:szCs w:val="22"/>
          <w:lang w:eastAsia="en-GB"/>
        </w:rPr>
      </w:pPr>
    </w:p>
    <w:p w:rsidR="00CA3BBA" w:rsidRPr="00570B87" w:rsidRDefault="00CA3BBA" w:rsidP="00CA3BBA">
      <w:pPr>
        <w:kinsoku w:val="0"/>
        <w:overflowPunct w:val="0"/>
        <w:spacing w:before="79" w:after="0" w:line="240" w:lineRule="auto"/>
        <w:textAlignment w:val="baseline"/>
        <w:rPr>
          <w:rFonts w:eastAsia="Times New Roman" w:cstheme="minorHAnsi"/>
          <w:color w:val="0070C0"/>
          <w:sz w:val="22"/>
          <w:szCs w:val="22"/>
          <w:lang w:eastAsia="en-GB"/>
        </w:rPr>
      </w:pPr>
      <w:r w:rsidRPr="00570B87">
        <w:rPr>
          <w:rFonts w:cstheme="minorHAnsi"/>
          <w:b/>
          <w:bCs/>
          <w:color w:val="0070C0"/>
          <w:kern w:val="24"/>
          <w:sz w:val="22"/>
          <w:szCs w:val="22"/>
          <w:lang w:eastAsia="en-GB"/>
        </w:rPr>
        <w:t>Group 1 – certain public protection matters</w:t>
      </w:r>
    </w:p>
    <w:p w:rsidR="00CA3BBA" w:rsidRPr="00570B87" w:rsidRDefault="00CA3BBA" w:rsidP="00CA3BBA">
      <w:pPr>
        <w:kinsoku w:val="0"/>
        <w:overflowPunct w:val="0"/>
        <w:spacing w:before="79" w:after="0" w:line="240" w:lineRule="auto"/>
        <w:textAlignment w:val="baseline"/>
        <w:rPr>
          <w:rFonts w:eastAsia="Times New Roman" w:cstheme="minorHAnsi"/>
          <w:sz w:val="22"/>
          <w:szCs w:val="22"/>
          <w:lang w:eastAsia="en-GB"/>
        </w:rPr>
      </w:pPr>
      <w:r w:rsidRPr="00570B87">
        <w:rPr>
          <w:rFonts w:cstheme="minorHAnsi"/>
          <w:color w:val="000000" w:themeColor="text1"/>
          <w:kern w:val="24"/>
          <w:sz w:val="22"/>
          <w:szCs w:val="22"/>
          <w:lang w:eastAsia="en-GB"/>
        </w:rPr>
        <w:t xml:space="preserve">Information is placed within this group until a subject has reached 100 years of age (calculated using the subject’s date of birth). This information should be reviewed regularly, </w:t>
      </w:r>
      <w:proofErr w:type="spellStart"/>
      <w:r w:rsidRPr="00570B87">
        <w:rPr>
          <w:rFonts w:cstheme="minorHAnsi"/>
          <w:color w:val="000000" w:themeColor="text1"/>
          <w:kern w:val="24"/>
          <w:sz w:val="22"/>
          <w:szCs w:val="22"/>
          <w:lang w:eastAsia="en-GB"/>
        </w:rPr>
        <w:t>ie</w:t>
      </w:r>
      <w:proofErr w:type="spellEnd"/>
      <w:r w:rsidRPr="00570B87">
        <w:rPr>
          <w:rFonts w:cstheme="minorHAnsi"/>
          <w:color w:val="000000" w:themeColor="text1"/>
          <w:kern w:val="24"/>
          <w:sz w:val="22"/>
          <w:szCs w:val="22"/>
          <w:lang w:eastAsia="en-GB"/>
        </w:rPr>
        <w:t>, every 10 years, to ensure that it is adequate and up to date</w:t>
      </w:r>
    </w:p>
    <w:p w:rsidR="006D4E67" w:rsidRPr="00570B87" w:rsidRDefault="006D4E67" w:rsidP="00CA3BBA">
      <w:pPr>
        <w:kinsoku w:val="0"/>
        <w:overflowPunct w:val="0"/>
        <w:spacing w:before="79" w:after="0" w:line="240" w:lineRule="auto"/>
        <w:textAlignment w:val="baseline"/>
        <w:rPr>
          <w:rFonts w:cstheme="minorHAnsi"/>
          <w:b/>
          <w:bCs/>
          <w:color w:val="000000" w:themeColor="text1"/>
          <w:kern w:val="24"/>
          <w:sz w:val="22"/>
          <w:szCs w:val="22"/>
          <w:lang w:eastAsia="en-GB"/>
        </w:rPr>
      </w:pPr>
    </w:p>
    <w:p w:rsidR="00CA3BBA" w:rsidRPr="00570B87" w:rsidRDefault="00CA3BBA" w:rsidP="00CA3BBA">
      <w:pPr>
        <w:kinsoku w:val="0"/>
        <w:overflowPunct w:val="0"/>
        <w:spacing w:before="79" w:after="0" w:line="240" w:lineRule="auto"/>
        <w:textAlignment w:val="baseline"/>
        <w:rPr>
          <w:rFonts w:eastAsia="Times New Roman" w:cstheme="minorHAnsi"/>
          <w:color w:val="0070C0"/>
          <w:sz w:val="22"/>
          <w:szCs w:val="22"/>
          <w:lang w:eastAsia="en-GB"/>
        </w:rPr>
      </w:pPr>
      <w:r w:rsidRPr="00570B87">
        <w:rPr>
          <w:rFonts w:cstheme="minorHAnsi"/>
          <w:b/>
          <w:bCs/>
          <w:color w:val="0070C0"/>
          <w:kern w:val="24"/>
          <w:sz w:val="22"/>
          <w:szCs w:val="22"/>
          <w:lang w:eastAsia="en-GB"/>
        </w:rPr>
        <w:t>Group 2 – other sexual, violent or serious offences</w:t>
      </w:r>
    </w:p>
    <w:p w:rsidR="00CA3BBA" w:rsidRPr="00570B87" w:rsidRDefault="00CA3BBA" w:rsidP="00CA3BBA">
      <w:pPr>
        <w:kinsoku w:val="0"/>
        <w:overflowPunct w:val="0"/>
        <w:spacing w:before="79" w:after="0" w:line="240" w:lineRule="auto"/>
        <w:textAlignment w:val="baseline"/>
        <w:rPr>
          <w:rFonts w:eastAsia="Times New Roman" w:cstheme="minorHAnsi"/>
          <w:sz w:val="22"/>
          <w:szCs w:val="22"/>
          <w:lang w:eastAsia="en-GB"/>
        </w:rPr>
      </w:pPr>
      <w:r w:rsidRPr="00570B87">
        <w:rPr>
          <w:rFonts w:cstheme="minorHAnsi"/>
          <w:color w:val="000000" w:themeColor="text1"/>
          <w:kern w:val="24"/>
          <w:sz w:val="22"/>
          <w:szCs w:val="22"/>
          <w:lang w:eastAsia="en-GB"/>
        </w:rPr>
        <w:t>This group also includes all specified offences that are not serious offences as defined in the </w:t>
      </w:r>
      <w:hyperlink r:id="rId7" w:history="1">
        <w:r w:rsidRPr="00570B87">
          <w:rPr>
            <w:rFonts w:cstheme="minorHAnsi"/>
            <w:color w:val="000000" w:themeColor="text1"/>
            <w:kern w:val="24"/>
            <w:sz w:val="22"/>
            <w:szCs w:val="22"/>
            <w:u w:val="single"/>
            <w:lang w:eastAsia="en-GB"/>
          </w:rPr>
          <w:t>Criminal Justice Act 2003</w:t>
        </w:r>
      </w:hyperlink>
      <w:r w:rsidRPr="00570B87">
        <w:rPr>
          <w:rFonts w:cstheme="minorHAnsi"/>
          <w:color w:val="000000" w:themeColor="text1"/>
          <w:kern w:val="24"/>
          <w:sz w:val="22"/>
          <w:szCs w:val="22"/>
          <w:lang w:eastAsia="en-GB"/>
        </w:rPr>
        <w:t>. A full list of these offences is recorded on the PNLD.</w:t>
      </w:r>
    </w:p>
    <w:p w:rsidR="00CA3BBA" w:rsidRPr="00570B87" w:rsidRDefault="00CA3BBA" w:rsidP="00CA3BBA">
      <w:pPr>
        <w:kinsoku w:val="0"/>
        <w:overflowPunct w:val="0"/>
        <w:spacing w:before="79" w:after="0" w:line="240" w:lineRule="auto"/>
        <w:textAlignment w:val="baseline"/>
        <w:rPr>
          <w:rFonts w:eastAsia="Times New Roman" w:cstheme="minorHAnsi"/>
          <w:sz w:val="22"/>
          <w:szCs w:val="22"/>
          <w:lang w:eastAsia="en-GB"/>
        </w:rPr>
      </w:pPr>
      <w:r w:rsidRPr="00570B87">
        <w:rPr>
          <w:rFonts w:cstheme="minorHAnsi"/>
          <w:color w:val="000000" w:themeColor="text1"/>
          <w:kern w:val="24"/>
          <w:sz w:val="22"/>
          <w:szCs w:val="22"/>
          <w:lang w:eastAsia="en-GB"/>
        </w:rPr>
        <w:t>Information relating to </w:t>
      </w:r>
      <w:hyperlink r:id="rId8" w:history="1">
        <w:r w:rsidRPr="00570B87">
          <w:rPr>
            <w:rFonts w:cstheme="minorHAnsi"/>
            <w:color w:val="000000" w:themeColor="text1"/>
            <w:kern w:val="24"/>
            <w:sz w:val="22"/>
            <w:szCs w:val="22"/>
            <w:u w:val="single"/>
            <w:lang w:eastAsia="en-GB"/>
          </w:rPr>
          <w:t>sexual</w:t>
        </w:r>
      </w:hyperlink>
      <w:r w:rsidRPr="00570B87">
        <w:rPr>
          <w:rFonts w:cstheme="minorHAnsi"/>
          <w:color w:val="000000" w:themeColor="text1"/>
          <w:kern w:val="24"/>
          <w:sz w:val="22"/>
          <w:szCs w:val="22"/>
          <w:lang w:eastAsia="en-GB"/>
        </w:rPr>
        <w:t>, </w:t>
      </w:r>
      <w:hyperlink r:id="rId9" w:history="1">
        <w:r w:rsidRPr="00570B87">
          <w:rPr>
            <w:rFonts w:cstheme="minorHAnsi"/>
            <w:color w:val="000000" w:themeColor="text1"/>
            <w:kern w:val="24"/>
            <w:sz w:val="22"/>
            <w:szCs w:val="22"/>
            <w:u w:val="single"/>
            <w:lang w:eastAsia="en-GB"/>
          </w:rPr>
          <w:t>violent</w:t>
        </w:r>
      </w:hyperlink>
      <w:r w:rsidRPr="00570B87">
        <w:rPr>
          <w:rFonts w:cstheme="minorHAnsi"/>
          <w:color w:val="000000" w:themeColor="text1"/>
          <w:kern w:val="24"/>
          <w:sz w:val="22"/>
          <w:szCs w:val="22"/>
          <w:lang w:eastAsia="en-GB"/>
        </w:rPr>
        <w:t> or </w:t>
      </w:r>
      <w:hyperlink r:id="rId10" w:history="1">
        <w:r w:rsidRPr="00570B87">
          <w:rPr>
            <w:rFonts w:cstheme="minorHAnsi"/>
            <w:color w:val="000000" w:themeColor="text1"/>
            <w:kern w:val="24"/>
            <w:sz w:val="22"/>
            <w:szCs w:val="22"/>
            <w:u w:val="single"/>
            <w:lang w:eastAsia="en-GB"/>
          </w:rPr>
          <w:t>serious</w:t>
        </w:r>
      </w:hyperlink>
      <w:r w:rsidRPr="00570B87">
        <w:rPr>
          <w:rFonts w:cstheme="minorHAnsi"/>
          <w:color w:val="000000" w:themeColor="text1"/>
          <w:kern w:val="24"/>
          <w:sz w:val="22"/>
          <w:szCs w:val="22"/>
          <w:lang w:eastAsia="en-GB"/>
        </w:rPr>
        <w:t xml:space="preserve"> offences that are not listed as serious specified offences in the CJA can be retained only for as long as the offender or suspected offender continues to be assessed as posing a risk of harm, using the NRAC.</w:t>
      </w:r>
    </w:p>
    <w:p w:rsidR="00CA3BBA" w:rsidRPr="00570B87" w:rsidRDefault="00CA3BBA" w:rsidP="00CA3BBA">
      <w:pPr>
        <w:kinsoku w:val="0"/>
        <w:overflowPunct w:val="0"/>
        <w:spacing w:before="79" w:after="0" w:line="240" w:lineRule="auto"/>
        <w:textAlignment w:val="baseline"/>
        <w:rPr>
          <w:rFonts w:eastAsia="Times New Roman" w:cstheme="minorHAnsi"/>
          <w:sz w:val="22"/>
          <w:szCs w:val="22"/>
          <w:lang w:eastAsia="en-GB"/>
        </w:rPr>
      </w:pPr>
      <w:r w:rsidRPr="00570B87">
        <w:rPr>
          <w:rFonts w:cstheme="minorHAnsi"/>
          <w:color w:val="000000" w:themeColor="text1"/>
          <w:kern w:val="24"/>
          <w:sz w:val="22"/>
          <w:szCs w:val="22"/>
          <w:lang w:eastAsia="en-GB"/>
        </w:rPr>
        <w:t xml:space="preserve">After every 10-year clear period, these records should be reviewed and a risk-based decision made on whether they should be disposed of or retained. This group includes any information related to persons convicted, acquitted, charged, arrested, questioned or implicated with an offence within this group. If the individual in question continues to offend or is implicated in continued offending, </w:t>
      </w:r>
      <w:r w:rsidRPr="00570B87">
        <w:rPr>
          <w:rFonts w:cstheme="minorHAnsi"/>
          <w:color w:val="000000" w:themeColor="text1"/>
          <w:kern w:val="24"/>
          <w:sz w:val="22"/>
          <w:szCs w:val="22"/>
          <w:lang w:eastAsia="en-GB"/>
        </w:rPr>
        <w:lastRenderedPageBreak/>
        <w:t>records relating to them must be retained. In these circumstances, however, the absence of a clear period means that forces do not have to conduct a scheduled review or justify the continued retention of such records. The triggered reviews process ensures that records relating to this group of offenders remain adequate and up to date.</w:t>
      </w:r>
    </w:p>
    <w:p w:rsidR="006D4E67" w:rsidRPr="00570B87" w:rsidRDefault="006D4E67" w:rsidP="00CA3BBA">
      <w:pPr>
        <w:kinsoku w:val="0"/>
        <w:overflowPunct w:val="0"/>
        <w:spacing w:before="79" w:after="0" w:line="240" w:lineRule="auto"/>
        <w:textAlignment w:val="baseline"/>
        <w:rPr>
          <w:rFonts w:cstheme="minorHAnsi"/>
          <w:b/>
          <w:bCs/>
          <w:color w:val="000000" w:themeColor="text1"/>
          <w:kern w:val="24"/>
          <w:sz w:val="22"/>
          <w:szCs w:val="22"/>
          <w:lang w:eastAsia="en-GB"/>
        </w:rPr>
      </w:pPr>
    </w:p>
    <w:p w:rsidR="00CA3BBA" w:rsidRPr="00570B87" w:rsidRDefault="00CA3BBA" w:rsidP="00CA3BBA">
      <w:pPr>
        <w:kinsoku w:val="0"/>
        <w:overflowPunct w:val="0"/>
        <w:spacing w:before="79" w:after="0" w:line="240" w:lineRule="auto"/>
        <w:textAlignment w:val="baseline"/>
        <w:rPr>
          <w:rFonts w:eastAsia="Times New Roman" w:cstheme="minorHAnsi"/>
          <w:color w:val="0070C0"/>
          <w:sz w:val="22"/>
          <w:szCs w:val="22"/>
          <w:lang w:eastAsia="en-GB"/>
        </w:rPr>
      </w:pPr>
      <w:r w:rsidRPr="00570B87">
        <w:rPr>
          <w:rFonts w:cstheme="minorHAnsi"/>
          <w:b/>
          <w:bCs/>
          <w:color w:val="0070C0"/>
          <w:kern w:val="24"/>
          <w:sz w:val="22"/>
          <w:szCs w:val="22"/>
          <w:lang w:eastAsia="en-GB"/>
        </w:rPr>
        <w:t>Sexual offences</w:t>
      </w:r>
      <w:r w:rsidR="00570B87">
        <w:rPr>
          <w:rFonts w:eastAsia="Times New Roman" w:cstheme="minorHAnsi"/>
          <w:color w:val="0070C0"/>
          <w:sz w:val="22"/>
          <w:szCs w:val="22"/>
          <w:lang w:eastAsia="en-GB"/>
        </w:rPr>
        <w:t xml:space="preserve">: </w:t>
      </w:r>
      <w:r w:rsidRPr="00570B87">
        <w:rPr>
          <w:rFonts w:cstheme="minorHAnsi"/>
          <w:color w:val="000000" w:themeColor="text1"/>
          <w:kern w:val="24"/>
          <w:sz w:val="22"/>
          <w:szCs w:val="22"/>
          <w:lang w:eastAsia="en-GB"/>
        </w:rPr>
        <w:t>For the purpose of information management, a sexual offence is any listed in </w:t>
      </w:r>
      <w:hyperlink r:id="rId11" w:history="1">
        <w:r w:rsidRPr="00570B87">
          <w:rPr>
            <w:rFonts w:cstheme="minorHAnsi"/>
            <w:color w:val="000000" w:themeColor="text1"/>
            <w:kern w:val="24"/>
            <w:sz w:val="22"/>
            <w:szCs w:val="22"/>
            <w:u w:val="single"/>
            <w:lang w:eastAsia="en-GB"/>
          </w:rPr>
          <w:t>Schedule 3</w:t>
        </w:r>
      </w:hyperlink>
      <w:r w:rsidRPr="00570B87">
        <w:rPr>
          <w:rFonts w:cstheme="minorHAnsi"/>
          <w:color w:val="000000" w:themeColor="text1"/>
          <w:kern w:val="24"/>
          <w:sz w:val="22"/>
          <w:szCs w:val="22"/>
          <w:lang w:eastAsia="en-GB"/>
        </w:rPr>
        <w:t xml:space="preserve"> of the Sexual Offences Act 2003.</w:t>
      </w:r>
    </w:p>
    <w:p w:rsidR="006D4E67" w:rsidRPr="00570B87" w:rsidRDefault="006D4E67" w:rsidP="00CA3BBA">
      <w:pPr>
        <w:kinsoku w:val="0"/>
        <w:overflowPunct w:val="0"/>
        <w:spacing w:before="79" w:after="0" w:line="240" w:lineRule="auto"/>
        <w:textAlignment w:val="baseline"/>
        <w:rPr>
          <w:rFonts w:eastAsia="Times New Roman" w:cstheme="minorHAnsi"/>
          <w:sz w:val="22"/>
          <w:szCs w:val="22"/>
          <w:lang w:eastAsia="en-GB"/>
        </w:rPr>
      </w:pPr>
    </w:p>
    <w:p w:rsidR="00CA3BBA" w:rsidRPr="00570B87" w:rsidRDefault="00CA3BBA" w:rsidP="00CA3BBA">
      <w:pPr>
        <w:kinsoku w:val="0"/>
        <w:overflowPunct w:val="0"/>
        <w:spacing w:before="79" w:after="0" w:line="240" w:lineRule="auto"/>
        <w:textAlignment w:val="baseline"/>
        <w:rPr>
          <w:rFonts w:eastAsia="Times New Roman" w:cstheme="minorHAnsi"/>
          <w:color w:val="0070C0"/>
          <w:sz w:val="22"/>
          <w:szCs w:val="22"/>
          <w:lang w:eastAsia="en-GB"/>
        </w:rPr>
      </w:pPr>
      <w:r w:rsidRPr="00570B87">
        <w:rPr>
          <w:rFonts w:cstheme="minorHAnsi"/>
          <w:b/>
          <w:bCs/>
          <w:color w:val="0070C0"/>
          <w:kern w:val="24"/>
          <w:sz w:val="22"/>
          <w:szCs w:val="22"/>
          <w:lang w:eastAsia="en-GB"/>
        </w:rPr>
        <w:t>Violent offences</w:t>
      </w:r>
      <w:r w:rsidR="00570B87">
        <w:rPr>
          <w:rFonts w:eastAsia="Times New Roman" w:cstheme="minorHAnsi"/>
          <w:color w:val="0070C0"/>
          <w:sz w:val="22"/>
          <w:szCs w:val="22"/>
          <w:lang w:eastAsia="en-GB"/>
        </w:rPr>
        <w:t xml:space="preserve">: </w:t>
      </w:r>
      <w:r w:rsidRPr="00570B87">
        <w:rPr>
          <w:rFonts w:cstheme="minorHAnsi"/>
          <w:color w:val="000000" w:themeColor="text1"/>
          <w:kern w:val="24"/>
          <w:sz w:val="22"/>
          <w:szCs w:val="22"/>
          <w:lang w:eastAsia="en-GB"/>
        </w:rPr>
        <w:t xml:space="preserve">For the purpose of information management, a violent offence is any of those specified as such in the current </w:t>
      </w:r>
      <w:hyperlink r:id="rId12" w:history="1">
        <w:r w:rsidRPr="00570B87">
          <w:rPr>
            <w:rFonts w:cstheme="minorHAnsi"/>
            <w:color w:val="000000" w:themeColor="text1"/>
            <w:kern w:val="24"/>
            <w:sz w:val="22"/>
            <w:szCs w:val="22"/>
            <w:u w:val="single"/>
            <w:lang w:eastAsia="en-GB"/>
          </w:rPr>
          <w:t>Home Office counting rules for recorded crime</w:t>
        </w:r>
      </w:hyperlink>
      <w:r w:rsidRPr="00570B87">
        <w:rPr>
          <w:rFonts w:cstheme="minorHAnsi"/>
          <w:color w:val="000000" w:themeColor="text1"/>
          <w:kern w:val="24"/>
          <w:sz w:val="22"/>
          <w:szCs w:val="22"/>
          <w:lang w:eastAsia="en-GB"/>
        </w:rPr>
        <w:t>.</w:t>
      </w:r>
    </w:p>
    <w:p w:rsidR="006D4E67" w:rsidRPr="00570B87" w:rsidRDefault="006D4E67" w:rsidP="00CA3BBA">
      <w:pPr>
        <w:kinsoku w:val="0"/>
        <w:overflowPunct w:val="0"/>
        <w:spacing w:before="79" w:after="0" w:line="240" w:lineRule="auto"/>
        <w:textAlignment w:val="baseline"/>
        <w:rPr>
          <w:rFonts w:eastAsia="Times New Roman" w:cstheme="minorHAnsi"/>
          <w:sz w:val="22"/>
          <w:szCs w:val="22"/>
          <w:lang w:eastAsia="en-GB"/>
        </w:rPr>
      </w:pPr>
    </w:p>
    <w:p w:rsidR="00CA3BBA" w:rsidRPr="00570B87" w:rsidRDefault="00CA3BBA" w:rsidP="00CA3BBA">
      <w:pPr>
        <w:kinsoku w:val="0"/>
        <w:overflowPunct w:val="0"/>
        <w:spacing w:before="79" w:after="0" w:line="240" w:lineRule="auto"/>
        <w:textAlignment w:val="baseline"/>
        <w:rPr>
          <w:rFonts w:eastAsia="Times New Roman" w:cstheme="minorHAnsi"/>
          <w:color w:val="0070C0"/>
          <w:sz w:val="22"/>
          <w:szCs w:val="22"/>
          <w:lang w:eastAsia="en-GB"/>
        </w:rPr>
      </w:pPr>
      <w:r w:rsidRPr="00570B87">
        <w:rPr>
          <w:rFonts w:cstheme="minorHAnsi"/>
          <w:b/>
          <w:bCs/>
          <w:color w:val="0070C0"/>
          <w:kern w:val="24"/>
          <w:sz w:val="22"/>
          <w:szCs w:val="22"/>
          <w:lang w:eastAsia="en-GB"/>
        </w:rPr>
        <w:t>Serious offences</w:t>
      </w:r>
      <w:r w:rsidR="00570B87">
        <w:rPr>
          <w:rFonts w:eastAsia="Times New Roman" w:cstheme="minorHAnsi"/>
          <w:color w:val="0070C0"/>
          <w:sz w:val="22"/>
          <w:szCs w:val="22"/>
          <w:lang w:eastAsia="en-GB"/>
        </w:rPr>
        <w:t xml:space="preserve">: </w:t>
      </w:r>
      <w:r w:rsidRPr="00570B87">
        <w:rPr>
          <w:rFonts w:cstheme="minorHAnsi"/>
          <w:color w:val="000000" w:themeColor="text1"/>
          <w:kern w:val="24"/>
          <w:sz w:val="22"/>
          <w:szCs w:val="22"/>
          <w:lang w:eastAsia="en-GB"/>
        </w:rPr>
        <w:t>For the purpose of information management, a serious offence is any offence detailed, recorded or listed as such on the PNLD.</w:t>
      </w:r>
    </w:p>
    <w:p w:rsidR="006D4E67" w:rsidRPr="00570B87" w:rsidRDefault="006D4E67" w:rsidP="00CA3BBA">
      <w:pPr>
        <w:kinsoku w:val="0"/>
        <w:overflowPunct w:val="0"/>
        <w:spacing w:before="79" w:after="0" w:line="240" w:lineRule="auto"/>
        <w:textAlignment w:val="baseline"/>
        <w:rPr>
          <w:rFonts w:cstheme="minorHAnsi"/>
          <w:b/>
          <w:bCs/>
          <w:color w:val="000000" w:themeColor="text1"/>
          <w:kern w:val="24"/>
          <w:sz w:val="22"/>
          <w:szCs w:val="22"/>
          <w:lang w:eastAsia="en-GB"/>
        </w:rPr>
      </w:pPr>
    </w:p>
    <w:p w:rsidR="00CA3BBA" w:rsidRPr="00570B87" w:rsidRDefault="00CA3BBA" w:rsidP="00CA3BBA">
      <w:pPr>
        <w:kinsoku w:val="0"/>
        <w:overflowPunct w:val="0"/>
        <w:spacing w:before="79" w:after="0" w:line="240" w:lineRule="auto"/>
        <w:textAlignment w:val="baseline"/>
        <w:rPr>
          <w:rFonts w:eastAsia="Times New Roman" w:cstheme="minorHAnsi"/>
          <w:color w:val="0070C0"/>
          <w:sz w:val="22"/>
          <w:szCs w:val="22"/>
          <w:lang w:eastAsia="en-GB"/>
        </w:rPr>
      </w:pPr>
      <w:r w:rsidRPr="00570B87">
        <w:rPr>
          <w:rFonts w:cstheme="minorHAnsi"/>
          <w:b/>
          <w:bCs/>
          <w:color w:val="0070C0"/>
          <w:kern w:val="24"/>
          <w:sz w:val="22"/>
          <w:szCs w:val="22"/>
          <w:lang w:eastAsia="en-GB"/>
        </w:rPr>
        <w:t>Group 3 – all other offences</w:t>
      </w:r>
    </w:p>
    <w:p w:rsidR="00CA3BBA" w:rsidRPr="00570B87" w:rsidRDefault="00CA3BBA" w:rsidP="00CA3BBA">
      <w:pPr>
        <w:kinsoku w:val="0"/>
        <w:overflowPunct w:val="0"/>
        <w:spacing w:before="79" w:after="0" w:line="240" w:lineRule="auto"/>
        <w:textAlignment w:val="baseline"/>
        <w:rPr>
          <w:rFonts w:eastAsia="Times New Roman" w:cstheme="minorHAnsi"/>
          <w:sz w:val="22"/>
          <w:szCs w:val="22"/>
          <w:lang w:eastAsia="en-GB"/>
        </w:rPr>
      </w:pPr>
      <w:r w:rsidRPr="00570B87">
        <w:rPr>
          <w:rFonts w:cstheme="minorHAnsi"/>
          <w:color w:val="000000" w:themeColor="text1"/>
          <w:kern w:val="24"/>
          <w:sz w:val="22"/>
          <w:szCs w:val="22"/>
          <w:lang w:eastAsia="en-GB"/>
        </w:rPr>
        <w:t>Records relating to people who are convicted, acquitted, charged, arrested, questioned or implicated for offending behaviour which does not fall within </w:t>
      </w:r>
      <w:hyperlink r:id="rId13" w:history="1">
        <w:r w:rsidRPr="00570B87">
          <w:rPr>
            <w:rFonts w:cstheme="minorHAnsi"/>
            <w:color w:val="000000" w:themeColor="text1"/>
            <w:kern w:val="24"/>
            <w:sz w:val="22"/>
            <w:szCs w:val="22"/>
            <w:u w:val="single"/>
            <w:lang w:eastAsia="en-GB"/>
          </w:rPr>
          <w:t>group 1</w:t>
        </w:r>
      </w:hyperlink>
      <w:r w:rsidRPr="00570B87">
        <w:rPr>
          <w:rFonts w:cstheme="minorHAnsi"/>
          <w:color w:val="000000" w:themeColor="text1"/>
          <w:kern w:val="24"/>
          <w:sz w:val="22"/>
          <w:szCs w:val="22"/>
          <w:lang w:eastAsia="en-GB"/>
        </w:rPr>
        <w:t> or </w:t>
      </w:r>
      <w:hyperlink r:id="rId14" w:history="1">
        <w:r w:rsidRPr="00570B87">
          <w:rPr>
            <w:rFonts w:cstheme="minorHAnsi"/>
            <w:color w:val="000000" w:themeColor="text1"/>
            <w:kern w:val="24"/>
            <w:sz w:val="22"/>
            <w:szCs w:val="22"/>
            <w:u w:val="single"/>
            <w:lang w:eastAsia="en-GB"/>
          </w:rPr>
          <w:t>group 2</w:t>
        </w:r>
      </w:hyperlink>
      <w:r w:rsidRPr="00570B87">
        <w:rPr>
          <w:rFonts w:cstheme="minorHAnsi"/>
          <w:color w:val="000000" w:themeColor="text1"/>
          <w:kern w:val="24"/>
          <w:sz w:val="22"/>
          <w:szCs w:val="22"/>
          <w:lang w:eastAsia="en-GB"/>
        </w:rPr>
        <w:t> are dealt with in group 3. Records that fall within this group do not necessarily have to be reviewed. Forces may opt to use a system of time-based, automatic disposal for classes of information in this group.</w:t>
      </w:r>
    </w:p>
    <w:p w:rsidR="00CA3BBA" w:rsidRPr="00570B87" w:rsidRDefault="00CA3BBA" w:rsidP="00CA3BBA">
      <w:pPr>
        <w:kinsoku w:val="0"/>
        <w:overflowPunct w:val="0"/>
        <w:spacing w:before="79" w:after="0" w:line="240" w:lineRule="auto"/>
        <w:textAlignment w:val="baseline"/>
        <w:rPr>
          <w:rFonts w:eastAsia="Times New Roman" w:cstheme="minorHAnsi"/>
          <w:sz w:val="22"/>
          <w:szCs w:val="22"/>
          <w:lang w:eastAsia="en-GB"/>
        </w:rPr>
      </w:pPr>
      <w:r w:rsidRPr="00570B87">
        <w:rPr>
          <w:rFonts w:cstheme="minorHAnsi"/>
          <w:color w:val="000000" w:themeColor="text1"/>
          <w:kern w:val="24"/>
          <w:sz w:val="22"/>
          <w:szCs w:val="22"/>
          <w:lang w:eastAsia="en-GB"/>
        </w:rPr>
        <w:t>Forces which opt to use time-based disposal for all or a proportion of their group 3 records must observe the following principles:</w:t>
      </w:r>
    </w:p>
    <w:p w:rsidR="00CA3BBA" w:rsidRPr="00570B87" w:rsidRDefault="00570B87" w:rsidP="00570B87">
      <w:pPr>
        <w:pStyle w:val="ListParagraph"/>
        <w:numPr>
          <w:ilvl w:val="0"/>
          <w:numId w:val="14"/>
        </w:numPr>
        <w:kinsoku w:val="0"/>
        <w:overflowPunct w:val="0"/>
        <w:spacing w:before="79" w:after="0" w:line="240" w:lineRule="auto"/>
        <w:textAlignment w:val="baseline"/>
        <w:rPr>
          <w:rFonts w:eastAsia="Times New Roman" w:cstheme="minorHAnsi"/>
          <w:sz w:val="22"/>
          <w:szCs w:val="22"/>
          <w:lang w:eastAsia="en-GB"/>
        </w:rPr>
      </w:pPr>
      <w:r w:rsidRPr="00570B87">
        <w:rPr>
          <w:rFonts w:cstheme="minorHAnsi"/>
          <w:color w:val="000000" w:themeColor="text1"/>
          <w:kern w:val="24"/>
          <w:sz w:val="22"/>
          <w:szCs w:val="22"/>
          <w:lang w:eastAsia="en-GB"/>
        </w:rPr>
        <w:t>The</w:t>
      </w:r>
      <w:r w:rsidR="00CA3BBA" w:rsidRPr="00570B87">
        <w:rPr>
          <w:rFonts w:cstheme="minorHAnsi"/>
          <w:color w:val="000000" w:themeColor="text1"/>
          <w:kern w:val="24"/>
          <w:sz w:val="22"/>
          <w:szCs w:val="22"/>
          <w:lang w:eastAsia="en-GB"/>
        </w:rPr>
        <w:t xml:space="preserve"> criteria by which forces decide which group 3 records to review and which to automatically dispose of must be outlined in the </w:t>
      </w:r>
      <w:hyperlink r:id="rId15" w:history="1">
        <w:r w:rsidR="00CA3BBA" w:rsidRPr="00570B87">
          <w:rPr>
            <w:rFonts w:cstheme="minorHAnsi"/>
            <w:color w:val="000000" w:themeColor="text1"/>
            <w:kern w:val="24"/>
            <w:sz w:val="22"/>
            <w:szCs w:val="22"/>
            <w:u w:val="single"/>
            <w:lang w:eastAsia="en-GB"/>
          </w:rPr>
          <w:t>information management strategy</w:t>
        </w:r>
      </w:hyperlink>
    </w:p>
    <w:p w:rsidR="00CA3BBA" w:rsidRPr="00570B87" w:rsidRDefault="00570B87" w:rsidP="00570B87">
      <w:pPr>
        <w:pStyle w:val="ListParagraph"/>
        <w:numPr>
          <w:ilvl w:val="0"/>
          <w:numId w:val="14"/>
        </w:numPr>
        <w:kinsoku w:val="0"/>
        <w:overflowPunct w:val="0"/>
        <w:spacing w:before="79" w:after="0" w:line="240" w:lineRule="auto"/>
        <w:textAlignment w:val="baseline"/>
        <w:rPr>
          <w:rFonts w:eastAsia="Times New Roman" w:cstheme="minorHAnsi"/>
          <w:sz w:val="22"/>
          <w:szCs w:val="22"/>
          <w:lang w:eastAsia="en-GB"/>
        </w:rPr>
      </w:pPr>
      <w:r w:rsidRPr="00570B87">
        <w:rPr>
          <w:rFonts w:cstheme="minorHAnsi"/>
          <w:color w:val="000000" w:themeColor="text1"/>
          <w:kern w:val="24"/>
          <w:sz w:val="22"/>
          <w:szCs w:val="22"/>
          <w:lang w:eastAsia="en-GB"/>
        </w:rPr>
        <w:t>The</w:t>
      </w:r>
      <w:r w:rsidR="00CA3BBA" w:rsidRPr="00570B87">
        <w:rPr>
          <w:rFonts w:cstheme="minorHAnsi"/>
          <w:color w:val="000000" w:themeColor="text1"/>
          <w:kern w:val="24"/>
          <w:sz w:val="22"/>
          <w:szCs w:val="22"/>
          <w:lang w:eastAsia="en-GB"/>
        </w:rPr>
        <w:t xml:space="preserve"> risk of disposing of records without review lies with the chief officer</w:t>
      </w:r>
    </w:p>
    <w:p w:rsidR="00CA3BBA" w:rsidRPr="00570B87" w:rsidRDefault="00570B87" w:rsidP="00570B87">
      <w:pPr>
        <w:pStyle w:val="ListParagraph"/>
        <w:numPr>
          <w:ilvl w:val="0"/>
          <w:numId w:val="14"/>
        </w:numPr>
        <w:kinsoku w:val="0"/>
        <w:overflowPunct w:val="0"/>
        <w:spacing w:before="79" w:after="0" w:line="240" w:lineRule="auto"/>
        <w:textAlignment w:val="baseline"/>
        <w:rPr>
          <w:rFonts w:eastAsia="Times New Roman" w:cstheme="minorHAnsi"/>
          <w:sz w:val="22"/>
          <w:szCs w:val="22"/>
          <w:lang w:eastAsia="en-GB"/>
        </w:rPr>
      </w:pPr>
      <w:r w:rsidRPr="00570B87">
        <w:rPr>
          <w:rFonts w:cstheme="minorHAnsi"/>
          <w:color w:val="000000" w:themeColor="text1"/>
          <w:kern w:val="24"/>
          <w:sz w:val="22"/>
          <w:szCs w:val="22"/>
          <w:lang w:eastAsia="en-GB"/>
        </w:rPr>
        <w:t>All</w:t>
      </w:r>
      <w:r w:rsidR="00CA3BBA" w:rsidRPr="00570B87">
        <w:rPr>
          <w:rFonts w:cstheme="minorHAnsi"/>
          <w:color w:val="000000" w:themeColor="text1"/>
          <w:kern w:val="24"/>
          <w:sz w:val="22"/>
          <w:szCs w:val="22"/>
          <w:lang w:eastAsia="en-GB"/>
        </w:rPr>
        <w:t xml:space="preserve"> records subject to time-based disposal must still be retained for an initial six-year period</w:t>
      </w:r>
    </w:p>
    <w:p w:rsidR="00CA3BBA" w:rsidRPr="00570B87" w:rsidRDefault="00570B87" w:rsidP="00570B87">
      <w:pPr>
        <w:pStyle w:val="ListParagraph"/>
        <w:numPr>
          <w:ilvl w:val="0"/>
          <w:numId w:val="14"/>
        </w:numPr>
        <w:kinsoku w:val="0"/>
        <w:overflowPunct w:val="0"/>
        <w:spacing w:before="79" w:after="0" w:line="240" w:lineRule="auto"/>
        <w:textAlignment w:val="baseline"/>
        <w:rPr>
          <w:rFonts w:eastAsia="Times New Roman" w:cstheme="minorHAnsi"/>
          <w:sz w:val="22"/>
          <w:szCs w:val="22"/>
          <w:lang w:eastAsia="en-GB"/>
        </w:rPr>
      </w:pPr>
      <w:r w:rsidRPr="00570B87">
        <w:rPr>
          <w:rFonts w:cstheme="minorHAnsi"/>
          <w:color w:val="000000" w:themeColor="text1"/>
          <w:kern w:val="24"/>
          <w:sz w:val="22"/>
          <w:szCs w:val="22"/>
          <w:lang w:eastAsia="en-GB"/>
        </w:rPr>
        <w:t>Forces</w:t>
      </w:r>
      <w:r w:rsidR="00CA3BBA" w:rsidRPr="00570B87">
        <w:rPr>
          <w:rFonts w:cstheme="minorHAnsi"/>
          <w:color w:val="000000" w:themeColor="text1"/>
          <w:kern w:val="24"/>
          <w:sz w:val="22"/>
          <w:szCs w:val="22"/>
          <w:lang w:eastAsia="en-GB"/>
        </w:rPr>
        <w:t xml:space="preserve"> must have a mechanism for identifying those group 3 individuals who continue to reoffend or who are implicated or suspected of being implicated in offending, and retain records relating to them</w:t>
      </w:r>
    </w:p>
    <w:p w:rsidR="00CA3BBA" w:rsidRPr="00570B87" w:rsidRDefault="00570B87" w:rsidP="00570B87">
      <w:pPr>
        <w:pStyle w:val="ListParagraph"/>
        <w:numPr>
          <w:ilvl w:val="0"/>
          <w:numId w:val="14"/>
        </w:numPr>
        <w:kinsoku w:val="0"/>
        <w:overflowPunct w:val="0"/>
        <w:spacing w:before="79" w:after="0" w:line="240" w:lineRule="auto"/>
        <w:textAlignment w:val="baseline"/>
        <w:rPr>
          <w:rFonts w:eastAsia="Times New Roman" w:cstheme="minorHAnsi"/>
          <w:sz w:val="22"/>
          <w:szCs w:val="22"/>
          <w:lang w:eastAsia="en-GB"/>
        </w:rPr>
      </w:pPr>
      <w:r w:rsidRPr="00570B87">
        <w:rPr>
          <w:rFonts w:cstheme="minorHAnsi"/>
          <w:color w:val="000000" w:themeColor="text1"/>
          <w:kern w:val="24"/>
          <w:sz w:val="22"/>
          <w:szCs w:val="22"/>
          <w:lang w:eastAsia="en-GB"/>
        </w:rPr>
        <w:t>Forces</w:t>
      </w:r>
      <w:r w:rsidR="00CA3BBA" w:rsidRPr="00570B87">
        <w:rPr>
          <w:rFonts w:cstheme="minorHAnsi"/>
          <w:color w:val="000000" w:themeColor="text1"/>
          <w:kern w:val="24"/>
          <w:sz w:val="22"/>
          <w:szCs w:val="22"/>
          <w:lang w:eastAsia="en-GB"/>
        </w:rPr>
        <w:t xml:space="preserve"> must have a mechanism for identifying those individuals who have demonstrated a capacity for inflicting serious harm, using the </w:t>
      </w:r>
      <w:hyperlink r:id="rId16" w:history="1">
        <w:r w:rsidR="00CA3BBA" w:rsidRPr="00570B87">
          <w:rPr>
            <w:rFonts w:cstheme="minorHAnsi"/>
            <w:color w:val="000000" w:themeColor="text1"/>
            <w:kern w:val="24"/>
            <w:sz w:val="22"/>
            <w:szCs w:val="22"/>
            <w:u w:val="single"/>
            <w:lang w:eastAsia="en-GB"/>
          </w:rPr>
          <w:t>NRAC</w:t>
        </w:r>
      </w:hyperlink>
      <w:r w:rsidR="00CA3BBA" w:rsidRPr="00570B87">
        <w:rPr>
          <w:rFonts w:cstheme="minorHAnsi"/>
          <w:color w:val="000000" w:themeColor="text1"/>
          <w:kern w:val="24"/>
          <w:sz w:val="22"/>
          <w:szCs w:val="22"/>
          <w:lang w:eastAsia="en-GB"/>
        </w:rPr>
        <w:t xml:space="preserve"> and by flagging records relating to them for </w:t>
      </w:r>
      <w:hyperlink r:id="rId17" w:history="1">
        <w:r w:rsidR="00CA3BBA" w:rsidRPr="00570B87">
          <w:rPr>
            <w:rFonts w:cstheme="minorHAnsi"/>
            <w:color w:val="000000" w:themeColor="text1"/>
            <w:kern w:val="24"/>
            <w:sz w:val="22"/>
            <w:szCs w:val="22"/>
            <w:u w:val="single"/>
            <w:lang w:eastAsia="en-GB"/>
          </w:rPr>
          <w:t>exception reviews</w:t>
        </w:r>
      </w:hyperlink>
    </w:p>
    <w:p w:rsidR="00CA3BBA" w:rsidRPr="00570B87" w:rsidRDefault="00570B87" w:rsidP="00570B87">
      <w:pPr>
        <w:pStyle w:val="ListParagraph"/>
        <w:numPr>
          <w:ilvl w:val="0"/>
          <w:numId w:val="14"/>
        </w:numPr>
        <w:kinsoku w:val="0"/>
        <w:overflowPunct w:val="0"/>
        <w:spacing w:before="79" w:after="0" w:line="240" w:lineRule="auto"/>
        <w:textAlignment w:val="baseline"/>
        <w:rPr>
          <w:rFonts w:eastAsia="Times New Roman" w:cstheme="minorHAnsi"/>
          <w:sz w:val="22"/>
          <w:szCs w:val="22"/>
          <w:lang w:eastAsia="en-GB"/>
        </w:rPr>
      </w:pPr>
      <w:r w:rsidRPr="00570B87">
        <w:rPr>
          <w:rFonts w:cstheme="minorHAnsi"/>
          <w:color w:val="000000" w:themeColor="text1"/>
          <w:kern w:val="24"/>
          <w:sz w:val="22"/>
          <w:szCs w:val="22"/>
          <w:lang w:eastAsia="en-GB"/>
        </w:rPr>
        <w:t>Any</w:t>
      </w:r>
      <w:r w:rsidR="00CA3BBA" w:rsidRPr="00570B87">
        <w:rPr>
          <w:rFonts w:cstheme="minorHAnsi"/>
          <w:color w:val="000000" w:themeColor="text1"/>
          <w:kern w:val="24"/>
          <w:sz w:val="22"/>
          <w:szCs w:val="22"/>
          <w:lang w:eastAsia="en-GB"/>
        </w:rPr>
        <w:t xml:space="preserve"> group 3 records that forces wish to retain for longer than six-year </w:t>
      </w:r>
      <w:hyperlink r:id="rId18" w:history="1">
        <w:r w:rsidR="00CA3BBA" w:rsidRPr="00570B87">
          <w:rPr>
            <w:rFonts w:cstheme="minorHAnsi"/>
            <w:color w:val="000000" w:themeColor="text1"/>
            <w:kern w:val="24"/>
            <w:sz w:val="22"/>
            <w:szCs w:val="22"/>
            <w:u w:val="single"/>
            <w:lang w:eastAsia="en-GB"/>
          </w:rPr>
          <w:t>clear period</w:t>
        </w:r>
      </w:hyperlink>
      <w:r w:rsidR="00CA3BBA" w:rsidRPr="00570B87">
        <w:rPr>
          <w:rFonts w:cstheme="minorHAnsi"/>
          <w:color w:val="000000" w:themeColor="text1"/>
          <w:kern w:val="24"/>
          <w:sz w:val="22"/>
          <w:szCs w:val="22"/>
          <w:lang w:eastAsia="en-GB"/>
        </w:rPr>
        <w:t> must be reviewed at five-yearly intervals and risk assessed using the NRAC.</w:t>
      </w:r>
    </w:p>
    <w:p w:rsidR="006D4E67" w:rsidRPr="00570B87" w:rsidRDefault="006D4E67" w:rsidP="00CA3BBA">
      <w:pPr>
        <w:kinsoku w:val="0"/>
        <w:overflowPunct w:val="0"/>
        <w:spacing w:before="79" w:after="0" w:line="240" w:lineRule="auto"/>
        <w:textAlignment w:val="baseline"/>
        <w:rPr>
          <w:rFonts w:cstheme="minorHAnsi"/>
          <w:b/>
          <w:bCs/>
          <w:color w:val="000000" w:themeColor="text1"/>
          <w:kern w:val="24"/>
          <w:sz w:val="22"/>
          <w:szCs w:val="22"/>
          <w:lang w:eastAsia="en-GB"/>
        </w:rPr>
      </w:pPr>
    </w:p>
    <w:p w:rsidR="00CA3BBA" w:rsidRPr="00570B87" w:rsidRDefault="00CA3BBA" w:rsidP="00CA3BBA">
      <w:pPr>
        <w:kinsoku w:val="0"/>
        <w:overflowPunct w:val="0"/>
        <w:spacing w:before="79" w:after="0" w:line="240" w:lineRule="auto"/>
        <w:textAlignment w:val="baseline"/>
        <w:rPr>
          <w:rFonts w:eastAsia="Times New Roman" w:cstheme="minorHAnsi"/>
          <w:color w:val="0070C0"/>
          <w:sz w:val="22"/>
          <w:szCs w:val="22"/>
          <w:lang w:eastAsia="en-GB"/>
        </w:rPr>
      </w:pPr>
      <w:r w:rsidRPr="00570B87">
        <w:rPr>
          <w:rFonts w:cstheme="minorHAnsi"/>
          <w:b/>
          <w:bCs/>
          <w:color w:val="0070C0"/>
          <w:kern w:val="24"/>
          <w:sz w:val="22"/>
          <w:szCs w:val="22"/>
          <w:lang w:eastAsia="en-GB"/>
        </w:rPr>
        <w:t>Group 4 – miscellaneous</w:t>
      </w:r>
    </w:p>
    <w:p w:rsidR="00CA3BBA" w:rsidRPr="00570B87" w:rsidRDefault="00CA3BBA" w:rsidP="00CA3BBA">
      <w:pPr>
        <w:kinsoku w:val="0"/>
        <w:overflowPunct w:val="0"/>
        <w:spacing w:before="79" w:after="0" w:line="240" w:lineRule="auto"/>
        <w:textAlignment w:val="baseline"/>
        <w:rPr>
          <w:rFonts w:eastAsia="Times New Roman" w:cstheme="minorHAnsi"/>
          <w:sz w:val="22"/>
          <w:szCs w:val="22"/>
          <w:lang w:eastAsia="en-GB"/>
        </w:rPr>
      </w:pPr>
      <w:r w:rsidRPr="00570B87">
        <w:rPr>
          <w:rFonts w:cstheme="minorHAnsi"/>
          <w:color w:val="000000" w:themeColor="text1"/>
          <w:kern w:val="24"/>
          <w:sz w:val="22"/>
          <w:szCs w:val="22"/>
          <w:lang w:eastAsia="en-GB"/>
        </w:rPr>
        <w:t>This group contains information on undetected crime, intelligence products, missing persons, and victims and witnesses.</w:t>
      </w:r>
    </w:p>
    <w:p w:rsidR="006D4E67" w:rsidRPr="00570B87" w:rsidRDefault="006D4E67" w:rsidP="00CA3BBA">
      <w:pPr>
        <w:kinsoku w:val="0"/>
        <w:overflowPunct w:val="0"/>
        <w:spacing w:before="79" w:after="0" w:line="240" w:lineRule="auto"/>
        <w:textAlignment w:val="baseline"/>
        <w:rPr>
          <w:rFonts w:cstheme="minorHAnsi"/>
          <w:b/>
          <w:bCs/>
          <w:color w:val="000000" w:themeColor="text1"/>
          <w:kern w:val="24"/>
          <w:sz w:val="22"/>
          <w:szCs w:val="22"/>
          <w:lang w:eastAsia="en-GB"/>
        </w:rPr>
      </w:pPr>
    </w:p>
    <w:p w:rsidR="00CA3BBA" w:rsidRPr="00570B87" w:rsidRDefault="00CA3BBA" w:rsidP="00CA3BBA">
      <w:pPr>
        <w:kinsoku w:val="0"/>
        <w:overflowPunct w:val="0"/>
        <w:spacing w:before="79" w:after="0" w:line="240" w:lineRule="auto"/>
        <w:textAlignment w:val="baseline"/>
        <w:rPr>
          <w:rFonts w:eastAsia="Times New Roman" w:cstheme="minorHAnsi"/>
          <w:sz w:val="22"/>
          <w:szCs w:val="22"/>
          <w:lang w:eastAsia="en-GB"/>
        </w:rPr>
      </w:pPr>
      <w:r w:rsidRPr="00570B87">
        <w:rPr>
          <w:rFonts w:cstheme="minorHAnsi"/>
          <w:b/>
          <w:bCs/>
          <w:color w:val="0070C0"/>
          <w:kern w:val="24"/>
          <w:sz w:val="22"/>
          <w:szCs w:val="22"/>
          <w:lang w:eastAsia="en-GB"/>
        </w:rPr>
        <w:t>Undetected </w:t>
      </w:r>
      <w:hyperlink r:id="rId19" w:history="1">
        <w:r w:rsidRPr="00570B87">
          <w:rPr>
            <w:rFonts w:cstheme="minorHAnsi"/>
            <w:b/>
            <w:bCs/>
            <w:color w:val="0070C0"/>
            <w:kern w:val="24"/>
            <w:sz w:val="22"/>
            <w:szCs w:val="22"/>
            <w:u w:val="single"/>
            <w:lang w:eastAsia="en-GB"/>
          </w:rPr>
          <w:t>group 1</w:t>
        </w:r>
      </w:hyperlink>
      <w:r w:rsidRPr="00570B87">
        <w:rPr>
          <w:rFonts w:cstheme="minorHAnsi"/>
          <w:b/>
          <w:bCs/>
          <w:color w:val="0070C0"/>
          <w:kern w:val="24"/>
          <w:sz w:val="22"/>
          <w:szCs w:val="22"/>
          <w:lang w:eastAsia="en-GB"/>
        </w:rPr>
        <w:t> offences</w:t>
      </w:r>
      <w:r w:rsidRPr="00570B87">
        <w:rPr>
          <w:rFonts w:cstheme="minorHAnsi"/>
          <w:color w:val="0070C0"/>
          <w:kern w:val="24"/>
          <w:sz w:val="22"/>
          <w:szCs w:val="22"/>
          <w:lang w:eastAsia="en-GB"/>
        </w:rPr>
        <w:t xml:space="preserve"> </w:t>
      </w:r>
      <w:r w:rsidRPr="00570B87">
        <w:rPr>
          <w:rFonts w:cstheme="minorHAnsi"/>
          <w:color w:val="000000" w:themeColor="text1"/>
          <w:kern w:val="24"/>
          <w:sz w:val="22"/>
          <w:szCs w:val="22"/>
          <w:lang w:eastAsia="en-GB"/>
        </w:rPr>
        <w:t xml:space="preserve">– records should be retained for a minimum of 100 years from the date reported to the police. Other records of undetected offences should be retained for a minimum of six years from the date reported to the police. Forces should be mindful that these are minimum periods and that they may keep undetected crime records for longer if they feel it necessary. There </w:t>
      </w:r>
      <w:r w:rsidRPr="00570B87">
        <w:rPr>
          <w:rFonts w:cstheme="minorHAnsi"/>
          <w:color w:val="000000" w:themeColor="text1"/>
          <w:kern w:val="24"/>
          <w:sz w:val="22"/>
          <w:szCs w:val="22"/>
          <w:lang w:eastAsia="en-GB"/>
        </w:rPr>
        <w:lastRenderedPageBreak/>
        <w:t>are no additional requirements to review these records above and beyond the requirements imposed by relevant investigative guidelines.</w:t>
      </w:r>
    </w:p>
    <w:p w:rsidR="006D4E67" w:rsidRPr="00570B87" w:rsidRDefault="006D4E67" w:rsidP="00CA3BBA">
      <w:pPr>
        <w:kinsoku w:val="0"/>
        <w:overflowPunct w:val="0"/>
        <w:spacing w:before="79" w:after="0" w:line="240" w:lineRule="auto"/>
        <w:textAlignment w:val="baseline"/>
        <w:rPr>
          <w:rFonts w:cstheme="minorHAnsi"/>
          <w:b/>
          <w:bCs/>
          <w:color w:val="000000" w:themeColor="text1"/>
          <w:kern w:val="24"/>
          <w:sz w:val="22"/>
          <w:szCs w:val="22"/>
          <w:lang w:eastAsia="en-GB"/>
        </w:rPr>
      </w:pPr>
    </w:p>
    <w:p w:rsidR="00CA3BBA" w:rsidRPr="00570B87" w:rsidRDefault="00CA3BBA" w:rsidP="00CA3BBA">
      <w:pPr>
        <w:kinsoku w:val="0"/>
        <w:overflowPunct w:val="0"/>
        <w:spacing w:before="79" w:after="0" w:line="240" w:lineRule="auto"/>
        <w:textAlignment w:val="baseline"/>
        <w:rPr>
          <w:rFonts w:cstheme="minorHAnsi"/>
          <w:color w:val="000000" w:themeColor="text1"/>
          <w:kern w:val="24"/>
          <w:sz w:val="22"/>
          <w:szCs w:val="22"/>
          <w:lang w:eastAsia="en-GB"/>
        </w:rPr>
      </w:pPr>
      <w:r w:rsidRPr="00570B87">
        <w:rPr>
          <w:rFonts w:cstheme="minorHAnsi"/>
          <w:b/>
          <w:bCs/>
          <w:color w:val="0070C0"/>
          <w:kern w:val="24"/>
          <w:sz w:val="22"/>
          <w:szCs w:val="22"/>
          <w:lang w:eastAsia="en-GB"/>
        </w:rPr>
        <w:t>Intelligence products</w:t>
      </w:r>
      <w:r w:rsidRPr="00570B87">
        <w:rPr>
          <w:rFonts w:cstheme="minorHAnsi"/>
          <w:color w:val="0070C0"/>
          <w:kern w:val="24"/>
          <w:sz w:val="22"/>
          <w:szCs w:val="22"/>
          <w:lang w:eastAsia="en-GB"/>
        </w:rPr>
        <w:t> </w:t>
      </w:r>
      <w:r w:rsidRPr="00570B87">
        <w:rPr>
          <w:rFonts w:cstheme="minorHAnsi"/>
          <w:color w:val="000000" w:themeColor="text1"/>
          <w:kern w:val="24"/>
          <w:sz w:val="22"/>
          <w:szCs w:val="22"/>
          <w:lang w:eastAsia="en-GB"/>
        </w:rPr>
        <w:t>– should be reviewed in accordance with the </w:t>
      </w:r>
      <w:hyperlink r:id="rId20" w:history="1">
        <w:r w:rsidRPr="00570B87">
          <w:rPr>
            <w:rFonts w:cstheme="minorHAnsi"/>
            <w:color w:val="000000" w:themeColor="text1"/>
            <w:kern w:val="24"/>
            <w:sz w:val="22"/>
            <w:szCs w:val="22"/>
            <w:u w:val="single"/>
            <w:lang w:eastAsia="en-GB"/>
          </w:rPr>
          <w:t>review schedule guidance</w:t>
        </w:r>
      </w:hyperlink>
      <w:r w:rsidRPr="00570B87">
        <w:rPr>
          <w:rFonts w:cstheme="minorHAnsi"/>
          <w:color w:val="000000" w:themeColor="text1"/>
          <w:kern w:val="24"/>
          <w:sz w:val="22"/>
          <w:szCs w:val="22"/>
          <w:lang w:eastAsia="en-GB"/>
        </w:rPr>
        <w:t>. The type of criminal activity being examined determines the length of time between reviews.</w:t>
      </w:r>
    </w:p>
    <w:p w:rsidR="006D4E67" w:rsidRPr="00570B87" w:rsidRDefault="006D4E67" w:rsidP="00CA3BBA">
      <w:pPr>
        <w:kinsoku w:val="0"/>
        <w:overflowPunct w:val="0"/>
        <w:spacing w:before="79" w:after="0" w:line="240" w:lineRule="auto"/>
        <w:textAlignment w:val="baseline"/>
        <w:rPr>
          <w:rFonts w:eastAsia="Times New Roman" w:cstheme="minorHAnsi"/>
          <w:sz w:val="22"/>
          <w:szCs w:val="22"/>
          <w:lang w:eastAsia="en-GB"/>
        </w:rPr>
      </w:pPr>
    </w:p>
    <w:p w:rsidR="00CA3BBA" w:rsidRPr="00570B87" w:rsidRDefault="00CA3BBA" w:rsidP="00CA3BBA">
      <w:pPr>
        <w:kinsoku w:val="0"/>
        <w:overflowPunct w:val="0"/>
        <w:spacing w:before="79" w:after="0" w:line="240" w:lineRule="auto"/>
        <w:textAlignment w:val="baseline"/>
        <w:rPr>
          <w:rFonts w:eastAsia="Times New Roman" w:cstheme="minorHAnsi"/>
          <w:sz w:val="22"/>
          <w:szCs w:val="22"/>
          <w:lang w:eastAsia="en-GB"/>
        </w:rPr>
      </w:pPr>
      <w:r w:rsidRPr="00570B87">
        <w:rPr>
          <w:rFonts w:cstheme="minorHAnsi"/>
          <w:b/>
          <w:bCs/>
          <w:color w:val="0070C0"/>
          <w:kern w:val="24"/>
          <w:sz w:val="22"/>
          <w:szCs w:val="22"/>
          <w:lang w:eastAsia="en-GB"/>
        </w:rPr>
        <w:t>Missing persons</w:t>
      </w:r>
      <w:r w:rsidRPr="00570B87">
        <w:rPr>
          <w:rFonts w:cstheme="minorHAnsi"/>
          <w:color w:val="0070C0"/>
          <w:kern w:val="24"/>
          <w:sz w:val="22"/>
          <w:szCs w:val="22"/>
          <w:lang w:eastAsia="en-GB"/>
        </w:rPr>
        <w:t> </w:t>
      </w:r>
      <w:r w:rsidRPr="00570B87">
        <w:rPr>
          <w:rFonts w:cstheme="minorHAnsi"/>
          <w:color w:val="000000" w:themeColor="text1"/>
          <w:kern w:val="24"/>
          <w:sz w:val="22"/>
          <w:szCs w:val="22"/>
          <w:lang w:eastAsia="en-GB"/>
        </w:rPr>
        <w:t xml:space="preserve">– information relating to open missing persons cases should be retained until the person is located. For cases of missing persons who have subsequently been located safe and well, information should be retained for a minimum of six years. If this initial six-year period is clear, </w:t>
      </w:r>
      <w:proofErr w:type="spellStart"/>
      <w:r w:rsidRPr="00570B87">
        <w:rPr>
          <w:rFonts w:cstheme="minorHAnsi"/>
          <w:color w:val="000000" w:themeColor="text1"/>
          <w:kern w:val="24"/>
          <w:sz w:val="22"/>
          <w:szCs w:val="22"/>
          <w:lang w:eastAsia="en-GB"/>
        </w:rPr>
        <w:t>ie</w:t>
      </w:r>
      <w:proofErr w:type="spellEnd"/>
      <w:r w:rsidRPr="00570B87">
        <w:rPr>
          <w:rFonts w:cstheme="minorHAnsi"/>
          <w:color w:val="000000" w:themeColor="text1"/>
          <w:kern w:val="24"/>
          <w:sz w:val="22"/>
          <w:szCs w:val="22"/>
          <w:lang w:eastAsia="en-GB"/>
        </w:rPr>
        <w:t>, the individual does not go missing again and there are no subsequent indications of abuse, domestic violence or other factors that might place the individual at risk, the record should be disposed of.</w:t>
      </w:r>
    </w:p>
    <w:p w:rsidR="006D4E67" w:rsidRPr="00570B87" w:rsidRDefault="006D4E67" w:rsidP="00CA3BBA">
      <w:pPr>
        <w:kinsoku w:val="0"/>
        <w:overflowPunct w:val="0"/>
        <w:spacing w:before="79" w:after="0" w:line="240" w:lineRule="auto"/>
        <w:textAlignment w:val="baseline"/>
        <w:rPr>
          <w:rFonts w:cstheme="minorHAnsi"/>
          <w:b/>
          <w:bCs/>
          <w:color w:val="000000" w:themeColor="text1"/>
          <w:kern w:val="24"/>
          <w:sz w:val="22"/>
          <w:szCs w:val="22"/>
          <w:lang w:eastAsia="en-GB"/>
        </w:rPr>
      </w:pPr>
    </w:p>
    <w:p w:rsidR="00CA3BBA" w:rsidRPr="00570B87" w:rsidRDefault="00CA3BBA" w:rsidP="00CA3BBA">
      <w:pPr>
        <w:kinsoku w:val="0"/>
        <w:overflowPunct w:val="0"/>
        <w:spacing w:before="79" w:after="0" w:line="240" w:lineRule="auto"/>
        <w:textAlignment w:val="baseline"/>
        <w:rPr>
          <w:rFonts w:eastAsia="Times New Roman" w:cstheme="minorHAnsi"/>
          <w:sz w:val="22"/>
          <w:szCs w:val="22"/>
          <w:lang w:eastAsia="en-GB"/>
        </w:rPr>
      </w:pPr>
      <w:r w:rsidRPr="00570B87">
        <w:rPr>
          <w:rFonts w:cstheme="minorHAnsi"/>
          <w:b/>
          <w:bCs/>
          <w:color w:val="0070C0"/>
          <w:kern w:val="24"/>
          <w:sz w:val="22"/>
          <w:szCs w:val="22"/>
          <w:lang w:eastAsia="en-GB"/>
        </w:rPr>
        <w:t>Victim and witness information – </w:t>
      </w:r>
      <w:r w:rsidRPr="00570B87">
        <w:rPr>
          <w:rFonts w:cstheme="minorHAnsi"/>
          <w:color w:val="000000" w:themeColor="text1"/>
          <w:kern w:val="24"/>
          <w:sz w:val="22"/>
          <w:szCs w:val="22"/>
          <w:lang w:eastAsia="en-GB"/>
        </w:rPr>
        <w:t>should be retained for an initial six-year clear period or for the length of time required by the </w:t>
      </w:r>
      <w:hyperlink r:id="rId21" w:history="1">
        <w:r w:rsidRPr="00570B87">
          <w:rPr>
            <w:rFonts w:cstheme="minorHAnsi"/>
            <w:color w:val="000000" w:themeColor="text1"/>
            <w:kern w:val="24"/>
            <w:sz w:val="22"/>
            <w:szCs w:val="22"/>
            <w:u w:val="single"/>
            <w:lang w:eastAsia="en-GB"/>
          </w:rPr>
          <w:t>Criminal Procedure and Investigations Act 1996</w:t>
        </w:r>
      </w:hyperlink>
      <w:r w:rsidRPr="00570B87">
        <w:rPr>
          <w:rFonts w:cstheme="minorHAnsi"/>
          <w:color w:val="000000" w:themeColor="text1"/>
          <w:kern w:val="24"/>
          <w:sz w:val="22"/>
          <w:szCs w:val="22"/>
          <w:lang w:eastAsia="en-GB"/>
        </w:rPr>
        <w:t>, if this is longer. Beyond this point, the decision about whether to retain victim and witness details should be made on a case-by-case basis. Records should be retained if they provide detail of an offender’s MO or any relevant risk factors. Witness statements generally fall into this category. If, however, this detail is duplicated elsewhere, it could be deleted from the system.</w:t>
      </w:r>
    </w:p>
    <w:p w:rsidR="00CA3BBA" w:rsidRPr="00570B87" w:rsidRDefault="00CA3BBA" w:rsidP="00CA3BBA">
      <w:pPr>
        <w:kinsoku w:val="0"/>
        <w:overflowPunct w:val="0"/>
        <w:spacing w:before="79" w:after="0" w:line="240" w:lineRule="auto"/>
        <w:textAlignment w:val="baseline"/>
        <w:rPr>
          <w:rFonts w:eastAsia="Times New Roman" w:cstheme="minorHAnsi"/>
          <w:sz w:val="22"/>
          <w:szCs w:val="22"/>
          <w:lang w:eastAsia="en-GB"/>
        </w:rPr>
      </w:pPr>
      <w:r w:rsidRPr="00570B87">
        <w:rPr>
          <w:rFonts w:cstheme="minorHAnsi"/>
          <w:color w:val="000000" w:themeColor="text1"/>
          <w:kern w:val="24"/>
          <w:sz w:val="22"/>
          <w:szCs w:val="22"/>
          <w:lang w:eastAsia="en-GB"/>
        </w:rPr>
        <w:t>In all cases victim and witness details should be handled with care and in accordance with their right to privacy.</w:t>
      </w:r>
    </w:p>
    <w:p w:rsidR="00CA3BBA" w:rsidRPr="00570B87" w:rsidRDefault="00CA3BBA" w:rsidP="00CA3BBA">
      <w:pPr>
        <w:kinsoku w:val="0"/>
        <w:overflowPunct w:val="0"/>
        <w:spacing w:before="79" w:after="0" w:line="240" w:lineRule="auto"/>
        <w:textAlignment w:val="baseline"/>
        <w:rPr>
          <w:rFonts w:cstheme="minorHAnsi"/>
          <w:color w:val="000000" w:themeColor="text1"/>
          <w:kern w:val="24"/>
          <w:sz w:val="22"/>
          <w:szCs w:val="22"/>
          <w:lang w:eastAsia="en-GB"/>
        </w:rPr>
      </w:pPr>
      <w:r w:rsidRPr="00570B87">
        <w:rPr>
          <w:rFonts w:cstheme="minorHAnsi"/>
          <w:color w:val="000000" w:themeColor="text1"/>
          <w:kern w:val="24"/>
          <w:sz w:val="22"/>
          <w:szCs w:val="22"/>
          <w:lang w:eastAsia="en-GB"/>
        </w:rPr>
        <w:t>In circumstances where a victim or witness is recorded on police systems as an offender or suspect in another matter, their details should be retained and reviewed in accordance with the incident in which they are the person of interest.</w:t>
      </w:r>
    </w:p>
    <w:p w:rsidR="00CA3BBA" w:rsidRPr="00570B87" w:rsidRDefault="00CA3BBA" w:rsidP="00570B87">
      <w:pPr>
        <w:spacing w:after="0" w:line="240" w:lineRule="auto"/>
        <w:jc w:val="right"/>
        <w:rPr>
          <w:rFonts w:eastAsia="Times New Roman" w:cstheme="minorHAnsi"/>
          <w:color w:val="0070C0"/>
          <w:sz w:val="22"/>
          <w:szCs w:val="22"/>
          <w:lang w:eastAsia="en-GB"/>
        </w:rPr>
      </w:pPr>
      <w:r w:rsidRPr="00570B87">
        <w:rPr>
          <w:rFonts w:cstheme="minorHAnsi"/>
          <w:color w:val="0070C0"/>
          <w:kern w:val="24"/>
          <w:sz w:val="22"/>
          <w:szCs w:val="22"/>
          <w:lang w:eastAsia="en-GB"/>
        </w:rPr>
        <w:t xml:space="preserve">https://www.app.college.police.uk/information-management-index/ </w:t>
      </w:r>
    </w:p>
    <w:p w:rsidR="00CA3BBA" w:rsidRPr="00570B87" w:rsidRDefault="00CA3BBA" w:rsidP="00CA3BBA">
      <w:pPr>
        <w:kinsoku w:val="0"/>
        <w:overflowPunct w:val="0"/>
        <w:spacing w:before="79" w:after="0" w:line="240" w:lineRule="auto"/>
        <w:textAlignment w:val="baseline"/>
        <w:rPr>
          <w:rFonts w:eastAsia="Times New Roman" w:cstheme="minorHAnsi"/>
          <w:sz w:val="22"/>
          <w:szCs w:val="22"/>
          <w:lang w:eastAsia="en-GB"/>
        </w:rPr>
      </w:pPr>
    </w:p>
    <w:p w:rsidR="00F46C22" w:rsidRPr="00570B87" w:rsidRDefault="00CA3BBA" w:rsidP="00CA3BBA">
      <w:pPr>
        <w:textAlignment w:val="baseline"/>
        <w:rPr>
          <w:rFonts w:cstheme="minorHAnsi"/>
          <w:color w:val="000000" w:themeColor="text1"/>
          <w:kern w:val="24"/>
          <w:sz w:val="22"/>
          <w:szCs w:val="22"/>
        </w:rPr>
      </w:pPr>
      <w:r w:rsidRPr="00570B87">
        <w:rPr>
          <w:rFonts w:cstheme="minorHAnsi"/>
          <w:color w:val="000000" w:themeColor="text1"/>
          <w:kern w:val="24"/>
          <w:sz w:val="22"/>
          <w:szCs w:val="22"/>
        </w:rPr>
        <w:t>This is a hyperlink to the College of Policing APP website. It outlines what processes and procedures the police service must have in place for the management of police information. How these are applied is determined at force level</w:t>
      </w:r>
    </w:p>
    <w:p w:rsidR="00CA3BBA" w:rsidRPr="00570B87" w:rsidRDefault="00CA3BBA" w:rsidP="00CA3BBA">
      <w:pPr>
        <w:textAlignment w:val="baseline"/>
        <w:rPr>
          <w:rFonts w:cstheme="minorHAnsi"/>
          <w:b/>
          <w:color w:val="0070C0"/>
          <w:kern w:val="24"/>
          <w:sz w:val="22"/>
          <w:szCs w:val="22"/>
        </w:rPr>
      </w:pPr>
      <w:r w:rsidRPr="00570B87">
        <w:rPr>
          <w:rFonts w:cstheme="minorHAnsi"/>
          <w:b/>
          <w:color w:val="0070C0"/>
          <w:kern w:val="24"/>
          <w:sz w:val="22"/>
          <w:szCs w:val="22"/>
        </w:rPr>
        <w:t>Sources of information and intelligence</w:t>
      </w:r>
    </w:p>
    <w:p w:rsidR="00CA3BBA" w:rsidRPr="00570B87" w:rsidRDefault="00CA3BBA" w:rsidP="00CA3BBA">
      <w:pPr>
        <w:pStyle w:val="ListParagraph"/>
        <w:numPr>
          <w:ilvl w:val="0"/>
          <w:numId w:val="5"/>
        </w:numPr>
        <w:rPr>
          <w:rFonts w:cstheme="minorHAnsi"/>
          <w:sz w:val="22"/>
          <w:szCs w:val="22"/>
        </w:rPr>
      </w:pPr>
      <w:r w:rsidRPr="00570B87">
        <w:rPr>
          <w:rFonts w:cstheme="minorHAnsi"/>
          <w:kern w:val="24"/>
          <w:position w:val="1"/>
          <w:sz w:val="22"/>
          <w:szCs w:val="22"/>
        </w:rPr>
        <w:t xml:space="preserve">Open/closed sources </w:t>
      </w:r>
    </w:p>
    <w:p w:rsidR="00CA3BBA" w:rsidRPr="00570B87" w:rsidRDefault="00CA3BBA" w:rsidP="00CA3BBA">
      <w:pPr>
        <w:pStyle w:val="ListParagraph"/>
        <w:numPr>
          <w:ilvl w:val="0"/>
          <w:numId w:val="5"/>
        </w:numPr>
        <w:rPr>
          <w:rFonts w:cstheme="minorHAnsi"/>
          <w:sz w:val="22"/>
          <w:szCs w:val="22"/>
        </w:rPr>
      </w:pPr>
      <w:r w:rsidRPr="00570B87">
        <w:rPr>
          <w:rFonts w:cstheme="minorHAnsi"/>
          <w:kern w:val="24"/>
          <w:position w:val="1"/>
          <w:sz w:val="22"/>
          <w:szCs w:val="22"/>
        </w:rPr>
        <w:t>Police National Computer (PNC)</w:t>
      </w:r>
    </w:p>
    <w:p w:rsidR="00CA3BBA" w:rsidRPr="00570B87" w:rsidRDefault="00CA3BBA" w:rsidP="00CA3BBA">
      <w:pPr>
        <w:pStyle w:val="ListParagraph"/>
        <w:numPr>
          <w:ilvl w:val="0"/>
          <w:numId w:val="5"/>
        </w:numPr>
        <w:rPr>
          <w:rFonts w:cstheme="minorHAnsi"/>
          <w:sz w:val="22"/>
          <w:szCs w:val="22"/>
        </w:rPr>
      </w:pPr>
      <w:r w:rsidRPr="00570B87">
        <w:rPr>
          <w:rFonts w:cstheme="minorHAnsi"/>
          <w:kern w:val="24"/>
          <w:position w:val="1"/>
          <w:sz w:val="22"/>
          <w:szCs w:val="22"/>
        </w:rPr>
        <w:t xml:space="preserve">Police National Database (PND) </w:t>
      </w:r>
    </w:p>
    <w:p w:rsidR="00CA3BBA" w:rsidRPr="00570B87" w:rsidRDefault="00CA3BBA" w:rsidP="00CA3BBA">
      <w:pPr>
        <w:pStyle w:val="ListParagraph"/>
        <w:numPr>
          <w:ilvl w:val="0"/>
          <w:numId w:val="5"/>
        </w:numPr>
        <w:rPr>
          <w:rFonts w:cstheme="minorHAnsi"/>
          <w:sz w:val="22"/>
          <w:szCs w:val="22"/>
        </w:rPr>
      </w:pPr>
      <w:r w:rsidRPr="00570B87">
        <w:rPr>
          <w:rFonts w:cstheme="minorHAnsi"/>
          <w:kern w:val="24"/>
          <w:position w:val="1"/>
          <w:sz w:val="22"/>
          <w:szCs w:val="22"/>
        </w:rPr>
        <w:t xml:space="preserve">Policing registers </w:t>
      </w:r>
    </w:p>
    <w:p w:rsidR="00CA3BBA" w:rsidRPr="00570B87" w:rsidRDefault="00CA3BBA" w:rsidP="00CA3BBA">
      <w:pPr>
        <w:pStyle w:val="ListParagraph"/>
        <w:numPr>
          <w:ilvl w:val="0"/>
          <w:numId w:val="5"/>
        </w:numPr>
        <w:rPr>
          <w:rFonts w:cstheme="minorHAnsi"/>
          <w:sz w:val="22"/>
          <w:szCs w:val="22"/>
        </w:rPr>
      </w:pPr>
      <w:r w:rsidRPr="00570B87">
        <w:rPr>
          <w:rFonts w:cstheme="minorHAnsi"/>
          <w:kern w:val="24"/>
          <w:position w:val="1"/>
          <w:sz w:val="22"/>
          <w:szCs w:val="22"/>
        </w:rPr>
        <w:t xml:space="preserve">Other forces/agencies </w:t>
      </w:r>
    </w:p>
    <w:p w:rsidR="00CA3BBA" w:rsidRPr="00570B87" w:rsidRDefault="00CA3BBA" w:rsidP="00CA3BBA">
      <w:pPr>
        <w:pStyle w:val="ListParagraph"/>
        <w:numPr>
          <w:ilvl w:val="0"/>
          <w:numId w:val="5"/>
        </w:numPr>
        <w:rPr>
          <w:rFonts w:cstheme="minorHAnsi"/>
          <w:sz w:val="22"/>
          <w:szCs w:val="22"/>
        </w:rPr>
      </w:pPr>
      <w:r w:rsidRPr="00570B87">
        <w:rPr>
          <w:rFonts w:cstheme="minorHAnsi"/>
          <w:kern w:val="24"/>
          <w:position w:val="1"/>
          <w:sz w:val="22"/>
          <w:szCs w:val="22"/>
        </w:rPr>
        <w:t xml:space="preserve">Covert Human Intelligence Sources (CHIS) </w:t>
      </w:r>
    </w:p>
    <w:p w:rsidR="00CA3BBA" w:rsidRPr="00570B87" w:rsidRDefault="00CA3BBA" w:rsidP="00CA3BBA">
      <w:pPr>
        <w:pStyle w:val="ListParagraph"/>
        <w:numPr>
          <w:ilvl w:val="0"/>
          <w:numId w:val="5"/>
        </w:numPr>
        <w:rPr>
          <w:rFonts w:cstheme="minorHAnsi"/>
          <w:sz w:val="22"/>
          <w:szCs w:val="22"/>
        </w:rPr>
      </w:pPr>
      <w:r w:rsidRPr="00570B87">
        <w:rPr>
          <w:rFonts w:cstheme="minorHAnsi"/>
          <w:kern w:val="24"/>
          <w:position w:val="1"/>
          <w:sz w:val="22"/>
          <w:szCs w:val="22"/>
        </w:rPr>
        <w:t xml:space="preserve">Social media </w:t>
      </w:r>
    </w:p>
    <w:p w:rsidR="00CA3BBA" w:rsidRPr="00570B87" w:rsidRDefault="00CA3BBA" w:rsidP="00CA3BBA">
      <w:pPr>
        <w:pStyle w:val="ListParagraph"/>
        <w:numPr>
          <w:ilvl w:val="0"/>
          <w:numId w:val="5"/>
        </w:numPr>
        <w:rPr>
          <w:rFonts w:cstheme="minorHAnsi"/>
          <w:sz w:val="22"/>
          <w:szCs w:val="22"/>
        </w:rPr>
      </w:pPr>
      <w:r w:rsidRPr="00570B87">
        <w:rPr>
          <w:rFonts w:cstheme="minorHAnsi"/>
          <w:kern w:val="24"/>
          <w:position w:val="1"/>
          <w:sz w:val="22"/>
          <w:szCs w:val="22"/>
        </w:rPr>
        <w:t xml:space="preserve">Community intelligence </w:t>
      </w:r>
    </w:p>
    <w:p w:rsidR="00CA3BBA" w:rsidRPr="00570B87" w:rsidRDefault="00CA3BBA" w:rsidP="00CA3BBA">
      <w:pPr>
        <w:kinsoku w:val="0"/>
        <w:overflowPunct w:val="0"/>
        <w:spacing w:before="79" w:after="0" w:line="240" w:lineRule="auto"/>
        <w:textAlignment w:val="baseline"/>
        <w:rPr>
          <w:rFonts w:eastAsia="Times New Roman" w:cstheme="minorHAnsi"/>
          <w:sz w:val="22"/>
          <w:szCs w:val="22"/>
          <w:lang w:eastAsia="en-GB"/>
        </w:rPr>
      </w:pPr>
      <w:r w:rsidRPr="00570B87">
        <w:rPr>
          <w:rFonts w:cstheme="minorHAnsi"/>
          <w:color w:val="000000" w:themeColor="text1"/>
          <w:kern w:val="24"/>
          <w:sz w:val="22"/>
          <w:szCs w:val="22"/>
          <w:lang w:eastAsia="en-GB"/>
        </w:rPr>
        <w:t xml:space="preserve">Information and intelligence is the life-blood of the police service and it should be considered not just as a local but a regional and national policing resource. Information collected in one area of a force may have a value to another or to another force or agency, </w:t>
      </w:r>
      <w:proofErr w:type="spellStart"/>
      <w:r w:rsidRPr="00570B87">
        <w:rPr>
          <w:rFonts w:cstheme="minorHAnsi"/>
          <w:color w:val="000000" w:themeColor="text1"/>
          <w:kern w:val="24"/>
          <w:sz w:val="22"/>
          <w:szCs w:val="22"/>
          <w:lang w:eastAsia="en-GB"/>
        </w:rPr>
        <w:t>eg</w:t>
      </w:r>
      <w:proofErr w:type="spellEnd"/>
      <w:r w:rsidRPr="00570B87">
        <w:rPr>
          <w:rFonts w:cstheme="minorHAnsi"/>
          <w:color w:val="000000" w:themeColor="text1"/>
          <w:kern w:val="24"/>
          <w:sz w:val="22"/>
          <w:szCs w:val="22"/>
          <w:lang w:eastAsia="en-GB"/>
        </w:rPr>
        <w:t xml:space="preserve">, the National Crime Agency (NCA) or Social Services. </w:t>
      </w:r>
    </w:p>
    <w:p w:rsidR="00CA3BBA" w:rsidRPr="00570B87" w:rsidRDefault="00CA3BBA" w:rsidP="00CA3BBA">
      <w:pPr>
        <w:kinsoku w:val="0"/>
        <w:overflowPunct w:val="0"/>
        <w:spacing w:before="79" w:after="0" w:line="240" w:lineRule="auto"/>
        <w:textAlignment w:val="baseline"/>
        <w:rPr>
          <w:rFonts w:eastAsia="Times New Roman" w:cstheme="minorHAnsi"/>
          <w:sz w:val="22"/>
          <w:szCs w:val="22"/>
          <w:lang w:eastAsia="en-GB"/>
        </w:rPr>
      </w:pPr>
      <w:r w:rsidRPr="00570B87">
        <w:rPr>
          <w:rFonts w:cstheme="minorHAnsi"/>
          <w:color w:val="000000" w:themeColor="text1"/>
          <w:kern w:val="24"/>
          <w:sz w:val="22"/>
          <w:szCs w:val="22"/>
          <w:lang w:eastAsia="en-GB"/>
        </w:rPr>
        <w:t xml:space="preserve">Traditionally, however, information has been held in discreet business areas and was not capable of being searched. This has resulted in the ineffective and difficult linking together of people, objects, </w:t>
      </w:r>
      <w:r w:rsidRPr="00570B87">
        <w:rPr>
          <w:rFonts w:cstheme="minorHAnsi"/>
          <w:color w:val="000000" w:themeColor="text1"/>
          <w:kern w:val="24"/>
          <w:sz w:val="22"/>
          <w:szCs w:val="22"/>
          <w:lang w:eastAsia="en-GB"/>
        </w:rPr>
        <w:lastRenderedPageBreak/>
        <w:t xml:space="preserve">locations and events, even within the same force. This problem had been magnified at regional and national levels because of the lack of common standards for information recording and evaluation, and as a consequence the sharing of information within the police service and with key partner agencies was, in some cases, impossible and in others unnecessarily complicated. </w:t>
      </w:r>
    </w:p>
    <w:p w:rsidR="00CA3BBA" w:rsidRPr="00570B87" w:rsidRDefault="00CA3BBA" w:rsidP="00CA3BBA">
      <w:pPr>
        <w:kinsoku w:val="0"/>
        <w:overflowPunct w:val="0"/>
        <w:spacing w:before="79" w:after="0" w:line="240" w:lineRule="auto"/>
        <w:textAlignment w:val="baseline"/>
        <w:rPr>
          <w:rFonts w:cstheme="minorHAnsi"/>
          <w:color w:val="000000" w:themeColor="text1"/>
          <w:kern w:val="24"/>
          <w:sz w:val="22"/>
          <w:szCs w:val="22"/>
          <w:lang w:eastAsia="en-GB"/>
        </w:rPr>
      </w:pPr>
      <w:r w:rsidRPr="00570B87">
        <w:rPr>
          <w:rFonts w:cstheme="minorHAnsi"/>
          <w:color w:val="000000" w:themeColor="text1"/>
          <w:kern w:val="24"/>
          <w:sz w:val="22"/>
          <w:szCs w:val="22"/>
          <w:lang w:eastAsia="en-GB"/>
        </w:rPr>
        <w:t xml:space="preserve">The purpose of managing information effectively is therefore to facilitate effective and efficient policing everywhere. </w:t>
      </w:r>
    </w:p>
    <w:p w:rsidR="00E618DD" w:rsidRPr="00570B87" w:rsidRDefault="00E618DD" w:rsidP="00CA3BBA">
      <w:pPr>
        <w:kinsoku w:val="0"/>
        <w:overflowPunct w:val="0"/>
        <w:spacing w:before="79" w:after="0" w:line="240" w:lineRule="auto"/>
        <w:textAlignment w:val="baseline"/>
        <w:rPr>
          <w:rFonts w:cstheme="minorHAnsi"/>
          <w:color w:val="000000" w:themeColor="text1"/>
          <w:kern w:val="24"/>
          <w:sz w:val="22"/>
          <w:szCs w:val="22"/>
          <w:lang w:eastAsia="en-GB"/>
        </w:rPr>
      </w:pPr>
    </w:p>
    <w:p w:rsidR="00E618DD" w:rsidRPr="00570B87" w:rsidRDefault="00E618DD" w:rsidP="00CA3BBA">
      <w:pPr>
        <w:kinsoku w:val="0"/>
        <w:overflowPunct w:val="0"/>
        <w:spacing w:before="79" w:after="0" w:line="240" w:lineRule="auto"/>
        <w:textAlignment w:val="baseline"/>
        <w:rPr>
          <w:rFonts w:cstheme="minorHAnsi"/>
          <w:b/>
          <w:color w:val="0070C0"/>
          <w:kern w:val="24"/>
          <w:sz w:val="22"/>
          <w:szCs w:val="22"/>
          <w:lang w:eastAsia="en-GB"/>
        </w:rPr>
      </w:pPr>
      <w:r w:rsidRPr="00570B87">
        <w:rPr>
          <w:rFonts w:cstheme="minorHAnsi"/>
          <w:b/>
          <w:color w:val="0070C0"/>
          <w:kern w:val="24"/>
          <w:sz w:val="22"/>
          <w:szCs w:val="22"/>
          <w:lang w:eastAsia="en-GB"/>
        </w:rPr>
        <w:t>Police National Database (PND)</w:t>
      </w:r>
    </w:p>
    <w:p w:rsidR="00E618DD" w:rsidRPr="00570B87" w:rsidRDefault="00E618DD" w:rsidP="00E618DD">
      <w:pPr>
        <w:pStyle w:val="ListParagraph"/>
        <w:numPr>
          <w:ilvl w:val="0"/>
          <w:numId w:val="6"/>
        </w:numPr>
        <w:textAlignment w:val="baseline"/>
        <w:rPr>
          <w:rFonts w:cstheme="minorHAnsi"/>
          <w:sz w:val="22"/>
          <w:szCs w:val="22"/>
        </w:rPr>
      </w:pPr>
      <w:r w:rsidRPr="00570B87">
        <w:rPr>
          <w:rFonts w:eastAsia="MS PGothic" w:cstheme="minorHAnsi"/>
          <w:kern w:val="24"/>
          <w:position w:val="1"/>
          <w:sz w:val="22"/>
          <w:szCs w:val="22"/>
        </w:rPr>
        <w:t>Allows the Police Service to share, access and search local force information on a national basis</w:t>
      </w:r>
    </w:p>
    <w:p w:rsidR="00E618DD" w:rsidRPr="00570B87" w:rsidRDefault="00E618DD" w:rsidP="00E618DD">
      <w:pPr>
        <w:pStyle w:val="ListParagraph"/>
        <w:numPr>
          <w:ilvl w:val="0"/>
          <w:numId w:val="6"/>
        </w:numPr>
        <w:textAlignment w:val="baseline"/>
        <w:rPr>
          <w:rFonts w:cstheme="minorHAnsi"/>
          <w:sz w:val="22"/>
          <w:szCs w:val="22"/>
        </w:rPr>
      </w:pPr>
      <w:r w:rsidRPr="00570B87">
        <w:rPr>
          <w:rFonts w:eastAsia="MS PGothic" w:cstheme="minorHAnsi"/>
          <w:kern w:val="24"/>
          <w:position w:val="1"/>
          <w:sz w:val="22"/>
          <w:szCs w:val="22"/>
        </w:rPr>
        <w:t>Updated in “near real time”</w:t>
      </w:r>
    </w:p>
    <w:p w:rsidR="00E618DD" w:rsidRPr="00570B87" w:rsidRDefault="00E618DD" w:rsidP="00E618DD">
      <w:pPr>
        <w:pStyle w:val="ListParagraph"/>
        <w:numPr>
          <w:ilvl w:val="0"/>
          <w:numId w:val="6"/>
        </w:numPr>
        <w:textAlignment w:val="baseline"/>
        <w:rPr>
          <w:rFonts w:cstheme="minorHAnsi"/>
          <w:sz w:val="22"/>
          <w:szCs w:val="22"/>
        </w:rPr>
      </w:pPr>
      <w:r w:rsidRPr="00570B87">
        <w:rPr>
          <w:rFonts w:eastAsia="MS PGothic" w:cstheme="minorHAnsi"/>
          <w:kern w:val="24"/>
          <w:position w:val="1"/>
          <w:sz w:val="22"/>
          <w:szCs w:val="22"/>
        </w:rPr>
        <w:t>Information from 3x5x2 may be entered on PND</w:t>
      </w:r>
    </w:p>
    <w:p w:rsidR="00E618DD" w:rsidRPr="00570B87" w:rsidRDefault="00E618DD" w:rsidP="00E618DD">
      <w:pPr>
        <w:spacing w:after="0" w:line="240" w:lineRule="auto"/>
        <w:rPr>
          <w:rFonts w:eastAsia="Times New Roman" w:cstheme="minorHAnsi"/>
          <w:sz w:val="22"/>
          <w:szCs w:val="22"/>
          <w:lang w:eastAsia="en-GB"/>
        </w:rPr>
      </w:pPr>
      <w:r w:rsidRPr="00570B87">
        <w:rPr>
          <w:rFonts w:cstheme="minorHAnsi"/>
          <w:color w:val="000000"/>
          <w:kern w:val="24"/>
          <w:sz w:val="22"/>
          <w:szCs w:val="22"/>
          <w:lang w:eastAsia="en-GB"/>
        </w:rPr>
        <w:t xml:space="preserve">Sharing of all intelligence information between forces </w:t>
      </w:r>
      <w:proofErr w:type="spellStart"/>
      <w:r w:rsidRPr="00570B87">
        <w:rPr>
          <w:rFonts w:cstheme="minorHAnsi"/>
          <w:color w:val="000000"/>
          <w:kern w:val="24"/>
          <w:sz w:val="22"/>
          <w:szCs w:val="22"/>
          <w:lang w:eastAsia="en-GB"/>
        </w:rPr>
        <w:t>i.e</w:t>
      </w:r>
      <w:proofErr w:type="spellEnd"/>
      <w:r w:rsidRPr="00570B87">
        <w:rPr>
          <w:rFonts w:cstheme="minorHAnsi"/>
          <w:color w:val="000000"/>
          <w:kern w:val="24"/>
          <w:sz w:val="22"/>
          <w:szCs w:val="22"/>
          <w:lang w:eastAsia="en-GB"/>
        </w:rPr>
        <w:t xml:space="preserve"> officer in Swansea puts a log in about someone who lives in Llanelli but the information relates to something in the Swansea area our intelligence system would not show that log but a PND check would. If you suspect that there may be cross border information you should go through to the FCC and also request a PND check. We do not have access to this system without separate training and access to the database.</w:t>
      </w:r>
    </w:p>
    <w:p w:rsidR="00570B87" w:rsidRDefault="00570B87" w:rsidP="00F46C22">
      <w:pPr>
        <w:rPr>
          <w:rFonts w:cstheme="minorHAnsi"/>
          <w:sz w:val="22"/>
          <w:szCs w:val="22"/>
        </w:rPr>
      </w:pPr>
    </w:p>
    <w:p w:rsidR="00E618DD" w:rsidRPr="00570B87" w:rsidRDefault="00E618DD" w:rsidP="00F46C22">
      <w:pPr>
        <w:rPr>
          <w:rFonts w:cstheme="minorHAnsi"/>
          <w:b/>
          <w:color w:val="0070C0"/>
          <w:sz w:val="22"/>
          <w:szCs w:val="22"/>
        </w:rPr>
      </w:pPr>
      <w:r w:rsidRPr="00570B87">
        <w:rPr>
          <w:rFonts w:cstheme="minorHAnsi"/>
          <w:b/>
          <w:color w:val="0070C0"/>
          <w:sz w:val="22"/>
          <w:szCs w:val="22"/>
        </w:rPr>
        <w:t>Benefits</w:t>
      </w:r>
    </w:p>
    <w:p w:rsidR="00E618DD" w:rsidRPr="00570B87" w:rsidRDefault="00E618DD" w:rsidP="00E618DD">
      <w:pPr>
        <w:pStyle w:val="ListParagraph"/>
        <w:numPr>
          <w:ilvl w:val="0"/>
          <w:numId w:val="7"/>
        </w:numPr>
        <w:textAlignment w:val="baseline"/>
        <w:rPr>
          <w:rFonts w:cstheme="minorHAnsi"/>
          <w:sz w:val="22"/>
          <w:szCs w:val="22"/>
        </w:rPr>
      </w:pPr>
      <w:r w:rsidRPr="00570B87">
        <w:rPr>
          <w:rFonts w:eastAsia="MS PGothic" w:cstheme="minorHAnsi"/>
          <w:kern w:val="24"/>
          <w:position w:val="1"/>
          <w:sz w:val="22"/>
          <w:szCs w:val="22"/>
        </w:rPr>
        <w:t>Identify new lines of enquiry</w:t>
      </w:r>
    </w:p>
    <w:p w:rsidR="00E618DD" w:rsidRPr="00570B87" w:rsidRDefault="00E618DD" w:rsidP="00E618DD">
      <w:pPr>
        <w:pStyle w:val="ListParagraph"/>
        <w:numPr>
          <w:ilvl w:val="0"/>
          <w:numId w:val="7"/>
        </w:numPr>
        <w:textAlignment w:val="baseline"/>
        <w:rPr>
          <w:rFonts w:cstheme="minorHAnsi"/>
          <w:sz w:val="22"/>
          <w:szCs w:val="22"/>
        </w:rPr>
      </w:pPr>
      <w:r w:rsidRPr="00570B87">
        <w:rPr>
          <w:rFonts w:eastAsia="MS PGothic" w:cstheme="minorHAnsi"/>
          <w:kern w:val="24"/>
          <w:position w:val="1"/>
          <w:sz w:val="22"/>
          <w:szCs w:val="22"/>
        </w:rPr>
        <w:t>Identify new patterns in crime</w:t>
      </w:r>
    </w:p>
    <w:p w:rsidR="00E618DD" w:rsidRPr="00570B87" w:rsidRDefault="00E618DD" w:rsidP="00E618DD">
      <w:pPr>
        <w:pStyle w:val="ListParagraph"/>
        <w:numPr>
          <w:ilvl w:val="0"/>
          <w:numId w:val="7"/>
        </w:numPr>
        <w:textAlignment w:val="baseline"/>
        <w:rPr>
          <w:rFonts w:cstheme="minorHAnsi"/>
          <w:sz w:val="22"/>
          <w:szCs w:val="22"/>
        </w:rPr>
      </w:pPr>
      <w:r w:rsidRPr="00570B87">
        <w:rPr>
          <w:rFonts w:eastAsia="MS PGothic" w:cstheme="minorHAnsi"/>
          <w:kern w:val="24"/>
          <w:position w:val="1"/>
          <w:sz w:val="22"/>
          <w:szCs w:val="22"/>
        </w:rPr>
        <w:t>Remove the current artificial borders</w:t>
      </w:r>
    </w:p>
    <w:p w:rsidR="00E618DD" w:rsidRPr="00570B87" w:rsidRDefault="00E618DD" w:rsidP="00E618DD">
      <w:pPr>
        <w:pStyle w:val="ListParagraph"/>
        <w:numPr>
          <w:ilvl w:val="0"/>
          <w:numId w:val="7"/>
        </w:numPr>
        <w:textAlignment w:val="baseline"/>
        <w:rPr>
          <w:rFonts w:cstheme="minorHAnsi"/>
          <w:sz w:val="22"/>
          <w:szCs w:val="22"/>
        </w:rPr>
      </w:pPr>
      <w:r w:rsidRPr="00570B87">
        <w:rPr>
          <w:rFonts w:eastAsia="MS PGothic" w:cstheme="minorHAnsi"/>
          <w:kern w:val="24"/>
          <w:position w:val="1"/>
          <w:sz w:val="22"/>
          <w:szCs w:val="22"/>
        </w:rPr>
        <w:t>Make much better risk-assessments and improving decision making</w:t>
      </w:r>
    </w:p>
    <w:p w:rsidR="00E618DD" w:rsidRPr="00570B87" w:rsidRDefault="00E618DD" w:rsidP="00E618DD">
      <w:pPr>
        <w:pStyle w:val="ListParagraph"/>
        <w:numPr>
          <w:ilvl w:val="0"/>
          <w:numId w:val="7"/>
        </w:numPr>
        <w:textAlignment w:val="baseline"/>
        <w:rPr>
          <w:rFonts w:cstheme="minorHAnsi"/>
          <w:sz w:val="22"/>
          <w:szCs w:val="22"/>
        </w:rPr>
      </w:pPr>
      <w:r w:rsidRPr="00570B87">
        <w:rPr>
          <w:rFonts w:eastAsia="MS PGothic" w:cstheme="minorHAnsi"/>
          <w:kern w:val="24"/>
          <w:position w:val="1"/>
          <w:sz w:val="22"/>
          <w:szCs w:val="22"/>
        </w:rPr>
        <w:t>Uncover bad character evidence</w:t>
      </w:r>
    </w:p>
    <w:p w:rsidR="00E618DD" w:rsidRPr="00570B87" w:rsidRDefault="00E618DD" w:rsidP="00E618DD">
      <w:pPr>
        <w:pStyle w:val="NormalWeb"/>
        <w:spacing w:before="125" w:beforeAutospacing="0" w:after="0" w:afterAutospacing="0"/>
        <w:textAlignment w:val="baseline"/>
        <w:rPr>
          <w:rFonts w:asciiTheme="minorHAnsi" w:eastAsia="MS PGothic" w:hAnsiTheme="minorHAnsi" w:cstheme="minorHAnsi"/>
          <w:kern w:val="24"/>
          <w:position w:val="1"/>
          <w:sz w:val="22"/>
          <w:szCs w:val="22"/>
        </w:rPr>
      </w:pPr>
      <w:r w:rsidRPr="00570B87">
        <w:rPr>
          <w:rFonts w:asciiTheme="minorHAnsi" w:eastAsia="MS PGothic" w:hAnsiTheme="minorHAnsi" w:cstheme="minorHAnsi"/>
          <w:kern w:val="24"/>
          <w:position w:val="1"/>
          <w:sz w:val="22"/>
          <w:szCs w:val="22"/>
        </w:rPr>
        <w:t xml:space="preserve">Witness data should </w:t>
      </w:r>
      <w:r w:rsidRPr="00570B87">
        <w:rPr>
          <w:rFonts w:asciiTheme="minorHAnsi" w:eastAsia="MS PGothic" w:hAnsiTheme="minorHAnsi" w:cstheme="minorHAnsi"/>
          <w:kern w:val="24"/>
          <w:position w:val="1"/>
          <w:sz w:val="22"/>
          <w:szCs w:val="22"/>
          <w:u w:val="single"/>
        </w:rPr>
        <w:t>not</w:t>
      </w:r>
      <w:r w:rsidRPr="00570B87">
        <w:rPr>
          <w:rFonts w:asciiTheme="minorHAnsi" w:eastAsia="MS PGothic" w:hAnsiTheme="minorHAnsi" w:cstheme="minorHAnsi"/>
          <w:kern w:val="24"/>
          <w:position w:val="1"/>
          <w:sz w:val="22"/>
          <w:szCs w:val="22"/>
        </w:rPr>
        <w:t xml:space="preserve"> be included on the PND but some victim data will, in limited cases be available.</w:t>
      </w:r>
    </w:p>
    <w:p w:rsidR="004E61F4" w:rsidRPr="00570B87" w:rsidRDefault="004E61F4" w:rsidP="00E618DD">
      <w:pPr>
        <w:pStyle w:val="NormalWeb"/>
        <w:spacing w:before="125" w:beforeAutospacing="0" w:after="0" w:afterAutospacing="0"/>
        <w:textAlignment w:val="baseline"/>
        <w:rPr>
          <w:rFonts w:asciiTheme="minorHAnsi" w:hAnsiTheme="minorHAnsi" w:cstheme="minorHAnsi"/>
          <w:sz w:val="22"/>
          <w:szCs w:val="22"/>
        </w:rPr>
      </w:pPr>
    </w:p>
    <w:p w:rsidR="00E618DD" w:rsidRPr="00570B87" w:rsidRDefault="00E618DD" w:rsidP="00E618DD">
      <w:pPr>
        <w:pStyle w:val="NormalWeb"/>
        <w:spacing w:before="106" w:beforeAutospacing="0" w:after="0" w:afterAutospacing="0"/>
        <w:ind w:left="547" w:hanging="547"/>
        <w:textAlignment w:val="baseline"/>
        <w:rPr>
          <w:rFonts w:asciiTheme="minorHAnsi" w:eastAsia="MS PGothic" w:hAnsiTheme="minorHAnsi" w:cstheme="minorHAnsi"/>
          <w:b/>
          <w:color w:val="0070C0"/>
          <w:kern w:val="24"/>
          <w:sz w:val="22"/>
          <w:szCs w:val="22"/>
        </w:rPr>
      </w:pPr>
      <w:r w:rsidRPr="00570B87">
        <w:rPr>
          <w:rFonts w:asciiTheme="minorHAnsi" w:eastAsia="MS PGothic" w:hAnsiTheme="minorHAnsi" w:cstheme="minorHAnsi"/>
          <w:b/>
          <w:color w:val="0070C0"/>
          <w:kern w:val="24"/>
          <w:sz w:val="22"/>
          <w:szCs w:val="22"/>
        </w:rPr>
        <w:t>POLE Searches</w:t>
      </w:r>
    </w:p>
    <w:p w:rsidR="00E618DD" w:rsidRPr="00570B87" w:rsidRDefault="00E618DD" w:rsidP="00570B87">
      <w:pPr>
        <w:pStyle w:val="NormalWeb"/>
        <w:spacing w:before="106" w:beforeAutospacing="0" w:after="0" w:afterAutospacing="0"/>
        <w:textAlignment w:val="baseline"/>
        <w:rPr>
          <w:rFonts w:asciiTheme="minorHAnsi" w:hAnsiTheme="minorHAnsi" w:cstheme="minorHAnsi"/>
          <w:sz w:val="22"/>
          <w:szCs w:val="22"/>
        </w:rPr>
      </w:pPr>
      <w:r w:rsidRPr="00570B87">
        <w:rPr>
          <w:rFonts w:asciiTheme="minorHAnsi" w:eastAsia="MS PGothic" w:hAnsiTheme="minorHAnsi" w:cstheme="minorHAnsi"/>
          <w:kern w:val="24"/>
          <w:sz w:val="22"/>
          <w:szCs w:val="22"/>
        </w:rPr>
        <w:t xml:space="preserve">PND searches operate on four areas that </w:t>
      </w:r>
      <w:r w:rsidR="004E61F4" w:rsidRPr="00570B87">
        <w:rPr>
          <w:rFonts w:asciiTheme="minorHAnsi" w:eastAsia="MS PGothic" w:hAnsiTheme="minorHAnsi" w:cstheme="minorHAnsi"/>
          <w:kern w:val="24"/>
          <w:sz w:val="22"/>
          <w:szCs w:val="22"/>
        </w:rPr>
        <w:t xml:space="preserve">give structure to the speed and </w:t>
      </w:r>
      <w:r w:rsidRPr="00570B87">
        <w:rPr>
          <w:rFonts w:asciiTheme="minorHAnsi" w:eastAsia="MS PGothic" w:hAnsiTheme="minorHAnsi" w:cstheme="minorHAnsi"/>
          <w:kern w:val="24"/>
          <w:sz w:val="22"/>
          <w:szCs w:val="22"/>
        </w:rPr>
        <w:t>quality of the information that can be searched:</w:t>
      </w:r>
    </w:p>
    <w:p w:rsidR="00E618DD" w:rsidRPr="00570B87" w:rsidRDefault="00E618DD" w:rsidP="00E618DD">
      <w:pPr>
        <w:pStyle w:val="ListParagraph"/>
        <w:numPr>
          <w:ilvl w:val="0"/>
          <w:numId w:val="8"/>
        </w:numPr>
        <w:textAlignment w:val="baseline"/>
        <w:rPr>
          <w:rFonts w:cstheme="minorHAnsi"/>
          <w:sz w:val="22"/>
          <w:szCs w:val="22"/>
        </w:rPr>
      </w:pPr>
      <w:r w:rsidRPr="00570B87">
        <w:rPr>
          <w:rFonts w:eastAsia="MS PGothic" w:cstheme="minorHAnsi"/>
          <w:kern w:val="24"/>
          <w:sz w:val="22"/>
          <w:szCs w:val="22"/>
        </w:rPr>
        <w:t>People</w:t>
      </w:r>
    </w:p>
    <w:p w:rsidR="00E618DD" w:rsidRPr="00570B87" w:rsidRDefault="00E618DD" w:rsidP="00E618DD">
      <w:pPr>
        <w:pStyle w:val="ListParagraph"/>
        <w:numPr>
          <w:ilvl w:val="0"/>
          <w:numId w:val="8"/>
        </w:numPr>
        <w:textAlignment w:val="baseline"/>
        <w:rPr>
          <w:rFonts w:cstheme="minorHAnsi"/>
          <w:sz w:val="22"/>
          <w:szCs w:val="22"/>
        </w:rPr>
      </w:pPr>
      <w:r w:rsidRPr="00570B87">
        <w:rPr>
          <w:rFonts w:eastAsia="MS PGothic" w:cstheme="minorHAnsi"/>
          <w:kern w:val="24"/>
          <w:sz w:val="22"/>
          <w:szCs w:val="22"/>
        </w:rPr>
        <w:t>Objects</w:t>
      </w:r>
    </w:p>
    <w:p w:rsidR="00E618DD" w:rsidRPr="00570B87" w:rsidRDefault="00E618DD" w:rsidP="00E618DD">
      <w:pPr>
        <w:pStyle w:val="ListParagraph"/>
        <w:numPr>
          <w:ilvl w:val="0"/>
          <w:numId w:val="8"/>
        </w:numPr>
        <w:textAlignment w:val="baseline"/>
        <w:rPr>
          <w:rFonts w:cstheme="minorHAnsi"/>
          <w:sz w:val="22"/>
          <w:szCs w:val="22"/>
        </w:rPr>
      </w:pPr>
      <w:r w:rsidRPr="00570B87">
        <w:rPr>
          <w:rFonts w:eastAsia="MS PGothic" w:cstheme="minorHAnsi"/>
          <w:kern w:val="24"/>
          <w:sz w:val="22"/>
          <w:szCs w:val="22"/>
        </w:rPr>
        <w:t>Location</w:t>
      </w:r>
    </w:p>
    <w:p w:rsidR="00E618DD" w:rsidRPr="00570B87" w:rsidRDefault="00E618DD" w:rsidP="00E618DD">
      <w:pPr>
        <w:pStyle w:val="ListParagraph"/>
        <w:numPr>
          <w:ilvl w:val="0"/>
          <w:numId w:val="8"/>
        </w:numPr>
        <w:textAlignment w:val="baseline"/>
        <w:rPr>
          <w:rFonts w:cstheme="minorHAnsi"/>
          <w:sz w:val="22"/>
          <w:szCs w:val="22"/>
        </w:rPr>
      </w:pPr>
      <w:r w:rsidRPr="00570B87">
        <w:rPr>
          <w:rFonts w:eastAsia="MS PGothic" w:cstheme="minorHAnsi"/>
          <w:kern w:val="24"/>
          <w:sz w:val="22"/>
          <w:szCs w:val="22"/>
        </w:rPr>
        <w:t xml:space="preserve">Events </w:t>
      </w:r>
    </w:p>
    <w:p w:rsidR="00E618DD" w:rsidRPr="00F46C22" w:rsidRDefault="00E618DD" w:rsidP="00F46C22">
      <w:pPr>
        <w:rPr>
          <w:rFonts w:ascii="Arial" w:hAnsi="Arial" w:cs="Arial"/>
          <w:sz w:val="24"/>
          <w:szCs w:val="24"/>
        </w:rPr>
      </w:pPr>
    </w:p>
    <w:sectPr w:rsidR="00E618DD" w:rsidRPr="00F46C22" w:rsidSect="0000351F">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355DE" w:rsidRDefault="007355DE" w:rsidP="007355DE">
      <w:pPr>
        <w:spacing w:after="0" w:line="240" w:lineRule="auto"/>
      </w:pPr>
      <w:r>
        <w:separator/>
      </w:r>
    </w:p>
  </w:endnote>
  <w:endnote w:type="continuationSeparator" w:id="0">
    <w:p w:rsidR="007355DE" w:rsidRDefault="007355DE" w:rsidP="007355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70B87" w:rsidRDefault="004F64F7" w:rsidP="004F64F7">
    <w:pPr>
      <w:pStyle w:val="Footer"/>
      <w:spacing w:before="0"/>
      <w:rPr>
        <w:color w:val="000000"/>
        <w:sz w:val="17"/>
      </w:rPr>
    </w:pPr>
    <w:bookmarkStart w:id="2" w:name="TITUS1FooterEvenPages"/>
    <w:r>
      <w:rPr>
        <w:color w:val="000000"/>
        <w:sz w:val="17"/>
      </w:rPr>
      <w:t> </w:t>
    </w:r>
  </w:p>
  <w:bookmarkEnd w:id="2"/>
  <w:p w:rsidR="004F64F7" w:rsidRDefault="004F64F7" w:rsidP="004F64F7">
    <w:pPr>
      <w:pStyle w:val="Footer"/>
    </w:pPr>
    <w:r>
      <w:t>AJW54949</w:t>
    </w:r>
    <w:r>
      <w:ptab w:relativeTo="margin" w:alignment="center" w:leader="none"/>
    </w:r>
    <w:r>
      <w:t>Version 1.0</w:t>
    </w:r>
    <w:r>
      <w:ptab w:relativeTo="margin" w:alignment="right" w:leader="none"/>
    </w:r>
  </w:p>
  <w:p w:rsidR="004F64F7" w:rsidRDefault="004F64F7" w:rsidP="004F64F7">
    <w:pPr>
      <w:pStyle w:val="Footer"/>
    </w:pPr>
    <w:r>
      <w:t>February 2019</w:t>
    </w:r>
  </w:p>
  <w:p w:rsidR="00570B87" w:rsidRDefault="00570B87" w:rsidP="00570B87">
    <w:pPr>
      <w:pStyle w:val="Footer"/>
    </w:pPr>
  </w:p>
  <w:p w:rsidR="007355DE" w:rsidRDefault="007355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F64F7" w:rsidRDefault="004F64F7" w:rsidP="004F64F7">
    <w:pPr>
      <w:pStyle w:val="Footer"/>
      <w:spacing w:before="0"/>
      <w:rPr>
        <w:color w:val="000000"/>
        <w:sz w:val="17"/>
      </w:rPr>
    </w:pPr>
    <w:bookmarkStart w:id="3" w:name="TITUS1FooterPrimary"/>
    <w:r w:rsidRPr="004F64F7">
      <w:rPr>
        <w:color w:val="000000"/>
        <w:sz w:val="17"/>
      </w:rPr>
      <w:t> </w:t>
    </w:r>
  </w:p>
  <w:bookmarkEnd w:id="3"/>
  <w:p w:rsidR="007355DE" w:rsidRDefault="004F64F7">
    <w:pPr>
      <w:pStyle w:val="Footer"/>
    </w:pPr>
    <w:r>
      <w:t>AJW54949</w:t>
    </w:r>
    <w:r>
      <w:ptab w:relativeTo="margin" w:alignment="center" w:leader="none"/>
    </w:r>
    <w:r>
      <w:t>Version 1.0</w:t>
    </w:r>
    <w:r>
      <w:ptab w:relativeTo="margin" w:alignment="right" w:leader="none"/>
    </w:r>
  </w:p>
  <w:p w:rsidR="004F64F7" w:rsidRDefault="004F64F7">
    <w:pPr>
      <w:pStyle w:val="Footer"/>
    </w:pPr>
    <w:r>
      <w:t>February 2019</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F64F7" w:rsidRDefault="004F64F7" w:rsidP="004F64F7">
    <w:pPr>
      <w:pStyle w:val="Footer"/>
      <w:spacing w:before="0"/>
      <w:rPr>
        <w:color w:val="000000"/>
        <w:sz w:val="17"/>
      </w:rPr>
    </w:pPr>
    <w:bookmarkStart w:id="5" w:name="TITUS1FooterFirstPage"/>
    <w:r w:rsidRPr="004F64F7">
      <w:rPr>
        <w:color w:val="000000"/>
        <w:sz w:val="17"/>
      </w:rPr>
      <w:t> </w:t>
    </w:r>
  </w:p>
  <w:bookmarkEnd w:id="5"/>
  <w:p w:rsidR="007355DE" w:rsidRDefault="003D5AD0">
    <w:pPr>
      <w:pStyle w:val="Footer"/>
    </w:pPr>
    <w:sdt>
      <w:sdtPr>
        <w:id w:val="969400743"/>
        <w:placeholder>
          <w:docPart w:val="5B416BA8514B4129B64A493DCCBBC7D3"/>
        </w:placeholder>
        <w:temporary/>
        <w:showingPlcHdr/>
        <w15:appearance w15:val="hidden"/>
      </w:sdtPr>
      <w:sdtEndPr/>
      <w:sdtContent>
        <w:r w:rsidR="004F64F7">
          <w:t>[Type here]</w:t>
        </w:r>
      </w:sdtContent>
    </w:sdt>
    <w:r w:rsidR="004F64F7">
      <w:ptab w:relativeTo="margin" w:alignment="center" w:leader="none"/>
    </w:r>
    <w:sdt>
      <w:sdtPr>
        <w:id w:val="969400748"/>
        <w:placeholder>
          <w:docPart w:val="5B416BA8514B4129B64A493DCCBBC7D3"/>
        </w:placeholder>
        <w:temporary/>
        <w:showingPlcHdr/>
        <w15:appearance w15:val="hidden"/>
      </w:sdtPr>
      <w:sdtEndPr/>
      <w:sdtContent>
        <w:r w:rsidR="004F64F7">
          <w:t>[Type here]</w:t>
        </w:r>
      </w:sdtContent>
    </w:sdt>
    <w:r w:rsidR="004F64F7">
      <w:ptab w:relativeTo="margin" w:alignment="right" w:leader="none"/>
    </w:r>
    <w:sdt>
      <w:sdtPr>
        <w:id w:val="969400753"/>
        <w:placeholder>
          <w:docPart w:val="5B416BA8514B4129B64A493DCCBBC7D3"/>
        </w:placeholder>
        <w:temporary/>
        <w:showingPlcHdr/>
        <w15:appearance w15:val="hidden"/>
      </w:sdtPr>
      <w:sdtEndPr/>
      <w:sdtContent>
        <w:r w:rsidR="004F64F7">
          <w:t>[Type here]</w:t>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355DE" w:rsidRDefault="007355DE" w:rsidP="007355DE">
      <w:pPr>
        <w:spacing w:after="0" w:line="240" w:lineRule="auto"/>
      </w:pPr>
      <w:r>
        <w:separator/>
      </w:r>
    </w:p>
  </w:footnote>
  <w:footnote w:type="continuationSeparator" w:id="0">
    <w:p w:rsidR="007355DE" w:rsidRDefault="007355DE" w:rsidP="007355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70B87" w:rsidRDefault="004F64F7" w:rsidP="004F64F7">
    <w:pPr>
      <w:pStyle w:val="Header"/>
      <w:spacing w:before="0"/>
      <w:rPr>
        <w:color w:val="000000"/>
        <w:sz w:val="17"/>
      </w:rPr>
    </w:pPr>
    <w:bookmarkStart w:id="0" w:name="TITUS1HeaderEvenPages"/>
    <w:r>
      <w:rPr>
        <w:color w:val="000000"/>
        <w:sz w:val="17"/>
      </w:rPr>
      <w:t> </w:t>
    </w:r>
  </w:p>
  <w:bookmarkEnd w:id="0"/>
  <w:p w:rsidR="00570B87" w:rsidRDefault="00570B87" w:rsidP="00570B87">
    <w:pPr>
      <w:pStyle w:val="Header"/>
    </w:pPr>
  </w:p>
  <w:p w:rsidR="007355DE" w:rsidRDefault="007355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55DE" w:rsidRDefault="004F64F7" w:rsidP="004F64F7">
    <w:pPr>
      <w:pStyle w:val="Header"/>
      <w:spacing w:before="0"/>
      <w:rPr>
        <w:color w:val="000000"/>
        <w:sz w:val="17"/>
      </w:rPr>
    </w:pPr>
    <w:bookmarkStart w:id="1" w:name="TITUS1HeaderPrimary"/>
    <w:r>
      <w:rPr>
        <w:color w:val="000000"/>
        <w:sz w:val="17"/>
      </w:rPr>
      <w:t> </w:t>
    </w:r>
  </w:p>
  <w:bookmarkEnd w:id="1"/>
  <w:p w:rsidR="007355DE" w:rsidRDefault="007355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55DE" w:rsidRDefault="004F64F7" w:rsidP="004F64F7">
    <w:pPr>
      <w:pStyle w:val="Header"/>
      <w:spacing w:before="0"/>
      <w:rPr>
        <w:color w:val="000000"/>
        <w:sz w:val="17"/>
      </w:rPr>
    </w:pPr>
    <w:bookmarkStart w:id="4" w:name="TITUS1HeaderFirstPage"/>
    <w:r>
      <w:rPr>
        <w:color w:val="000000"/>
        <w:sz w:val="17"/>
      </w:rPr>
      <w:t> </w:t>
    </w:r>
  </w:p>
  <w:bookmarkEnd w:id="4"/>
  <w:p w:rsidR="007355DE" w:rsidRDefault="007355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1D61BB"/>
    <w:multiLevelType w:val="hybridMultilevel"/>
    <w:tmpl w:val="1E96E3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087541"/>
    <w:multiLevelType w:val="hybridMultilevel"/>
    <w:tmpl w:val="0200041C"/>
    <w:lvl w:ilvl="0" w:tplc="0D62EA30">
      <w:start w:val="1"/>
      <w:numFmt w:val="bullet"/>
      <w:lvlText w:val="•"/>
      <w:lvlJc w:val="left"/>
      <w:pPr>
        <w:tabs>
          <w:tab w:val="num" w:pos="720"/>
        </w:tabs>
        <w:ind w:left="720" w:hanging="360"/>
      </w:pPr>
      <w:rPr>
        <w:rFonts w:ascii="Arial" w:hAnsi="Arial" w:hint="default"/>
      </w:rPr>
    </w:lvl>
    <w:lvl w:ilvl="1" w:tplc="EE1A1A9C" w:tentative="1">
      <w:start w:val="1"/>
      <w:numFmt w:val="bullet"/>
      <w:lvlText w:val="•"/>
      <w:lvlJc w:val="left"/>
      <w:pPr>
        <w:tabs>
          <w:tab w:val="num" w:pos="1440"/>
        </w:tabs>
        <w:ind w:left="1440" w:hanging="360"/>
      </w:pPr>
      <w:rPr>
        <w:rFonts w:ascii="Arial" w:hAnsi="Arial" w:hint="default"/>
      </w:rPr>
    </w:lvl>
    <w:lvl w:ilvl="2" w:tplc="4356CB28" w:tentative="1">
      <w:start w:val="1"/>
      <w:numFmt w:val="bullet"/>
      <w:lvlText w:val="•"/>
      <w:lvlJc w:val="left"/>
      <w:pPr>
        <w:tabs>
          <w:tab w:val="num" w:pos="2160"/>
        </w:tabs>
        <w:ind w:left="2160" w:hanging="360"/>
      </w:pPr>
      <w:rPr>
        <w:rFonts w:ascii="Arial" w:hAnsi="Arial" w:hint="default"/>
      </w:rPr>
    </w:lvl>
    <w:lvl w:ilvl="3" w:tplc="7A94DAE2" w:tentative="1">
      <w:start w:val="1"/>
      <w:numFmt w:val="bullet"/>
      <w:lvlText w:val="•"/>
      <w:lvlJc w:val="left"/>
      <w:pPr>
        <w:tabs>
          <w:tab w:val="num" w:pos="2880"/>
        </w:tabs>
        <w:ind w:left="2880" w:hanging="360"/>
      </w:pPr>
      <w:rPr>
        <w:rFonts w:ascii="Arial" w:hAnsi="Arial" w:hint="default"/>
      </w:rPr>
    </w:lvl>
    <w:lvl w:ilvl="4" w:tplc="C5C6EDF0" w:tentative="1">
      <w:start w:val="1"/>
      <w:numFmt w:val="bullet"/>
      <w:lvlText w:val="•"/>
      <w:lvlJc w:val="left"/>
      <w:pPr>
        <w:tabs>
          <w:tab w:val="num" w:pos="3600"/>
        </w:tabs>
        <w:ind w:left="3600" w:hanging="360"/>
      </w:pPr>
      <w:rPr>
        <w:rFonts w:ascii="Arial" w:hAnsi="Arial" w:hint="default"/>
      </w:rPr>
    </w:lvl>
    <w:lvl w:ilvl="5" w:tplc="D1F668FE" w:tentative="1">
      <w:start w:val="1"/>
      <w:numFmt w:val="bullet"/>
      <w:lvlText w:val="•"/>
      <w:lvlJc w:val="left"/>
      <w:pPr>
        <w:tabs>
          <w:tab w:val="num" w:pos="4320"/>
        </w:tabs>
        <w:ind w:left="4320" w:hanging="360"/>
      </w:pPr>
      <w:rPr>
        <w:rFonts w:ascii="Arial" w:hAnsi="Arial" w:hint="default"/>
      </w:rPr>
    </w:lvl>
    <w:lvl w:ilvl="6" w:tplc="4B267F76" w:tentative="1">
      <w:start w:val="1"/>
      <w:numFmt w:val="bullet"/>
      <w:lvlText w:val="•"/>
      <w:lvlJc w:val="left"/>
      <w:pPr>
        <w:tabs>
          <w:tab w:val="num" w:pos="5040"/>
        </w:tabs>
        <w:ind w:left="5040" w:hanging="360"/>
      </w:pPr>
      <w:rPr>
        <w:rFonts w:ascii="Arial" w:hAnsi="Arial" w:hint="default"/>
      </w:rPr>
    </w:lvl>
    <w:lvl w:ilvl="7" w:tplc="3FD426F2" w:tentative="1">
      <w:start w:val="1"/>
      <w:numFmt w:val="bullet"/>
      <w:lvlText w:val="•"/>
      <w:lvlJc w:val="left"/>
      <w:pPr>
        <w:tabs>
          <w:tab w:val="num" w:pos="5760"/>
        </w:tabs>
        <w:ind w:left="5760" w:hanging="360"/>
      </w:pPr>
      <w:rPr>
        <w:rFonts w:ascii="Arial" w:hAnsi="Arial" w:hint="default"/>
      </w:rPr>
    </w:lvl>
    <w:lvl w:ilvl="8" w:tplc="6D12ABE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F33522B"/>
    <w:multiLevelType w:val="hybridMultilevel"/>
    <w:tmpl w:val="F9D627B4"/>
    <w:lvl w:ilvl="0" w:tplc="932A5F30">
      <w:start w:val="1"/>
      <w:numFmt w:val="bullet"/>
      <w:lvlText w:val="•"/>
      <w:lvlJc w:val="left"/>
      <w:pPr>
        <w:tabs>
          <w:tab w:val="num" w:pos="720"/>
        </w:tabs>
        <w:ind w:left="720" w:hanging="360"/>
      </w:pPr>
      <w:rPr>
        <w:rFonts w:ascii="Arial" w:hAnsi="Arial" w:hint="default"/>
      </w:rPr>
    </w:lvl>
    <w:lvl w:ilvl="1" w:tplc="3C9A3CA2" w:tentative="1">
      <w:start w:val="1"/>
      <w:numFmt w:val="bullet"/>
      <w:lvlText w:val="•"/>
      <w:lvlJc w:val="left"/>
      <w:pPr>
        <w:tabs>
          <w:tab w:val="num" w:pos="1440"/>
        </w:tabs>
        <w:ind w:left="1440" w:hanging="360"/>
      </w:pPr>
      <w:rPr>
        <w:rFonts w:ascii="Arial" w:hAnsi="Arial" w:hint="default"/>
      </w:rPr>
    </w:lvl>
    <w:lvl w:ilvl="2" w:tplc="A0682B88" w:tentative="1">
      <w:start w:val="1"/>
      <w:numFmt w:val="bullet"/>
      <w:lvlText w:val="•"/>
      <w:lvlJc w:val="left"/>
      <w:pPr>
        <w:tabs>
          <w:tab w:val="num" w:pos="2160"/>
        </w:tabs>
        <w:ind w:left="2160" w:hanging="360"/>
      </w:pPr>
      <w:rPr>
        <w:rFonts w:ascii="Arial" w:hAnsi="Arial" w:hint="default"/>
      </w:rPr>
    </w:lvl>
    <w:lvl w:ilvl="3" w:tplc="5462AD5A" w:tentative="1">
      <w:start w:val="1"/>
      <w:numFmt w:val="bullet"/>
      <w:lvlText w:val="•"/>
      <w:lvlJc w:val="left"/>
      <w:pPr>
        <w:tabs>
          <w:tab w:val="num" w:pos="2880"/>
        </w:tabs>
        <w:ind w:left="2880" w:hanging="360"/>
      </w:pPr>
      <w:rPr>
        <w:rFonts w:ascii="Arial" w:hAnsi="Arial" w:hint="default"/>
      </w:rPr>
    </w:lvl>
    <w:lvl w:ilvl="4" w:tplc="09381ABE" w:tentative="1">
      <w:start w:val="1"/>
      <w:numFmt w:val="bullet"/>
      <w:lvlText w:val="•"/>
      <w:lvlJc w:val="left"/>
      <w:pPr>
        <w:tabs>
          <w:tab w:val="num" w:pos="3600"/>
        </w:tabs>
        <w:ind w:left="3600" w:hanging="360"/>
      </w:pPr>
      <w:rPr>
        <w:rFonts w:ascii="Arial" w:hAnsi="Arial" w:hint="default"/>
      </w:rPr>
    </w:lvl>
    <w:lvl w:ilvl="5" w:tplc="52FE74FE" w:tentative="1">
      <w:start w:val="1"/>
      <w:numFmt w:val="bullet"/>
      <w:lvlText w:val="•"/>
      <w:lvlJc w:val="left"/>
      <w:pPr>
        <w:tabs>
          <w:tab w:val="num" w:pos="4320"/>
        </w:tabs>
        <w:ind w:left="4320" w:hanging="360"/>
      </w:pPr>
      <w:rPr>
        <w:rFonts w:ascii="Arial" w:hAnsi="Arial" w:hint="default"/>
      </w:rPr>
    </w:lvl>
    <w:lvl w:ilvl="6" w:tplc="96329E4E" w:tentative="1">
      <w:start w:val="1"/>
      <w:numFmt w:val="bullet"/>
      <w:lvlText w:val="•"/>
      <w:lvlJc w:val="left"/>
      <w:pPr>
        <w:tabs>
          <w:tab w:val="num" w:pos="5040"/>
        </w:tabs>
        <w:ind w:left="5040" w:hanging="360"/>
      </w:pPr>
      <w:rPr>
        <w:rFonts w:ascii="Arial" w:hAnsi="Arial" w:hint="default"/>
      </w:rPr>
    </w:lvl>
    <w:lvl w:ilvl="7" w:tplc="9EE0A7C4" w:tentative="1">
      <w:start w:val="1"/>
      <w:numFmt w:val="bullet"/>
      <w:lvlText w:val="•"/>
      <w:lvlJc w:val="left"/>
      <w:pPr>
        <w:tabs>
          <w:tab w:val="num" w:pos="5760"/>
        </w:tabs>
        <w:ind w:left="5760" w:hanging="360"/>
      </w:pPr>
      <w:rPr>
        <w:rFonts w:ascii="Arial" w:hAnsi="Arial" w:hint="default"/>
      </w:rPr>
    </w:lvl>
    <w:lvl w:ilvl="8" w:tplc="860E69A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D4A5986"/>
    <w:multiLevelType w:val="hybridMultilevel"/>
    <w:tmpl w:val="820ED656"/>
    <w:lvl w:ilvl="0" w:tplc="BCE4F38E">
      <w:start w:val="1"/>
      <w:numFmt w:val="bullet"/>
      <w:lvlText w:val="•"/>
      <w:lvlJc w:val="left"/>
      <w:pPr>
        <w:tabs>
          <w:tab w:val="num" w:pos="720"/>
        </w:tabs>
        <w:ind w:left="720" w:hanging="360"/>
      </w:pPr>
      <w:rPr>
        <w:rFonts w:ascii="Arial" w:hAnsi="Aria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323A44FA" w:tentative="1">
      <w:start w:val="1"/>
      <w:numFmt w:val="bullet"/>
      <w:lvlText w:val="•"/>
      <w:lvlJc w:val="left"/>
      <w:pPr>
        <w:tabs>
          <w:tab w:val="num" w:pos="2160"/>
        </w:tabs>
        <w:ind w:left="2160" w:hanging="360"/>
      </w:pPr>
      <w:rPr>
        <w:rFonts w:ascii="Arial" w:hAnsi="Arial" w:hint="default"/>
      </w:rPr>
    </w:lvl>
    <w:lvl w:ilvl="3" w:tplc="951A6BA8" w:tentative="1">
      <w:start w:val="1"/>
      <w:numFmt w:val="bullet"/>
      <w:lvlText w:val="•"/>
      <w:lvlJc w:val="left"/>
      <w:pPr>
        <w:tabs>
          <w:tab w:val="num" w:pos="2880"/>
        </w:tabs>
        <w:ind w:left="2880" w:hanging="360"/>
      </w:pPr>
      <w:rPr>
        <w:rFonts w:ascii="Arial" w:hAnsi="Arial" w:hint="default"/>
      </w:rPr>
    </w:lvl>
    <w:lvl w:ilvl="4" w:tplc="68E6C186" w:tentative="1">
      <w:start w:val="1"/>
      <w:numFmt w:val="bullet"/>
      <w:lvlText w:val="•"/>
      <w:lvlJc w:val="left"/>
      <w:pPr>
        <w:tabs>
          <w:tab w:val="num" w:pos="3600"/>
        </w:tabs>
        <w:ind w:left="3600" w:hanging="360"/>
      </w:pPr>
      <w:rPr>
        <w:rFonts w:ascii="Arial" w:hAnsi="Arial" w:hint="default"/>
      </w:rPr>
    </w:lvl>
    <w:lvl w:ilvl="5" w:tplc="BF6ADB92" w:tentative="1">
      <w:start w:val="1"/>
      <w:numFmt w:val="bullet"/>
      <w:lvlText w:val="•"/>
      <w:lvlJc w:val="left"/>
      <w:pPr>
        <w:tabs>
          <w:tab w:val="num" w:pos="4320"/>
        </w:tabs>
        <w:ind w:left="4320" w:hanging="360"/>
      </w:pPr>
      <w:rPr>
        <w:rFonts w:ascii="Arial" w:hAnsi="Arial" w:hint="default"/>
      </w:rPr>
    </w:lvl>
    <w:lvl w:ilvl="6" w:tplc="0CEAC1D2" w:tentative="1">
      <w:start w:val="1"/>
      <w:numFmt w:val="bullet"/>
      <w:lvlText w:val="•"/>
      <w:lvlJc w:val="left"/>
      <w:pPr>
        <w:tabs>
          <w:tab w:val="num" w:pos="5040"/>
        </w:tabs>
        <w:ind w:left="5040" w:hanging="360"/>
      </w:pPr>
      <w:rPr>
        <w:rFonts w:ascii="Arial" w:hAnsi="Arial" w:hint="default"/>
      </w:rPr>
    </w:lvl>
    <w:lvl w:ilvl="7" w:tplc="4488983A" w:tentative="1">
      <w:start w:val="1"/>
      <w:numFmt w:val="bullet"/>
      <w:lvlText w:val="•"/>
      <w:lvlJc w:val="left"/>
      <w:pPr>
        <w:tabs>
          <w:tab w:val="num" w:pos="5760"/>
        </w:tabs>
        <w:ind w:left="5760" w:hanging="360"/>
      </w:pPr>
      <w:rPr>
        <w:rFonts w:ascii="Arial" w:hAnsi="Arial" w:hint="default"/>
      </w:rPr>
    </w:lvl>
    <w:lvl w:ilvl="8" w:tplc="7D6C18A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8F61DDB"/>
    <w:multiLevelType w:val="hybridMultilevel"/>
    <w:tmpl w:val="3BC0C6F2"/>
    <w:lvl w:ilvl="0" w:tplc="BCE4F38E">
      <w:start w:val="1"/>
      <w:numFmt w:val="bullet"/>
      <w:lvlText w:val="•"/>
      <w:lvlJc w:val="left"/>
      <w:pPr>
        <w:tabs>
          <w:tab w:val="num" w:pos="720"/>
        </w:tabs>
        <w:ind w:left="720" w:hanging="360"/>
      </w:pPr>
      <w:rPr>
        <w:rFonts w:ascii="Arial" w:hAnsi="Arial" w:hint="default"/>
      </w:rPr>
    </w:lvl>
    <w:lvl w:ilvl="1" w:tplc="4606C06A">
      <w:start w:val="1"/>
      <w:numFmt w:val="bullet"/>
      <w:lvlText w:val="•"/>
      <w:lvlJc w:val="left"/>
      <w:pPr>
        <w:tabs>
          <w:tab w:val="num" w:pos="1440"/>
        </w:tabs>
        <w:ind w:left="1440" w:hanging="360"/>
      </w:pPr>
      <w:rPr>
        <w:rFonts w:ascii="Arial" w:hAnsi="Arial" w:hint="default"/>
      </w:rPr>
    </w:lvl>
    <w:lvl w:ilvl="2" w:tplc="323A44FA" w:tentative="1">
      <w:start w:val="1"/>
      <w:numFmt w:val="bullet"/>
      <w:lvlText w:val="•"/>
      <w:lvlJc w:val="left"/>
      <w:pPr>
        <w:tabs>
          <w:tab w:val="num" w:pos="2160"/>
        </w:tabs>
        <w:ind w:left="2160" w:hanging="360"/>
      </w:pPr>
      <w:rPr>
        <w:rFonts w:ascii="Arial" w:hAnsi="Arial" w:hint="default"/>
      </w:rPr>
    </w:lvl>
    <w:lvl w:ilvl="3" w:tplc="951A6BA8" w:tentative="1">
      <w:start w:val="1"/>
      <w:numFmt w:val="bullet"/>
      <w:lvlText w:val="•"/>
      <w:lvlJc w:val="left"/>
      <w:pPr>
        <w:tabs>
          <w:tab w:val="num" w:pos="2880"/>
        </w:tabs>
        <w:ind w:left="2880" w:hanging="360"/>
      </w:pPr>
      <w:rPr>
        <w:rFonts w:ascii="Arial" w:hAnsi="Arial" w:hint="default"/>
      </w:rPr>
    </w:lvl>
    <w:lvl w:ilvl="4" w:tplc="68E6C186" w:tentative="1">
      <w:start w:val="1"/>
      <w:numFmt w:val="bullet"/>
      <w:lvlText w:val="•"/>
      <w:lvlJc w:val="left"/>
      <w:pPr>
        <w:tabs>
          <w:tab w:val="num" w:pos="3600"/>
        </w:tabs>
        <w:ind w:left="3600" w:hanging="360"/>
      </w:pPr>
      <w:rPr>
        <w:rFonts w:ascii="Arial" w:hAnsi="Arial" w:hint="default"/>
      </w:rPr>
    </w:lvl>
    <w:lvl w:ilvl="5" w:tplc="BF6ADB92" w:tentative="1">
      <w:start w:val="1"/>
      <w:numFmt w:val="bullet"/>
      <w:lvlText w:val="•"/>
      <w:lvlJc w:val="left"/>
      <w:pPr>
        <w:tabs>
          <w:tab w:val="num" w:pos="4320"/>
        </w:tabs>
        <w:ind w:left="4320" w:hanging="360"/>
      </w:pPr>
      <w:rPr>
        <w:rFonts w:ascii="Arial" w:hAnsi="Arial" w:hint="default"/>
      </w:rPr>
    </w:lvl>
    <w:lvl w:ilvl="6" w:tplc="0CEAC1D2" w:tentative="1">
      <w:start w:val="1"/>
      <w:numFmt w:val="bullet"/>
      <w:lvlText w:val="•"/>
      <w:lvlJc w:val="left"/>
      <w:pPr>
        <w:tabs>
          <w:tab w:val="num" w:pos="5040"/>
        </w:tabs>
        <w:ind w:left="5040" w:hanging="360"/>
      </w:pPr>
      <w:rPr>
        <w:rFonts w:ascii="Arial" w:hAnsi="Arial" w:hint="default"/>
      </w:rPr>
    </w:lvl>
    <w:lvl w:ilvl="7" w:tplc="4488983A" w:tentative="1">
      <w:start w:val="1"/>
      <w:numFmt w:val="bullet"/>
      <w:lvlText w:val="•"/>
      <w:lvlJc w:val="left"/>
      <w:pPr>
        <w:tabs>
          <w:tab w:val="num" w:pos="5760"/>
        </w:tabs>
        <w:ind w:left="5760" w:hanging="360"/>
      </w:pPr>
      <w:rPr>
        <w:rFonts w:ascii="Arial" w:hAnsi="Arial" w:hint="default"/>
      </w:rPr>
    </w:lvl>
    <w:lvl w:ilvl="8" w:tplc="7D6C18A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42E1020"/>
    <w:multiLevelType w:val="hybridMultilevel"/>
    <w:tmpl w:val="7BF4B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027D60"/>
    <w:multiLevelType w:val="hybridMultilevel"/>
    <w:tmpl w:val="62AA93BE"/>
    <w:lvl w:ilvl="0" w:tplc="54D8628A">
      <w:start w:val="1"/>
      <w:numFmt w:val="bullet"/>
      <w:lvlText w:val="•"/>
      <w:lvlJc w:val="left"/>
      <w:pPr>
        <w:tabs>
          <w:tab w:val="num" w:pos="720"/>
        </w:tabs>
        <w:ind w:left="720" w:hanging="360"/>
      </w:pPr>
      <w:rPr>
        <w:rFonts w:ascii="Arial" w:hAnsi="Arial" w:hint="default"/>
      </w:rPr>
    </w:lvl>
    <w:lvl w:ilvl="1" w:tplc="BA56E7BA" w:tentative="1">
      <w:start w:val="1"/>
      <w:numFmt w:val="bullet"/>
      <w:lvlText w:val="•"/>
      <w:lvlJc w:val="left"/>
      <w:pPr>
        <w:tabs>
          <w:tab w:val="num" w:pos="1440"/>
        </w:tabs>
        <w:ind w:left="1440" w:hanging="360"/>
      </w:pPr>
      <w:rPr>
        <w:rFonts w:ascii="Arial" w:hAnsi="Arial" w:hint="default"/>
      </w:rPr>
    </w:lvl>
    <w:lvl w:ilvl="2" w:tplc="51080310" w:tentative="1">
      <w:start w:val="1"/>
      <w:numFmt w:val="bullet"/>
      <w:lvlText w:val="•"/>
      <w:lvlJc w:val="left"/>
      <w:pPr>
        <w:tabs>
          <w:tab w:val="num" w:pos="2160"/>
        </w:tabs>
        <w:ind w:left="2160" w:hanging="360"/>
      </w:pPr>
      <w:rPr>
        <w:rFonts w:ascii="Arial" w:hAnsi="Arial" w:hint="default"/>
      </w:rPr>
    </w:lvl>
    <w:lvl w:ilvl="3" w:tplc="E3C801B4" w:tentative="1">
      <w:start w:val="1"/>
      <w:numFmt w:val="bullet"/>
      <w:lvlText w:val="•"/>
      <w:lvlJc w:val="left"/>
      <w:pPr>
        <w:tabs>
          <w:tab w:val="num" w:pos="2880"/>
        </w:tabs>
        <w:ind w:left="2880" w:hanging="360"/>
      </w:pPr>
      <w:rPr>
        <w:rFonts w:ascii="Arial" w:hAnsi="Arial" w:hint="default"/>
      </w:rPr>
    </w:lvl>
    <w:lvl w:ilvl="4" w:tplc="B81E0E7E" w:tentative="1">
      <w:start w:val="1"/>
      <w:numFmt w:val="bullet"/>
      <w:lvlText w:val="•"/>
      <w:lvlJc w:val="left"/>
      <w:pPr>
        <w:tabs>
          <w:tab w:val="num" w:pos="3600"/>
        </w:tabs>
        <w:ind w:left="3600" w:hanging="360"/>
      </w:pPr>
      <w:rPr>
        <w:rFonts w:ascii="Arial" w:hAnsi="Arial" w:hint="default"/>
      </w:rPr>
    </w:lvl>
    <w:lvl w:ilvl="5" w:tplc="40708AF0" w:tentative="1">
      <w:start w:val="1"/>
      <w:numFmt w:val="bullet"/>
      <w:lvlText w:val="•"/>
      <w:lvlJc w:val="left"/>
      <w:pPr>
        <w:tabs>
          <w:tab w:val="num" w:pos="4320"/>
        </w:tabs>
        <w:ind w:left="4320" w:hanging="360"/>
      </w:pPr>
      <w:rPr>
        <w:rFonts w:ascii="Arial" w:hAnsi="Arial" w:hint="default"/>
      </w:rPr>
    </w:lvl>
    <w:lvl w:ilvl="6" w:tplc="A09AA424" w:tentative="1">
      <w:start w:val="1"/>
      <w:numFmt w:val="bullet"/>
      <w:lvlText w:val="•"/>
      <w:lvlJc w:val="left"/>
      <w:pPr>
        <w:tabs>
          <w:tab w:val="num" w:pos="5040"/>
        </w:tabs>
        <w:ind w:left="5040" w:hanging="360"/>
      </w:pPr>
      <w:rPr>
        <w:rFonts w:ascii="Arial" w:hAnsi="Arial" w:hint="default"/>
      </w:rPr>
    </w:lvl>
    <w:lvl w:ilvl="7" w:tplc="7D8E4E24" w:tentative="1">
      <w:start w:val="1"/>
      <w:numFmt w:val="bullet"/>
      <w:lvlText w:val="•"/>
      <w:lvlJc w:val="left"/>
      <w:pPr>
        <w:tabs>
          <w:tab w:val="num" w:pos="5760"/>
        </w:tabs>
        <w:ind w:left="5760" w:hanging="360"/>
      </w:pPr>
      <w:rPr>
        <w:rFonts w:ascii="Arial" w:hAnsi="Arial" w:hint="default"/>
      </w:rPr>
    </w:lvl>
    <w:lvl w:ilvl="8" w:tplc="28D8417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A7C6401"/>
    <w:multiLevelType w:val="hybridMultilevel"/>
    <w:tmpl w:val="6F94EAC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996F79"/>
    <w:multiLevelType w:val="hybridMultilevel"/>
    <w:tmpl w:val="79DEBE02"/>
    <w:lvl w:ilvl="0" w:tplc="C6A4252C">
      <w:start w:val="1"/>
      <w:numFmt w:val="bullet"/>
      <w:lvlText w:val="•"/>
      <w:lvlJc w:val="left"/>
      <w:pPr>
        <w:tabs>
          <w:tab w:val="num" w:pos="720"/>
        </w:tabs>
        <w:ind w:left="720" w:hanging="360"/>
      </w:pPr>
      <w:rPr>
        <w:rFonts w:ascii="Arial" w:hAnsi="Arial" w:hint="default"/>
      </w:rPr>
    </w:lvl>
    <w:lvl w:ilvl="1" w:tplc="4E6AA3D2" w:tentative="1">
      <w:start w:val="1"/>
      <w:numFmt w:val="bullet"/>
      <w:lvlText w:val="•"/>
      <w:lvlJc w:val="left"/>
      <w:pPr>
        <w:tabs>
          <w:tab w:val="num" w:pos="1440"/>
        </w:tabs>
        <w:ind w:left="1440" w:hanging="360"/>
      </w:pPr>
      <w:rPr>
        <w:rFonts w:ascii="Arial" w:hAnsi="Arial" w:hint="default"/>
      </w:rPr>
    </w:lvl>
    <w:lvl w:ilvl="2" w:tplc="2984FC14" w:tentative="1">
      <w:start w:val="1"/>
      <w:numFmt w:val="bullet"/>
      <w:lvlText w:val="•"/>
      <w:lvlJc w:val="left"/>
      <w:pPr>
        <w:tabs>
          <w:tab w:val="num" w:pos="2160"/>
        </w:tabs>
        <w:ind w:left="2160" w:hanging="360"/>
      </w:pPr>
      <w:rPr>
        <w:rFonts w:ascii="Arial" w:hAnsi="Arial" w:hint="default"/>
      </w:rPr>
    </w:lvl>
    <w:lvl w:ilvl="3" w:tplc="0DC2172A" w:tentative="1">
      <w:start w:val="1"/>
      <w:numFmt w:val="bullet"/>
      <w:lvlText w:val="•"/>
      <w:lvlJc w:val="left"/>
      <w:pPr>
        <w:tabs>
          <w:tab w:val="num" w:pos="2880"/>
        </w:tabs>
        <w:ind w:left="2880" w:hanging="360"/>
      </w:pPr>
      <w:rPr>
        <w:rFonts w:ascii="Arial" w:hAnsi="Arial" w:hint="default"/>
      </w:rPr>
    </w:lvl>
    <w:lvl w:ilvl="4" w:tplc="13982CD6" w:tentative="1">
      <w:start w:val="1"/>
      <w:numFmt w:val="bullet"/>
      <w:lvlText w:val="•"/>
      <w:lvlJc w:val="left"/>
      <w:pPr>
        <w:tabs>
          <w:tab w:val="num" w:pos="3600"/>
        </w:tabs>
        <w:ind w:left="3600" w:hanging="360"/>
      </w:pPr>
      <w:rPr>
        <w:rFonts w:ascii="Arial" w:hAnsi="Arial" w:hint="default"/>
      </w:rPr>
    </w:lvl>
    <w:lvl w:ilvl="5" w:tplc="5C5EE802" w:tentative="1">
      <w:start w:val="1"/>
      <w:numFmt w:val="bullet"/>
      <w:lvlText w:val="•"/>
      <w:lvlJc w:val="left"/>
      <w:pPr>
        <w:tabs>
          <w:tab w:val="num" w:pos="4320"/>
        </w:tabs>
        <w:ind w:left="4320" w:hanging="360"/>
      </w:pPr>
      <w:rPr>
        <w:rFonts w:ascii="Arial" w:hAnsi="Arial" w:hint="default"/>
      </w:rPr>
    </w:lvl>
    <w:lvl w:ilvl="6" w:tplc="3EFCCBA0" w:tentative="1">
      <w:start w:val="1"/>
      <w:numFmt w:val="bullet"/>
      <w:lvlText w:val="•"/>
      <w:lvlJc w:val="left"/>
      <w:pPr>
        <w:tabs>
          <w:tab w:val="num" w:pos="5040"/>
        </w:tabs>
        <w:ind w:left="5040" w:hanging="360"/>
      </w:pPr>
      <w:rPr>
        <w:rFonts w:ascii="Arial" w:hAnsi="Arial" w:hint="default"/>
      </w:rPr>
    </w:lvl>
    <w:lvl w:ilvl="7" w:tplc="5CFE191C" w:tentative="1">
      <w:start w:val="1"/>
      <w:numFmt w:val="bullet"/>
      <w:lvlText w:val="•"/>
      <w:lvlJc w:val="left"/>
      <w:pPr>
        <w:tabs>
          <w:tab w:val="num" w:pos="5760"/>
        </w:tabs>
        <w:ind w:left="5760" w:hanging="360"/>
      </w:pPr>
      <w:rPr>
        <w:rFonts w:ascii="Arial" w:hAnsi="Arial" w:hint="default"/>
      </w:rPr>
    </w:lvl>
    <w:lvl w:ilvl="8" w:tplc="8C0C138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D684F63"/>
    <w:multiLevelType w:val="hybridMultilevel"/>
    <w:tmpl w:val="C26ACD5A"/>
    <w:lvl w:ilvl="0" w:tplc="916C5AAC">
      <w:start w:val="1"/>
      <w:numFmt w:val="bullet"/>
      <w:lvlText w:val="•"/>
      <w:lvlJc w:val="left"/>
      <w:pPr>
        <w:tabs>
          <w:tab w:val="num" w:pos="720"/>
        </w:tabs>
        <w:ind w:left="720" w:hanging="360"/>
      </w:pPr>
      <w:rPr>
        <w:rFonts w:ascii="Arial" w:hAnsi="Arial" w:hint="default"/>
      </w:rPr>
    </w:lvl>
    <w:lvl w:ilvl="1" w:tplc="E73C8FE2" w:tentative="1">
      <w:start w:val="1"/>
      <w:numFmt w:val="bullet"/>
      <w:lvlText w:val="•"/>
      <w:lvlJc w:val="left"/>
      <w:pPr>
        <w:tabs>
          <w:tab w:val="num" w:pos="1440"/>
        </w:tabs>
        <w:ind w:left="1440" w:hanging="360"/>
      </w:pPr>
      <w:rPr>
        <w:rFonts w:ascii="Arial" w:hAnsi="Arial" w:hint="default"/>
      </w:rPr>
    </w:lvl>
    <w:lvl w:ilvl="2" w:tplc="5DD2D310" w:tentative="1">
      <w:start w:val="1"/>
      <w:numFmt w:val="bullet"/>
      <w:lvlText w:val="•"/>
      <w:lvlJc w:val="left"/>
      <w:pPr>
        <w:tabs>
          <w:tab w:val="num" w:pos="2160"/>
        </w:tabs>
        <w:ind w:left="2160" w:hanging="360"/>
      </w:pPr>
      <w:rPr>
        <w:rFonts w:ascii="Arial" w:hAnsi="Arial" w:hint="default"/>
      </w:rPr>
    </w:lvl>
    <w:lvl w:ilvl="3" w:tplc="B16CF920" w:tentative="1">
      <w:start w:val="1"/>
      <w:numFmt w:val="bullet"/>
      <w:lvlText w:val="•"/>
      <w:lvlJc w:val="left"/>
      <w:pPr>
        <w:tabs>
          <w:tab w:val="num" w:pos="2880"/>
        </w:tabs>
        <w:ind w:left="2880" w:hanging="360"/>
      </w:pPr>
      <w:rPr>
        <w:rFonts w:ascii="Arial" w:hAnsi="Arial" w:hint="default"/>
      </w:rPr>
    </w:lvl>
    <w:lvl w:ilvl="4" w:tplc="EEE8C038" w:tentative="1">
      <w:start w:val="1"/>
      <w:numFmt w:val="bullet"/>
      <w:lvlText w:val="•"/>
      <w:lvlJc w:val="left"/>
      <w:pPr>
        <w:tabs>
          <w:tab w:val="num" w:pos="3600"/>
        </w:tabs>
        <w:ind w:left="3600" w:hanging="360"/>
      </w:pPr>
      <w:rPr>
        <w:rFonts w:ascii="Arial" w:hAnsi="Arial" w:hint="default"/>
      </w:rPr>
    </w:lvl>
    <w:lvl w:ilvl="5" w:tplc="C090F37E" w:tentative="1">
      <w:start w:val="1"/>
      <w:numFmt w:val="bullet"/>
      <w:lvlText w:val="•"/>
      <w:lvlJc w:val="left"/>
      <w:pPr>
        <w:tabs>
          <w:tab w:val="num" w:pos="4320"/>
        </w:tabs>
        <w:ind w:left="4320" w:hanging="360"/>
      </w:pPr>
      <w:rPr>
        <w:rFonts w:ascii="Arial" w:hAnsi="Arial" w:hint="default"/>
      </w:rPr>
    </w:lvl>
    <w:lvl w:ilvl="6" w:tplc="BFDCD786" w:tentative="1">
      <w:start w:val="1"/>
      <w:numFmt w:val="bullet"/>
      <w:lvlText w:val="•"/>
      <w:lvlJc w:val="left"/>
      <w:pPr>
        <w:tabs>
          <w:tab w:val="num" w:pos="5040"/>
        </w:tabs>
        <w:ind w:left="5040" w:hanging="360"/>
      </w:pPr>
      <w:rPr>
        <w:rFonts w:ascii="Arial" w:hAnsi="Arial" w:hint="default"/>
      </w:rPr>
    </w:lvl>
    <w:lvl w:ilvl="7" w:tplc="EDA80FC6" w:tentative="1">
      <w:start w:val="1"/>
      <w:numFmt w:val="bullet"/>
      <w:lvlText w:val="•"/>
      <w:lvlJc w:val="left"/>
      <w:pPr>
        <w:tabs>
          <w:tab w:val="num" w:pos="5760"/>
        </w:tabs>
        <w:ind w:left="5760" w:hanging="360"/>
      </w:pPr>
      <w:rPr>
        <w:rFonts w:ascii="Arial" w:hAnsi="Arial" w:hint="default"/>
      </w:rPr>
    </w:lvl>
    <w:lvl w:ilvl="8" w:tplc="6100BE9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B3A7E86"/>
    <w:multiLevelType w:val="hybridMultilevel"/>
    <w:tmpl w:val="59F69328"/>
    <w:lvl w:ilvl="0" w:tplc="08F60076">
      <w:start w:val="1"/>
      <w:numFmt w:val="bullet"/>
      <w:lvlText w:val="•"/>
      <w:lvlJc w:val="left"/>
      <w:pPr>
        <w:tabs>
          <w:tab w:val="num" w:pos="720"/>
        </w:tabs>
        <w:ind w:left="720" w:hanging="360"/>
      </w:pPr>
      <w:rPr>
        <w:rFonts w:ascii="Arial" w:hAnsi="Arial" w:hint="default"/>
      </w:rPr>
    </w:lvl>
    <w:lvl w:ilvl="1" w:tplc="FBC0AC72" w:tentative="1">
      <w:start w:val="1"/>
      <w:numFmt w:val="bullet"/>
      <w:lvlText w:val="•"/>
      <w:lvlJc w:val="left"/>
      <w:pPr>
        <w:tabs>
          <w:tab w:val="num" w:pos="1440"/>
        </w:tabs>
        <w:ind w:left="1440" w:hanging="360"/>
      </w:pPr>
      <w:rPr>
        <w:rFonts w:ascii="Arial" w:hAnsi="Arial" w:hint="default"/>
      </w:rPr>
    </w:lvl>
    <w:lvl w:ilvl="2" w:tplc="067061FE" w:tentative="1">
      <w:start w:val="1"/>
      <w:numFmt w:val="bullet"/>
      <w:lvlText w:val="•"/>
      <w:lvlJc w:val="left"/>
      <w:pPr>
        <w:tabs>
          <w:tab w:val="num" w:pos="2160"/>
        </w:tabs>
        <w:ind w:left="2160" w:hanging="360"/>
      </w:pPr>
      <w:rPr>
        <w:rFonts w:ascii="Arial" w:hAnsi="Arial" w:hint="default"/>
      </w:rPr>
    </w:lvl>
    <w:lvl w:ilvl="3" w:tplc="D0108AA0" w:tentative="1">
      <w:start w:val="1"/>
      <w:numFmt w:val="bullet"/>
      <w:lvlText w:val="•"/>
      <w:lvlJc w:val="left"/>
      <w:pPr>
        <w:tabs>
          <w:tab w:val="num" w:pos="2880"/>
        </w:tabs>
        <w:ind w:left="2880" w:hanging="360"/>
      </w:pPr>
      <w:rPr>
        <w:rFonts w:ascii="Arial" w:hAnsi="Arial" w:hint="default"/>
      </w:rPr>
    </w:lvl>
    <w:lvl w:ilvl="4" w:tplc="88162FE8" w:tentative="1">
      <w:start w:val="1"/>
      <w:numFmt w:val="bullet"/>
      <w:lvlText w:val="•"/>
      <w:lvlJc w:val="left"/>
      <w:pPr>
        <w:tabs>
          <w:tab w:val="num" w:pos="3600"/>
        </w:tabs>
        <w:ind w:left="3600" w:hanging="360"/>
      </w:pPr>
      <w:rPr>
        <w:rFonts w:ascii="Arial" w:hAnsi="Arial" w:hint="default"/>
      </w:rPr>
    </w:lvl>
    <w:lvl w:ilvl="5" w:tplc="2C80A712" w:tentative="1">
      <w:start w:val="1"/>
      <w:numFmt w:val="bullet"/>
      <w:lvlText w:val="•"/>
      <w:lvlJc w:val="left"/>
      <w:pPr>
        <w:tabs>
          <w:tab w:val="num" w:pos="4320"/>
        </w:tabs>
        <w:ind w:left="4320" w:hanging="360"/>
      </w:pPr>
      <w:rPr>
        <w:rFonts w:ascii="Arial" w:hAnsi="Arial" w:hint="default"/>
      </w:rPr>
    </w:lvl>
    <w:lvl w:ilvl="6" w:tplc="07BADC04" w:tentative="1">
      <w:start w:val="1"/>
      <w:numFmt w:val="bullet"/>
      <w:lvlText w:val="•"/>
      <w:lvlJc w:val="left"/>
      <w:pPr>
        <w:tabs>
          <w:tab w:val="num" w:pos="5040"/>
        </w:tabs>
        <w:ind w:left="5040" w:hanging="360"/>
      </w:pPr>
      <w:rPr>
        <w:rFonts w:ascii="Arial" w:hAnsi="Arial" w:hint="default"/>
      </w:rPr>
    </w:lvl>
    <w:lvl w:ilvl="7" w:tplc="356A69CE" w:tentative="1">
      <w:start w:val="1"/>
      <w:numFmt w:val="bullet"/>
      <w:lvlText w:val="•"/>
      <w:lvlJc w:val="left"/>
      <w:pPr>
        <w:tabs>
          <w:tab w:val="num" w:pos="5760"/>
        </w:tabs>
        <w:ind w:left="5760" w:hanging="360"/>
      </w:pPr>
      <w:rPr>
        <w:rFonts w:ascii="Arial" w:hAnsi="Arial" w:hint="default"/>
      </w:rPr>
    </w:lvl>
    <w:lvl w:ilvl="8" w:tplc="773EF4C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6D9323D"/>
    <w:multiLevelType w:val="hybridMultilevel"/>
    <w:tmpl w:val="FCFE5034"/>
    <w:lvl w:ilvl="0" w:tplc="50F41D3E">
      <w:start w:val="1"/>
      <w:numFmt w:val="bullet"/>
      <w:lvlText w:val="•"/>
      <w:lvlJc w:val="left"/>
      <w:pPr>
        <w:tabs>
          <w:tab w:val="num" w:pos="720"/>
        </w:tabs>
        <w:ind w:left="720" w:hanging="360"/>
      </w:pPr>
      <w:rPr>
        <w:rFonts w:ascii="Arial" w:hAnsi="Arial" w:hint="default"/>
      </w:rPr>
    </w:lvl>
    <w:lvl w:ilvl="1" w:tplc="473E9608" w:tentative="1">
      <w:start w:val="1"/>
      <w:numFmt w:val="bullet"/>
      <w:lvlText w:val="•"/>
      <w:lvlJc w:val="left"/>
      <w:pPr>
        <w:tabs>
          <w:tab w:val="num" w:pos="1440"/>
        </w:tabs>
        <w:ind w:left="1440" w:hanging="360"/>
      </w:pPr>
      <w:rPr>
        <w:rFonts w:ascii="Arial" w:hAnsi="Arial" w:hint="default"/>
      </w:rPr>
    </w:lvl>
    <w:lvl w:ilvl="2" w:tplc="47F87254" w:tentative="1">
      <w:start w:val="1"/>
      <w:numFmt w:val="bullet"/>
      <w:lvlText w:val="•"/>
      <w:lvlJc w:val="left"/>
      <w:pPr>
        <w:tabs>
          <w:tab w:val="num" w:pos="2160"/>
        </w:tabs>
        <w:ind w:left="2160" w:hanging="360"/>
      </w:pPr>
      <w:rPr>
        <w:rFonts w:ascii="Arial" w:hAnsi="Arial" w:hint="default"/>
      </w:rPr>
    </w:lvl>
    <w:lvl w:ilvl="3" w:tplc="6B26098E" w:tentative="1">
      <w:start w:val="1"/>
      <w:numFmt w:val="bullet"/>
      <w:lvlText w:val="•"/>
      <w:lvlJc w:val="left"/>
      <w:pPr>
        <w:tabs>
          <w:tab w:val="num" w:pos="2880"/>
        </w:tabs>
        <w:ind w:left="2880" w:hanging="360"/>
      </w:pPr>
      <w:rPr>
        <w:rFonts w:ascii="Arial" w:hAnsi="Arial" w:hint="default"/>
      </w:rPr>
    </w:lvl>
    <w:lvl w:ilvl="4" w:tplc="D77AEA48" w:tentative="1">
      <w:start w:val="1"/>
      <w:numFmt w:val="bullet"/>
      <w:lvlText w:val="•"/>
      <w:lvlJc w:val="left"/>
      <w:pPr>
        <w:tabs>
          <w:tab w:val="num" w:pos="3600"/>
        </w:tabs>
        <w:ind w:left="3600" w:hanging="360"/>
      </w:pPr>
      <w:rPr>
        <w:rFonts w:ascii="Arial" w:hAnsi="Arial" w:hint="default"/>
      </w:rPr>
    </w:lvl>
    <w:lvl w:ilvl="5" w:tplc="6F36FF86" w:tentative="1">
      <w:start w:val="1"/>
      <w:numFmt w:val="bullet"/>
      <w:lvlText w:val="•"/>
      <w:lvlJc w:val="left"/>
      <w:pPr>
        <w:tabs>
          <w:tab w:val="num" w:pos="4320"/>
        </w:tabs>
        <w:ind w:left="4320" w:hanging="360"/>
      </w:pPr>
      <w:rPr>
        <w:rFonts w:ascii="Arial" w:hAnsi="Arial" w:hint="default"/>
      </w:rPr>
    </w:lvl>
    <w:lvl w:ilvl="6" w:tplc="7402FE4A" w:tentative="1">
      <w:start w:val="1"/>
      <w:numFmt w:val="bullet"/>
      <w:lvlText w:val="•"/>
      <w:lvlJc w:val="left"/>
      <w:pPr>
        <w:tabs>
          <w:tab w:val="num" w:pos="5040"/>
        </w:tabs>
        <w:ind w:left="5040" w:hanging="360"/>
      </w:pPr>
      <w:rPr>
        <w:rFonts w:ascii="Arial" w:hAnsi="Arial" w:hint="default"/>
      </w:rPr>
    </w:lvl>
    <w:lvl w:ilvl="7" w:tplc="01DE05DA" w:tentative="1">
      <w:start w:val="1"/>
      <w:numFmt w:val="bullet"/>
      <w:lvlText w:val="•"/>
      <w:lvlJc w:val="left"/>
      <w:pPr>
        <w:tabs>
          <w:tab w:val="num" w:pos="5760"/>
        </w:tabs>
        <w:ind w:left="5760" w:hanging="360"/>
      </w:pPr>
      <w:rPr>
        <w:rFonts w:ascii="Arial" w:hAnsi="Arial" w:hint="default"/>
      </w:rPr>
    </w:lvl>
    <w:lvl w:ilvl="8" w:tplc="BDCA5E7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A9D3F0C"/>
    <w:multiLevelType w:val="hybridMultilevel"/>
    <w:tmpl w:val="BDE80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7721ED"/>
    <w:multiLevelType w:val="hybridMultilevel"/>
    <w:tmpl w:val="62A00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4"/>
  </w:num>
  <w:num w:numId="3">
    <w:abstractNumId w:val="11"/>
  </w:num>
  <w:num w:numId="4">
    <w:abstractNumId w:val="2"/>
  </w:num>
  <w:num w:numId="5">
    <w:abstractNumId w:val="6"/>
  </w:num>
  <w:num w:numId="6">
    <w:abstractNumId w:val="1"/>
  </w:num>
  <w:num w:numId="7">
    <w:abstractNumId w:val="8"/>
  </w:num>
  <w:num w:numId="8">
    <w:abstractNumId w:val="9"/>
  </w:num>
  <w:num w:numId="9">
    <w:abstractNumId w:val="5"/>
  </w:num>
  <w:num w:numId="10">
    <w:abstractNumId w:val="0"/>
  </w:num>
  <w:num w:numId="11">
    <w:abstractNumId w:val="7"/>
  </w:num>
  <w:num w:numId="12">
    <w:abstractNumId w:val="12"/>
  </w:num>
  <w:num w:numId="13">
    <w:abstractNumId w:val="3"/>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WlAIbhyULlc5iSZorAsjIS0EguxG6yvbeLiGgEzpGwiixN8FLLHwOMDzf8cKRIlkj2hV80qRtiT9C356nG6COw==" w:salt="Nxanu2uBcMhiGWpLG45NQw=="/>
  <w:zoom w:percent="100"/>
  <w:proofState w:spelling="clean" w:grammar="clean"/>
  <w:defaultTabStop w:val="720"/>
  <w:evenAndOddHeaders/>
  <w:characterSpacingControl w:val="doNotCompress"/>
  <w:hdrShapeDefaults>
    <o:shapedefaults v:ext="edit" spidmax="1638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6C22"/>
    <w:rsid w:val="0000351F"/>
    <w:rsid w:val="002E367F"/>
    <w:rsid w:val="003659A9"/>
    <w:rsid w:val="003D5AD0"/>
    <w:rsid w:val="004E61F4"/>
    <w:rsid w:val="004F64F7"/>
    <w:rsid w:val="00570B87"/>
    <w:rsid w:val="005B4C12"/>
    <w:rsid w:val="006D4E67"/>
    <w:rsid w:val="006E6B76"/>
    <w:rsid w:val="007355DE"/>
    <w:rsid w:val="00946BDC"/>
    <w:rsid w:val="00C0138F"/>
    <w:rsid w:val="00CA3BBA"/>
    <w:rsid w:val="00CC01BA"/>
    <w:rsid w:val="00E618DD"/>
    <w:rsid w:val="00EA533E"/>
    <w:rsid w:val="00EF7E79"/>
    <w:rsid w:val="00F46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2E7C55D2"/>
  <w15:chartTrackingRefBased/>
  <w15:docId w15:val="{A2B30310-9D2E-4F8E-B87A-C8814159C2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6B76"/>
  </w:style>
  <w:style w:type="paragraph" w:styleId="Heading1">
    <w:name w:val="heading 1"/>
    <w:basedOn w:val="Normal"/>
    <w:next w:val="Normal"/>
    <w:link w:val="Heading1Char"/>
    <w:uiPriority w:val="9"/>
    <w:qFormat/>
    <w:rsid w:val="006E6B76"/>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6E6B76"/>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6E6B76"/>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6E6B76"/>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6E6B76"/>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6E6B76"/>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6E6B76"/>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6E6B76"/>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E6B76"/>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46C22"/>
    <w:pPr>
      <w:spacing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46C22"/>
    <w:pPr>
      <w:ind w:left="720"/>
      <w:contextualSpacing/>
    </w:pPr>
  </w:style>
  <w:style w:type="character" w:styleId="Hyperlink">
    <w:name w:val="Hyperlink"/>
    <w:basedOn w:val="DefaultParagraphFont"/>
    <w:uiPriority w:val="99"/>
    <w:semiHidden/>
    <w:unhideWhenUsed/>
    <w:rsid w:val="00CA3BBA"/>
    <w:rPr>
      <w:color w:val="0000FF"/>
      <w:u w:val="single"/>
    </w:rPr>
  </w:style>
  <w:style w:type="paragraph" w:styleId="Header">
    <w:name w:val="header"/>
    <w:basedOn w:val="Normal"/>
    <w:link w:val="HeaderChar"/>
    <w:uiPriority w:val="99"/>
    <w:unhideWhenUsed/>
    <w:rsid w:val="007355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55DE"/>
  </w:style>
  <w:style w:type="paragraph" w:styleId="Footer">
    <w:name w:val="footer"/>
    <w:basedOn w:val="Normal"/>
    <w:link w:val="FooterChar"/>
    <w:uiPriority w:val="99"/>
    <w:unhideWhenUsed/>
    <w:rsid w:val="007355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55DE"/>
  </w:style>
  <w:style w:type="paragraph" w:styleId="Title">
    <w:name w:val="Title"/>
    <w:basedOn w:val="Normal"/>
    <w:next w:val="Normal"/>
    <w:link w:val="TitleChar"/>
    <w:uiPriority w:val="10"/>
    <w:qFormat/>
    <w:rsid w:val="006E6B76"/>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6E6B76"/>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6E6B76"/>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E6B76"/>
    <w:rPr>
      <w:caps/>
      <w:color w:val="595959" w:themeColor="text1" w:themeTint="A6"/>
      <w:spacing w:val="10"/>
      <w:sz w:val="21"/>
      <w:szCs w:val="21"/>
    </w:rPr>
  </w:style>
  <w:style w:type="character" w:customStyle="1" w:styleId="Heading1Char">
    <w:name w:val="Heading 1 Char"/>
    <w:basedOn w:val="DefaultParagraphFont"/>
    <w:link w:val="Heading1"/>
    <w:uiPriority w:val="9"/>
    <w:rsid w:val="006E6B76"/>
    <w:rPr>
      <w:caps/>
      <w:color w:val="FFFFFF" w:themeColor="background1"/>
      <w:spacing w:val="15"/>
      <w:sz w:val="22"/>
      <w:szCs w:val="22"/>
      <w:shd w:val="clear" w:color="auto" w:fill="5B9BD5" w:themeFill="accent1"/>
    </w:rPr>
  </w:style>
  <w:style w:type="character" w:styleId="SubtleReference">
    <w:name w:val="Subtle Reference"/>
    <w:uiPriority w:val="31"/>
    <w:qFormat/>
    <w:rsid w:val="006E6B76"/>
    <w:rPr>
      <w:b/>
      <w:bCs/>
      <w:color w:val="5B9BD5" w:themeColor="accent1"/>
    </w:rPr>
  </w:style>
  <w:style w:type="character" w:styleId="IntenseReference">
    <w:name w:val="Intense Reference"/>
    <w:uiPriority w:val="32"/>
    <w:qFormat/>
    <w:rsid w:val="006E6B76"/>
    <w:rPr>
      <w:b/>
      <w:bCs/>
      <w:i/>
      <w:iCs/>
      <w:caps/>
      <w:color w:val="5B9BD5" w:themeColor="accent1"/>
    </w:rPr>
  </w:style>
  <w:style w:type="character" w:customStyle="1" w:styleId="Heading2Char">
    <w:name w:val="Heading 2 Char"/>
    <w:basedOn w:val="DefaultParagraphFont"/>
    <w:link w:val="Heading2"/>
    <w:uiPriority w:val="9"/>
    <w:semiHidden/>
    <w:rsid w:val="006E6B76"/>
    <w:rPr>
      <w:caps/>
      <w:spacing w:val="15"/>
      <w:shd w:val="clear" w:color="auto" w:fill="DEEAF6" w:themeFill="accent1" w:themeFillTint="33"/>
    </w:rPr>
  </w:style>
  <w:style w:type="character" w:customStyle="1" w:styleId="Heading3Char">
    <w:name w:val="Heading 3 Char"/>
    <w:basedOn w:val="DefaultParagraphFont"/>
    <w:link w:val="Heading3"/>
    <w:uiPriority w:val="9"/>
    <w:semiHidden/>
    <w:rsid w:val="006E6B76"/>
    <w:rPr>
      <w:caps/>
      <w:color w:val="1F4D78" w:themeColor="accent1" w:themeShade="7F"/>
      <w:spacing w:val="15"/>
    </w:rPr>
  </w:style>
  <w:style w:type="character" w:customStyle="1" w:styleId="Heading4Char">
    <w:name w:val="Heading 4 Char"/>
    <w:basedOn w:val="DefaultParagraphFont"/>
    <w:link w:val="Heading4"/>
    <w:uiPriority w:val="9"/>
    <w:semiHidden/>
    <w:rsid w:val="006E6B76"/>
    <w:rPr>
      <w:caps/>
      <w:color w:val="2E74B5" w:themeColor="accent1" w:themeShade="BF"/>
      <w:spacing w:val="10"/>
    </w:rPr>
  </w:style>
  <w:style w:type="character" w:customStyle="1" w:styleId="Heading5Char">
    <w:name w:val="Heading 5 Char"/>
    <w:basedOn w:val="DefaultParagraphFont"/>
    <w:link w:val="Heading5"/>
    <w:uiPriority w:val="9"/>
    <w:semiHidden/>
    <w:rsid w:val="006E6B76"/>
    <w:rPr>
      <w:caps/>
      <w:color w:val="2E74B5" w:themeColor="accent1" w:themeShade="BF"/>
      <w:spacing w:val="10"/>
    </w:rPr>
  </w:style>
  <w:style w:type="character" w:customStyle="1" w:styleId="Heading6Char">
    <w:name w:val="Heading 6 Char"/>
    <w:basedOn w:val="DefaultParagraphFont"/>
    <w:link w:val="Heading6"/>
    <w:uiPriority w:val="9"/>
    <w:semiHidden/>
    <w:rsid w:val="006E6B76"/>
    <w:rPr>
      <w:caps/>
      <w:color w:val="2E74B5" w:themeColor="accent1" w:themeShade="BF"/>
      <w:spacing w:val="10"/>
    </w:rPr>
  </w:style>
  <w:style w:type="character" w:customStyle="1" w:styleId="Heading7Char">
    <w:name w:val="Heading 7 Char"/>
    <w:basedOn w:val="DefaultParagraphFont"/>
    <w:link w:val="Heading7"/>
    <w:uiPriority w:val="9"/>
    <w:semiHidden/>
    <w:rsid w:val="006E6B76"/>
    <w:rPr>
      <w:caps/>
      <w:color w:val="2E74B5" w:themeColor="accent1" w:themeShade="BF"/>
      <w:spacing w:val="10"/>
    </w:rPr>
  </w:style>
  <w:style w:type="character" w:customStyle="1" w:styleId="Heading8Char">
    <w:name w:val="Heading 8 Char"/>
    <w:basedOn w:val="DefaultParagraphFont"/>
    <w:link w:val="Heading8"/>
    <w:uiPriority w:val="9"/>
    <w:semiHidden/>
    <w:rsid w:val="006E6B76"/>
    <w:rPr>
      <w:caps/>
      <w:spacing w:val="10"/>
      <w:sz w:val="18"/>
      <w:szCs w:val="18"/>
    </w:rPr>
  </w:style>
  <w:style w:type="character" w:customStyle="1" w:styleId="Heading9Char">
    <w:name w:val="Heading 9 Char"/>
    <w:basedOn w:val="DefaultParagraphFont"/>
    <w:link w:val="Heading9"/>
    <w:uiPriority w:val="9"/>
    <w:semiHidden/>
    <w:rsid w:val="006E6B76"/>
    <w:rPr>
      <w:i/>
      <w:iCs/>
      <w:caps/>
      <w:spacing w:val="10"/>
      <w:sz w:val="18"/>
      <w:szCs w:val="18"/>
    </w:rPr>
  </w:style>
  <w:style w:type="paragraph" w:styleId="Caption">
    <w:name w:val="caption"/>
    <w:basedOn w:val="Normal"/>
    <w:next w:val="Normal"/>
    <w:uiPriority w:val="35"/>
    <w:semiHidden/>
    <w:unhideWhenUsed/>
    <w:qFormat/>
    <w:rsid w:val="006E6B76"/>
    <w:rPr>
      <w:b/>
      <w:bCs/>
      <w:color w:val="2E74B5" w:themeColor="accent1" w:themeShade="BF"/>
      <w:sz w:val="16"/>
      <w:szCs w:val="16"/>
    </w:rPr>
  </w:style>
  <w:style w:type="character" w:styleId="Strong">
    <w:name w:val="Strong"/>
    <w:uiPriority w:val="22"/>
    <w:qFormat/>
    <w:rsid w:val="006E6B76"/>
    <w:rPr>
      <w:b/>
      <w:bCs/>
    </w:rPr>
  </w:style>
  <w:style w:type="character" w:styleId="Emphasis">
    <w:name w:val="Emphasis"/>
    <w:uiPriority w:val="20"/>
    <w:qFormat/>
    <w:rsid w:val="006E6B76"/>
    <w:rPr>
      <w:caps/>
      <w:color w:val="1F4D78" w:themeColor="accent1" w:themeShade="7F"/>
      <w:spacing w:val="5"/>
    </w:rPr>
  </w:style>
  <w:style w:type="paragraph" w:styleId="NoSpacing">
    <w:name w:val="No Spacing"/>
    <w:uiPriority w:val="1"/>
    <w:qFormat/>
    <w:rsid w:val="006E6B76"/>
    <w:pPr>
      <w:spacing w:after="0" w:line="240" w:lineRule="auto"/>
    </w:pPr>
  </w:style>
  <w:style w:type="paragraph" w:styleId="Quote">
    <w:name w:val="Quote"/>
    <w:basedOn w:val="Normal"/>
    <w:next w:val="Normal"/>
    <w:link w:val="QuoteChar"/>
    <w:uiPriority w:val="29"/>
    <w:qFormat/>
    <w:rsid w:val="006E6B76"/>
    <w:rPr>
      <w:i/>
      <w:iCs/>
      <w:sz w:val="24"/>
      <w:szCs w:val="24"/>
    </w:rPr>
  </w:style>
  <w:style w:type="character" w:customStyle="1" w:styleId="QuoteChar">
    <w:name w:val="Quote Char"/>
    <w:basedOn w:val="DefaultParagraphFont"/>
    <w:link w:val="Quote"/>
    <w:uiPriority w:val="29"/>
    <w:rsid w:val="006E6B76"/>
    <w:rPr>
      <w:i/>
      <w:iCs/>
      <w:sz w:val="24"/>
      <w:szCs w:val="24"/>
    </w:rPr>
  </w:style>
  <w:style w:type="paragraph" w:styleId="IntenseQuote">
    <w:name w:val="Intense Quote"/>
    <w:basedOn w:val="Normal"/>
    <w:next w:val="Normal"/>
    <w:link w:val="IntenseQuoteChar"/>
    <w:uiPriority w:val="30"/>
    <w:qFormat/>
    <w:rsid w:val="006E6B76"/>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6E6B76"/>
    <w:rPr>
      <w:color w:val="5B9BD5" w:themeColor="accent1"/>
      <w:sz w:val="24"/>
      <w:szCs w:val="24"/>
    </w:rPr>
  </w:style>
  <w:style w:type="character" w:styleId="SubtleEmphasis">
    <w:name w:val="Subtle Emphasis"/>
    <w:uiPriority w:val="19"/>
    <w:qFormat/>
    <w:rsid w:val="006E6B76"/>
    <w:rPr>
      <w:i/>
      <w:iCs/>
      <w:color w:val="1F4D78" w:themeColor="accent1" w:themeShade="7F"/>
    </w:rPr>
  </w:style>
  <w:style w:type="character" w:styleId="IntenseEmphasis">
    <w:name w:val="Intense Emphasis"/>
    <w:uiPriority w:val="21"/>
    <w:qFormat/>
    <w:rsid w:val="006E6B76"/>
    <w:rPr>
      <w:b/>
      <w:bCs/>
      <w:caps/>
      <w:color w:val="1F4D78" w:themeColor="accent1" w:themeShade="7F"/>
      <w:spacing w:val="10"/>
    </w:rPr>
  </w:style>
  <w:style w:type="character" w:styleId="BookTitle">
    <w:name w:val="Book Title"/>
    <w:uiPriority w:val="33"/>
    <w:qFormat/>
    <w:rsid w:val="006E6B76"/>
    <w:rPr>
      <w:b/>
      <w:bCs/>
      <w:i/>
      <w:iCs/>
      <w:spacing w:val="0"/>
    </w:rPr>
  </w:style>
  <w:style w:type="paragraph" w:styleId="TOCHeading">
    <w:name w:val="TOC Heading"/>
    <w:basedOn w:val="Heading1"/>
    <w:next w:val="Normal"/>
    <w:uiPriority w:val="39"/>
    <w:semiHidden/>
    <w:unhideWhenUsed/>
    <w:qFormat/>
    <w:rsid w:val="006E6B76"/>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5709330">
      <w:bodyDiv w:val="1"/>
      <w:marLeft w:val="0"/>
      <w:marRight w:val="0"/>
      <w:marTop w:val="0"/>
      <w:marBottom w:val="0"/>
      <w:divBdr>
        <w:top w:val="none" w:sz="0" w:space="0" w:color="auto"/>
        <w:left w:val="none" w:sz="0" w:space="0" w:color="auto"/>
        <w:bottom w:val="none" w:sz="0" w:space="0" w:color="auto"/>
        <w:right w:val="none" w:sz="0" w:space="0" w:color="auto"/>
      </w:divBdr>
    </w:div>
    <w:div w:id="147602358">
      <w:bodyDiv w:val="1"/>
      <w:marLeft w:val="0"/>
      <w:marRight w:val="0"/>
      <w:marTop w:val="0"/>
      <w:marBottom w:val="0"/>
      <w:divBdr>
        <w:top w:val="none" w:sz="0" w:space="0" w:color="auto"/>
        <w:left w:val="none" w:sz="0" w:space="0" w:color="auto"/>
        <w:bottom w:val="none" w:sz="0" w:space="0" w:color="auto"/>
        <w:right w:val="none" w:sz="0" w:space="0" w:color="auto"/>
      </w:divBdr>
    </w:div>
    <w:div w:id="161430446">
      <w:bodyDiv w:val="1"/>
      <w:marLeft w:val="0"/>
      <w:marRight w:val="0"/>
      <w:marTop w:val="0"/>
      <w:marBottom w:val="0"/>
      <w:divBdr>
        <w:top w:val="none" w:sz="0" w:space="0" w:color="auto"/>
        <w:left w:val="none" w:sz="0" w:space="0" w:color="auto"/>
        <w:bottom w:val="none" w:sz="0" w:space="0" w:color="auto"/>
        <w:right w:val="none" w:sz="0" w:space="0" w:color="auto"/>
      </w:divBdr>
      <w:divsChild>
        <w:div w:id="1765492127">
          <w:marLeft w:val="547"/>
          <w:marRight w:val="0"/>
          <w:marTop w:val="106"/>
          <w:marBottom w:val="0"/>
          <w:divBdr>
            <w:top w:val="none" w:sz="0" w:space="0" w:color="auto"/>
            <w:left w:val="none" w:sz="0" w:space="0" w:color="auto"/>
            <w:bottom w:val="none" w:sz="0" w:space="0" w:color="auto"/>
            <w:right w:val="none" w:sz="0" w:space="0" w:color="auto"/>
          </w:divBdr>
        </w:div>
        <w:div w:id="2007971165">
          <w:marLeft w:val="547"/>
          <w:marRight w:val="0"/>
          <w:marTop w:val="106"/>
          <w:marBottom w:val="0"/>
          <w:divBdr>
            <w:top w:val="none" w:sz="0" w:space="0" w:color="auto"/>
            <w:left w:val="none" w:sz="0" w:space="0" w:color="auto"/>
            <w:bottom w:val="none" w:sz="0" w:space="0" w:color="auto"/>
            <w:right w:val="none" w:sz="0" w:space="0" w:color="auto"/>
          </w:divBdr>
        </w:div>
        <w:div w:id="885070826">
          <w:marLeft w:val="547"/>
          <w:marRight w:val="0"/>
          <w:marTop w:val="106"/>
          <w:marBottom w:val="0"/>
          <w:divBdr>
            <w:top w:val="none" w:sz="0" w:space="0" w:color="auto"/>
            <w:left w:val="none" w:sz="0" w:space="0" w:color="auto"/>
            <w:bottom w:val="none" w:sz="0" w:space="0" w:color="auto"/>
            <w:right w:val="none" w:sz="0" w:space="0" w:color="auto"/>
          </w:divBdr>
        </w:div>
        <w:div w:id="2141220258">
          <w:marLeft w:val="547"/>
          <w:marRight w:val="0"/>
          <w:marTop w:val="106"/>
          <w:marBottom w:val="0"/>
          <w:divBdr>
            <w:top w:val="none" w:sz="0" w:space="0" w:color="auto"/>
            <w:left w:val="none" w:sz="0" w:space="0" w:color="auto"/>
            <w:bottom w:val="none" w:sz="0" w:space="0" w:color="auto"/>
            <w:right w:val="none" w:sz="0" w:space="0" w:color="auto"/>
          </w:divBdr>
        </w:div>
      </w:divsChild>
    </w:div>
    <w:div w:id="190925074">
      <w:bodyDiv w:val="1"/>
      <w:marLeft w:val="0"/>
      <w:marRight w:val="0"/>
      <w:marTop w:val="0"/>
      <w:marBottom w:val="0"/>
      <w:divBdr>
        <w:top w:val="none" w:sz="0" w:space="0" w:color="auto"/>
        <w:left w:val="none" w:sz="0" w:space="0" w:color="auto"/>
        <w:bottom w:val="none" w:sz="0" w:space="0" w:color="auto"/>
        <w:right w:val="none" w:sz="0" w:space="0" w:color="auto"/>
      </w:divBdr>
    </w:div>
    <w:div w:id="370032820">
      <w:bodyDiv w:val="1"/>
      <w:marLeft w:val="0"/>
      <w:marRight w:val="0"/>
      <w:marTop w:val="0"/>
      <w:marBottom w:val="0"/>
      <w:divBdr>
        <w:top w:val="none" w:sz="0" w:space="0" w:color="auto"/>
        <w:left w:val="none" w:sz="0" w:space="0" w:color="auto"/>
        <w:bottom w:val="none" w:sz="0" w:space="0" w:color="auto"/>
        <w:right w:val="none" w:sz="0" w:space="0" w:color="auto"/>
      </w:divBdr>
      <w:divsChild>
        <w:div w:id="1608613279">
          <w:marLeft w:val="274"/>
          <w:marRight w:val="0"/>
          <w:marTop w:val="79"/>
          <w:marBottom w:val="0"/>
          <w:divBdr>
            <w:top w:val="none" w:sz="0" w:space="0" w:color="auto"/>
            <w:left w:val="none" w:sz="0" w:space="0" w:color="auto"/>
            <w:bottom w:val="none" w:sz="0" w:space="0" w:color="auto"/>
            <w:right w:val="none" w:sz="0" w:space="0" w:color="auto"/>
          </w:divBdr>
        </w:div>
        <w:div w:id="1290673513">
          <w:marLeft w:val="274"/>
          <w:marRight w:val="0"/>
          <w:marTop w:val="79"/>
          <w:marBottom w:val="0"/>
          <w:divBdr>
            <w:top w:val="none" w:sz="0" w:space="0" w:color="auto"/>
            <w:left w:val="none" w:sz="0" w:space="0" w:color="auto"/>
            <w:bottom w:val="none" w:sz="0" w:space="0" w:color="auto"/>
            <w:right w:val="none" w:sz="0" w:space="0" w:color="auto"/>
          </w:divBdr>
        </w:div>
        <w:div w:id="1726639257">
          <w:marLeft w:val="274"/>
          <w:marRight w:val="0"/>
          <w:marTop w:val="79"/>
          <w:marBottom w:val="0"/>
          <w:divBdr>
            <w:top w:val="none" w:sz="0" w:space="0" w:color="auto"/>
            <w:left w:val="none" w:sz="0" w:space="0" w:color="auto"/>
            <w:bottom w:val="none" w:sz="0" w:space="0" w:color="auto"/>
            <w:right w:val="none" w:sz="0" w:space="0" w:color="auto"/>
          </w:divBdr>
        </w:div>
        <w:div w:id="2044212852">
          <w:marLeft w:val="274"/>
          <w:marRight w:val="0"/>
          <w:marTop w:val="79"/>
          <w:marBottom w:val="0"/>
          <w:divBdr>
            <w:top w:val="none" w:sz="0" w:space="0" w:color="auto"/>
            <w:left w:val="none" w:sz="0" w:space="0" w:color="auto"/>
            <w:bottom w:val="none" w:sz="0" w:space="0" w:color="auto"/>
            <w:right w:val="none" w:sz="0" w:space="0" w:color="auto"/>
          </w:divBdr>
        </w:div>
        <w:div w:id="275798592">
          <w:marLeft w:val="274"/>
          <w:marRight w:val="0"/>
          <w:marTop w:val="79"/>
          <w:marBottom w:val="0"/>
          <w:divBdr>
            <w:top w:val="none" w:sz="0" w:space="0" w:color="auto"/>
            <w:left w:val="none" w:sz="0" w:space="0" w:color="auto"/>
            <w:bottom w:val="none" w:sz="0" w:space="0" w:color="auto"/>
            <w:right w:val="none" w:sz="0" w:space="0" w:color="auto"/>
          </w:divBdr>
        </w:div>
        <w:div w:id="1285695839">
          <w:marLeft w:val="274"/>
          <w:marRight w:val="0"/>
          <w:marTop w:val="79"/>
          <w:marBottom w:val="0"/>
          <w:divBdr>
            <w:top w:val="none" w:sz="0" w:space="0" w:color="auto"/>
            <w:left w:val="none" w:sz="0" w:space="0" w:color="auto"/>
            <w:bottom w:val="none" w:sz="0" w:space="0" w:color="auto"/>
            <w:right w:val="none" w:sz="0" w:space="0" w:color="auto"/>
          </w:divBdr>
        </w:div>
        <w:div w:id="106315090">
          <w:marLeft w:val="274"/>
          <w:marRight w:val="0"/>
          <w:marTop w:val="79"/>
          <w:marBottom w:val="0"/>
          <w:divBdr>
            <w:top w:val="none" w:sz="0" w:space="0" w:color="auto"/>
            <w:left w:val="none" w:sz="0" w:space="0" w:color="auto"/>
            <w:bottom w:val="none" w:sz="0" w:space="0" w:color="auto"/>
            <w:right w:val="none" w:sz="0" w:space="0" w:color="auto"/>
          </w:divBdr>
        </w:div>
      </w:divsChild>
    </w:div>
    <w:div w:id="436025445">
      <w:bodyDiv w:val="1"/>
      <w:marLeft w:val="0"/>
      <w:marRight w:val="0"/>
      <w:marTop w:val="0"/>
      <w:marBottom w:val="0"/>
      <w:divBdr>
        <w:top w:val="none" w:sz="0" w:space="0" w:color="auto"/>
        <w:left w:val="none" w:sz="0" w:space="0" w:color="auto"/>
        <w:bottom w:val="none" w:sz="0" w:space="0" w:color="auto"/>
        <w:right w:val="none" w:sz="0" w:space="0" w:color="auto"/>
      </w:divBdr>
      <w:divsChild>
        <w:div w:id="1473672933">
          <w:marLeft w:val="274"/>
          <w:marRight w:val="0"/>
          <w:marTop w:val="79"/>
          <w:marBottom w:val="0"/>
          <w:divBdr>
            <w:top w:val="none" w:sz="0" w:space="0" w:color="auto"/>
            <w:left w:val="none" w:sz="0" w:space="0" w:color="auto"/>
            <w:bottom w:val="none" w:sz="0" w:space="0" w:color="auto"/>
            <w:right w:val="none" w:sz="0" w:space="0" w:color="auto"/>
          </w:divBdr>
        </w:div>
        <w:div w:id="1034423115">
          <w:marLeft w:val="274"/>
          <w:marRight w:val="0"/>
          <w:marTop w:val="79"/>
          <w:marBottom w:val="0"/>
          <w:divBdr>
            <w:top w:val="none" w:sz="0" w:space="0" w:color="auto"/>
            <w:left w:val="none" w:sz="0" w:space="0" w:color="auto"/>
            <w:bottom w:val="none" w:sz="0" w:space="0" w:color="auto"/>
            <w:right w:val="none" w:sz="0" w:space="0" w:color="auto"/>
          </w:divBdr>
        </w:div>
        <w:div w:id="1730877109">
          <w:marLeft w:val="274"/>
          <w:marRight w:val="0"/>
          <w:marTop w:val="79"/>
          <w:marBottom w:val="0"/>
          <w:divBdr>
            <w:top w:val="none" w:sz="0" w:space="0" w:color="auto"/>
            <w:left w:val="none" w:sz="0" w:space="0" w:color="auto"/>
            <w:bottom w:val="none" w:sz="0" w:space="0" w:color="auto"/>
            <w:right w:val="none" w:sz="0" w:space="0" w:color="auto"/>
          </w:divBdr>
        </w:div>
        <w:div w:id="1896506953">
          <w:marLeft w:val="274"/>
          <w:marRight w:val="0"/>
          <w:marTop w:val="79"/>
          <w:marBottom w:val="0"/>
          <w:divBdr>
            <w:top w:val="none" w:sz="0" w:space="0" w:color="auto"/>
            <w:left w:val="none" w:sz="0" w:space="0" w:color="auto"/>
            <w:bottom w:val="none" w:sz="0" w:space="0" w:color="auto"/>
            <w:right w:val="none" w:sz="0" w:space="0" w:color="auto"/>
          </w:divBdr>
        </w:div>
      </w:divsChild>
    </w:div>
    <w:div w:id="623734887">
      <w:bodyDiv w:val="1"/>
      <w:marLeft w:val="0"/>
      <w:marRight w:val="0"/>
      <w:marTop w:val="0"/>
      <w:marBottom w:val="0"/>
      <w:divBdr>
        <w:top w:val="none" w:sz="0" w:space="0" w:color="auto"/>
        <w:left w:val="none" w:sz="0" w:space="0" w:color="auto"/>
        <w:bottom w:val="none" w:sz="0" w:space="0" w:color="auto"/>
        <w:right w:val="none" w:sz="0" w:space="0" w:color="auto"/>
      </w:divBdr>
    </w:div>
    <w:div w:id="685401453">
      <w:bodyDiv w:val="1"/>
      <w:marLeft w:val="0"/>
      <w:marRight w:val="0"/>
      <w:marTop w:val="0"/>
      <w:marBottom w:val="0"/>
      <w:divBdr>
        <w:top w:val="none" w:sz="0" w:space="0" w:color="auto"/>
        <w:left w:val="none" w:sz="0" w:space="0" w:color="auto"/>
        <w:bottom w:val="none" w:sz="0" w:space="0" w:color="auto"/>
        <w:right w:val="none" w:sz="0" w:space="0" w:color="auto"/>
      </w:divBdr>
    </w:div>
    <w:div w:id="789663929">
      <w:bodyDiv w:val="1"/>
      <w:marLeft w:val="0"/>
      <w:marRight w:val="0"/>
      <w:marTop w:val="0"/>
      <w:marBottom w:val="0"/>
      <w:divBdr>
        <w:top w:val="none" w:sz="0" w:space="0" w:color="auto"/>
        <w:left w:val="none" w:sz="0" w:space="0" w:color="auto"/>
        <w:bottom w:val="none" w:sz="0" w:space="0" w:color="auto"/>
        <w:right w:val="none" w:sz="0" w:space="0" w:color="auto"/>
      </w:divBdr>
      <w:divsChild>
        <w:div w:id="318727705">
          <w:marLeft w:val="720"/>
          <w:marRight w:val="0"/>
          <w:marTop w:val="0"/>
          <w:marBottom w:val="0"/>
          <w:divBdr>
            <w:top w:val="none" w:sz="0" w:space="0" w:color="auto"/>
            <w:left w:val="none" w:sz="0" w:space="0" w:color="auto"/>
            <w:bottom w:val="none" w:sz="0" w:space="0" w:color="auto"/>
            <w:right w:val="none" w:sz="0" w:space="0" w:color="auto"/>
          </w:divBdr>
        </w:div>
        <w:div w:id="1867787899">
          <w:marLeft w:val="720"/>
          <w:marRight w:val="0"/>
          <w:marTop w:val="0"/>
          <w:marBottom w:val="0"/>
          <w:divBdr>
            <w:top w:val="none" w:sz="0" w:space="0" w:color="auto"/>
            <w:left w:val="none" w:sz="0" w:space="0" w:color="auto"/>
            <w:bottom w:val="none" w:sz="0" w:space="0" w:color="auto"/>
            <w:right w:val="none" w:sz="0" w:space="0" w:color="auto"/>
          </w:divBdr>
        </w:div>
        <w:div w:id="1020010399">
          <w:marLeft w:val="720"/>
          <w:marRight w:val="0"/>
          <w:marTop w:val="0"/>
          <w:marBottom w:val="0"/>
          <w:divBdr>
            <w:top w:val="none" w:sz="0" w:space="0" w:color="auto"/>
            <w:left w:val="none" w:sz="0" w:space="0" w:color="auto"/>
            <w:bottom w:val="none" w:sz="0" w:space="0" w:color="auto"/>
            <w:right w:val="none" w:sz="0" w:space="0" w:color="auto"/>
          </w:divBdr>
        </w:div>
      </w:divsChild>
    </w:div>
    <w:div w:id="1576939837">
      <w:bodyDiv w:val="1"/>
      <w:marLeft w:val="0"/>
      <w:marRight w:val="0"/>
      <w:marTop w:val="0"/>
      <w:marBottom w:val="0"/>
      <w:divBdr>
        <w:top w:val="none" w:sz="0" w:space="0" w:color="auto"/>
        <w:left w:val="none" w:sz="0" w:space="0" w:color="auto"/>
        <w:bottom w:val="none" w:sz="0" w:space="0" w:color="auto"/>
        <w:right w:val="none" w:sz="0" w:space="0" w:color="auto"/>
      </w:divBdr>
      <w:divsChild>
        <w:div w:id="781532161">
          <w:marLeft w:val="547"/>
          <w:marRight w:val="0"/>
          <w:marTop w:val="154"/>
          <w:marBottom w:val="0"/>
          <w:divBdr>
            <w:top w:val="none" w:sz="0" w:space="0" w:color="auto"/>
            <w:left w:val="none" w:sz="0" w:space="0" w:color="auto"/>
            <w:bottom w:val="none" w:sz="0" w:space="0" w:color="auto"/>
            <w:right w:val="none" w:sz="0" w:space="0" w:color="auto"/>
          </w:divBdr>
        </w:div>
        <w:div w:id="1872259115">
          <w:marLeft w:val="547"/>
          <w:marRight w:val="0"/>
          <w:marTop w:val="154"/>
          <w:marBottom w:val="0"/>
          <w:divBdr>
            <w:top w:val="none" w:sz="0" w:space="0" w:color="auto"/>
            <w:left w:val="none" w:sz="0" w:space="0" w:color="auto"/>
            <w:bottom w:val="none" w:sz="0" w:space="0" w:color="auto"/>
            <w:right w:val="none" w:sz="0" w:space="0" w:color="auto"/>
          </w:divBdr>
        </w:div>
        <w:div w:id="838692574">
          <w:marLeft w:val="547"/>
          <w:marRight w:val="0"/>
          <w:marTop w:val="154"/>
          <w:marBottom w:val="0"/>
          <w:divBdr>
            <w:top w:val="none" w:sz="0" w:space="0" w:color="auto"/>
            <w:left w:val="none" w:sz="0" w:space="0" w:color="auto"/>
            <w:bottom w:val="none" w:sz="0" w:space="0" w:color="auto"/>
            <w:right w:val="none" w:sz="0" w:space="0" w:color="auto"/>
          </w:divBdr>
        </w:div>
        <w:div w:id="833490099">
          <w:marLeft w:val="547"/>
          <w:marRight w:val="0"/>
          <w:marTop w:val="154"/>
          <w:marBottom w:val="0"/>
          <w:divBdr>
            <w:top w:val="none" w:sz="0" w:space="0" w:color="auto"/>
            <w:left w:val="none" w:sz="0" w:space="0" w:color="auto"/>
            <w:bottom w:val="none" w:sz="0" w:space="0" w:color="auto"/>
            <w:right w:val="none" w:sz="0" w:space="0" w:color="auto"/>
          </w:divBdr>
        </w:div>
        <w:div w:id="645865190">
          <w:marLeft w:val="547"/>
          <w:marRight w:val="0"/>
          <w:marTop w:val="154"/>
          <w:marBottom w:val="0"/>
          <w:divBdr>
            <w:top w:val="none" w:sz="0" w:space="0" w:color="auto"/>
            <w:left w:val="none" w:sz="0" w:space="0" w:color="auto"/>
            <w:bottom w:val="none" w:sz="0" w:space="0" w:color="auto"/>
            <w:right w:val="none" w:sz="0" w:space="0" w:color="auto"/>
          </w:divBdr>
        </w:div>
      </w:divsChild>
    </w:div>
    <w:div w:id="1578979787">
      <w:bodyDiv w:val="1"/>
      <w:marLeft w:val="0"/>
      <w:marRight w:val="0"/>
      <w:marTop w:val="0"/>
      <w:marBottom w:val="0"/>
      <w:divBdr>
        <w:top w:val="none" w:sz="0" w:space="0" w:color="auto"/>
        <w:left w:val="none" w:sz="0" w:space="0" w:color="auto"/>
        <w:bottom w:val="none" w:sz="0" w:space="0" w:color="auto"/>
        <w:right w:val="none" w:sz="0" w:space="0" w:color="auto"/>
      </w:divBdr>
    </w:div>
    <w:div w:id="1623532161">
      <w:bodyDiv w:val="1"/>
      <w:marLeft w:val="0"/>
      <w:marRight w:val="0"/>
      <w:marTop w:val="0"/>
      <w:marBottom w:val="0"/>
      <w:divBdr>
        <w:top w:val="none" w:sz="0" w:space="0" w:color="auto"/>
        <w:left w:val="none" w:sz="0" w:space="0" w:color="auto"/>
        <w:bottom w:val="none" w:sz="0" w:space="0" w:color="auto"/>
        <w:right w:val="none" w:sz="0" w:space="0" w:color="auto"/>
      </w:divBdr>
      <w:divsChild>
        <w:div w:id="390466745">
          <w:marLeft w:val="547"/>
          <w:marRight w:val="0"/>
          <w:marTop w:val="154"/>
          <w:marBottom w:val="0"/>
          <w:divBdr>
            <w:top w:val="none" w:sz="0" w:space="0" w:color="auto"/>
            <w:left w:val="none" w:sz="0" w:space="0" w:color="auto"/>
            <w:bottom w:val="none" w:sz="0" w:space="0" w:color="auto"/>
            <w:right w:val="none" w:sz="0" w:space="0" w:color="auto"/>
          </w:divBdr>
        </w:div>
        <w:div w:id="1675106784">
          <w:marLeft w:val="547"/>
          <w:marRight w:val="0"/>
          <w:marTop w:val="154"/>
          <w:marBottom w:val="0"/>
          <w:divBdr>
            <w:top w:val="none" w:sz="0" w:space="0" w:color="auto"/>
            <w:left w:val="none" w:sz="0" w:space="0" w:color="auto"/>
            <w:bottom w:val="none" w:sz="0" w:space="0" w:color="auto"/>
            <w:right w:val="none" w:sz="0" w:space="0" w:color="auto"/>
          </w:divBdr>
        </w:div>
        <w:div w:id="331375582">
          <w:marLeft w:val="547"/>
          <w:marRight w:val="0"/>
          <w:marTop w:val="154"/>
          <w:marBottom w:val="0"/>
          <w:divBdr>
            <w:top w:val="none" w:sz="0" w:space="0" w:color="auto"/>
            <w:left w:val="none" w:sz="0" w:space="0" w:color="auto"/>
            <w:bottom w:val="none" w:sz="0" w:space="0" w:color="auto"/>
            <w:right w:val="none" w:sz="0" w:space="0" w:color="auto"/>
          </w:divBdr>
        </w:div>
      </w:divsChild>
    </w:div>
    <w:div w:id="1829590393">
      <w:bodyDiv w:val="1"/>
      <w:marLeft w:val="0"/>
      <w:marRight w:val="0"/>
      <w:marTop w:val="0"/>
      <w:marBottom w:val="0"/>
      <w:divBdr>
        <w:top w:val="none" w:sz="0" w:space="0" w:color="auto"/>
        <w:left w:val="none" w:sz="0" w:space="0" w:color="auto"/>
        <w:bottom w:val="none" w:sz="0" w:space="0" w:color="auto"/>
        <w:right w:val="none" w:sz="0" w:space="0" w:color="auto"/>
      </w:divBdr>
      <w:divsChild>
        <w:div w:id="310596548">
          <w:marLeft w:val="547"/>
          <w:marRight w:val="0"/>
          <w:marTop w:val="154"/>
          <w:marBottom w:val="0"/>
          <w:divBdr>
            <w:top w:val="none" w:sz="0" w:space="0" w:color="auto"/>
            <w:left w:val="none" w:sz="0" w:space="0" w:color="auto"/>
            <w:bottom w:val="none" w:sz="0" w:space="0" w:color="auto"/>
            <w:right w:val="none" w:sz="0" w:space="0" w:color="auto"/>
          </w:divBdr>
        </w:div>
        <w:div w:id="956839532">
          <w:marLeft w:val="547"/>
          <w:marRight w:val="0"/>
          <w:marTop w:val="154"/>
          <w:marBottom w:val="0"/>
          <w:divBdr>
            <w:top w:val="none" w:sz="0" w:space="0" w:color="auto"/>
            <w:left w:val="none" w:sz="0" w:space="0" w:color="auto"/>
            <w:bottom w:val="none" w:sz="0" w:space="0" w:color="auto"/>
            <w:right w:val="none" w:sz="0" w:space="0" w:color="auto"/>
          </w:divBdr>
        </w:div>
        <w:div w:id="380905570">
          <w:marLeft w:val="547"/>
          <w:marRight w:val="0"/>
          <w:marTop w:val="154"/>
          <w:marBottom w:val="0"/>
          <w:divBdr>
            <w:top w:val="none" w:sz="0" w:space="0" w:color="auto"/>
            <w:left w:val="none" w:sz="0" w:space="0" w:color="auto"/>
            <w:bottom w:val="none" w:sz="0" w:space="0" w:color="auto"/>
            <w:right w:val="none" w:sz="0" w:space="0" w:color="auto"/>
          </w:divBdr>
        </w:div>
        <w:div w:id="1914970442">
          <w:marLeft w:val="547"/>
          <w:marRight w:val="0"/>
          <w:marTop w:val="154"/>
          <w:marBottom w:val="0"/>
          <w:divBdr>
            <w:top w:val="none" w:sz="0" w:space="0" w:color="auto"/>
            <w:left w:val="none" w:sz="0" w:space="0" w:color="auto"/>
            <w:bottom w:val="none" w:sz="0" w:space="0" w:color="auto"/>
            <w:right w:val="none" w:sz="0" w:space="0" w:color="auto"/>
          </w:divBdr>
        </w:div>
        <w:div w:id="128674361">
          <w:marLeft w:val="547"/>
          <w:marRight w:val="0"/>
          <w:marTop w:val="154"/>
          <w:marBottom w:val="0"/>
          <w:divBdr>
            <w:top w:val="none" w:sz="0" w:space="0" w:color="auto"/>
            <w:left w:val="none" w:sz="0" w:space="0" w:color="auto"/>
            <w:bottom w:val="none" w:sz="0" w:space="0" w:color="auto"/>
            <w:right w:val="none" w:sz="0" w:space="0" w:color="auto"/>
          </w:divBdr>
        </w:div>
        <w:div w:id="1422070332">
          <w:marLeft w:val="547"/>
          <w:marRight w:val="0"/>
          <w:marTop w:val="154"/>
          <w:marBottom w:val="0"/>
          <w:divBdr>
            <w:top w:val="none" w:sz="0" w:space="0" w:color="auto"/>
            <w:left w:val="none" w:sz="0" w:space="0" w:color="auto"/>
            <w:bottom w:val="none" w:sz="0" w:space="0" w:color="auto"/>
            <w:right w:val="none" w:sz="0" w:space="0" w:color="auto"/>
          </w:divBdr>
        </w:div>
        <w:div w:id="1302266025">
          <w:marLeft w:val="547"/>
          <w:marRight w:val="0"/>
          <w:marTop w:val="154"/>
          <w:marBottom w:val="0"/>
          <w:divBdr>
            <w:top w:val="none" w:sz="0" w:space="0" w:color="auto"/>
            <w:left w:val="none" w:sz="0" w:space="0" w:color="auto"/>
            <w:bottom w:val="none" w:sz="0" w:space="0" w:color="auto"/>
            <w:right w:val="none" w:sz="0" w:space="0" w:color="auto"/>
          </w:divBdr>
        </w:div>
        <w:div w:id="768352281">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information-management/retention-review-and-disposal-of-police-information/" TargetMode="External"/><Relationship Id="rId13" Type="http://schemas.openxmlformats.org/officeDocument/2006/relationships/hyperlink" Target="https://www.app.college.police.uk/app-content/information-management/retention-review-and-disposal-of-police-information/" TargetMode="External"/><Relationship Id="rId18" Type="http://schemas.openxmlformats.org/officeDocument/2006/relationships/hyperlink" Target="https://www.app.college.police.uk/app-content/information-management/retention-review-and-disposal-of-police-information/" TargetMode="External"/><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hyperlink" Target="http://www.legislation.gov.uk/ukpga/1996/25/contents" TargetMode="External"/><Relationship Id="rId7" Type="http://schemas.openxmlformats.org/officeDocument/2006/relationships/hyperlink" Target="http://www.legislation.gov.uk/ukpga/2003/44/contents" TargetMode="External"/><Relationship Id="rId12" Type="http://schemas.openxmlformats.org/officeDocument/2006/relationships/hyperlink" Target="https://www.gov.uk/government/publications/counting-rules-for-recorded-crime" TargetMode="External"/><Relationship Id="rId17" Type="http://schemas.openxmlformats.org/officeDocument/2006/relationships/hyperlink" Target="https://www.app.college.police.uk/app-content/information-management/retention-review-and-disposal-of-police-information/"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app.college.police.uk/app-content/information-management/retention-review-and-disposal-of-police-information/" TargetMode="External"/><Relationship Id="rId20" Type="http://schemas.openxmlformats.org/officeDocument/2006/relationships/hyperlink" Target="https://www.app.college.police.uk/app-content/information-management/retention-review-and-disposal-of-police-information/" TargetMode="External"/><Relationship Id="rId29"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egislation.gov.uk/ukpga/2003/42/schedule/3"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app.college.police.uk/app-content/information-management/common-process/"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www.app.college.police.uk/app-content/information-management/retention-review-and-disposal-of-police-information/" TargetMode="External"/><Relationship Id="rId19" Type="http://schemas.openxmlformats.org/officeDocument/2006/relationships/hyperlink" Target="https://www.app.college.police.uk/app-content/information-management/retention-review-and-disposal-of-police-information/" TargetMode="External"/><Relationship Id="rId4" Type="http://schemas.openxmlformats.org/officeDocument/2006/relationships/webSettings" Target="webSettings.xml"/><Relationship Id="rId9" Type="http://schemas.openxmlformats.org/officeDocument/2006/relationships/hyperlink" Target="https://www.app.college.police.uk/app-content/information-management/retention-review-and-disposal-of-police-information/" TargetMode="External"/><Relationship Id="rId14" Type="http://schemas.openxmlformats.org/officeDocument/2006/relationships/hyperlink" Target="https://www.app.college.police.uk/app-content/information-management/retention-review-and-disposal-of-police-information/" TargetMode="Externa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5B416BA8514B4129B64A493DCCBBC7D3"/>
        <w:category>
          <w:name w:val="General"/>
          <w:gallery w:val="placeholder"/>
        </w:category>
        <w:types>
          <w:type w:val="bbPlcHdr"/>
        </w:types>
        <w:behaviors>
          <w:behavior w:val="content"/>
        </w:behaviors>
        <w:guid w:val="{00D685BA-16E4-4CF4-A5CE-D097934A4014}"/>
      </w:docPartPr>
      <w:docPartBody>
        <w:p w:rsidR="00DA445D" w:rsidRDefault="00B60A2C" w:rsidP="00B60A2C">
          <w:pPr>
            <w:pStyle w:val="5B416BA8514B4129B64A493DCCBBC7D3"/>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0A2C"/>
    <w:rsid w:val="00B60A2C"/>
    <w:rsid w:val="00DA44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B416BA8514B4129B64A493DCCBBC7D3">
    <w:name w:val="5B416BA8514B4129B64A493DCCBBC7D3"/>
    <w:rsid w:val="00B60A2C"/>
  </w:style>
  <w:style w:type="paragraph" w:customStyle="1" w:styleId="189D50E0E71643CC8B918FC662765E9B">
    <w:name w:val="189D50E0E71643CC8B918FC662765E9B"/>
    <w:rsid w:val="00B60A2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2465</Words>
  <Characters>14054</Characters>
  <Application>Microsoft Office Word</Application>
  <DocSecurity>4</DocSecurity>
  <Lines>117</Lines>
  <Paragraphs>32</Paragraphs>
  <ScaleCrop>false</ScaleCrop>
  <HeadingPairs>
    <vt:vector size="2" baseType="variant">
      <vt:variant>
        <vt:lpstr>Title</vt:lpstr>
      </vt:variant>
      <vt:variant>
        <vt:i4>1</vt:i4>
      </vt:variant>
    </vt:vector>
  </HeadingPairs>
  <TitlesOfParts>
    <vt:vector size="1" baseType="lpstr">
      <vt:lpstr>MANAGEMENT OF POLICE INFORMATION  MOPI</vt:lpstr>
    </vt:vector>
  </TitlesOfParts>
  <Company/>
  <LinksUpToDate>false</LinksUpToDate>
  <CharactersWithSpaces>16487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OF POLICE INFORMATION  MOPI</dc:title>
  <dc:subject>INFORMATION &amp; INTELLIGENCE LESSON –  2019</dc:subject>
  <dc:creator>Payne,Mark swp5122</dc:creator>
  <cp:keywords/>
  <dc:description/>
  <cp:lastModifiedBy>Jones,Sarah swp5354</cp:lastModifiedBy>
  <cp:revision>2</cp:revision>
  <dcterms:created xsi:type="dcterms:W3CDTF">2019-02-20T14:19:00Z</dcterms:created>
  <dcterms:modified xsi:type="dcterms:W3CDTF">2019-02-20T14:19:00Z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252924b8-698b-407d-a136-5745e2d6bf9f</vt:lpwstr>
  </property>
  <property fmtid="{D5CDD505-2E9C-101B-9397-08002B2CF9AE}" pid="3" name="Classification">
    <vt:lpwstr>OFFICIAL</vt:lpwstr>
  </property>
  <property fmtid="{D5CDD505-2E9C-101B-9397-08002B2CF9AE}" pid="4" name="Visibility">
    <vt:lpwstr>NOT VISIBLE</vt:lpwstr>
  </property>
</Properties>
</file>