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3ED7713D"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944CC7">
              <w:rPr>
                <w:rFonts w:ascii="Times New Roman" w:hAnsi="Times New Roman" w:cs="Times New Roman"/>
                <w:b/>
                <w:sz w:val="48"/>
              </w:rPr>
              <w:t>Nicola Gould</w:t>
            </w:r>
          </w:p>
          <w:p w14:paraId="2CEE7446" w14:textId="77777777" w:rsidR="00943FDB" w:rsidRDefault="00943FDB" w:rsidP="00415891">
            <w:pPr>
              <w:ind w:right="-957"/>
              <w:rPr>
                <w:rFonts w:ascii="Times New Roman" w:hAnsi="Times New Roman" w:cs="Times New Roman"/>
                <w:b/>
                <w:sz w:val="48"/>
              </w:rPr>
            </w:pPr>
          </w:p>
          <w:p w14:paraId="52EF6683" w14:textId="7F1C04C9"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944CC7">
              <w:rPr>
                <w:rFonts w:ascii="Times New Roman" w:hAnsi="Times New Roman" w:cs="Times New Roman"/>
                <w:b/>
                <w:sz w:val="48"/>
              </w:rPr>
              <w:t xml:space="preserve"> n.gould3@npt.gov.uk</w:t>
            </w:r>
          </w:p>
          <w:p w14:paraId="453C9B90" w14:textId="77777777" w:rsidR="00943FDB" w:rsidRDefault="00943FDB" w:rsidP="00415891">
            <w:pPr>
              <w:ind w:right="-957"/>
              <w:rPr>
                <w:rFonts w:ascii="Times New Roman" w:hAnsi="Times New Roman" w:cs="Times New Roman"/>
                <w:b/>
                <w:sz w:val="48"/>
              </w:rPr>
            </w:pPr>
          </w:p>
          <w:p w14:paraId="4128B356" w14:textId="002918A6"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944CC7">
              <w:rPr>
                <w:rFonts w:ascii="Times New Roman" w:hAnsi="Times New Roman" w:cs="Times New Roman"/>
                <w:b/>
                <w:sz w:val="48"/>
              </w:rPr>
              <w:t xml:space="preserve"> </w:t>
            </w:r>
            <w:r w:rsidR="00C82030" w:rsidRPr="00C82030">
              <w:rPr>
                <w:rFonts w:ascii="Times New Roman" w:hAnsi="Times New Roman" w:cs="Times New Roman"/>
                <w:b/>
                <w:sz w:val="48"/>
              </w:rPr>
              <w:t>2521218</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720BB0AE" w14:textId="77777777" w:rsidR="0038301B" w:rsidRPr="0038301B" w:rsidRDefault="0038301B" w:rsidP="0038301B">
            <w:pPr>
              <w:spacing w:after="160" w:line="259" w:lineRule="auto"/>
              <w:rPr>
                <w:rFonts w:ascii="Arial" w:hAnsi="Arial" w:cs="Arial"/>
              </w:rPr>
            </w:pPr>
            <w:r w:rsidRPr="0038301B">
              <w:rPr>
                <w:rFonts w:ascii="Arial" w:hAnsi="Arial" w:cs="Arial"/>
              </w:rPr>
              <w:t>Task 1a: Developmental Review Using Driscoll's Reflective Model (2007)</w:t>
            </w:r>
          </w:p>
          <w:p w14:paraId="72467C52" w14:textId="77777777" w:rsidR="0038301B" w:rsidRPr="0038301B" w:rsidRDefault="0038301B" w:rsidP="0038301B">
            <w:pPr>
              <w:spacing w:after="160" w:line="259" w:lineRule="auto"/>
              <w:rPr>
                <w:rFonts w:ascii="Arial" w:hAnsi="Arial" w:cs="Arial"/>
                <w:b/>
                <w:bCs/>
              </w:rPr>
            </w:pPr>
            <w:r w:rsidRPr="0038301B">
              <w:rPr>
                <w:rFonts w:ascii="Arial" w:hAnsi="Arial" w:cs="Arial"/>
                <w:b/>
                <w:bCs/>
              </w:rPr>
              <w:t>What?</w:t>
            </w:r>
          </w:p>
          <w:p w14:paraId="151C4B81" w14:textId="77777777" w:rsidR="0038301B" w:rsidRPr="0038301B" w:rsidRDefault="0038301B" w:rsidP="0038301B">
            <w:pPr>
              <w:spacing w:after="160" w:line="259" w:lineRule="auto"/>
              <w:rPr>
                <w:rFonts w:ascii="Arial" w:hAnsi="Arial" w:cs="Arial"/>
              </w:rPr>
            </w:pPr>
            <w:r w:rsidRPr="0038301B">
              <w:rPr>
                <w:rFonts w:ascii="Arial" w:hAnsi="Arial" w:cs="Arial"/>
              </w:rPr>
              <w:t>Since qualifying as a social worker, I have developed greater confidence in completing assessments, managing risk and working collaboratively with individuals, carers and professionals. Through supervision, training, mentoring and practice experience, I have strengthened my understanding of promoting wellbeing and achieving personal outcomes in accordance with the Social Services and Well-being (Wales) Act 2014.</w:t>
            </w:r>
          </w:p>
          <w:p w14:paraId="7989551F" w14:textId="77777777" w:rsidR="0038301B" w:rsidRPr="0038301B" w:rsidRDefault="0038301B" w:rsidP="0038301B">
            <w:pPr>
              <w:spacing w:after="160" w:line="259" w:lineRule="auto"/>
              <w:rPr>
                <w:rFonts w:ascii="Arial" w:hAnsi="Arial" w:cs="Arial"/>
              </w:rPr>
            </w:pPr>
            <w:r w:rsidRPr="0038301B">
              <w:rPr>
                <w:rFonts w:ascii="Arial" w:hAnsi="Arial" w:cs="Arial"/>
              </w:rPr>
              <w:lastRenderedPageBreak/>
              <w:t>During a mentoring session, I reflected on my professional development and identified two areas for further growth: Mental Capacity practice and professional boundaries. Although I regularly apply the Mental Capacity Act 2005, I find situations involving self-neglect, fluctuating capacity and conflicting professional opinions particularly challenging. I also recognised that I often undertake additional responsibilities to support colleagues and individuals, even when my workload is demanding.</w:t>
            </w:r>
          </w:p>
          <w:p w14:paraId="24938E7C" w14:textId="77777777" w:rsidR="0038301B" w:rsidRPr="0038301B" w:rsidRDefault="0038301B" w:rsidP="0038301B">
            <w:pPr>
              <w:spacing w:after="160" w:line="259" w:lineRule="auto"/>
              <w:rPr>
                <w:rFonts w:ascii="Arial" w:hAnsi="Arial" w:cs="Arial"/>
              </w:rPr>
            </w:pPr>
            <w:r w:rsidRPr="0038301B">
              <w:rPr>
                <w:rFonts w:ascii="Arial" w:hAnsi="Arial" w:cs="Arial"/>
              </w:rPr>
              <w:t>Whilst I am proud of my progress since qualification, the discussion prompted me to consider how my values, emotions and assumptions influence my decision-making and practice.</w:t>
            </w:r>
          </w:p>
          <w:p w14:paraId="4BCDE737" w14:textId="77777777" w:rsidR="0038301B" w:rsidRPr="0038301B" w:rsidRDefault="0038301B" w:rsidP="0038301B">
            <w:pPr>
              <w:spacing w:after="160" w:line="259" w:lineRule="auto"/>
              <w:rPr>
                <w:rFonts w:ascii="Arial" w:hAnsi="Arial" w:cs="Arial"/>
                <w:b/>
                <w:bCs/>
              </w:rPr>
            </w:pPr>
            <w:r w:rsidRPr="0038301B">
              <w:rPr>
                <w:rFonts w:ascii="Arial" w:hAnsi="Arial" w:cs="Arial"/>
                <w:b/>
                <w:bCs/>
              </w:rPr>
              <w:t>So What?</w:t>
            </w:r>
          </w:p>
          <w:p w14:paraId="352BFD5A" w14:textId="77777777" w:rsidR="0038301B" w:rsidRPr="0038301B" w:rsidRDefault="0038301B" w:rsidP="0038301B">
            <w:pPr>
              <w:spacing w:after="160" w:line="259" w:lineRule="auto"/>
              <w:rPr>
                <w:rFonts w:ascii="Arial" w:hAnsi="Arial" w:cs="Arial"/>
              </w:rPr>
            </w:pPr>
            <w:r w:rsidRPr="0038301B">
              <w:rPr>
                <w:rFonts w:ascii="Arial" w:hAnsi="Arial" w:cs="Arial"/>
              </w:rPr>
              <w:t>Reflecting on my development has highlighted that increased confidence has brought greater awareness of the complexity of social work practice. As a newly qualified social worker, I often sought reassurance from experienced colleagues because I worried about making incorrect decisions. However, reflection has helped me recognise that uncertainty is often an unavoidable part of practice rather than evidence of incompetence. Harris and White (2022) suggest that professional judgement requires practitioners to engage with ambiguity and competing perspectives, which reflects my experience within Adult Services.</w:t>
            </w:r>
          </w:p>
          <w:p w14:paraId="73A32D66" w14:textId="77777777" w:rsidR="0038301B" w:rsidRPr="0038301B" w:rsidRDefault="0038301B" w:rsidP="0038301B">
            <w:pPr>
              <w:spacing w:after="160" w:line="259" w:lineRule="auto"/>
              <w:rPr>
                <w:rFonts w:ascii="Arial" w:hAnsi="Arial" w:cs="Arial"/>
              </w:rPr>
            </w:pPr>
            <w:r w:rsidRPr="0038301B">
              <w:rPr>
                <w:rFonts w:ascii="Arial" w:hAnsi="Arial" w:cs="Arial"/>
              </w:rPr>
              <w:t>My development needs around Mental Capacity practice highlights this complexity. When undertaking capacity assessments where significant risks are present, I often feel anxious about ensuring decisions are legally defensible and person-centred. Through reflection, I have come to understand that these feelings stem from an awareness of the impact decisions can have on an individual's rights, autonomy and wellbeing. Ruch, Turney and Ward (2021) argue that emotions are central to social work and can provide valuable insight when critically reflected upon. This has helped me understand that anxiety can support thoughtful and accountable decision-making.</w:t>
            </w:r>
          </w:p>
          <w:p w14:paraId="56119BBD" w14:textId="77777777" w:rsidR="0038301B" w:rsidRPr="0038301B" w:rsidRDefault="0038301B" w:rsidP="0038301B">
            <w:pPr>
              <w:spacing w:after="160" w:line="259" w:lineRule="auto"/>
              <w:rPr>
                <w:rFonts w:ascii="Arial" w:hAnsi="Arial" w:cs="Arial"/>
              </w:rPr>
            </w:pPr>
            <w:r w:rsidRPr="0038301B">
              <w:rPr>
                <w:rFonts w:ascii="Arial" w:hAnsi="Arial" w:cs="Arial"/>
              </w:rPr>
              <w:t>I have also reflected on the tension between empowerment and protection. Whilst safeguarding adults from harm is a key responsibility, the Social Services and Well-being (Wales) Act 2014 emphasises voice, choice and control. My instinct is often to prioritise protection when risks are high. Whilst this reflects my commitment to safeguarding, it has challenged me to consider whether a focus on risk could unintentionally influence my assessment of a person's ability to make decisions. Preston-Shoot (2021) highlights the importance of balancing rights, risks and responsibilities. This reinforced the need to base decisions on legislation, evidence and critical analysis rather than emotional responses.</w:t>
            </w:r>
          </w:p>
          <w:p w14:paraId="7C907AE5" w14:textId="77777777" w:rsidR="0038301B" w:rsidRPr="0038301B" w:rsidRDefault="0038301B" w:rsidP="0038301B">
            <w:pPr>
              <w:spacing w:after="160" w:line="259" w:lineRule="auto"/>
              <w:rPr>
                <w:rFonts w:ascii="Arial" w:hAnsi="Arial" w:cs="Arial"/>
              </w:rPr>
            </w:pPr>
            <w:r w:rsidRPr="0038301B">
              <w:rPr>
                <w:rFonts w:ascii="Arial" w:hAnsi="Arial" w:cs="Arial"/>
              </w:rPr>
              <w:t>The mentoring discussion also prompted reflection on professional boundaries. Although I value being approachable and supportive, I recognised that my desire to help can make it difficult to establish boundaries. Reflection helped me identify an underlying assumption that being a good social worker means always saying yes.</w:t>
            </w:r>
          </w:p>
          <w:p w14:paraId="4DC7B035" w14:textId="77777777" w:rsidR="0038301B" w:rsidRPr="0038301B" w:rsidRDefault="0038301B" w:rsidP="0038301B">
            <w:pPr>
              <w:spacing w:after="160" w:line="259" w:lineRule="auto"/>
              <w:rPr>
                <w:rFonts w:ascii="Arial" w:hAnsi="Arial" w:cs="Arial"/>
              </w:rPr>
            </w:pPr>
            <w:r w:rsidRPr="0038301B">
              <w:rPr>
                <w:rFonts w:ascii="Arial" w:hAnsi="Arial" w:cs="Arial"/>
              </w:rPr>
              <w:t xml:space="preserve">Maclean (2023) argues that critical reflection requires practitioners to challenge the beliefs underpinning their actions. Through this process, I realised that my reluctance to establish boundaries is linked more to my personal values than professional expectations. Cook and Zschomler (2020) suggest that sustainable practice requires social workers to recognise personal limitations. This challenged my understanding of resilience and helped me recognise </w:t>
            </w:r>
            <w:r w:rsidRPr="0038301B">
              <w:rPr>
                <w:rFonts w:ascii="Arial" w:hAnsi="Arial" w:cs="Arial"/>
              </w:rPr>
              <w:lastRenderedPageBreak/>
              <w:t>that consistently exceeding my capacity may affect both my wellbeing and the quality of support I provide.</w:t>
            </w:r>
          </w:p>
          <w:p w14:paraId="00BFB567" w14:textId="77777777" w:rsidR="0038301B" w:rsidRPr="0038301B" w:rsidRDefault="0038301B" w:rsidP="0038301B">
            <w:pPr>
              <w:spacing w:after="160" w:line="259" w:lineRule="auto"/>
              <w:rPr>
                <w:rFonts w:ascii="Arial" w:hAnsi="Arial" w:cs="Arial"/>
              </w:rPr>
            </w:pPr>
            <w:r w:rsidRPr="0038301B">
              <w:rPr>
                <w:rFonts w:ascii="Arial" w:hAnsi="Arial" w:cs="Arial"/>
              </w:rPr>
              <w:t>Reflection has also increased my awareness of power within professional relationships. There have been occasions where I felt reluctant to challenge more experienced professionals despite having concerns. I now recognise this was linked more to confidence than knowledge and have come to view constructive challenge as an important aspect of collaborative working.</w:t>
            </w:r>
          </w:p>
          <w:p w14:paraId="559EE338" w14:textId="77777777" w:rsidR="0038301B" w:rsidRPr="0038301B" w:rsidRDefault="0038301B" w:rsidP="0038301B">
            <w:pPr>
              <w:spacing w:after="160" w:line="259" w:lineRule="auto"/>
              <w:rPr>
                <w:rFonts w:ascii="Arial" w:hAnsi="Arial" w:cs="Arial"/>
              </w:rPr>
            </w:pPr>
            <w:r w:rsidRPr="0038301B">
              <w:rPr>
                <w:rFonts w:ascii="Arial" w:hAnsi="Arial" w:cs="Arial"/>
              </w:rPr>
              <w:t>Supervision has been central to these reflections, enabling me to explore how emotions, values and organisational pressures influence my practice and support more informed decision-making.</w:t>
            </w:r>
          </w:p>
          <w:p w14:paraId="4B7FBB07" w14:textId="77777777" w:rsidR="0038301B" w:rsidRPr="0038301B" w:rsidRDefault="0038301B" w:rsidP="0038301B">
            <w:pPr>
              <w:spacing w:after="160" w:line="259" w:lineRule="auto"/>
              <w:rPr>
                <w:rFonts w:ascii="Arial" w:hAnsi="Arial" w:cs="Arial"/>
                <w:b/>
                <w:bCs/>
              </w:rPr>
            </w:pPr>
            <w:r w:rsidRPr="0038301B">
              <w:rPr>
                <w:rFonts w:ascii="Arial" w:hAnsi="Arial" w:cs="Arial"/>
                <w:b/>
                <w:bCs/>
              </w:rPr>
              <w:t>Now What?</w:t>
            </w:r>
          </w:p>
          <w:p w14:paraId="7E36DF1F" w14:textId="77777777" w:rsidR="0038301B" w:rsidRPr="0038301B" w:rsidRDefault="0038301B" w:rsidP="0038301B">
            <w:pPr>
              <w:spacing w:after="160" w:line="259" w:lineRule="auto"/>
              <w:rPr>
                <w:rFonts w:ascii="Arial" w:hAnsi="Arial" w:cs="Arial"/>
              </w:rPr>
            </w:pPr>
            <w:r w:rsidRPr="0038301B">
              <w:rPr>
                <w:rFonts w:ascii="Arial" w:hAnsi="Arial" w:cs="Arial"/>
              </w:rPr>
              <w:t>This reflection has enabled me to identify priorities for my professional development. I intend to strengthen my knowledge and confidence in Mental Capacity practice through training, research and reflective supervision. Developing my understanding of legislation, case law and contemporary guidance will support confident decision-making in complex situations.</w:t>
            </w:r>
          </w:p>
          <w:p w14:paraId="1A1A9177" w14:textId="77777777" w:rsidR="0038301B" w:rsidRPr="0038301B" w:rsidRDefault="0038301B" w:rsidP="0038301B">
            <w:pPr>
              <w:spacing w:after="160" w:line="259" w:lineRule="auto"/>
              <w:rPr>
                <w:rFonts w:ascii="Arial" w:hAnsi="Arial" w:cs="Arial"/>
              </w:rPr>
            </w:pPr>
            <w:r w:rsidRPr="0038301B">
              <w:rPr>
                <w:rFonts w:ascii="Arial" w:hAnsi="Arial" w:cs="Arial"/>
              </w:rPr>
              <w:t>I also intend to develop greater confidence in maintaining professional boundaries. I plan to undertake training in assertive communication and use supervision to reflect on situations where boundaries have been difficult to maintain. This will support my wellbeing whilst enabling effective professional relationships.</w:t>
            </w:r>
          </w:p>
          <w:p w14:paraId="084B369C" w14:textId="77777777" w:rsidR="0038301B" w:rsidRPr="0038301B" w:rsidRDefault="0038301B" w:rsidP="0038301B">
            <w:pPr>
              <w:spacing w:after="160" w:line="259" w:lineRule="auto"/>
              <w:rPr>
                <w:rFonts w:ascii="Arial" w:hAnsi="Arial" w:cs="Arial"/>
              </w:rPr>
            </w:pPr>
            <w:r w:rsidRPr="0038301B">
              <w:rPr>
                <w:rFonts w:ascii="Arial" w:hAnsi="Arial" w:cs="Arial"/>
              </w:rPr>
              <w:t>Finally, I intend to engage more actively with evidence-informed practice. Dillon and Collins (2023) argue that strengths-based social work requires ongoing learning and critical reflection. Engaging with contemporary research will strengthen my professional judgement and enhance my ability to justify decisions.</w:t>
            </w:r>
          </w:p>
          <w:p w14:paraId="487AB0E0" w14:textId="77777777" w:rsidR="0038301B" w:rsidRPr="0038301B" w:rsidRDefault="0038301B" w:rsidP="0038301B">
            <w:pPr>
              <w:spacing w:after="160" w:line="259" w:lineRule="auto"/>
              <w:rPr>
                <w:rFonts w:ascii="Arial" w:hAnsi="Arial" w:cs="Arial"/>
              </w:rPr>
            </w:pPr>
            <w:r w:rsidRPr="0038301B">
              <w:rPr>
                <w:rFonts w:ascii="Arial" w:hAnsi="Arial" w:cs="Arial"/>
              </w:rPr>
              <w:t>Overall, this reflection has demonstrated that professional development involves more than acquiring knowledge and skills. It requires ongoing examination of emotions, values, assumptions and professional identity. Through supervision, mentoring, research and training, I aim to become a resilient, analytical and accountable social worker who delivers strengths-based, rights-focused and evidence-informed practice.</w:t>
            </w:r>
          </w:p>
          <w:p w14:paraId="25E04FAD" w14:textId="0F5DEC96" w:rsidR="0038301B" w:rsidRPr="0038301B" w:rsidRDefault="0038301B" w:rsidP="0038301B">
            <w:pPr>
              <w:rPr>
                <w:rFonts w:ascii="Arial" w:hAnsi="Arial" w:cs="Arial"/>
              </w:rPr>
            </w:pPr>
            <w:r w:rsidRPr="0038301B">
              <w:rPr>
                <w:rFonts w:ascii="Arial" w:hAnsi="Arial" w:cs="Arial"/>
              </w:rPr>
              <w:t>Word Count - 812</w:t>
            </w:r>
          </w:p>
          <w:p w14:paraId="7C555FBB" w14:textId="77777777" w:rsidR="0038301B" w:rsidRDefault="0038301B" w:rsidP="0038301B">
            <w:pPr>
              <w:spacing w:after="160" w:line="259" w:lineRule="auto"/>
              <w:rPr>
                <w:rFonts w:ascii="Arial" w:hAnsi="Arial" w:cs="Arial"/>
              </w:rPr>
            </w:pPr>
          </w:p>
          <w:p w14:paraId="401BDF76" w14:textId="77777777" w:rsidR="0038301B" w:rsidRPr="0038301B" w:rsidRDefault="0038301B" w:rsidP="0038301B">
            <w:pPr>
              <w:spacing w:after="160" w:line="259" w:lineRule="auto"/>
              <w:rPr>
                <w:rFonts w:ascii="Arial" w:hAnsi="Arial" w:cs="Arial"/>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064BC6CF" w14:textId="77777777" w:rsidR="007D2442" w:rsidRDefault="004F0E93" w:rsidP="002D6B34">
            <w:pPr>
              <w:jc w:val="both"/>
            </w:pPr>
            <w:r>
              <w:t>Identify your learning needs to support your development in the transition to becoming an experienced practitioner in your future career following the completion of this programme.</w:t>
            </w:r>
          </w:p>
          <w:p w14:paraId="1327B67B" w14:textId="77777777" w:rsidR="007D2442" w:rsidRDefault="007D2442" w:rsidP="002D6B34">
            <w:pPr>
              <w:jc w:val="both"/>
            </w:pPr>
          </w:p>
          <w:p w14:paraId="0DE492EB" w14:textId="77777777" w:rsidR="00A9118E" w:rsidRPr="00A9118E" w:rsidRDefault="00A9118E" w:rsidP="00A9118E">
            <w:pPr>
              <w:spacing w:after="160" w:line="259" w:lineRule="auto"/>
              <w:rPr>
                <w:rFonts w:ascii="Arial" w:hAnsi="Arial" w:cs="Arial"/>
              </w:rPr>
            </w:pPr>
            <w:r w:rsidRPr="00A9118E">
              <w:rPr>
                <w:rFonts w:ascii="Arial" w:hAnsi="Arial" w:cs="Arial"/>
              </w:rPr>
              <w:t xml:space="preserve">Task 1b - </w:t>
            </w:r>
            <w:r w:rsidRPr="00A9118E">
              <w:rPr>
                <w:rFonts w:ascii="Arial" w:hAnsi="Arial" w:cs="Arial"/>
              </w:rPr>
              <w:t>Developmental Review Using Driscoll's Reflective Model (2007)</w:t>
            </w:r>
          </w:p>
          <w:p w14:paraId="47B37E68" w14:textId="5E35EAB0" w:rsidR="00A9118E" w:rsidRPr="00A9118E" w:rsidRDefault="00A9118E" w:rsidP="00A9118E">
            <w:pPr>
              <w:spacing w:after="160" w:line="259" w:lineRule="auto"/>
              <w:rPr>
                <w:rFonts w:ascii="Arial" w:hAnsi="Arial" w:cs="Arial"/>
                <w:b/>
                <w:bCs/>
              </w:rPr>
            </w:pPr>
            <w:r w:rsidRPr="00A9118E">
              <w:rPr>
                <w:rFonts w:ascii="Arial" w:hAnsi="Arial" w:cs="Arial"/>
                <w:b/>
                <w:bCs/>
              </w:rPr>
              <w:t>What?</w:t>
            </w:r>
          </w:p>
          <w:p w14:paraId="4C054402" w14:textId="77777777" w:rsidR="00A9118E" w:rsidRPr="00A9118E" w:rsidRDefault="00A9118E" w:rsidP="00A9118E">
            <w:pPr>
              <w:spacing w:after="160" w:line="259" w:lineRule="auto"/>
              <w:rPr>
                <w:rFonts w:ascii="Arial" w:hAnsi="Arial" w:cs="Arial"/>
              </w:rPr>
            </w:pPr>
            <w:r w:rsidRPr="00A9118E">
              <w:rPr>
                <w:rFonts w:ascii="Arial" w:hAnsi="Arial" w:cs="Arial"/>
              </w:rPr>
              <w:t>Following the learning needs identified in Task 1a, I focused on developing my knowledge and confidence in Mental Capacity practice, strengthening professional boundaries and increasing my confidence in providing constructive challenge within multidisciplinary settings. To support this development, I engaged in training, reflective supervision, mentoring, self-directed research and learning from practice.</w:t>
            </w:r>
          </w:p>
          <w:p w14:paraId="010ECD9B" w14:textId="77777777" w:rsidR="00A9118E" w:rsidRPr="00A9118E" w:rsidRDefault="00A9118E" w:rsidP="00A9118E">
            <w:pPr>
              <w:spacing w:after="160" w:line="259" w:lineRule="auto"/>
              <w:rPr>
                <w:rFonts w:ascii="Arial" w:hAnsi="Arial" w:cs="Arial"/>
              </w:rPr>
            </w:pPr>
            <w:r w:rsidRPr="00A9118E">
              <w:rPr>
                <w:rFonts w:ascii="Arial" w:hAnsi="Arial" w:cs="Arial"/>
              </w:rPr>
              <w:t>I completed training relating to the Mental Capacity Act 2005 and best-interest decision-making and reviewed relevant legislation and practice guidance. Through supervision and mentoring, I discussed complex cases involving fluctuating capacity, self-neglect and high-risk decision-making. I also reflected on situations where I had difficulties maintaining professional boundaries and challenging professional decisions.</w:t>
            </w:r>
          </w:p>
          <w:p w14:paraId="2FF274B9" w14:textId="77777777" w:rsidR="00A9118E" w:rsidRPr="00A9118E" w:rsidRDefault="00A9118E" w:rsidP="00A9118E">
            <w:pPr>
              <w:spacing w:after="160" w:line="259" w:lineRule="auto"/>
              <w:rPr>
                <w:rFonts w:ascii="Arial" w:hAnsi="Arial" w:cs="Arial"/>
              </w:rPr>
            </w:pPr>
            <w:r w:rsidRPr="00A9118E">
              <w:rPr>
                <w:rFonts w:ascii="Arial" w:hAnsi="Arial" w:cs="Arial"/>
              </w:rPr>
              <w:t>These activities enabled me to develop my knowledge whilst examining the values and assumptions influencing my practice.</w:t>
            </w:r>
          </w:p>
          <w:p w14:paraId="0374A6A4" w14:textId="77777777" w:rsidR="00A9118E" w:rsidRPr="00A9118E" w:rsidRDefault="00A9118E" w:rsidP="00A9118E">
            <w:pPr>
              <w:spacing w:after="160" w:line="259" w:lineRule="auto"/>
              <w:rPr>
                <w:rFonts w:ascii="Arial" w:hAnsi="Arial" w:cs="Arial"/>
                <w:b/>
                <w:bCs/>
              </w:rPr>
            </w:pPr>
            <w:r w:rsidRPr="00A9118E">
              <w:rPr>
                <w:rFonts w:ascii="Arial" w:hAnsi="Arial" w:cs="Arial"/>
                <w:b/>
                <w:bCs/>
              </w:rPr>
              <w:t>So What?</w:t>
            </w:r>
          </w:p>
          <w:p w14:paraId="2D29A0DB" w14:textId="77777777" w:rsidR="00A9118E" w:rsidRPr="00A9118E" w:rsidRDefault="00A9118E" w:rsidP="00A9118E">
            <w:pPr>
              <w:spacing w:after="160" w:line="259" w:lineRule="auto"/>
              <w:rPr>
                <w:rFonts w:ascii="Arial" w:hAnsi="Arial" w:cs="Arial"/>
              </w:rPr>
            </w:pPr>
            <w:r w:rsidRPr="00A9118E">
              <w:rPr>
                <w:rFonts w:ascii="Arial" w:hAnsi="Arial" w:cs="Arial"/>
              </w:rPr>
              <w:t xml:space="preserve">Reflecting on my learning, I recognise that my understanding of Mental Capacity practice has improved. Training, research and supervision increased my confidence in applying the principles of the Mental Capacity Act 2005 whilst maintaining a person-centred approach. Through supervision, I developed a </w:t>
            </w:r>
            <w:r w:rsidRPr="00A9118E">
              <w:rPr>
                <w:rFonts w:ascii="Arial" w:hAnsi="Arial" w:cs="Arial"/>
              </w:rPr>
              <w:lastRenderedPageBreak/>
              <w:t>clearer understanding of the distinction between making an unwise decision and lacking capacity, strengthening my ability to balance autonomy and risk.</w:t>
            </w:r>
          </w:p>
          <w:p w14:paraId="310CC764" w14:textId="77777777" w:rsidR="00A9118E" w:rsidRPr="00A9118E" w:rsidRDefault="00A9118E" w:rsidP="00A9118E">
            <w:pPr>
              <w:spacing w:after="160" w:line="259" w:lineRule="auto"/>
              <w:rPr>
                <w:rFonts w:ascii="Arial" w:hAnsi="Arial" w:cs="Arial"/>
              </w:rPr>
            </w:pPr>
            <w:r w:rsidRPr="00A9118E">
              <w:rPr>
                <w:rFonts w:ascii="Arial" w:hAnsi="Arial" w:cs="Arial"/>
              </w:rPr>
              <w:t>However, supervision highlighted that confidence in Mental Capacity work remains an ongoing developmental need. Although my analytical skills have improved, cases involving self-neglect and fluctuating capacity continue to challenge me. Parker (2020) suggests that reflective practitioners must continually examine how uncertainty influences professional judgement. Through mentoring, I recognised that I sometimes seek reassurance before fully trusting my professional judgement. Whilst this demonstrates accountability, it also highlighted the need to develop greater confidence.</w:t>
            </w:r>
          </w:p>
          <w:p w14:paraId="524A10A5" w14:textId="77777777" w:rsidR="00A9118E" w:rsidRPr="00A9118E" w:rsidRDefault="00A9118E" w:rsidP="00A9118E">
            <w:pPr>
              <w:spacing w:after="160" w:line="259" w:lineRule="auto"/>
              <w:rPr>
                <w:rFonts w:ascii="Arial" w:hAnsi="Arial" w:cs="Arial"/>
              </w:rPr>
            </w:pPr>
            <w:r w:rsidRPr="00A9118E">
              <w:rPr>
                <w:rFonts w:ascii="Arial" w:hAnsi="Arial" w:cs="Arial"/>
              </w:rPr>
              <w:t>My learning regarding professional boundaries has also been significant. Through supervision, I reflected on situations where I accepted additional responsibilities despite workload pressures. This enabled me to recognise that my commitment to supporting others can affect my ability to establish appropriate limits. Thompson (2020) argues that effective social work requires practitioners to balance care, professionalism and self-awareness. This challenged my assumption that being a good social worker means always saying yes and strengthened my understanding of sustainable practice.</w:t>
            </w:r>
          </w:p>
          <w:p w14:paraId="7E6D6CCE" w14:textId="77777777" w:rsidR="00A9118E" w:rsidRPr="00A9118E" w:rsidRDefault="00A9118E" w:rsidP="00A9118E">
            <w:pPr>
              <w:spacing w:after="160" w:line="259" w:lineRule="auto"/>
              <w:rPr>
                <w:rFonts w:ascii="Arial" w:hAnsi="Arial" w:cs="Arial"/>
              </w:rPr>
            </w:pPr>
            <w:r w:rsidRPr="00A9118E">
              <w:rPr>
                <w:rFonts w:ascii="Arial" w:hAnsi="Arial" w:cs="Arial"/>
              </w:rPr>
              <w:t>I have also developed greater confidence in offering constructive challenge. Through mentoring and multidisciplinary working, I reflected on occasions when I felt reluctant to question experienced professionals. Trevithick (2012) highlights the importance of communication, critical thinking and professional confidence in effective social work practice. Feedback from my supervisor identified examples where I demonstrated professional curiosity and advocated effectively for individuals. This reinforced my understanding that respectful challenge is essential in promoting rights and positive outcomes.</w:t>
            </w:r>
          </w:p>
          <w:p w14:paraId="46F421B5" w14:textId="77777777" w:rsidR="00A9118E" w:rsidRPr="00A9118E" w:rsidRDefault="00A9118E" w:rsidP="00A9118E">
            <w:pPr>
              <w:spacing w:after="160" w:line="259" w:lineRule="auto"/>
              <w:rPr>
                <w:rFonts w:ascii="Arial" w:hAnsi="Arial" w:cs="Arial"/>
              </w:rPr>
            </w:pPr>
            <w:r w:rsidRPr="00A9118E">
              <w:rPr>
                <w:rFonts w:ascii="Arial" w:hAnsi="Arial" w:cs="Arial"/>
              </w:rPr>
              <w:t>Research and evidence-informed learning have further contributed to my development. Engaging with strengths-based and relationship-based practice literature enhanced my understanding of collaborative approaches. Ferguson (2018) highlights the importance of professional relationships and reflective practice in achieving meaningful change. This strengthened my ability to justify decisions using evidence, legislation and professional values rather than relying solely on experience.</w:t>
            </w:r>
          </w:p>
          <w:p w14:paraId="1EBDF4CC" w14:textId="77777777" w:rsidR="00A9118E" w:rsidRPr="00A9118E" w:rsidRDefault="00A9118E" w:rsidP="00A9118E">
            <w:pPr>
              <w:spacing w:after="160" w:line="259" w:lineRule="auto"/>
              <w:rPr>
                <w:rFonts w:ascii="Arial" w:hAnsi="Arial" w:cs="Arial"/>
                <w:b/>
                <w:bCs/>
              </w:rPr>
            </w:pPr>
            <w:r w:rsidRPr="00A9118E">
              <w:rPr>
                <w:rFonts w:ascii="Arial" w:hAnsi="Arial" w:cs="Arial"/>
                <w:b/>
                <w:bCs/>
              </w:rPr>
              <w:t>Now What?</w:t>
            </w:r>
          </w:p>
          <w:p w14:paraId="7864F9FE" w14:textId="77777777" w:rsidR="00A9118E" w:rsidRPr="00A9118E" w:rsidRDefault="00A9118E" w:rsidP="00A9118E">
            <w:pPr>
              <w:spacing w:after="160" w:line="259" w:lineRule="auto"/>
              <w:rPr>
                <w:rFonts w:ascii="Arial" w:hAnsi="Arial" w:cs="Arial"/>
              </w:rPr>
            </w:pPr>
            <w:r w:rsidRPr="00A9118E">
              <w:rPr>
                <w:rFonts w:ascii="Arial" w:hAnsi="Arial" w:cs="Arial"/>
              </w:rPr>
              <w:t>Although I have made progress towards achieving my learning outcomes, reflection has identified further development needs as I transition towards becoming an experienced practitioner.</w:t>
            </w:r>
          </w:p>
          <w:p w14:paraId="54D774D7" w14:textId="77777777" w:rsidR="00A9118E" w:rsidRPr="00A9118E" w:rsidRDefault="00A9118E" w:rsidP="00A9118E">
            <w:pPr>
              <w:spacing w:after="160" w:line="259" w:lineRule="auto"/>
              <w:rPr>
                <w:rFonts w:ascii="Arial" w:hAnsi="Arial" w:cs="Arial"/>
              </w:rPr>
            </w:pPr>
            <w:r w:rsidRPr="00A9118E">
              <w:rPr>
                <w:rFonts w:ascii="Arial" w:hAnsi="Arial" w:cs="Arial"/>
              </w:rPr>
              <w:t>Firstly, I intend to continue strengthening my expertise in Mental Capacity practice, particularly in relation to self-neglect and complex risk management. I will achieve this through ongoing training, research, reflective supervision and consultation with specialist colleagues. This will enhance my ability to undertake complex assessments and make legally defensible decisions.</w:t>
            </w:r>
          </w:p>
          <w:p w14:paraId="68AA47C6" w14:textId="77777777" w:rsidR="00A9118E" w:rsidRPr="00A9118E" w:rsidRDefault="00A9118E" w:rsidP="00A9118E">
            <w:pPr>
              <w:spacing w:after="160" w:line="259" w:lineRule="auto"/>
              <w:rPr>
                <w:rFonts w:ascii="Arial" w:hAnsi="Arial" w:cs="Arial"/>
              </w:rPr>
            </w:pPr>
            <w:r w:rsidRPr="00A9118E">
              <w:rPr>
                <w:rFonts w:ascii="Arial" w:hAnsi="Arial" w:cs="Arial"/>
              </w:rPr>
              <w:lastRenderedPageBreak/>
              <w:t>Secondly, I recognise the need to further develop leadership skills and professional confidence. As my experience grows, I am likely to have greater responsibility for influencing decision-making within multidisciplinary teams. I therefore intend to seek opportunities to contribute confidently to discussions and provide constructive challenge when necessary.</w:t>
            </w:r>
          </w:p>
          <w:p w14:paraId="679077CE" w14:textId="77777777" w:rsidR="00A9118E" w:rsidRPr="00A9118E" w:rsidRDefault="00A9118E" w:rsidP="00A9118E">
            <w:pPr>
              <w:spacing w:after="160" w:line="259" w:lineRule="auto"/>
              <w:rPr>
                <w:rFonts w:ascii="Arial" w:hAnsi="Arial" w:cs="Arial"/>
              </w:rPr>
            </w:pPr>
            <w:r w:rsidRPr="00A9118E">
              <w:rPr>
                <w:rFonts w:ascii="Arial" w:hAnsi="Arial" w:cs="Arial"/>
              </w:rPr>
              <w:t>Finally, I will continue developing resilience and sustainable professional practice. Morrison (2021) emphasises the value of reflective supervision in supporting professional development and wellbeing. Maintaining a commitment to lifelong learning, reflection and effective boundary management will ensure that my practice remains evidence-informed and accountable.</w:t>
            </w:r>
          </w:p>
          <w:p w14:paraId="2C5103DC" w14:textId="77777777" w:rsidR="00A9118E" w:rsidRDefault="00A9118E" w:rsidP="00A9118E">
            <w:pPr>
              <w:spacing w:after="160" w:line="259" w:lineRule="auto"/>
              <w:rPr>
                <w:rFonts w:ascii="Arial" w:hAnsi="Arial" w:cs="Arial"/>
              </w:rPr>
            </w:pPr>
            <w:r w:rsidRPr="00A9118E">
              <w:rPr>
                <w:rFonts w:ascii="Arial" w:hAnsi="Arial" w:cs="Arial"/>
              </w:rPr>
              <w:t>Overall, reflection has demonstrated that progress has been made towards achieving my learning outcomes. However, it has also highlighted that professional development is a continuous process. Through ongoing learning, supervision, research and reflection, I aim to continue developing as a confident and skilled social worker who promotes rights, wellbeing and strengths-based practice in accordance with Welsh legislation and Social Care Wales professional standards.</w:t>
            </w:r>
          </w:p>
          <w:p w14:paraId="2FD82A83" w14:textId="3CC364B5" w:rsidR="00A9118E" w:rsidRPr="00A9118E" w:rsidRDefault="00A9118E" w:rsidP="00A9118E">
            <w:pPr>
              <w:spacing w:after="160" w:line="259" w:lineRule="auto"/>
              <w:rPr>
                <w:rFonts w:ascii="Arial" w:hAnsi="Arial" w:cs="Arial"/>
              </w:rPr>
            </w:pPr>
            <w:r>
              <w:rPr>
                <w:rFonts w:ascii="Arial" w:hAnsi="Arial" w:cs="Arial"/>
              </w:rPr>
              <w:t>Word Count - 697</w:t>
            </w:r>
          </w:p>
          <w:p w14:paraId="3B0DE996" w14:textId="77777777" w:rsidR="00A9118E" w:rsidRDefault="00A9118E" w:rsidP="00A9118E"/>
          <w:p w14:paraId="55A1401B" w14:textId="2416A0E8" w:rsidR="004F0E93" w:rsidRDefault="004F0E93" w:rsidP="002D6B34">
            <w:pPr>
              <w:jc w:val="both"/>
            </w:pP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3299C646" w14:textId="77777777" w:rsidR="003A115F" w:rsidRDefault="003A115F" w:rsidP="002D6B34">
            <w:pPr>
              <w:jc w:val="both"/>
              <w:rPr>
                <w:rStyle w:val="apple-converted-space"/>
                <w:rFonts w:cstheme="minorHAnsi"/>
                <w:color w:val="000000"/>
              </w:rPr>
            </w:pPr>
          </w:p>
          <w:p w14:paraId="79E7FF33" w14:textId="77777777" w:rsidR="003A115F" w:rsidRDefault="003A115F" w:rsidP="003A115F">
            <w:pPr>
              <w:jc w:val="both"/>
              <w:rPr>
                <w:rFonts w:ascii="Arial" w:hAnsi="Arial" w:cs="Arial"/>
                <w:color w:val="000000"/>
              </w:rPr>
            </w:pPr>
            <w:r w:rsidRPr="00FE4BEF">
              <w:rPr>
                <w:rFonts w:ascii="Arial" w:hAnsi="Arial" w:cs="Arial"/>
                <w:color w:val="000000"/>
              </w:rPr>
              <w:t>Feedback from individuals and carers highlighted the importance of clear communication, being listened to and feeling involved in decisions. Positive feedback reassured me that my person-centred approach supports the principles of the Social Services and Well-being (Wales) Act 2014. However, some individuals reported feeling anxious when communication was unclear or decisions were delayed. Reflecting on this feedback helped me recognise the need to provide regular updates, use accessible language and check understanding more consistently. This has strengthened my relationship-based practice and highlighted the value of seeking feedback to support continuous professional development and improve outcomes for individuals and carers.</w:t>
            </w:r>
          </w:p>
          <w:p w14:paraId="201DF289" w14:textId="77777777" w:rsidR="00FE4BEF" w:rsidRDefault="00FE4BEF" w:rsidP="003A115F">
            <w:pPr>
              <w:jc w:val="both"/>
              <w:rPr>
                <w:rFonts w:ascii="Arial" w:hAnsi="Arial" w:cs="Arial"/>
                <w:color w:val="000000"/>
              </w:rPr>
            </w:pPr>
          </w:p>
          <w:p w14:paraId="4AA3DF2E" w14:textId="31DAB1CB" w:rsidR="00FE4BEF" w:rsidRPr="00FE4BEF" w:rsidRDefault="00FE4BEF" w:rsidP="003A115F">
            <w:pPr>
              <w:jc w:val="both"/>
              <w:rPr>
                <w:rFonts w:ascii="Arial" w:hAnsi="Arial" w:cs="Arial"/>
                <w:color w:val="000000"/>
              </w:rPr>
            </w:pPr>
            <w:r>
              <w:rPr>
                <w:rFonts w:ascii="Arial" w:hAnsi="Arial" w:cs="Arial"/>
                <w:color w:val="000000"/>
              </w:rPr>
              <w:t>Word Count - 99</w:t>
            </w:r>
          </w:p>
          <w:p w14:paraId="641308FF" w14:textId="77777777" w:rsidR="003A115F" w:rsidRPr="007C6082" w:rsidRDefault="003A115F" w:rsidP="002D6B34">
            <w:pPr>
              <w:jc w:val="both"/>
              <w:rPr>
                <w:rStyle w:val="apple-converted-space"/>
                <w:rFonts w:cstheme="minorHAnsi"/>
                <w:color w:val="000000"/>
              </w:rPr>
            </w:pP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lastRenderedPageBreak/>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7140C2" w:rsidRDefault="007140C2"/>
    <w:sectPr w:rsidR="00714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C266D"/>
    <w:rsid w:val="00237B5B"/>
    <w:rsid w:val="0038301B"/>
    <w:rsid w:val="003A115F"/>
    <w:rsid w:val="003E2053"/>
    <w:rsid w:val="004F0E93"/>
    <w:rsid w:val="00653641"/>
    <w:rsid w:val="0068202D"/>
    <w:rsid w:val="007140C2"/>
    <w:rsid w:val="007C6082"/>
    <w:rsid w:val="007D2442"/>
    <w:rsid w:val="007F346B"/>
    <w:rsid w:val="00943FDB"/>
    <w:rsid w:val="00944CC7"/>
    <w:rsid w:val="009A4CCD"/>
    <w:rsid w:val="009F21E6"/>
    <w:rsid w:val="00A73D0B"/>
    <w:rsid w:val="00A9118E"/>
    <w:rsid w:val="00AB232D"/>
    <w:rsid w:val="00B930D3"/>
    <w:rsid w:val="00C0499C"/>
    <w:rsid w:val="00C243FA"/>
    <w:rsid w:val="00C82030"/>
    <w:rsid w:val="00C86002"/>
    <w:rsid w:val="00CB2131"/>
    <w:rsid w:val="00D27A91"/>
    <w:rsid w:val="00DC3220"/>
    <w:rsid w:val="00DF2A2E"/>
    <w:rsid w:val="00E5092E"/>
    <w:rsid w:val="00F14D32"/>
    <w:rsid w:val="00FE4B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2327</Words>
  <Characters>13266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Nicola Gould</cp:lastModifiedBy>
  <cp:revision>6</cp:revision>
  <cp:lastPrinted>2023-02-14T11:26:00Z</cp:lastPrinted>
  <dcterms:created xsi:type="dcterms:W3CDTF">2026-10-01T10:47:00Z</dcterms:created>
  <dcterms:modified xsi:type="dcterms:W3CDTF">2026-10-01T10:55:00Z</dcterms:modified>
</cp:coreProperties>
</file>