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4F3E" w:rsidRPr="00F945E5" w:rsidRDefault="00414F3E" w:rsidP="00F945E5">
      <w:pPr>
        <w:tabs>
          <w:tab w:val="left" w:pos="-720"/>
          <w:tab w:val="left" w:pos="0"/>
        </w:tabs>
        <w:suppressAutoHyphens/>
        <w:jc w:val="center"/>
        <w:rPr>
          <w:rFonts w:ascii="Perpetua" w:hAnsi="Perpetua" w:cs="Adobe Devanagari"/>
          <w:b/>
          <w:spacing w:val="-3"/>
          <w:sz w:val="26"/>
          <w:szCs w:val="26"/>
          <w:lang w:val="en-GB"/>
        </w:rPr>
      </w:pPr>
      <w:r w:rsidRPr="00F945E5">
        <w:rPr>
          <w:rFonts w:ascii="Perpetua" w:hAnsi="Perpetua" w:cs="Adobe Devanagari"/>
          <w:b/>
          <w:spacing w:val="-3"/>
          <w:sz w:val="26"/>
          <w:szCs w:val="26"/>
          <w:lang w:val="en-GB"/>
        </w:rPr>
        <w:t>Error and Sweet Violence: Shakespeare and Renaissance Comedy and Tragedy</w:t>
      </w:r>
    </w:p>
    <w:p w:rsidR="00414F3E" w:rsidRPr="00F945E5" w:rsidRDefault="00414F3E" w:rsidP="00F945E5">
      <w:pPr>
        <w:tabs>
          <w:tab w:val="left" w:pos="-720"/>
          <w:tab w:val="left" w:pos="0"/>
        </w:tabs>
        <w:suppressAutoHyphens/>
        <w:jc w:val="center"/>
        <w:rPr>
          <w:rFonts w:ascii="Perpetua" w:hAnsi="Perpetua" w:cs="Adobe Devanagari"/>
          <w:spacing w:val="-3"/>
          <w:sz w:val="26"/>
          <w:szCs w:val="26"/>
          <w:lang w:val="en-GB"/>
        </w:rPr>
      </w:pPr>
      <w:r w:rsidRPr="00F945E5">
        <w:rPr>
          <w:rFonts w:ascii="Perpetua" w:hAnsi="Perpetua" w:cs="Adobe Devanagari"/>
          <w:spacing w:val="-3"/>
          <w:sz w:val="26"/>
          <w:szCs w:val="26"/>
          <w:lang w:val="en-GB"/>
        </w:rPr>
        <w:t>HPEN</w:t>
      </w:r>
      <w:r w:rsidR="006C50AC" w:rsidRPr="00F945E5">
        <w:rPr>
          <w:rFonts w:ascii="Perpetua" w:hAnsi="Perpetua" w:cs="Adobe Devanagari"/>
          <w:spacing w:val="-3"/>
          <w:sz w:val="26"/>
          <w:szCs w:val="26"/>
          <w:lang w:val="en-GB"/>
        </w:rPr>
        <w:t>5</w:t>
      </w:r>
      <w:r w:rsidRPr="00F945E5">
        <w:rPr>
          <w:rFonts w:ascii="Perpetua" w:hAnsi="Perpetua" w:cs="Adobe Devanagari"/>
          <w:spacing w:val="-3"/>
          <w:sz w:val="26"/>
          <w:szCs w:val="26"/>
          <w:lang w:val="en-GB"/>
        </w:rPr>
        <w:t>00</w:t>
      </w:r>
      <w:r w:rsidR="006C50AC" w:rsidRPr="00F945E5">
        <w:rPr>
          <w:rFonts w:ascii="Perpetua" w:hAnsi="Perpetua" w:cs="Adobe Devanagari"/>
          <w:spacing w:val="-3"/>
          <w:sz w:val="26"/>
          <w:szCs w:val="26"/>
          <w:lang w:val="en-GB"/>
        </w:rPr>
        <w:t>4</w:t>
      </w:r>
      <w:r w:rsidRPr="00F945E5">
        <w:rPr>
          <w:rFonts w:ascii="Perpetua" w:hAnsi="Perpetua" w:cs="Adobe Devanagari"/>
          <w:spacing w:val="-3"/>
          <w:sz w:val="26"/>
          <w:szCs w:val="26"/>
          <w:lang w:val="en-GB"/>
        </w:rPr>
        <w:t>/</w:t>
      </w:r>
      <w:r w:rsidR="006C50AC" w:rsidRPr="00F945E5">
        <w:rPr>
          <w:rFonts w:ascii="Perpetua" w:hAnsi="Perpetua" w:cs="Adobe Devanagari"/>
          <w:spacing w:val="-3"/>
          <w:sz w:val="26"/>
          <w:szCs w:val="26"/>
          <w:lang w:val="en-GB"/>
        </w:rPr>
        <w:t>6</w:t>
      </w:r>
      <w:r w:rsidRPr="00F945E5">
        <w:rPr>
          <w:rFonts w:ascii="Perpetua" w:hAnsi="Perpetua" w:cs="Adobe Devanagari"/>
          <w:spacing w:val="-3"/>
          <w:sz w:val="26"/>
          <w:szCs w:val="26"/>
          <w:lang w:val="en-GB"/>
        </w:rPr>
        <w:t>00</w:t>
      </w:r>
      <w:r w:rsidR="006C50AC" w:rsidRPr="00F945E5">
        <w:rPr>
          <w:rFonts w:ascii="Perpetua" w:hAnsi="Perpetua" w:cs="Adobe Devanagari"/>
          <w:spacing w:val="-3"/>
          <w:sz w:val="26"/>
          <w:szCs w:val="26"/>
          <w:lang w:val="en-GB"/>
        </w:rPr>
        <w:t>4</w:t>
      </w:r>
    </w:p>
    <w:p w:rsidR="00414F3E" w:rsidRPr="00F945E5" w:rsidRDefault="00414F3E" w:rsidP="00F945E5">
      <w:pPr>
        <w:tabs>
          <w:tab w:val="left" w:pos="-720"/>
          <w:tab w:val="left" w:pos="0"/>
        </w:tabs>
        <w:suppressAutoHyphens/>
        <w:jc w:val="center"/>
        <w:rPr>
          <w:rFonts w:ascii="Perpetua" w:hAnsi="Perpetua" w:cs="Adobe Devanagari"/>
          <w:spacing w:val="-3"/>
          <w:sz w:val="26"/>
          <w:szCs w:val="26"/>
          <w:lang w:val="en-GB"/>
        </w:rPr>
      </w:pPr>
      <w:r w:rsidRPr="00F945E5">
        <w:rPr>
          <w:rFonts w:ascii="Perpetua" w:hAnsi="Perpetua" w:cs="Adobe Devanagari"/>
          <w:spacing w:val="-3"/>
          <w:sz w:val="26"/>
          <w:szCs w:val="26"/>
          <w:lang w:val="en-GB"/>
        </w:rPr>
        <w:t>LECTURE</w:t>
      </w:r>
    </w:p>
    <w:p w:rsidR="00414F3E" w:rsidRPr="00F945E5" w:rsidRDefault="006D776F" w:rsidP="00F945E5">
      <w:pPr>
        <w:tabs>
          <w:tab w:val="left" w:pos="-720"/>
          <w:tab w:val="left" w:pos="0"/>
        </w:tabs>
        <w:suppressAutoHyphens/>
        <w:jc w:val="center"/>
        <w:rPr>
          <w:rFonts w:ascii="Perpetua" w:hAnsi="Perpetua" w:cs="Adobe Devanagari"/>
          <w:b/>
          <w:i/>
          <w:spacing w:val="-3"/>
          <w:sz w:val="26"/>
          <w:szCs w:val="26"/>
          <w:lang w:val="en-GB"/>
        </w:rPr>
      </w:pPr>
      <w:r w:rsidRPr="00F945E5">
        <w:rPr>
          <w:rFonts w:ascii="Perpetua" w:hAnsi="Perpetua" w:cs="Adobe Devanagari"/>
          <w:b/>
          <w:spacing w:val="-3"/>
          <w:sz w:val="26"/>
          <w:szCs w:val="26"/>
          <w:lang w:val="en-GB"/>
        </w:rPr>
        <w:t xml:space="preserve">SHAKESPEARE, </w:t>
      </w:r>
      <w:r w:rsidRPr="00F945E5">
        <w:rPr>
          <w:rFonts w:ascii="Perpetua" w:hAnsi="Perpetua" w:cs="Adobe Devanagari"/>
          <w:b/>
          <w:i/>
          <w:spacing w:val="-3"/>
          <w:sz w:val="26"/>
          <w:szCs w:val="26"/>
          <w:lang w:val="en-GB"/>
        </w:rPr>
        <w:t>THE TRAGEDY OF CORIOLANUS</w:t>
      </w:r>
    </w:p>
    <w:p w:rsidR="00414F3E" w:rsidRPr="00F945E5" w:rsidRDefault="00414F3E" w:rsidP="00F945E5">
      <w:pPr>
        <w:tabs>
          <w:tab w:val="left" w:pos="-720"/>
          <w:tab w:val="left" w:pos="0"/>
        </w:tabs>
        <w:suppressAutoHyphens/>
        <w:rPr>
          <w:rFonts w:ascii="Perpetua" w:hAnsi="Perpetua" w:cs="Adobe Devanagari"/>
          <w:sz w:val="26"/>
          <w:szCs w:val="26"/>
        </w:rPr>
      </w:pPr>
    </w:p>
    <w:p w:rsidR="006D776F" w:rsidRPr="00F945E5" w:rsidRDefault="006D776F" w:rsidP="00F945E5">
      <w:pPr>
        <w:tabs>
          <w:tab w:val="left" w:pos="-720"/>
          <w:tab w:val="left" w:pos="0"/>
        </w:tabs>
        <w:suppressAutoHyphens/>
        <w:rPr>
          <w:rFonts w:ascii="Perpetua" w:hAnsi="Perpetua" w:cs="Adobe Devanagari"/>
          <w:b/>
          <w:spacing w:val="-3"/>
          <w:sz w:val="22"/>
          <w:szCs w:val="22"/>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u w:val="single"/>
          <w:lang w:val="en-GB"/>
        </w:rPr>
      </w:pPr>
      <w:r w:rsidRPr="00F945E5">
        <w:rPr>
          <w:rFonts w:ascii="Perpetua" w:hAnsi="Perpetua" w:cs="Adobe Devanagari"/>
          <w:b/>
          <w:spacing w:val="-3"/>
          <w:sz w:val="26"/>
          <w:szCs w:val="26"/>
          <w:lang w:val="en-GB"/>
        </w:rPr>
        <w:t xml:space="preserve">The early textual history and performance of </w:t>
      </w:r>
      <w:r w:rsidRPr="00F945E5">
        <w:rPr>
          <w:rFonts w:ascii="Perpetua" w:hAnsi="Perpetua" w:cs="Adobe Devanagari"/>
          <w:b/>
          <w:i/>
          <w:spacing w:val="-3"/>
          <w:sz w:val="26"/>
          <w:szCs w:val="26"/>
          <w:lang w:val="en-GB"/>
        </w:rPr>
        <w:t>Coriolanus</w:t>
      </w:r>
      <w:r w:rsidRPr="00F945E5">
        <w:rPr>
          <w:rFonts w:ascii="Perpetua" w:hAnsi="Perpetua" w:cs="Adobe Devanagari"/>
          <w:b/>
          <w:spacing w:val="-3"/>
          <w:sz w:val="26"/>
          <w:szCs w:val="26"/>
          <w:lang w:val="en-GB"/>
        </w:rPr>
        <w:t xml:space="preserve"> </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F945E5" w:rsidRDefault="00A260DC" w:rsidP="00F945E5">
      <w:pPr>
        <w:pStyle w:val="ListParagraph"/>
        <w:numPr>
          <w:ilvl w:val="0"/>
          <w:numId w:val="4"/>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cs="Adobe Devanagari"/>
          <w:i/>
          <w:spacing w:val="-3"/>
          <w:sz w:val="26"/>
          <w:szCs w:val="26"/>
          <w:lang w:val="en-GB"/>
        </w:rPr>
        <w:t>Coriolanus</w:t>
      </w:r>
      <w:r w:rsidRPr="00F945E5">
        <w:rPr>
          <w:rFonts w:ascii="Perpetua" w:hAnsi="Perpetua" w:cs="Adobe Devanagari"/>
          <w:spacing w:val="-3"/>
          <w:sz w:val="26"/>
          <w:szCs w:val="26"/>
          <w:lang w:val="en-GB"/>
        </w:rPr>
        <w:t xml:space="preserve"> was written around 1608, though it was not printed </w:t>
      </w:r>
      <w:r w:rsidR="005436BA" w:rsidRPr="00F945E5">
        <w:rPr>
          <w:rFonts w:ascii="Perpetua" w:hAnsi="Perpetua" w:cs="Adobe Devanagari"/>
          <w:spacing w:val="-3"/>
          <w:sz w:val="26"/>
          <w:szCs w:val="26"/>
          <w:lang w:val="en-GB"/>
        </w:rPr>
        <w:t>until it was included in</w:t>
      </w:r>
      <w:r w:rsidRPr="00F945E5">
        <w:rPr>
          <w:rFonts w:ascii="Perpetua" w:hAnsi="Perpetua" w:cs="Adobe Devanagari"/>
          <w:spacing w:val="-3"/>
          <w:sz w:val="26"/>
          <w:szCs w:val="26"/>
          <w:lang w:val="en-GB"/>
        </w:rPr>
        <w:t xml:space="preserve"> the 1623 Folio of Shakespeare’s works.</w:t>
      </w:r>
      <w:r w:rsidRPr="00F945E5">
        <w:rPr>
          <w:rStyle w:val="FootnoteReference"/>
          <w:rFonts w:ascii="Perpetua" w:hAnsi="Perpetua" w:cs="Adobe Devanagari"/>
          <w:spacing w:val="-3"/>
          <w:sz w:val="26"/>
          <w:szCs w:val="26"/>
          <w:lang w:val="en-GB"/>
        </w:rPr>
        <w:footnoteReference w:id="1"/>
      </w:r>
      <w:r w:rsidR="00E77A5E" w:rsidRPr="00F945E5">
        <w:rPr>
          <w:rFonts w:ascii="Perpetua" w:hAnsi="Perpetua" w:cs="Adobe Devanagari"/>
          <w:spacing w:val="-3"/>
          <w:sz w:val="26"/>
          <w:szCs w:val="26"/>
          <w:lang w:val="en-GB"/>
        </w:rPr>
        <w:t xml:space="preserve"> </w:t>
      </w:r>
    </w:p>
    <w:p w:rsidR="00F945E5" w:rsidRDefault="00F945E5" w:rsidP="00F945E5">
      <w:pPr>
        <w:pStyle w:val="ListParagraph"/>
        <w:numPr>
          <w:ilvl w:val="0"/>
          <w:numId w:val="4"/>
        </w:numPr>
        <w:tabs>
          <w:tab w:val="left" w:pos="-720"/>
          <w:tab w:val="left" w:pos="0"/>
        </w:tabs>
        <w:suppressAutoHyphens/>
        <w:snapToGrid/>
        <w:rPr>
          <w:rFonts w:ascii="Perpetua" w:hAnsi="Perpetua" w:cs="Adobe Devanagari"/>
          <w:spacing w:val="-3"/>
          <w:sz w:val="26"/>
          <w:szCs w:val="26"/>
          <w:lang w:val="en-GB"/>
        </w:rPr>
      </w:pPr>
      <w:r>
        <w:rPr>
          <w:rFonts w:ascii="Perpetua" w:hAnsi="Perpetua" w:cs="Adobe Devanagari"/>
          <w:spacing w:val="-3"/>
          <w:sz w:val="26"/>
          <w:szCs w:val="26"/>
          <w:lang w:val="en-GB"/>
        </w:rPr>
        <w:t>This editi</w:t>
      </w:r>
      <w:r w:rsidR="00E77A5E" w:rsidRPr="00F945E5">
        <w:rPr>
          <w:rFonts w:ascii="Perpetua" w:hAnsi="Perpetua" w:cs="Adobe Devanagari"/>
          <w:spacing w:val="-3"/>
          <w:sz w:val="26"/>
          <w:szCs w:val="26"/>
          <w:lang w:val="en-GB"/>
        </w:rPr>
        <w:t xml:space="preserve">on of </w:t>
      </w:r>
      <w:r w:rsidR="00E77A5E" w:rsidRPr="00F945E5">
        <w:rPr>
          <w:rFonts w:ascii="Perpetua" w:hAnsi="Perpetua" w:cs="Adobe Devanagari"/>
          <w:i/>
          <w:spacing w:val="-3"/>
          <w:sz w:val="26"/>
          <w:szCs w:val="26"/>
          <w:lang w:val="en-GB"/>
        </w:rPr>
        <w:t>Coriolanus</w:t>
      </w:r>
      <w:r w:rsidR="00E77A5E" w:rsidRPr="00F945E5">
        <w:rPr>
          <w:rFonts w:ascii="Perpetua" w:hAnsi="Perpetua" w:cs="Adobe Devanagari"/>
          <w:spacing w:val="-3"/>
          <w:sz w:val="26"/>
          <w:szCs w:val="26"/>
          <w:lang w:val="en-GB"/>
        </w:rPr>
        <w:t xml:space="preserve"> may have been printed from the author’s manuscript. One sign of this is the elaborateness of stage directions, such as: ‘Enter </w:t>
      </w:r>
      <w:proofErr w:type="spellStart"/>
      <w:r w:rsidR="00E77A5E" w:rsidRPr="00F945E5">
        <w:rPr>
          <w:rFonts w:ascii="Perpetua" w:hAnsi="Perpetua" w:cs="Adobe Devanagari"/>
          <w:spacing w:val="-3"/>
          <w:sz w:val="26"/>
          <w:szCs w:val="26"/>
          <w:lang w:val="en-GB"/>
        </w:rPr>
        <w:t>Volumnia</w:t>
      </w:r>
      <w:proofErr w:type="spellEnd"/>
      <w:r w:rsidR="00E77A5E" w:rsidRPr="00F945E5">
        <w:rPr>
          <w:rFonts w:ascii="Perpetua" w:hAnsi="Perpetua" w:cs="Adobe Devanagari"/>
          <w:spacing w:val="-3"/>
          <w:sz w:val="26"/>
          <w:szCs w:val="26"/>
          <w:lang w:val="en-GB"/>
        </w:rPr>
        <w:t xml:space="preserve"> and </w:t>
      </w:r>
      <w:proofErr w:type="spellStart"/>
      <w:r w:rsidR="00E77A5E" w:rsidRPr="00F945E5">
        <w:rPr>
          <w:rFonts w:ascii="Perpetua" w:hAnsi="Perpetua" w:cs="Adobe Devanagari"/>
          <w:spacing w:val="-3"/>
          <w:sz w:val="26"/>
          <w:szCs w:val="26"/>
          <w:lang w:val="en-GB"/>
        </w:rPr>
        <w:t>Virgilia</w:t>
      </w:r>
      <w:proofErr w:type="spellEnd"/>
      <w:r w:rsidR="00E77A5E" w:rsidRPr="00F945E5">
        <w:rPr>
          <w:rFonts w:ascii="Perpetua" w:hAnsi="Perpetua" w:cs="Adobe Devanagari"/>
          <w:spacing w:val="-3"/>
          <w:sz w:val="26"/>
          <w:szCs w:val="26"/>
          <w:lang w:val="en-GB"/>
        </w:rPr>
        <w:t xml:space="preserve">, mother and wife of </w:t>
      </w:r>
      <w:proofErr w:type="spellStart"/>
      <w:r w:rsidR="00E77A5E" w:rsidRPr="00F945E5">
        <w:rPr>
          <w:rFonts w:ascii="Perpetua" w:hAnsi="Perpetua" w:cs="Adobe Devanagari"/>
          <w:spacing w:val="-3"/>
          <w:sz w:val="26"/>
          <w:szCs w:val="26"/>
          <w:lang w:val="en-GB"/>
        </w:rPr>
        <w:t>Martius</w:t>
      </w:r>
      <w:proofErr w:type="spellEnd"/>
      <w:r w:rsidR="00E77A5E" w:rsidRPr="00F945E5">
        <w:rPr>
          <w:rFonts w:ascii="Perpetua" w:hAnsi="Perpetua" w:cs="Adobe Devanagari"/>
          <w:spacing w:val="-3"/>
          <w:sz w:val="26"/>
          <w:szCs w:val="26"/>
          <w:lang w:val="en-GB"/>
        </w:rPr>
        <w:t>: they set them down on two low stools and sew’</w:t>
      </w:r>
      <w:r w:rsidR="007F0165" w:rsidRPr="00F945E5">
        <w:rPr>
          <w:rFonts w:ascii="Perpetua" w:hAnsi="Perpetua" w:cs="Adobe Devanagari"/>
          <w:spacing w:val="-3"/>
          <w:sz w:val="26"/>
          <w:szCs w:val="26"/>
          <w:lang w:val="en-GB"/>
        </w:rPr>
        <w:t xml:space="preserve">. </w:t>
      </w:r>
    </w:p>
    <w:p w:rsidR="00F945E5" w:rsidRDefault="007F0165" w:rsidP="00F945E5">
      <w:pPr>
        <w:pStyle w:val="ListParagraph"/>
        <w:numPr>
          <w:ilvl w:val="0"/>
          <w:numId w:val="4"/>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cs="Adobe Devanagari"/>
          <w:spacing w:val="-3"/>
          <w:sz w:val="26"/>
          <w:szCs w:val="26"/>
          <w:lang w:val="en-GB"/>
        </w:rPr>
        <w:t>W.W. Gregg</w:t>
      </w:r>
      <w:r w:rsidR="00F945E5" w:rsidRPr="00F945E5">
        <w:rPr>
          <w:rFonts w:ascii="Perpetua" w:hAnsi="Perpetua" w:cs="Adobe Devanagari"/>
          <w:spacing w:val="-3"/>
          <w:sz w:val="26"/>
          <w:szCs w:val="26"/>
          <w:lang w:val="en-GB"/>
        </w:rPr>
        <w:t>:</w:t>
      </w:r>
      <w:r w:rsidRPr="00F945E5">
        <w:rPr>
          <w:rFonts w:ascii="Perpetua" w:hAnsi="Perpetua" w:cs="Adobe Devanagari"/>
          <w:spacing w:val="-3"/>
          <w:sz w:val="26"/>
          <w:szCs w:val="26"/>
          <w:lang w:val="en-GB"/>
        </w:rPr>
        <w:t xml:space="preserve"> ‘we have a carefully prepared author’s copy’, prepared for the stage with directions respecting the manner of production.</w:t>
      </w:r>
      <w:r w:rsidRPr="00F945E5">
        <w:rPr>
          <w:rStyle w:val="FootnoteReference"/>
          <w:rFonts w:ascii="Perpetua" w:hAnsi="Perpetua" w:cs="Adobe Devanagari"/>
          <w:spacing w:val="-3"/>
          <w:sz w:val="26"/>
          <w:szCs w:val="26"/>
          <w:lang w:val="en-GB"/>
        </w:rPr>
        <w:footnoteReference w:id="2"/>
      </w:r>
      <w:r w:rsidRPr="00F945E5">
        <w:rPr>
          <w:rFonts w:ascii="Perpetua" w:hAnsi="Perpetua" w:cs="Adobe Devanagari"/>
          <w:spacing w:val="-3"/>
          <w:sz w:val="26"/>
          <w:szCs w:val="26"/>
          <w:lang w:val="en-GB"/>
        </w:rPr>
        <w:t xml:space="preserve"> </w:t>
      </w:r>
    </w:p>
    <w:p w:rsidR="008C6A53" w:rsidRPr="00F945E5" w:rsidRDefault="007F0165" w:rsidP="00F945E5">
      <w:pPr>
        <w:pStyle w:val="ListParagraph"/>
        <w:numPr>
          <w:ilvl w:val="0"/>
          <w:numId w:val="4"/>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cs="Adobe Devanagari"/>
          <w:spacing w:val="-3"/>
          <w:sz w:val="26"/>
          <w:szCs w:val="26"/>
          <w:lang w:val="en-GB"/>
        </w:rPr>
        <w:t>There is also a possibility that the manuscript had been used as a prompt book.</w:t>
      </w:r>
      <w:r w:rsidRPr="00F945E5">
        <w:rPr>
          <w:rStyle w:val="FootnoteReference"/>
          <w:rFonts w:ascii="Perpetua" w:hAnsi="Perpetua" w:cs="Adobe Devanagari"/>
          <w:spacing w:val="-3"/>
          <w:sz w:val="26"/>
          <w:szCs w:val="26"/>
          <w:lang w:val="en-GB"/>
        </w:rPr>
        <w:footnoteReference w:id="3"/>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u w:val="single"/>
          <w:lang w:val="en-GB"/>
        </w:rPr>
      </w:pPr>
      <w:r w:rsidRPr="00F945E5">
        <w:rPr>
          <w:rFonts w:ascii="Perpetua" w:hAnsi="Perpetua" w:cs="Adobe Devanagari"/>
          <w:b/>
          <w:spacing w:val="-3"/>
          <w:sz w:val="26"/>
          <w:szCs w:val="26"/>
          <w:lang w:val="en-GB"/>
        </w:rPr>
        <w:t>The Renaissance and the revival of Greek and Roman antiquity</w:t>
      </w:r>
      <w:r w:rsidR="00C05512" w:rsidRPr="00F945E5">
        <w:rPr>
          <w:rFonts w:ascii="Perpetua" w:hAnsi="Perpetua" w:cs="Adobe Devanagari"/>
          <w:b/>
          <w:spacing w:val="-3"/>
          <w:sz w:val="26"/>
          <w:szCs w:val="26"/>
          <w:lang w:val="en-GB"/>
        </w:rPr>
        <w:t>; and</w:t>
      </w: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spacing w:val="-3"/>
          <w:sz w:val="26"/>
          <w:szCs w:val="26"/>
          <w:lang w:val="en-GB"/>
        </w:rPr>
        <w:t xml:space="preserve">The English Renaissance </w:t>
      </w:r>
      <w:r w:rsidRPr="00F945E5">
        <w:rPr>
          <w:rFonts w:ascii="Perpetua" w:hAnsi="Perpetua" w:cs="Adobe Devanagari"/>
          <w:b/>
          <w:sz w:val="26"/>
          <w:szCs w:val="26"/>
        </w:rPr>
        <w:t xml:space="preserve">revival of the classical dramatic genre of tragedy, and </w:t>
      </w:r>
      <w:r w:rsidRPr="00F945E5">
        <w:rPr>
          <w:rFonts w:ascii="Perpetua" w:hAnsi="Perpetua" w:cs="Adobe Devanagari"/>
          <w:b/>
          <w:spacing w:val="-3"/>
          <w:sz w:val="26"/>
          <w:szCs w:val="26"/>
          <w:lang w:val="en-GB"/>
        </w:rPr>
        <w:t>theory of tragedy</w:t>
      </w:r>
    </w:p>
    <w:p w:rsidR="008C6A53" w:rsidRPr="00F945E5" w:rsidRDefault="008C6A53" w:rsidP="00F945E5">
      <w:pPr>
        <w:tabs>
          <w:tab w:val="left" w:pos="-720"/>
          <w:tab w:val="left" w:pos="0"/>
        </w:tabs>
        <w:suppressAutoHyphens/>
        <w:snapToGrid/>
        <w:rPr>
          <w:rFonts w:ascii="Perpetua" w:hAnsi="Perpetua" w:cs="Adobe Devanagari"/>
          <w:b/>
          <w:spacing w:val="-3"/>
          <w:sz w:val="26"/>
          <w:szCs w:val="26"/>
          <w:lang w:val="en-GB"/>
        </w:rPr>
      </w:pPr>
    </w:p>
    <w:p w:rsidR="006A6615" w:rsidRPr="00F945E5" w:rsidRDefault="006A6615" w:rsidP="00F945E5">
      <w:pPr>
        <w:widowControl/>
        <w:suppressAutoHyphens/>
        <w:rPr>
          <w:rFonts w:ascii="Perpetua" w:hAnsi="Perpetua"/>
          <w:spacing w:val="-3"/>
          <w:sz w:val="26"/>
          <w:szCs w:val="26"/>
        </w:rPr>
      </w:pPr>
      <w:r w:rsidRPr="00F945E5">
        <w:rPr>
          <w:rFonts w:ascii="Perpetua" w:hAnsi="Perpetua"/>
          <w:spacing w:val="-3"/>
          <w:sz w:val="26"/>
          <w:szCs w:val="26"/>
        </w:rPr>
        <w:t xml:space="preserve">In the </w:t>
      </w:r>
      <w:proofErr w:type="spellStart"/>
      <w:r w:rsidRPr="00F945E5">
        <w:rPr>
          <w:rFonts w:ascii="Perpetua" w:hAnsi="Perpetua"/>
          <w:i/>
          <w:spacing w:val="-3"/>
          <w:sz w:val="26"/>
          <w:szCs w:val="26"/>
        </w:rPr>
        <w:t>Defence</w:t>
      </w:r>
      <w:proofErr w:type="spellEnd"/>
      <w:r w:rsidRPr="00F945E5">
        <w:rPr>
          <w:rFonts w:ascii="Perpetua" w:hAnsi="Perpetua"/>
          <w:i/>
          <w:spacing w:val="-3"/>
          <w:sz w:val="26"/>
          <w:szCs w:val="26"/>
        </w:rPr>
        <w:t xml:space="preserve"> of </w:t>
      </w:r>
      <w:proofErr w:type="spellStart"/>
      <w:r w:rsidRPr="00F945E5">
        <w:rPr>
          <w:rFonts w:ascii="Perpetua" w:hAnsi="Perpetua"/>
          <w:i/>
          <w:spacing w:val="-3"/>
          <w:sz w:val="26"/>
          <w:szCs w:val="26"/>
        </w:rPr>
        <w:t>Poesie</w:t>
      </w:r>
      <w:proofErr w:type="spellEnd"/>
      <w:r w:rsidRPr="00F945E5">
        <w:rPr>
          <w:rFonts w:ascii="Perpetua" w:hAnsi="Perpetua"/>
          <w:spacing w:val="-3"/>
          <w:sz w:val="26"/>
          <w:szCs w:val="26"/>
        </w:rPr>
        <w:t xml:space="preserve">, Philip Sidney describes the dramatic genre of tragedy: </w:t>
      </w:r>
    </w:p>
    <w:p w:rsidR="006A6615" w:rsidRPr="00F945E5" w:rsidRDefault="006A6615" w:rsidP="00F945E5">
      <w:pPr>
        <w:ind w:left="1134" w:right="1134"/>
        <w:rPr>
          <w:rFonts w:ascii="Perpetua" w:hAnsi="Perpetua"/>
          <w:szCs w:val="24"/>
        </w:rPr>
      </w:pPr>
    </w:p>
    <w:p w:rsidR="006A6615" w:rsidRPr="00F945E5" w:rsidRDefault="006A6615" w:rsidP="00F945E5">
      <w:pPr>
        <w:ind w:left="1134" w:right="1134"/>
        <w:rPr>
          <w:rFonts w:ascii="Perpetua" w:hAnsi="Perpetua"/>
          <w:szCs w:val="24"/>
        </w:rPr>
      </w:pPr>
      <w:r w:rsidRPr="00F945E5">
        <w:rPr>
          <w:rFonts w:ascii="Perpetua" w:hAnsi="Perpetua"/>
          <w:szCs w:val="24"/>
        </w:rPr>
        <w:t xml:space="preserve">So that the right use of Comedy will, I think, by nobody be blamed, and much less of the high and excellent Tragedy, that </w:t>
      </w:r>
      <w:proofErr w:type="spellStart"/>
      <w:r w:rsidRPr="00F945E5">
        <w:rPr>
          <w:rFonts w:ascii="Perpetua" w:hAnsi="Perpetua"/>
          <w:szCs w:val="24"/>
        </w:rPr>
        <w:t>openeth</w:t>
      </w:r>
      <w:proofErr w:type="spellEnd"/>
      <w:r w:rsidRPr="00F945E5">
        <w:rPr>
          <w:rFonts w:ascii="Perpetua" w:hAnsi="Perpetua"/>
          <w:szCs w:val="24"/>
        </w:rPr>
        <w:t xml:space="preserve"> the greatest wounds, and </w:t>
      </w:r>
      <w:proofErr w:type="spellStart"/>
      <w:r w:rsidRPr="00F945E5">
        <w:rPr>
          <w:rFonts w:ascii="Perpetua" w:hAnsi="Perpetua"/>
          <w:szCs w:val="24"/>
        </w:rPr>
        <w:t>showeth</w:t>
      </w:r>
      <w:proofErr w:type="spellEnd"/>
      <w:r w:rsidRPr="00F945E5">
        <w:rPr>
          <w:rFonts w:ascii="Perpetua" w:hAnsi="Perpetua"/>
          <w:szCs w:val="24"/>
        </w:rPr>
        <w:t xml:space="preserve"> forth the ulcers that are covered with tissue; that </w:t>
      </w:r>
      <w:proofErr w:type="spellStart"/>
      <w:r w:rsidRPr="00F945E5">
        <w:rPr>
          <w:rFonts w:ascii="Perpetua" w:hAnsi="Perpetua"/>
          <w:szCs w:val="24"/>
        </w:rPr>
        <w:t>maketh</w:t>
      </w:r>
      <w:proofErr w:type="spellEnd"/>
      <w:r w:rsidRPr="00F945E5">
        <w:rPr>
          <w:rFonts w:ascii="Perpetua" w:hAnsi="Perpetua"/>
          <w:szCs w:val="24"/>
        </w:rPr>
        <w:t xml:space="preserve"> kings fear to be tyrants, and tyrants manifest their tyrannical </w:t>
      </w:r>
      <w:proofErr w:type="spellStart"/>
      <w:r w:rsidRPr="00F945E5">
        <w:rPr>
          <w:rFonts w:ascii="Perpetua" w:hAnsi="Perpetua"/>
          <w:szCs w:val="24"/>
        </w:rPr>
        <w:t>humours</w:t>
      </w:r>
      <w:proofErr w:type="spellEnd"/>
      <w:r w:rsidRPr="00F945E5">
        <w:rPr>
          <w:rFonts w:ascii="Perpetua" w:hAnsi="Perpetua"/>
          <w:szCs w:val="24"/>
        </w:rPr>
        <w:t xml:space="preserve">; that, with stirring the affects [feelings] of admiration and commiseration, </w:t>
      </w:r>
      <w:proofErr w:type="spellStart"/>
      <w:r w:rsidRPr="00F945E5">
        <w:rPr>
          <w:rFonts w:ascii="Perpetua" w:hAnsi="Perpetua"/>
          <w:szCs w:val="24"/>
        </w:rPr>
        <w:t>teacheth</w:t>
      </w:r>
      <w:proofErr w:type="spellEnd"/>
      <w:r w:rsidRPr="00F945E5">
        <w:rPr>
          <w:rFonts w:ascii="Perpetua" w:hAnsi="Perpetua"/>
          <w:szCs w:val="24"/>
        </w:rPr>
        <w:t xml:space="preserve"> the uncertainty of this world, and upon how weak foundations </w:t>
      </w:r>
      <w:proofErr w:type="spellStart"/>
      <w:r w:rsidRPr="00F945E5">
        <w:rPr>
          <w:rFonts w:ascii="Perpetua" w:hAnsi="Perpetua"/>
          <w:szCs w:val="24"/>
        </w:rPr>
        <w:t>gilden</w:t>
      </w:r>
      <w:proofErr w:type="spellEnd"/>
      <w:r w:rsidRPr="00F945E5">
        <w:rPr>
          <w:rFonts w:ascii="Perpetua" w:hAnsi="Perpetua"/>
          <w:szCs w:val="24"/>
        </w:rPr>
        <w:t xml:space="preserve"> roofs are </w:t>
      </w:r>
      <w:proofErr w:type="spellStart"/>
      <w:r w:rsidRPr="00F945E5">
        <w:rPr>
          <w:rFonts w:ascii="Perpetua" w:hAnsi="Perpetua"/>
          <w:szCs w:val="24"/>
        </w:rPr>
        <w:t>builded</w:t>
      </w:r>
      <w:proofErr w:type="spellEnd"/>
      <w:r w:rsidRPr="00F945E5">
        <w:rPr>
          <w:rFonts w:ascii="Perpetua" w:hAnsi="Perpetua"/>
          <w:szCs w:val="24"/>
        </w:rPr>
        <w:t xml:space="preserve">; that </w:t>
      </w:r>
      <w:proofErr w:type="spellStart"/>
      <w:r w:rsidRPr="00F945E5">
        <w:rPr>
          <w:rFonts w:ascii="Perpetua" w:hAnsi="Perpetua"/>
          <w:szCs w:val="24"/>
        </w:rPr>
        <w:t>maketh</w:t>
      </w:r>
      <w:proofErr w:type="spellEnd"/>
      <w:r w:rsidRPr="00F945E5">
        <w:rPr>
          <w:rFonts w:ascii="Perpetua" w:hAnsi="Perpetua"/>
          <w:szCs w:val="24"/>
        </w:rPr>
        <w:t xml:space="preserve"> us know,</w:t>
      </w:r>
    </w:p>
    <w:p w:rsidR="006A6615" w:rsidRPr="00F945E5" w:rsidRDefault="006A6615" w:rsidP="00F945E5">
      <w:pPr>
        <w:ind w:left="1134" w:right="1134"/>
        <w:rPr>
          <w:rFonts w:ascii="Perpetua" w:hAnsi="Perpetua"/>
          <w:szCs w:val="24"/>
        </w:rPr>
      </w:pPr>
    </w:p>
    <w:p w:rsidR="006A6615" w:rsidRPr="00F945E5" w:rsidRDefault="006A6615" w:rsidP="00F945E5">
      <w:pPr>
        <w:ind w:left="1134" w:right="1134"/>
        <w:rPr>
          <w:rFonts w:ascii="Perpetua" w:hAnsi="Perpetua"/>
          <w:szCs w:val="24"/>
        </w:rPr>
      </w:pPr>
      <w:r w:rsidRPr="00F945E5">
        <w:rPr>
          <w:rFonts w:ascii="Perpetua" w:hAnsi="Perpetua"/>
          <w:szCs w:val="24"/>
        </w:rPr>
        <w:tab/>
        <w:t xml:space="preserve">Qui </w:t>
      </w:r>
      <w:proofErr w:type="spellStart"/>
      <w:r w:rsidRPr="00F945E5">
        <w:rPr>
          <w:rFonts w:ascii="Perpetua" w:hAnsi="Perpetua"/>
          <w:szCs w:val="24"/>
        </w:rPr>
        <w:t>sceptra</w:t>
      </w:r>
      <w:proofErr w:type="spellEnd"/>
      <w:r w:rsidRPr="00F945E5">
        <w:rPr>
          <w:rFonts w:ascii="Perpetua" w:hAnsi="Perpetua"/>
          <w:szCs w:val="24"/>
        </w:rPr>
        <w:t xml:space="preserve"> </w:t>
      </w:r>
      <w:proofErr w:type="spellStart"/>
      <w:r w:rsidRPr="00F945E5">
        <w:rPr>
          <w:rFonts w:ascii="Perpetua" w:hAnsi="Perpetua"/>
          <w:szCs w:val="24"/>
        </w:rPr>
        <w:t>saevus</w:t>
      </w:r>
      <w:proofErr w:type="spellEnd"/>
      <w:r w:rsidRPr="00F945E5">
        <w:rPr>
          <w:rFonts w:ascii="Perpetua" w:hAnsi="Perpetua"/>
          <w:szCs w:val="24"/>
        </w:rPr>
        <w:t xml:space="preserve"> </w:t>
      </w:r>
      <w:proofErr w:type="spellStart"/>
      <w:r w:rsidRPr="00F945E5">
        <w:rPr>
          <w:rFonts w:ascii="Perpetua" w:hAnsi="Perpetua"/>
          <w:szCs w:val="24"/>
        </w:rPr>
        <w:t>duro</w:t>
      </w:r>
      <w:proofErr w:type="spellEnd"/>
      <w:r w:rsidRPr="00F945E5">
        <w:rPr>
          <w:rFonts w:ascii="Perpetua" w:hAnsi="Perpetua"/>
          <w:szCs w:val="24"/>
        </w:rPr>
        <w:t xml:space="preserve"> </w:t>
      </w:r>
      <w:proofErr w:type="spellStart"/>
      <w:r w:rsidRPr="00F945E5">
        <w:rPr>
          <w:rFonts w:ascii="Perpetua" w:hAnsi="Perpetua"/>
          <w:szCs w:val="24"/>
        </w:rPr>
        <w:t>imperio</w:t>
      </w:r>
      <w:proofErr w:type="spellEnd"/>
      <w:r w:rsidRPr="00F945E5">
        <w:rPr>
          <w:rFonts w:ascii="Perpetua" w:hAnsi="Perpetua"/>
          <w:szCs w:val="24"/>
        </w:rPr>
        <w:t xml:space="preserve"> </w:t>
      </w:r>
      <w:proofErr w:type="spellStart"/>
      <w:r w:rsidRPr="00F945E5">
        <w:rPr>
          <w:rFonts w:ascii="Perpetua" w:hAnsi="Perpetua"/>
          <w:szCs w:val="24"/>
        </w:rPr>
        <w:t>regit</w:t>
      </w:r>
      <w:proofErr w:type="spellEnd"/>
      <w:r w:rsidRPr="00F945E5">
        <w:rPr>
          <w:rFonts w:ascii="Perpetua" w:hAnsi="Perpetua"/>
          <w:szCs w:val="24"/>
        </w:rPr>
        <w:t>,</w:t>
      </w:r>
    </w:p>
    <w:p w:rsidR="006A6615" w:rsidRPr="00F945E5" w:rsidRDefault="006A6615" w:rsidP="00F945E5">
      <w:pPr>
        <w:ind w:left="1134" w:right="1134"/>
        <w:rPr>
          <w:rFonts w:ascii="Perpetua" w:hAnsi="Perpetua"/>
          <w:szCs w:val="24"/>
        </w:rPr>
      </w:pPr>
      <w:r w:rsidRPr="00F945E5">
        <w:rPr>
          <w:rFonts w:ascii="Perpetua" w:hAnsi="Perpetua"/>
          <w:szCs w:val="24"/>
        </w:rPr>
        <w:tab/>
      </w:r>
      <w:proofErr w:type="spellStart"/>
      <w:r w:rsidRPr="00F945E5">
        <w:rPr>
          <w:rFonts w:ascii="Perpetua" w:hAnsi="Perpetua"/>
          <w:szCs w:val="24"/>
        </w:rPr>
        <w:t>Timet</w:t>
      </w:r>
      <w:proofErr w:type="spellEnd"/>
      <w:r w:rsidRPr="00F945E5">
        <w:rPr>
          <w:rFonts w:ascii="Perpetua" w:hAnsi="Perpetua"/>
          <w:szCs w:val="24"/>
        </w:rPr>
        <w:t xml:space="preserve"> </w:t>
      </w:r>
      <w:proofErr w:type="spellStart"/>
      <w:r w:rsidRPr="00F945E5">
        <w:rPr>
          <w:rFonts w:ascii="Perpetua" w:hAnsi="Perpetua"/>
          <w:szCs w:val="24"/>
        </w:rPr>
        <w:t>timentes</w:t>
      </w:r>
      <w:proofErr w:type="spellEnd"/>
      <w:r w:rsidRPr="00F945E5">
        <w:rPr>
          <w:rFonts w:ascii="Perpetua" w:hAnsi="Perpetua"/>
          <w:szCs w:val="24"/>
        </w:rPr>
        <w:t xml:space="preserve">, </w:t>
      </w:r>
      <w:proofErr w:type="spellStart"/>
      <w:r w:rsidRPr="00F945E5">
        <w:rPr>
          <w:rFonts w:ascii="Perpetua" w:hAnsi="Perpetua"/>
          <w:szCs w:val="24"/>
        </w:rPr>
        <w:t>metus</w:t>
      </w:r>
      <w:proofErr w:type="spellEnd"/>
      <w:r w:rsidRPr="00F945E5">
        <w:rPr>
          <w:rFonts w:ascii="Perpetua" w:hAnsi="Perpetua"/>
          <w:szCs w:val="24"/>
        </w:rPr>
        <w:t xml:space="preserve"> in </w:t>
      </w:r>
      <w:proofErr w:type="spellStart"/>
      <w:r w:rsidRPr="00F945E5">
        <w:rPr>
          <w:rFonts w:ascii="Perpetua" w:hAnsi="Perpetua"/>
          <w:szCs w:val="24"/>
        </w:rPr>
        <w:t>auctorem</w:t>
      </w:r>
      <w:proofErr w:type="spellEnd"/>
      <w:r w:rsidRPr="00F945E5">
        <w:rPr>
          <w:rFonts w:ascii="Perpetua" w:hAnsi="Perpetua"/>
          <w:szCs w:val="24"/>
        </w:rPr>
        <w:t xml:space="preserve"> </w:t>
      </w:r>
      <w:proofErr w:type="spellStart"/>
      <w:r w:rsidRPr="00F945E5">
        <w:rPr>
          <w:rFonts w:ascii="Perpetua" w:hAnsi="Perpetua"/>
          <w:szCs w:val="24"/>
        </w:rPr>
        <w:t>redit</w:t>
      </w:r>
      <w:proofErr w:type="spellEnd"/>
      <w:r w:rsidRPr="00F945E5">
        <w:rPr>
          <w:rFonts w:ascii="Perpetua" w:hAnsi="Perpetua"/>
          <w:szCs w:val="24"/>
        </w:rPr>
        <w:t>.</w:t>
      </w:r>
    </w:p>
    <w:p w:rsidR="006A6615" w:rsidRPr="00F945E5" w:rsidRDefault="006A6615" w:rsidP="00F945E5">
      <w:pPr>
        <w:ind w:left="1134" w:right="1134"/>
        <w:rPr>
          <w:rFonts w:ascii="Perpetua" w:hAnsi="Perpetua"/>
          <w:szCs w:val="24"/>
        </w:rPr>
      </w:pPr>
    </w:p>
    <w:p w:rsidR="006A6615" w:rsidRPr="00F945E5" w:rsidRDefault="006A6615" w:rsidP="00F945E5">
      <w:pPr>
        <w:ind w:left="1134" w:right="1134"/>
        <w:rPr>
          <w:rFonts w:ascii="Perpetua" w:hAnsi="Perpetua"/>
          <w:szCs w:val="24"/>
        </w:rPr>
      </w:pPr>
      <w:r w:rsidRPr="00F945E5">
        <w:rPr>
          <w:rFonts w:ascii="Perpetua" w:hAnsi="Perpetua"/>
          <w:szCs w:val="24"/>
        </w:rPr>
        <w:t xml:space="preserve">(The cruel ruler who governs his dominions harshly fears those who fear him; terror rebounds on its author (Seneca, </w:t>
      </w:r>
      <w:r w:rsidRPr="00F945E5">
        <w:rPr>
          <w:rFonts w:ascii="Perpetua" w:hAnsi="Perpetua"/>
          <w:i/>
          <w:szCs w:val="24"/>
        </w:rPr>
        <w:t>Oedipus</w:t>
      </w:r>
      <w:r w:rsidRPr="00F945E5">
        <w:rPr>
          <w:rFonts w:ascii="Perpetua" w:hAnsi="Perpetua"/>
          <w:szCs w:val="24"/>
        </w:rPr>
        <w:t>)).</w:t>
      </w:r>
    </w:p>
    <w:p w:rsidR="006A6615" w:rsidRPr="00F945E5" w:rsidRDefault="006A6615" w:rsidP="00F945E5">
      <w:pPr>
        <w:ind w:left="1134" w:right="1134"/>
        <w:rPr>
          <w:rFonts w:ascii="Perpetua" w:hAnsi="Perpetua"/>
          <w:szCs w:val="24"/>
        </w:rPr>
      </w:pPr>
      <w:r w:rsidRPr="00F945E5">
        <w:rPr>
          <w:rFonts w:ascii="Perpetua" w:hAnsi="Perpetua"/>
          <w:szCs w:val="24"/>
        </w:rPr>
        <w:t xml:space="preserve"> </w:t>
      </w:r>
    </w:p>
    <w:p w:rsidR="008C6A53" w:rsidRPr="00F945E5" w:rsidRDefault="006A6615" w:rsidP="00F945E5">
      <w:pPr>
        <w:tabs>
          <w:tab w:val="left" w:pos="-720"/>
          <w:tab w:val="left" w:pos="0"/>
        </w:tabs>
        <w:suppressAutoHyphens/>
        <w:snapToGrid/>
        <w:rPr>
          <w:rFonts w:ascii="Perpetua" w:hAnsi="Perpetua" w:cs="Adobe Devanagari"/>
          <w:b/>
          <w:spacing w:val="-3"/>
          <w:sz w:val="26"/>
          <w:szCs w:val="26"/>
          <w:lang w:val="en-GB"/>
        </w:rPr>
      </w:pPr>
      <w:r w:rsidRPr="00F945E5">
        <w:rPr>
          <w:rFonts w:ascii="Perpetua" w:hAnsi="Perpetua"/>
          <w:sz w:val="26"/>
          <w:szCs w:val="26"/>
        </w:rPr>
        <w:t xml:space="preserve">If </w:t>
      </w:r>
      <w:r w:rsidRPr="00F945E5">
        <w:rPr>
          <w:rFonts w:ascii="Perpetua" w:hAnsi="Perpetua"/>
          <w:i/>
          <w:sz w:val="26"/>
          <w:szCs w:val="26"/>
        </w:rPr>
        <w:t>Coriolanus</w:t>
      </w:r>
      <w:r w:rsidRPr="00F945E5">
        <w:rPr>
          <w:rFonts w:ascii="Perpetua" w:hAnsi="Perpetua"/>
          <w:sz w:val="26"/>
          <w:szCs w:val="26"/>
        </w:rPr>
        <w:t xml:space="preserve"> is to conform to Sidney’s prescriptive surgical theory of tragedy, it must expose ulcerated wounds in its subject and the suffering this causes must be necessary in order to bring about a restoration of moral, mental, social and political health.</w:t>
      </w:r>
    </w:p>
    <w:p w:rsidR="008C6A53" w:rsidRPr="00F945E5" w:rsidRDefault="008C6A53" w:rsidP="00F945E5">
      <w:pPr>
        <w:tabs>
          <w:tab w:val="left" w:pos="-720"/>
          <w:tab w:val="left" w:pos="0"/>
        </w:tabs>
        <w:suppressAutoHyphens/>
        <w:snapToGrid/>
        <w:rPr>
          <w:rFonts w:ascii="Perpetua" w:hAnsi="Perpetua" w:cs="Adobe Devanagari"/>
          <w:b/>
          <w:spacing w:val="-3"/>
          <w:sz w:val="26"/>
          <w:szCs w:val="26"/>
          <w:lang w:val="en-GB"/>
        </w:rPr>
      </w:pPr>
    </w:p>
    <w:p w:rsidR="006A6615" w:rsidRPr="00F945E5" w:rsidRDefault="006A6615" w:rsidP="00F945E5">
      <w:pPr>
        <w:tabs>
          <w:tab w:val="left" w:pos="-720"/>
          <w:tab w:val="left" w:pos="0"/>
        </w:tabs>
        <w:suppressAutoHyphens/>
        <w:snapToGrid/>
        <w:rPr>
          <w:rFonts w:ascii="Perpetua" w:hAnsi="Perpetua" w:cs="Adobe Devanagari"/>
          <w:b/>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i/>
          <w:spacing w:val="-3"/>
          <w:sz w:val="26"/>
          <w:szCs w:val="26"/>
          <w:lang w:val="en-GB"/>
        </w:rPr>
        <w:lastRenderedPageBreak/>
        <w:t>Coriolanus</w:t>
      </w:r>
      <w:r w:rsidRPr="00F945E5">
        <w:rPr>
          <w:rFonts w:ascii="Perpetua" w:hAnsi="Perpetua" w:cs="Adobe Devanagari"/>
          <w:b/>
          <w:spacing w:val="-3"/>
          <w:sz w:val="26"/>
          <w:szCs w:val="26"/>
          <w:lang w:val="en-GB"/>
        </w:rPr>
        <w:t xml:space="preserve"> and Shakespeare’s Roman Plays: genre, sources, and literary context</w:t>
      </w:r>
    </w:p>
    <w:p w:rsidR="00793735" w:rsidRPr="00F945E5" w:rsidRDefault="00793735" w:rsidP="00F945E5">
      <w:pPr>
        <w:tabs>
          <w:tab w:val="left" w:pos="-720"/>
          <w:tab w:val="left" w:pos="0"/>
        </w:tabs>
        <w:suppressAutoHyphens/>
        <w:snapToGrid/>
        <w:rPr>
          <w:rFonts w:ascii="Perpetua" w:hAnsi="Perpetua" w:cs="Adobe Devanagari"/>
          <w:spacing w:val="-3"/>
          <w:sz w:val="26"/>
          <w:szCs w:val="26"/>
          <w:lang w:val="en-GB"/>
        </w:rPr>
      </w:pPr>
    </w:p>
    <w:p w:rsidR="00793735" w:rsidRPr="00F945E5" w:rsidRDefault="00582163" w:rsidP="00F945E5">
      <w:p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cs="Adobe Devanagari"/>
          <w:i/>
          <w:spacing w:val="-3"/>
          <w:sz w:val="26"/>
          <w:szCs w:val="26"/>
          <w:lang w:val="en-GB"/>
        </w:rPr>
        <w:t>Coriolanus</w:t>
      </w:r>
      <w:r w:rsidRPr="00F945E5">
        <w:rPr>
          <w:rFonts w:ascii="Perpetua" w:hAnsi="Perpetua" w:cs="Adobe Devanagari"/>
          <w:spacing w:val="-3"/>
          <w:sz w:val="26"/>
          <w:szCs w:val="26"/>
          <w:lang w:val="en-GB"/>
        </w:rPr>
        <w:t xml:space="preserve"> is intensely concerned with </w:t>
      </w:r>
      <w:r w:rsidRPr="00F945E5">
        <w:rPr>
          <w:rFonts w:ascii="Perpetua" w:hAnsi="Perpetua"/>
          <w:sz w:val="26"/>
          <w:szCs w:val="26"/>
        </w:rPr>
        <w:t xml:space="preserve">the anthropomorphic analogy of the </w:t>
      </w:r>
      <w:r w:rsidR="00F945E5">
        <w:rPr>
          <w:rFonts w:ascii="Perpetua" w:hAnsi="Perpetua"/>
          <w:sz w:val="26"/>
          <w:szCs w:val="26"/>
        </w:rPr>
        <w:t xml:space="preserve">Roman (and by extension, the English) </w:t>
      </w:r>
      <w:r w:rsidRPr="00F945E5">
        <w:rPr>
          <w:rFonts w:ascii="Perpetua" w:hAnsi="Perpetua"/>
          <w:sz w:val="26"/>
          <w:szCs w:val="26"/>
        </w:rPr>
        <w:t>state, that is, the organic theory of the state as a body – the body-politic. There is in the conception of the play an abiding concern with the question of the health and illness of this body.</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582163" w:rsidRPr="00F945E5" w:rsidRDefault="00582163" w:rsidP="00F945E5">
      <w:pPr>
        <w:tabs>
          <w:tab w:val="left" w:pos="-720"/>
          <w:tab w:val="left" w:pos="0"/>
        </w:tabs>
        <w:suppressAutoHyphens/>
        <w:snapToGrid/>
        <w:rPr>
          <w:rFonts w:ascii="Perpetua" w:hAnsi="Perpetua" w:cs="Adobe Devanagari"/>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spacing w:val="-3"/>
          <w:sz w:val="26"/>
          <w:szCs w:val="26"/>
          <w:lang w:val="en-GB"/>
        </w:rPr>
        <w:t xml:space="preserve">The expulsion of the last king of Rome, Lucius </w:t>
      </w:r>
      <w:proofErr w:type="spellStart"/>
      <w:r w:rsidRPr="00F945E5">
        <w:rPr>
          <w:rFonts w:ascii="Perpetua" w:hAnsi="Perpetua" w:cs="Adobe Devanagari"/>
          <w:b/>
          <w:spacing w:val="-3"/>
          <w:sz w:val="26"/>
          <w:szCs w:val="26"/>
          <w:lang w:val="en-GB"/>
        </w:rPr>
        <w:t>Tarquinius</w:t>
      </w:r>
      <w:proofErr w:type="spellEnd"/>
      <w:r w:rsidRPr="00F945E5">
        <w:rPr>
          <w:rFonts w:ascii="Perpetua" w:hAnsi="Perpetua" w:cs="Adobe Devanagari"/>
          <w:b/>
          <w:spacing w:val="-3"/>
          <w:sz w:val="26"/>
          <w:szCs w:val="26"/>
          <w:lang w:val="en-GB"/>
        </w:rPr>
        <w:t xml:space="preserve"> </w:t>
      </w:r>
      <w:proofErr w:type="spellStart"/>
      <w:r w:rsidRPr="00F945E5">
        <w:rPr>
          <w:rFonts w:ascii="Perpetua" w:hAnsi="Perpetua" w:cs="Adobe Devanagari"/>
          <w:b/>
          <w:spacing w:val="-3"/>
          <w:sz w:val="26"/>
          <w:szCs w:val="26"/>
          <w:lang w:val="en-GB"/>
        </w:rPr>
        <w:t>Superbus</w:t>
      </w:r>
      <w:proofErr w:type="spellEnd"/>
      <w:r w:rsidRPr="00F945E5">
        <w:rPr>
          <w:rFonts w:ascii="Perpetua" w:hAnsi="Perpetua" w:cs="Adobe Devanagari"/>
          <w:b/>
          <w:spacing w:val="-3"/>
          <w:sz w:val="26"/>
          <w:szCs w:val="26"/>
          <w:lang w:val="en-GB"/>
        </w:rPr>
        <w:t xml:space="preserve"> (‘Tarquin’), and the establishment of the Roman Republic around 509 BC, leading to the oligarchy of the patrician class and the election of Tribunes from among the plebeian class in 494 BC</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F945E5" w:rsidRPr="00F945E5" w:rsidRDefault="00836460" w:rsidP="00F945E5">
      <w:pPr>
        <w:pStyle w:val="ListParagraph"/>
        <w:numPr>
          <w:ilvl w:val="0"/>
          <w:numId w:val="5"/>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sz w:val="26"/>
          <w:szCs w:val="26"/>
          <w:lang w:val="en-GB"/>
        </w:rPr>
        <w:t>The drama</w:t>
      </w:r>
      <w:r w:rsidR="00252392" w:rsidRPr="00F945E5">
        <w:rPr>
          <w:rFonts w:ascii="Perpetua" w:hAnsi="Perpetua"/>
          <w:sz w:val="26"/>
          <w:szCs w:val="26"/>
          <w:lang w:val="en-GB"/>
        </w:rPr>
        <w:t xml:space="preserve"> of </w:t>
      </w:r>
      <w:r w:rsidR="00252392" w:rsidRPr="00F945E5">
        <w:rPr>
          <w:rFonts w:ascii="Perpetua" w:hAnsi="Perpetua"/>
          <w:i/>
          <w:sz w:val="26"/>
          <w:szCs w:val="26"/>
          <w:lang w:val="en-GB"/>
        </w:rPr>
        <w:t>Coriolanus</w:t>
      </w:r>
      <w:r w:rsidRPr="00F945E5">
        <w:rPr>
          <w:rFonts w:ascii="Perpetua" w:hAnsi="Perpetua"/>
          <w:sz w:val="26"/>
          <w:szCs w:val="26"/>
          <w:lang w:val="en-GB"/>
        </w:rPr>
        <w:t xml:space="preserve"> occurs in Rome following the expulsion of Tarquin</w:t>
      </w:r>
      <w:r w:rsidR="00582163" w:rsidRPr="00F945E5">
        <w:rPr>
          <w:rFonts w:ascii="Perpetua" w:hAnsi="Perpetua"/>
          <w:sz w:val="26"/>
          <w:szCs w:val="26"/>
          <w:lang w:val="en-GB"/>
        </w:rPr>
        <w:t xml:space="preserve">. </w:t>
      </w:r>
    </w:p>
    <w:p w:rsidR="00F945E5" w:rsidRPr="00F945E5" w:rsidRDefault="00582163" w:rsidP="00F945E5">
      <w:pPr>
        <w:pStyle w:val="ListParagraph"/>
        <w:numPr>
          <w:ilvl w:val="0"/>
          <w:numId w:val="5"/>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sz w:val="26"/>
          <w:szCs w:val="26"/>
          <w:lang w:val="en-GB"/>
        </w:rPr>
        <w:t xml:space="preserve">Rome was an aristocratically controlled republic in which power was invested primarily in two annually elected consuls from the </w:t>
      </w:r>
      <w:r w:rsidR="00836460" w:rsidRPr="00F945E5">
        <w:rPr>
          <w:rFonts w:ascii="Perpetua" w:hAnsi="Perpetua"/>
          <w:sz w:val="26"/>
          <w:szCs w:val="26"/>
          <w:lang w:val="en-GB"/>
        </w:rPr>
        <w:t>patrician class</w:t>
      </w:r>
      <w:r w:rsidRPr="00F945E5">
        <w:rPr>
          <w:rFonts w:ascii="Perpetua" w:hAnsi="Perpetua"/>
          <w:sz w:val="26"/>
          <w:szCs w:val="26"/>
          <w:lang w:val="en-GB"/>
        </w:rPr>
        <w:t xml:space="preserve">. </w:t>
      </w:r>
    </w:p>
    <w:p w:rsidR="00F945E5" w:rsidRPr="00F945E5" w:rsidRDefault="00E77A5E" w:rsidP="00F945E5">
      <w:pPr>
        <w:pStyle w:val="ListParagraph"/>
        <w:numPr>
          <w:ilvl w:val="0"/>
          <w:numId w:val="5"/>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sz w:val="26"/>
          <w:szCs w:val="26"/>
          <w:lang w:val="en-GB"/>
        </w:rPr>
        <w:t>Internally Rome at this time faced class struggle between the aristocratic patricians and the plebeians or citizens of Rome</w:t>
      </w:r>
    </w:p>
    <w:p w:rsidR="00F945E5" w:rsidRPr="00F945E5" w:rsidRDefault="00F945E5" w:rsidP="00F945E5">
      <w:pPr>
        <w:pStyle w:val="ListParagraph"/>
        <w:numPr>
          <w:ilvl w:val="0"/>
          <w:numId w:val="5"/>
        </w:numPr>
        <w:tabs>
          <w:tab w:val="left" w:pos="-720"/>
          <w:tab w:val="left" w:pos="0"/>
        </w:tabs>
        <w:suppressAutoHyphens/>
        <w:snapToGrid/>
        <w:rPr>
          <w:rFonts w:ascii="Perpetua" w:hAnsi="Perpetua" w:cs="Adobe Devanagari"/>
          <w:spacing w:val="-3"/>
          <w:sz w:val="26"/>
          <w:szCs w:val="26"/>
          <w:lang w:val="en-GB"/>
        </w:rPr>
      </w:pPr>
      <w:r>
        <w:rPr>
          <w:rFonts w:ascii="Perpetua" w:hAnsi="Perpetua"/>
          <w:sz w:val="26"/>
          <w:szCs w:val="26"/>
          <w:lang w:val="en-GB"/>
        </w:rPr>
        <w:t>T</w:t>
      </w:r>
      <w:r w:rsidR="00E77A5E" w:rsidRPr="00F945E5">
        <w:rPr>
          <w:rFonts w:ascii="Perpetua" w:hAnsi="Perpetua"/>
          <w:sz w:val="26"/>
          <w:szCs w:val="26"/>
          <w:lang w:val="en-GB"/>
        </w:rPr>
        <w:t xml:space="preserve">he play represents the </w:t>
      </w:r>
      <w:r w:rsidR="00836460" w:rsidRPr="00F945E5">
        <w:rPr>
          <w:rFonts w:ascii="Perpetua" w:hAnsi="Perpetua"/>
          <w:sz w:val="26"/>
          <w:szCs w:val="26"/>
          <w:lang w:val="en-GB"/>
        </w:rPr>
        <w:t xml:space="preserve">election of Tribunes from among the plebeian class. </w:t>
      </w:r>
    </w:p>
    <w:p w:rsidR="00F945E5" w:rsidRPr="00F945E5" w:rsidRDefault="00836460" w:rsidP="00F945E5">
      <w:pPr>
        <w:pStyle w:val="ListParagraph"/>
        <w:numPr>
          <w:ilvl w:val="0"/>
          <w:numId w:val="5"/>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sz w:val="26"/>
          <w:szCs w:val="26"/>
          <w:lang w:val="en-GB"/>
        </w:rPr>
        <w:t xml:space="preserve">For this Roman history, Shakespeare turned to Plutarch translated by Sir Thomas North in </w:t>
      </w:r>
      <w:r w:rsidRPr="00F945E5">
        <w:rPr>
          <w:rFonts w:ascii="Perpetua" w:hAnsi="Perpetua"/>
          <w:i/>
          <w:sz w:val="26"/>
          <w:szCs w:val="26"/>
          <w:lang w:val="en-GB"/>
        </w:rPr>
        <w:t>Lives of the Noble Grecians and Romans</w:t>
      </w:r>
      <w:r w:rsidRPr="00F945E5">
        <w:rPr>
          <w:rFonts w:ascii="Perpetua" w:hAnsi="Perpetua"/>
          <w:sz w:val="26"/>
          <w:szCs w:val="26"/>
          <w:lang w:val="en-GB"/>
        </w:rPr>
        <w:t xml:space="preserve"> published in 1579. </w:t>
      </w:r>
      <w:r w:rsidRPr="00F945E5">
        <w:rPr>
          <w:rFonts w:ascii="Perpetua" w:hAnsi="Perpetua"/>
          <w:sz w:val="26"/>
          <w:szCs w:val="26"/>
        </w:rPr>
        <w:t xml:space="preserve">The formation of the Roman </w:t>
      </w:r>
      <w:proofErr w:type="spellStart"/>
      <w:r w:rsidRPr="00F945E5">
        <w:rPr>
          <w:rFonts w:ascii="Perpetua" w:hAnsi="Perpetua"/>
          <w:sz w:val="26"/>
          <w:szCs w:val="26"/>
        </w:rPr>
        <w:t>tribunate</w:t>
      </w:r>
      <w:proofErr w:type="spellEnd"/>
      <w:r w:rsidRPr="00F945E5">
        <w:rPr>
          <w:rFonts w:ascii="Perpetua" w:hAnsi="Perpetua"/>
          <w:sz w:val="26"/>
          <w:szCs w:val="26"/>
        </w:rPr>
        <w:t xml:space="preserve"> in 494 BC, interpreted by Livy, in his </w:t>
      </w:r>
      <w:r w:rsidRPr="00F945E5">
        <w:rPr>
          <w:rFonts w:ascii="Perpetua" w:hAnsi="Perpetua"/>
          <w:i/>
          <w:sz w:val="26"/>
          <w:szCs w:val="26"/>
        </w:rPr>
        <w:t>History of Rome</w:t>
      </w:r>
      <w:r w:rsidRPr="00F945E5">
        <w:rPr>
          <w:rFonts w:ascii="Perpetua" w:hAnsi="Perpetua"/>
          <w:sz w:val="26"/>
          <w:szCs w:val="26"/>
        </w:rPr>
        <w:t xml:space="preserve">, constitutes the fictional context of </w:t>
      </w:r>
      <w:r w:rsidRPr="00F945E5">
        <w:rPr>
          <w:rFonts w:ascii="Perpetua" w:hAnsi="Perpetua"/>
          <w:i/>
          <w:sz w:val="26"/>
          <w:szCs w:val="26"/>
        </w:rPr>
        <w:t>Coriolanus</w:t>
      </w:r>
      <w:r w:rsidRPr="00F945E5">
        <w:rPr>
          <w:rFonts w:ascii="Perpetua" w:hAnsi="Perpetua"/>
          <w:sz w:val="26"/>
          <w:szCs w:val="26"/>
        </w:rPr>
        <w:t xml:space="preserve">. </w:t>
      </w:r>
    </w:p>
    <w:p w:rsidR="008C6A53" w:rsidRPr="00F945E5" w:rsidRDefault="00F945E5" w:rsidP="00F945E5">
      <w:pPr>
        <w:pStyle w:val="ListParagraph"/>
        <w:numPr>
          <w:ilvl w:val="0"/>
          <w:numId w:val="5"/>
        </w:numPr>
        <w:tabs>
          <w:tab w:val="left" w:pos="-720"/>
          <w:tab w:val="left" w:pos="0"/>
        </w:tabs>
        <w:suppressAutoHyphens/>
        <w:snapToGrid/>
        <w:rPr>
          <w:rFonts w:ascii="Perpetua" w:hAnsi="Perpetua" w:cs="Adobe Devanagari"/>
          <w:spacing w:val="-3"/>
          <w:sz w:val="26"/>
          <w:szCs w:val="26"/>
          <w:lang w:val="en-GB"/>
        </w:rPr>
      </w:pPr>
      <w:r>
        <w:rPr>
          <w:rFonts w:ascii="Perpetua" w:hAnsi="Perpetua"/>
          <w:sz w:val="26"/>
          <w:szCs w:val="26"/>
        </w:rPr>
        <w:t>I</w:t>
      </w:r>
      <w:r w:rsidR="00836460" w:rsidRPr="00F945E5">
        <w:rPr>
          <w:rFonts w:ascii="Perpetua" w:hAnsi="Perpetua"/>
          <w:sz w:val="26"/>
          <w:szCs w:val="26"/>
        </w:rPr>
        <w:t>n an attempt to negotiate with Jacobean politics</w:t>
      </w:r>
      <w:r w:rsidR="00E77A5E" w:rsidRPr="00F945E5">
        <w:rPr>
          <w:rFonts w:ascii="Perpetua" w:hAnsi="Perpetua"/>
          <w:sz w:val="26"/>
          <w:szCs w:val="26"/>
        </w:rPr>
        <w:t xml:space="preserve"> and class struggle at home in England</w:t>
      </w:r>
      <w:r w:rsidR="00252392" w:rsidRPr="00F945E5">
        <w:rPr>
          <w:rFonts w:ascii="Perpetua" w:hAnsi="Perpetua"/>
          <w:sz w:val="26"/>
          <w:szCs w:val="26"/>
        </w:rPr>
        <w:t>,</w:t>
      </w:r>
      <w:r w:rsidR="00836460" w:rsidRPr="00F945E5">
        <w:rPr>
          <w:rFonts w:ascii="Perpetua" w:hAnsi="Perpetua"/>
          <w:sz w:val="26"/>
          <w:szCs w:val="26"/>
        </w:rPr>
        <w:t xml:space="preserve"> Shakespeare made certain adjustments to the Roman political events. </w:t>
      </w:r>
      <w:r w:rsidR="00E77A5E" w:rsidRPr="00F945E5">
        <w:rPr>
          <w:rFonts w:ascii="Perpetua" w:hAnsi="Perpetua"/>
          <w:sz w:val="26"/>
          <w:szCs w:val="26"/>
        </w:rPr>
        <w:t>For example, h</w:t>
      </w:r>
      <w:r w:rsidR="00836460" w:rsidRPr="00F945E5">
        <w:rPr>
          <w:rFonts w:ascii="Perpetua" w:hAnsi="Perpetua"/>
          <w:sz w:val="26"/>
          <w:szCs w:val="26"/>
        </w:rPr>
        <w:t>e condensed two uprisings from Plutarch and Livy into one.</w:t>
      </w:r>
      <w:r w:rsidR="00836460" w:rsidRPr="00F945E5">
        <w:rPr>
          <w:rStyle w:val="FootnoteReference"/>
          <w:rFonts w:ascii="Perpetua" w:hAnsi="Perpetua"/>
          <w:sz w:val="26"/>
          <w:szCs w:val="26"/>
        </w:rPr>
        <w:footnoteReference w:id="4"/>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spacing w:val="-3"/>
          <w:sz w:val="26"/>
          <w:szCs w:val="26"/>
          <w:lang w:val="en-GB"/>
        </w:rPr>
        <w:t xml:space="preserve">The body politic as description of the city state and </w:t>
      </w:r>
      <w:proofErr w:type="spellStart"/>
      <w:r w:rsidRPr="00F945E5">
        <w:rPr>
          <w:rFonts w:ascii="Perpetua" w:hAnsi="Perpetua" w:cs="Adobe Devanagari"/>
          <w:b/>
          <w:spacing w:val="-3"/>
          <w:sz w:val="26"/>
          <w:szCs w:val="26"/>
          <w:lang w:val="en-GB"/>
        </w:rPr>
        <w:t>Menenius</w:t>
      </w:r>
      <w:proofErr w:type="spellEnd"/>
      <w:r w:rsidRPr="00F945E5">
        <w:rPr>
          <w:rFonts w:ascii="Perpetua" w:hAnsi="Perpetua" w:cs="Adobe Devanagari"/>
          <w:b/>
          <w:spacing w:val="-3"/>
          <w:sz w:val="26"/>
          <w:szCs w:val="26"/>
          <w:lang w:val="en-GB"/>
        </w:rPr>
        <w:t xml:space="preserve"> Agrippa’s Fable of the Belly: anatomical and medical analogy of society</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F945E5" w:rsidRDefault="00FC76B9" w:rsidP="00F945E5">
      <w:pPr>
        <w:pStyle w:val="ListParagraph"/>
        <w:numPr>
          <w:ilvl w:val="0"/>
          <w:numId w:val="6"/>
        </w:numPr>
        <w:tabs>
          <w:tab w:val="left" w:pos="-720"/>
          <w:tab w:val="left" w:pos="0"/>
        </w:tabs>
        <w:suppressAutoHyphens/>
        <w:snapToGrid/>
        <w:rPr>
          <w:rFonts w:ascii="Perpetua" w:hAnsi="Perpetua"/>
          <w:sz w:val="26"/>
          <w:szCs w:val="26"/>
        </w:rPr>
      </w:pPr>
      <w:r w:rsidRPr="00F945E5">
        <w:rPr>
          <w:rFonts w:ascii="Perpetua" w:hAnsi="Perpetua"/>
          <w:sz w:val="26"/>
          <w:szCs w:val="26"/>
        </w:rPr>
        <w:t>In the ancient</w:t>
      </w:r>
      <w:r w:rsidR="00252392" w:rsidRPr="00F945E5">
        <w:rPr>
          <w:rFonts w:ascii="Perpetua" w:hAnsi="Perpetua"/>
          <w:sz w:val="26"/>
          <w:szCs w:val="26"/>
        </w:rPr>
        <w:t xml:space="preserve"> world</w:t>
      </w:r>
      <w:r w:rsidRPr="00F945E5">
        <w:rPr>
          <w:rFonts w:ascii="Perpetua" w:hAnsi="Perpetua"/>
          <w:sz w:val="26"/>
          <w:szCs w:val="26"/>
        </w:rPr>
        <w:t xml:space="preserve">, </w:t>
      </w:r>
      <w:r w:rsidR="00252392" w:rsidRPr="00F945E5">
        <w:rPr>
          <w:rFonts w:ascii="Perpetua" w:hAnsi="Perpetua"/>
          <w:sz w:val="26"/>
          <w:szCs w:val="26"/>
        </w:rPr>
        <w:t xml:space="preserve">the </w:t>
      </w:r>
      <w:proofErr w:type="gramStart"/>
      <w:r w:rsidR="00252392" w:rsidRPr="00F945E5">
        <w:rPr>
          <w:rFonts w:ascii="Perpetua" w:hAnsi="Perpetua"/>
          <w:sz w:val="26"/>
          <w:szCs w:val="26"/>
        </w:rPr>
        <w:t>middle ages</w:t>
      </w:r>
      <w:proofErr w:type="gramEnd"/>
      <w:r w:rsidRPr="00F945E5">
        <w:rPr>
          <w:rFonts w:ascii="Perpetua" w:hAnsi="Perpetua"/>
          <w:sz w:val="26"/>
          <w:szCs w:val="26"/>
        </w:rPr>
        <w:t xml:space="preserve"> and Renaissance, political literature employed the analogy of the body politic to describe the state, and theory could reactivate the anthropomorphic analogy of the state in order to ‘prove’ some version of the organic theory and justify the action either of the sovereign or the state. </w:t>
      </w:r>
    </w:p>
    <w:p w:rsidR="00F945E5" w:rsidRDefault="00FC76B9" w:rsidP="00F945E5">
      <w:pPr>
        <w:pStyle w:val="ListParagraph"/>
        <w:numPr>
          <w:ilvl w:val="0"/>
          <w:numId w:val="6"/>
        </w:numPr>
        <w:tabs>
          <w:tab w:val="left" w:pos="-720"/>
          <w:tab w:val="left" w:pos="0"/>
        </w:tabs>
        <w:suppressAutoHyphens/>
        <w:snapToGrid/>
        <w:rPr>
          <w:rFonts w:ascii="Perpetua" w:hAnsi="Perpetua"/>
          <w:sz w:val="26"/>
          <w:szCs w:val="26"/>
        </w:rPr>
      </w:pPr>
      <w:r w:rsidRPr="00F945E5">
        <w:rPr>
          <w:rFonts w:ascii="Perpetua" w:hAnsi="Perpetua"/>
          <w:sz w:val="26"/>
          <w:szCs w:val="26"/>
        </w:rPr>
        <w:t xml:space="preserve">Leonard </w:t>
      </w:r>
      <w:proofErr w:type="spellStart"/>
      <w:r w:rsidRPr="00F945E5">
        <w:rPr>
          <w:rFonts w:ascii="Perpetua" w:hAnsi="Perpetua"/>
          <w:sz w:val="26"/>
          <w:szCs w:val="26"/>
        </w:rPr>
        <w:t>Barkan</w:t>
      </w:r>
      <w:proofErr w:type="spellEnd"/>
      <w:r w:rsidRPr="00F945E5">
        <w:rPr>
          <w:rFonts w:ascii="Perpetua" w:hAnsi="Perpetua"/>
          <w:sz w:val="26"/>
          <w:szCs w:val="26"/>
        </w:rPr>
        <w:t>: ‘The English Renaissance picture of world order was above all a defense of the hierarchical status quo, and the human body was a useful analogy because, like society, it was clearly a strange and arbitrary combination of functions which all seemed to work perfectly together.’</w:t>
      </w:r>
      <w:r w:rsidRPr="00F945E5">
        <w:rPr>
          <w:rStyle w:val="FootnoteReference"/>
          <w:rFonts w:ascii="Perpetua" w:hAnsi="Perpetua"/>
          <w:sz w:val="26"/>
          <w:szCs w:val="26"/>
        </w:rPr>
        <w:footnoteReference w:id="5"/>
      </w:r>
      <w:r w:rsidRPr="00F945E5">
        <w:rPr>
          <w:rFonts w:ascii="Perpetua" w:hAnsi="Perpetua"/>
          <w:sz w:val="26"/>
          <w:szCs w:val="26"/>
        </w:rPr>
        <w:t xml:space="preserve"> </w:t>
      </w:r>
    </w:p>
    <w:p w:rsidR="008C6A53" w:rsidRPr="00F945E5" w:rsidRDefault="00FC76B9" w:rsidP="00F945E5">
      <w:pPr>
        <w:pStyle w:val="ListParagraph"/>
        <w:numPr>
          <w:ilvl w:val="0"/>
          <w:numId w:val="6"/>
        </w:numPr>
        <w:tabs>
          <w:tab w:val="left" w:pos="-720"/>
          <w:tab w:val="left" w:pos="0"/>
        </w:tabs>
        <w:suppressAutoHyphens/>
        <w:snapToGrid/>
        <w:rPr>
          <w:rFonts w:ascii="Perpetua" w:hAnsi="Perpetua"/>
          <w:sz w:val="26"/>
          <w:szCs w:val="26"/>
        </w:rPr>
      </w:pPr>
      <w:r w:rsidRPr="00F945E5">
        <w:rPr>
          <w:rFonts w:ascii="Perpetua" w:hAnsi="Perpetua"/>
          <w:sz w:val="26"/>
          <w:szCs w:val="26"/>
        </w:rPr>
        <w:t xml:space="preserve">Paul </w:t>
      </w:r>
      <w:proofErr w:type="spellStart"/>
      <w:r w:rsidRPr="00F945E5">
        <w:rPr>
          <w:rFonts w:ascii="Perpetua" w:hAnsi="Perpetua"/>
          <w:sz w:val="26"/>
          <w:szCs w:val="26"/>
        </w:rPr>
        <w:t>Archambault</w:t>
      </w:r>
      <w:proofErr w:type="spellEnd"/>
      <w:r w:rsidR="00F945E5">
        <w:rPr>
          <w:rFonts w:ascii="Perpetua" w:hAnsi="Perpetua"/>
          <w:sz w:val="26"/>
          <w:szCs w:val="26"/>
        </w:rPr>
        <w:t>:</w:t>
      </w:r>
      <w:r w:rsidRPr="00F945E5">
        <w:rPr>
          <w:rFonts w:ascii="Perpetua" w:hAnsi="Perpetua"/>
          <w:sz w:val="26"/>
          <w:szCs w:val="26"/>
        </w:rPr>
        <w:t xml:space="preserve"> ‘the variation given the analogy provides a fairly accurate idea as to the author’s political tendencies’.</w:t>
      </w:r>
      <w:r w:rsidRPr="00F945E5">
        <w:rPr>
          <w:rStyle w:val="FootnoteReference"/>
          <w:rFonts w:ascii="Perpetua" w:hAnsi="Perpetua"/>
          <w:sz w:val="26"/>
          <w:szCs w:val="26"/>
        </w:rPr>
        <w:footnoteReference w:id="6"/>
      </w:r>
      <w:r w:rsidRPr="00F945E5">
        <w:rPr>
          <w:rFonts w:ascii="Perpetua" w:hAnsi="Perpetua"/>
          <w:sz w:val="26"/>
          <w:szCs w:val="26"/>
        </w:rPr>
        <w:t xml:space="preserve"> ‘The political writers of the late mediaeval and Renaissance periods did not consider it as an inert, neutral literary </w:t>
      </w:r>
      <w:proofErr w:type="spellStart"/>
      <w:r w:rsidRPr="00F945E5">
        <w:rPr>
          <w:rFonts w:ascii="Perpetua" w:hAnsi="Perpetua"/>
          <w:i/>
          <w:iCs/>
          <w:sz w:val="26"/>
          <w:szCs w:val="26"/>
        </w:rPr>
        <w:t>topos</w:t>
      </w:r>
      <w:proofErr w:type="spellEnd"/>
      <w:r w:rsidRPr="00F945E5">
        <w:rPr>
          <w:rFonts w:ascii="Perpetua" w:hAnsi="Perpetua"/>
          <w:sz w:val="26"/>
          <w:szCs w:val="26"/>
        </w:rPr>
        <w:t xml:space="preserve">, but as capable </w:t>
      </w:r>
      <w:r w:rsidRPr="00F945E5">
        <w:rPr>
          <w:rFonts w:ascii="Perpetua" w:hAnsi="Perpetua"/>
          <w:sz w:val="26"/>
          <w:szCs w:val="26"/>
        </w:rPr>
        <w:lastRenderedPageBreak/>
        <w:t>of betraying certain political inclinations.’</w:t>
      </w:r>
      <w:r w:rsidRPr="00F945E5">
        <w:rPr>
          <w:rStyle w:val="FootnoteReference"/>
          <w:rFonts w:ascii="Perpetua" w:hAnsi="Perpetua"/>
          <w:sz w:val="26"/>
          <w:szCs w:val="26"/>
        </w:rPr>
        <w:footnoteReference w:id="7"/>
      </w:r>
    </w:p>
    <w:p w:rsidR="00B37FD4" w:rsidRDefault="00B37FD4" w:rsidP="00B37FD4">
      <w:pPr>
        <w:pStyle w:val="ListParagraph"/>
        <w:tabs>
          <w:tab w:val="left" w:pos="-720"/>
          <w:tab w:val="left" w:pos="0"/>
        </w:tabs>
        <w:suppressAutoHyphens/>
        <w:snapToGrid/>
        <w:rPr>
          <w:rFonts w:ascii="Perpetua" w:hAnsi="Perpetua"/>
          <w:sz w:val="26"/>
          <w:szCs w:val="26"/>
        </w:rPr>
      </w:pPr>
    </w:p>
    <w:p w:rsidR="00F945E5" w:rsidRDefault="007049EC" w:rsidP="00F945E5">
      <w:pPr>
        <w:pStyle w:val="ListParagraph"/>
        <w:numPr>
          <w:ilvl w:val="0"/>
          <w:numId w:val="6"/>
        </w:numPr>
        <w:tabs>
          <w:tab w:val="left" w:pos="-720"/>
          <w:tab w:val="left" w:pos="0"/>
        </w:tabs>
        <w:suppressAutoHyphens/>
        <w:snapToGrid/>
        <w:rPr>
          <w:rFonts w:ascii="Perpetua" w:hAnsi="Perpetua"/>
          <w:sz w:val="26"/>
          <w:szCs w:val="26"/>
        </w:rPr>
      </w:pPr>
      <w:r w:rsidRPr="00F945E5">
        <w:rPr>
          <w:rFonts w:ascii="Perpetua" w:hAnsi="Perpetua"/>
          <w:sz w:val="26"/>
          <w:szCs w:val="26"/>
        </w:rPr>
        <w:t xml:space="preserve">In </w:t>
      </w:r>
      <w:r w:rsidRPr="00F945E5">
        <w:rPr>
          <w:rFonts w:ascii="Perpetua" w:hAnsi="Perpetua"/>
          <w:i/>
          <w:iCs/>
          <w:sz w:val="26"/>
          <w:szCs w:val="26"/>
        </w:rPr>
        <w:t>Coriolanus</w:t>
      </w:r>
      <w:r w:rsidRPr="00F945E5">
        <w:rPr>
          <w:rFonts w:ascii="Perpetua" w:hAnsi="Perpetua"/>
          <w:sz w:val="26"/>
          <w:szCs w:val="26"/>
        </w:rPr>
        <w:t xml:space="preserve">, </w:t>
      </w:r>
      <w:proofErr w:type="spellStart"/>
      <w:r w:rsidRPr="00F945E5">
        <w:rPr>
          <w:rFonts w:ascii="Perpetua" w:hAnsi="Perpetua"/>
          <w:sz w:val="26"/>
          <w:szCs w:val="26"/>
        </w:rPr>
        <w:t>Menenius</w:t>
      </w:r>
      <w:proofErr w:type="spellEnd"/>
      <w:r w:rsidRPr="00F945E5">
        <w:rPr>
          <w:rFonts w:ascii="Perpetua" w:hAnsi="Perpetua"/>
          <w:sz w:val="26"/>
          <w:szCs w:val="26"/>
        </w:rPr>
        <w:t xml:space="preserve"> Agrippa insists that the Senate’s ‘counsels and [...] cares’ (1.1.148) for ‘the weal </w:t>
      </w:r>
      <w:proofErr w:type="spellStart"/>
      <w:r w:rsidRPr="00F945E5">
        <w:rPr>
          <w:rFonts w:ascii="Perpetua" w:hAnsi="Perpetua"/>
          <w:sz w:val="26"/>
          <w:szCs w:val="26"/>
        </w:rPr>
        <w:t>o’th’common</w:t>
      </w:r>
      <w:proofErr w:type="spellEnd"/>
      <w:r w:rsidRPr="00F945E5">
        <w:rPr>
          <w:rFonts w:ascii="Perpetua" w:hAnsi="Perpetua"/>
          <w:sz w:val="26"/>
          <w:szCs w:val="26"/>
        </w:rPr>
        <w:t xml:space="preserve">’ (1.1.149) are evident on analogy with the ‘good belly’ (1.1.146): he says to the citizens, ‘digest things rightly’ and ‘you shall find / No public benefit which you receive / But it proceeds or comes from them to you’ (1.1.148-51). </w:t>
      </w:r>
    </w:p>
    <w:p w:rsidR="00F945E5" w:rsidRDefault="007049EC" w:rsidP="00F945E5">
      <w:pPr>
        <w:pStyle w:val="ListParagraph"/>
        <w:numPr>
          <w:ilvl w:val="1"/>
          <w:numId w:val="6"/>
        </w:numPr>
        <w:tabs>
          <w:tab w:val="left" w:pos="-720"/>
          <w:tab w:val="left" w:pos="0"/>
        </w:tabs>
        <w:suppressAutoHyphens/>
        <w:snapToGrid/>
        <w:rPr>
          <w:rFonts w:ascii="Perpetua" w:hAnsi="Perpetua"/>
          <w:sz w:val="26"/>
          <w:szCs w:val="26"/>
        </w:rPr>
      </w:pPr>
      <w:r w:rsidRPr="00F945E5">
        <w:rPr>
          <w:rFonts w:ascii="Perpetua" w:hAnsi="Perpetua"/>
          <w:sz w:val="26"/>
          <w:szCs w:val="26"/>
        </w:rPr>
        <w:t xml:space="preserve">His pun on ‘digest’ as </w:t>
      </w:r>
      <w:r w:rsidR="005D3B8D" w:rsidRPr="00F945E5">
        <w:rPr>
          <w:rFonts w:ascii="Perpetua" w:hAnsi="Perpetua"/>
          <w:sz w:val="26"/>
          <w:szCs w:val="26"/>
        </w:rPr>
        <w:t xml:space="preserve">meaning </w:t>
      </w:r>
      <w:r w:rsidRPr="00F945E5">
        <w:rPr>
          <w:rFonts w:ascii="Perpetua" w:hAnsi="Perpetua"/>
          <w:sz w:val="26"/>
          <w:szCs w:val="26"/>
        </w:rPr>
        <w:t xml:space="preserve">‘understand’ insinuates that not only the distribution of </w:t>
      </w:r>
      <w:r w:rsidR="005D3B8D" w:rsidRPr="00F945E5">
        <w:rPr>
          <w:rFonts w:ascii="Perpetua" w:hAnsi="Perpetua"/>
          <w:sz w:val="26"/>
          <w:szCs w:val="26"/>
        </w:rPr>
        <w:t>food</w:t>
      </w:r>
      <w:r w:rsidRPr="00F945E5">
        <w:rPr>
          <w:rFonts w:ascii="Perpetua" w:hAnsi="Perpetua"/>
          <w:sz w:val="26"/>
          <w:szCs w:val="26"/>
        </w:rPr>
        <w:t xml:space="preserve"> to the </w:t>
      </w:r>
      <w:r w:rsidR="005D3B8D" w:rsidRPr="00F945E5">
        <w:rPr>
          <w:rFonts w:ascii="Perpetua" w:hAnsi="Perpetua"/>
          <w:sz w:val="26"/>
          <w:szCs w:val="26"/>
        </w:rPr>
        <w:t xml:space="preserve">unruly </w:t>
      </w:r>
      <w:r w:rsidRPr="00F945E5">
        <w:rPr>
          <w:rFonts w:ascii="Perpetua" w:hAnsi="Perpetua"/>
          <w:sz w:val="26"/>
          <w:szCs w:val="26"/>
        </w:rPr>
        <w:t>members and their digestion of that nourishment, but also the correct interpretation of analogy, would slake the</w:t>
      </w:r>
      <w:r w:rsidR="005D3B8D" w:rsidRPr="00F945E5">
        <w:rPr>
          <w:rFonts w:ascii="Perpetua" w:hAnsi="Perpetua"/>
          <w:sz w:val="26"/>
          <w:szCs w:val="26"/>
        </w:rPr>
        <w:t>ir</w:t>
      </w:r>
      <w:r w:rsidRPr="00F945E5">
        <w:rPr>
          <w:rFonts w:ascii="Perpetua" w:hAnsi="Perpetua"/>
          <w:sz w:val="26"/>
          <w:szCs w:val="26"/>
        </w:rPr>
        <w:t xml:space="preserve"> rage who fail to see that although the belly receives the general food at first, it sends it through the ‘rivers’ of the blood (i.e. the veins) ‘Even to the court, the heart, to </w:t>
      </w:r>
      <w:proofErr w:type="spellStart"/>
      <w:r w:rsidRPr="00F945E5">
        <w:rPr>
          <w:rFonts w:ascii="Perpetua" w:hAnsi="Perpetua"/>
          <w:sz w:val="26"/>
          <w:szCs w:val="26"/>
        </w:rPr>
        <w:t>th’seat</w:t>
      </w:r>
      <w:proofErr w:type="spellEnd"/>
      <w:r w:rsidRPr="00F945E5">
        <w:rPr>
          <w:rFonts w:ascii="Perpetua" w:hAnsi="Perpetua"/>
          <w:sz w:val="26"/>
          <w:szCs w:val="26"/>
        </w:rPr>
        <w:t xml:space="preserve"> </w:t>
      </w:r>
      <w:proofErr w:type="spellStart"/>
      <w:r w:rsidRPr="00F945E5">
        <w:rPr>
          <w:rFonts w:ascii="Perpetua" w:hAnsi="Perpetua"/>
          <w:sz w:val="26"/>
          <w:szCs w:val="26"/>
        </w:rPr>
        <w:t>o’the’brain</w:t>
      </w:r>
      <w:proofErr w:type="spellEnd"/>
      <w:r w:rsidRPr="00F945E5">
        <w:rPr>
          <w:rFonts w:ascii="Perpetua" w:hAnsi="Perpetua"/>
          <w:sz w:val="26"/>
          <w:szCs w:val="26"/>
        </w:rPr>
        <w:t xml:space="preserve">’, and is left with ‘but the bran’ (1.1.130-145). </w:t>
      </w:r>
    </w:p>
    <w:p w:rsidR="007049EC" w:rsidRPr="00F945E5" w:rsidRDefault="007049EC" w:rsidP="00F945E5">
      <w:pPr>
        <w:pStyle w:val="ListParagraph"/>
        <w:numPr>
          <w:ilvl w:val="1"/>
          <w:numId w:val="6"/>
        </w:numPr>
        <w:tabs>
          <w:tab w:val="left" w:pos="-720"/>
          <w:tab w:val="left" w:pos="0"/>
        </w:tabs>
        <w:suppressAutoHyphens/>
        <w:snapToGrid/>
        <w:rPr>
          <w:rFonts w:ascii="Perpetua" w:hAnsi="Perpetua"/>
          <w:sz w:val="26"/>
          <w:szCs w:val="26"/>
        </w:rPr>
      </w:pPr>
      <w:r w:rsidRPr="00F945E5">
        <w:rPr>
          <w:rFonts w:ascii="Perpetua" w:hAnsi="Perpetua"/>
          <w:sz w:val="26"/>
          <w:szCs w:val="26"/>
        </w:rPr>
        <w:t>This interpretation permits the dismissal of the complaint of ‘</w:t>
      </w:r>
      <w:proofErr w:type="spellStart"/>
      <w:r w:rsidRPr="00F945E5">
        <w:rPr>
          <w:rFonts w:ascii="Perpetua" w:hAnsi="Perpetua"/>
          <w:sz w:val="26"/>
          <w:szCs w:val="26"/>
        </w:rPr>
        <w:t>th’discontented</w:t>
      </w:r>
      <w:proofErr w:type="spellEnd"/>
      <w:r w:rsidRPr="00F945E5">
        <w:rPr>
          <w:rFonts w:ascii="Perpetua" w:hAnsi="Perpetua"/>
          <w:sz w:val="26"/>
          <w:szCs w:val="26"/>
        </w:rPr>
        <w:t xml:space="preserve"> members, the mutinous parts’ as enviously maligning the senators, ‘for that /</w:t>
      </w:r>
      <w:proofErr w:type="gramStart"/>
      <w:r w:rsidRPr="00F945E5">
        <w:rPr>
          <w:rFonts w:ascii="Perpetua" w:hAnsi="Perpetua"/>
          <w:sz w:val="26"/>
          <w:szCs w:val="26"/>
        </w:rPr>
        <w:t>They</w:t>
      </w:r>
      <w:proofErr w:type="gramEnd"/>
      <w:r w:rsidRPr="00F945E5">
        <w:rPr>
          <w:rFonts w:ascii="Perpetua" w:hAnsi="Perpetua"/>
          <w:sz w:val="26"/>
          <w:szCs w:val="26"/>
        </w:rPr>
        <w:t xml:space="preserve"> are not [plebeians]’ (1.1.110-13).</w:t>
      </w:r>
    </w:p>
    <w:p w:rsidR="00B37FD4" w:rsidRPr="00B37FD4" w:rsidRDefault="00252392" w:rsidP="00B37FD4">
      <w:pPr>
        <w:pStyle w:val="ListParagraph"/>
        <w:numPr>
          <w:ilvl w:val="1"/>
          <w:numId w:val="6"/>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sz w:val="26"/>
          <w:szCs w:val="26"/>
        </w:rPr>
        <w:t>Karl Marx argued that ‘Agrippa failed to show that you feed the members of one man by filling the belly of another’.</w:t>
      </w:r>
      <w:r w:rsidRPr="00F945E5">
        <w:rPr>
          <w:rStyle w:val="FootnoteReference"/>
          <w:rFonts w:ascii="Perpetua" w:hAnsi="Perpetua"/>
          <w:sz w:val="26"/>
          <w:szCs w:val="26"/>
        </w:rPr>
        <w:footnoteReference w:id="8"/>
      </w:r>
      <w:r w:rsidRPr="00F945E5">
        <w:rPr>
          <w:rFonts w:ascii="Perpetua" w:hAnsi="Perpetua"/>
          <w:sz w:val="26"/>
          <w:szCs w:val="26"/>
        </w:rPr>
        <w:t xml:space="preserve"> </w:t>
      </w:r>
    </w:p>
    <w:p w:rsidR="00B37FD4" w:rsidRPr="00B37FD4" w:rsidRDefault="00252392" w:rsidP="00B37FD4">
      <w:pPr>
        <w:pStyle w:val="ListParagraph"/>
        <w:numPr>
          <w:ilvl w:val="1"/>
          <w:numId w:val="6"/>
        </w:numPr>
        <w:tabs>
          <w:tab w:val="left" w:pos="-720"/>
          <w:tab w:val="left" w:pos="0"/>
        </w:tabs>
        <w:suppressAutoHyphens/>
        <w:snapToGrid/>
        <w:rPr>
          <w:rFonts w:ascii="Perpetua" w:hAnsi="Perpetua" w:cs="Adobe Devanagari"/>
          <w:spacing w:val="-3"/>
          <w:sz w:val="26"/>
          <w:szCs w:val="26"/>
          <w:lang w:val="en-GB"/>
        </w:rPr>
      </w:pPr>
      <w:r w:rsidRPr="00F945E5">
        <w:rPr>
          <w:rFonts w:ascii="Perpetua" w:hAnsi="Perpetua"/>
          <w:sz w:val="26"/>
          <w:szCs w:val="26"/>
        </w:rPr>
        <w:t xml:space="preserve">Shakespeare’s </w:t>
      </w:r>
      <w:proofErr w:type="spellStart"/>
      <w:r w:rsidRPr="00F945E5">
        <w:rPr>
          <w:rFonts w:ascii="Perpetua" w:hAnsi="Perpetua"/>
          <w:sz w:val="26"/>
          <w:szCs w:val="26"/>
        </w:rPr>
        <w:t>Menenius</w:t>
      </w:r>
      <w:proofErr w:type="spellEnd"/>
      <w:r w:rsidRPr="00F945E5">
        <w:rPr>
          <w:rFonts w:ascii="Perpetua" w:hAnsi="Perpetua"/>
          <w:sz w:val="26"/>
          <w:szCs w:val="26"/>
        </w:rPr>
        <w:t xml:space="preserve"> does at least engage with the plebeians in discourse, whereas the very first words of Caius </w:t>
      </w:r>
      <w:proofErr w:type="spellStart"/>
      <w:r w:rsidRPr="00F945E5">
        <w:rPr>
          <w:rFonts w:ascii="Perpetua" w:hAnsi="Perpetua"/>
          <w:sz w:val="26"/>
          <w:szCs w:val="26"/>
        </w:rPr>
        <w:t>Martius</w:t>
      </w:r>
      <w:proofErr w:type="spellEnd"/>
      <w:r w:rsidRPr="00F945E5">
        <w:rPr>
          <w:rFonts w:ascii="Perpetua" w:hAnsi="Perpetua"/>
          <w:sz w:val="26"/>
          <w:szCs w:val="26"/>
        </w:rPr>
        <w:t xml:space="preserve"> to the plebeians assert that ‘He that will give words to thee, will flatter / </w:t>
      </w:r>
      <w:proofErr w:type="gramStart"/>
      <w:r w:rsidRPr="00F945E5">
        <w:rPr>
          <w:rFonts w:ascii="Perpetua" w:hAnsi="Perpetua"/>
          <w:sz w:val="26"/>
          <w:szCs w:val="26"/>
        </w:rPr>
        <w:t>Beneath</w:t>
      </w:r>
      <w:proofErr w:type="gramEnd"/>
      <w:r w:rsidRPr="00F945E5">
        <w:rPr>
          <w:rFonts w:ascii="Perpetua" w:hAnsi="Perpetua"/>
          <w:sz w:val="26"/>
          <w:szCs w:val="26"/>
        </w:rPr>
        <w:t xml:space="preserve"> abhorring’ (1.1.166-67). </w:t>
      </w:r>
    </w:p>
    <w:p w:rsidR="008C6A53" w:rsidRDefault="008C6A53" w:rsidP="00F945E5">
      <w:pPr>
        <w:tabs>
          <w:tab w:val="left" w:pos="-720"/>
          <w:tab w:val="left" w:pos="0"/>
        </w:tabs>
        <w:suppressAutoHyphens/>
        <w:snapToGrid/>
        <w:rPr>
          <w:rFonts w:ascii="Perpetua" w:hAnsi="Perpetua" w:cs="Adobe Devanagari"/>
          <w:spacing w:val="-3"/>
          <w:sz w:val="26"/>
          <w:szCs w:val="26"/>
          <w:lang w:val="en-GB"/>
        </w:rPr>
      </w:pPr>
    </w:p>
    <w:p w:rsidR="00B37FD4" w:rsidRPr="00F945E5" w:rsidRDefault="00B37FD4" w:rsidP="00F945E5">
      <w:pPr>
        <w:tabs>
          <w:tab w:val="left" w:pos="-720"/>
          <w:tab w:val="left" w:pos="0"/>
        </w:tabs>
        <w:suppressAutoHyphens/>
        <w:snapToGrid/>
        <w:rPr>
          <w:rFonts w:ascii="Perpetua" w:hAnsi="Perpetua" w:cs="Adobe Devanagari"/>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spacing w:val="-3"/>
          <w:sz w:val="26"/>
          <w:szCs w:val="26"/>
          <w:lang w:val="en-GB"/>
        </w:rPr>
        <w:t>The dearth and shortage of grain and its English context in the Midlands Riots</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B37FD4" w:rsidRPr="00B37FD4" w:rsidRDefault="00B37FD4" w:rsidP="00B37FD4">
      <w:pPr>
        <w:pStyle w:val="ListParagraph"/>
        <w:numPr>
          <w:ilvl w:val="0"/>
          <w:numId w:val="7"/>
        </w:numPr>
        <w:tabs>
          <w:tab w:val="left" w:pos="-720"/>
          <w:tab w:val="left" w:pos="0"/>
        </w:tabs>
        <w:suppressAutoHyphens/>
        <w:snapToGrid/>
        <w:rPr>
          <w:rFonts w:ascii="Perpetua" w:hAnsi="Perpetua"/>
          <w:spacing w:val="-3"/>
          <w:sz w:val="26"/>
          <w:szCs w:val="26"/>
        </w:rPr>
      </w:pPr>
      <w:r>
        <w:rPr>
          <w:rFonts w:ascii="Perpetua" w:hAnsi="Perpetua"/>
          <w:sz w:val="26"/>
          <w:szCs w:val="26"/>
          <w:lang w:val="en-GB"/>
        </w:rPr>
        <w:t>T</w:t>
      </w:r>
      <w:r w:rsidR="00836460" w:rsidRPr="00B37FD4">
        <w:rPr>
          <w:rFonts w:ascii="Perpetua" w:hAnsi="Perpetua"/>
          <w:sz w:val="26"/>
          <w:szCs w:val="26"/>
          <w:lang w:val="en-GB"/>
        </w:rPr>
        <w:t xml:space="preserve">he Midlands Riots that took place in England around the time of Shakespeare’s composition of </w:t>
      </w:r>
      <w:r w:rsidR="00836460" w:rsidRPr="00B37FD4">
        <w:rPr>
          <w:rFonts w:ascii="Perpetua" w:hAnsi="Perpetua"/>
          <w:i/>
          <w:sz w:val="26"/>
          <w:szCs w:val="26"/>
          <w:lang w:val="en-GB"/>
        </w:rPr>
        <w:t>Coriolanus</w:t>
      </w:r>
      <w:r w:rsidR="00836460" w:rsidRPr="00B37FD4">
        <w:rPr>
          <w:rFonts w:ascii="Perpetua" w:hAnsi="Perpetua"/>
          <w:sz w:val="26"/>
          <w:szCs w:val="26"/>
          <w:lang w:val="en-GB"/>
        </w:rPr>
        <w:t>.</w:t>
      </w:r>
      <w:r w:rsidR="00030B3D" w:rsidRPr="00F945E5">
        <w:rPr>
          <w:rStyle w:val="FootnoteReference"/>
          <w:rFonts w:ascii="Perpetua" w:hAnsi="Perpetua"/>
          <w:sz w:val="26"/>
          <w:szCs w:val="26"/>
        </w:rPr>
        <w:footnoteReference w:id="9"/>
      </w:r>
      <w:r w:rsidR="00FC76B9" w:rsidRPr="00B37FD4">
        <w:rPr>
          <w:rFonts w:ascii="Perpetua" w:hAnsi="Perpetua"/>
          <w:sz w:val="26"/>
          <w:szCs w:val="26"/>
          <w:lang w:val="en-GB"/>
        </w:rPr>
        <w:t xml:space="preserve"> </w:t>
      </w:r>
    </w:p>
    <w:p w:rsidR="00B37FD4" w:rsidRDefault="00FC76B9" w:rsidP="00B37FD4">
      <w:pPr>
        <w:pStyle w:val="ListParagraph"/>
        <w:numPr>
          <w:ilvl w:val="0"/>
          <w:numId w:val="7"/>
        </w:numPr>
        <w:tabs>
          <w:tab w:val="left" w:pos="-720"/>
          <w:tab w:val="left" w:pos="0"/>
        </w:tabs>
        <w:suppressAutoHyphens/>
        <w:snapToGrid/>
        <w:rPr>
          <w:rFonts w:ascii="Perpetua" w:hAnsi="Perpetua"/>
          <w:spacing w:val="-3"/>
          <w:sz w:val="26"/>
          <w:szCs w:val="26"/>
        </w:rPr>
      </w:pPr>
      <w:r w:rsidRPr="00B37FD4">
        <w:rPr>
          <w:rFonts w:ascii="Perpetua" w:hAnsi="Perpetua"/>
          <w:spacing w:val="-3"/>
          <w:sz w:val="26"/>
          <w:szCs w:val="26"/>
        </w:rPr>
        <w:t>The early seventeenth century saw a rise in class factionalism as a combined result of rising food prices, corn scarcity, and enclosures. As the economic divide between the landed classes and the rest of the population deepened, resentment, rioting and levelling occurred.</w:t>
      </w:r>
      <w:r w:rsidRPr="00F945E5">
        <w:rPr>
          <w:rStyle w:val="FootnoteReference"/>
          <w:rFonts w:ascii="Perpetua" w:hAnsi="Perpetua"/>
          <w:spacing w:val="-3"/>
          <w:sz w:val="26"/>
          <w:szCs w:val="26"/>
        </w:rPr>
        <w:footnoteReference w:id="10"/>
      </w:r>
      <w:r w:rsidRPr="00B37FD4">
        <w:rPr>
          <w:rFonts w:ascii="Perpetua" w:hAnsi="Perpetua"/>
          <w:spacing w:val="-3"/>
          <w:sz w:val="26"/>
          <w:szCs w:val="26"/>
        </w:rPr>
        <w:t xml:space="preserve"> </w:t>
      </w:r>
    </w:p>
    <w:p w:rsidR="004C49DF" w:rsidRPr="00B37FD4" w:rsidRDefault="00FC76B9" w:rsidP="00B37FD4">
      <w:pPr>
        <w:pStyle w:val="ListParagraph"/>
        <w:numPr>
          <w:ilvl w:val="0"/>
          <w:numId w:val="7"/>
        </w:numPr>
        <w:tabs>
          <w:tab w:val="left" w:pos="-720"/>
          <w:tab w:val="left" w:pos="0"/>
        </w:tabs>
        <w:suppressAutoHyphens/>
        <w:snapToGrid/>
        <w:rPr>
          <w:rFonts w:ascii="Perpetua" w:hAnsi="Perpetua"/>
          <w:spacing w:val="-3"/>
          <w:sz w:val="26"/>
          <w:szCs w:val="26"/>
        </w:rPr>
      </w:pPr>
      <w:r w:rsidRPr="00B37FD4">
        <w:rPr>
          <w:rFonts w:ascii="Perpetua" w:hAnsi="Perpetua"/>
          <w:spacing w:val="-3"/>
          <w:sz w:val="26"/>
          <w:szCs w:val="26"/>
        </w:rPr>
        <w:t xml:space="preserve">The protests began in </w:t>
      </w:r>
      <w:proofErr w:type="spellStart"/>
      <w:r w:rsidRPr="00B37FD4">
        <w:rPr>
          <w:rFonts w:ascii="Perpetua" w:hAnsi="Perpetua"/>
          <w:spacing w:val="-3"/>
          <w:sz w:val="26"/>
          <w:szCs w:val="26"/>
        </w:rPr>
        <w:t>Northamptonshire</w:t>
      </w:r>
      <w:proofErr w:type="spellEnd"/>
      <w:r w:rsidRPr="00B37FD4">
        <w:rPr>
          <w:rFonts w:ascii="Perpetua" w:hAnsi="Perpetua"/>
          <w:spacing w:val="-3"/>
          <w:sz w:val="26"/>
          <w:szCs w:val="26"/>
        </w:rPr>
        <w:t xml:space="preserve"> on May Day, 1607, and following several petitions to the King against enclosures, they extended to Warwickshire (Shakespeare’s own county), Leicestershire, Lincolnshire, and four other counties.</w:t>
      </w:r>
      <w:r w:rsidRPr="00F945E5">
        <w:rPr>
          <w:rStyle w:val="FootnoteReference"/>
          <w:rFonts w:ascii="Perpetua" w:hAnsi="Perpetua"/>
          <w:spacing w:val="-3"/>
          <w:sz w:val="26"/>
          <w:szCs w:val="26"/>
        </w:rPr>
        <w:footnoteReference w:id="11"/>
      </w:r>
      <w:r w:rsidRPr="00B37FD4">
        <w:rPr>
          <w:rFonts w:ascii="Perpetua" w:hAnsi="Perpetua"/>
          <w:spacing w:val="-3"/>
          <w:sz w:val="26"/>
          <w:szCs w:val="26"/>
        </w:rPr>
        <w:t xml:space="preserve"> </w:t>
      </w:r>
    </w:p>
    <w:p w:rsidR="00B37FD4" w:rsidRDefault="00FC76B9" w:rsidP="00B37FD4">
      <w:pPr>
        <w:pStyle w:val="ListParagraph"/>
        <w:numPr>
          <w:ilvl w:val="0"/>
          <w:numId w:val="7"/>
        </w:numPr>
        <w:tabs>
          <w:tab w:val="left" w:pos="-720"/>
          <w:tab w:val="left" w:pos="0"/>
        </w:tabs>
        <w:suppressAutoHyphens/>
        <w:snapToGrid/>
        <w:rPr>
          <w:rFonts w:ascii="Perpetua" w:hAnsi="Perpetua"/>
          <w:sz w:val="26"/>
          <w:szCs w:val="26"/>
        </w:rPr>
      </w:pPr>
      <w:r w:rsidRPr="00B37FD4">
        <w:rPr>
          <w:rFonts w:ascii="Perpetua" w:hAnsi="Perpetua"/>
          <w:sz w:val="26"/>
          <w:szCs w:val="26"/>
        </w:rPr>
        <w:t xml:space="preserve">During the Midlands Rising, James </w:t>
      </w:r>
      <w:r w:rsidRPr="00B37FD4">
        <w:rPr>
          <w:rFonts w:ascii="Perpetua" w:hAnsi="Perpetua"/>
          <w:sz w:val="22"/>
          <w:szCs w:val="22"/>
        </w:rPr>
        <w:t>VI/I</w:t>
      </w:r>
      <w:r w:rsidRPr="00B37FD4">
        <w:rPr>
          <w:rFonts w:ascii="Perpetua" w:hAnsi="Perpetua"/>
          <w:sz w:val="26"/>
          <w:szCs w:val="26"/>
        </w:rPr>
        <w:t xml:space="preserve"> issued four proclamations, in May, June, July and August of 1607, which deployed the political analogy of the body, to prove the paternal ‘care’ and ‘clemency’ of the sovereign and his ‘desire of the </w:t>
      </w:r>
      <w:proofErr w:type="spellStart"/>
      <w:r w:rsidRPr="00B37FD4">
        <w:rPr>
          <w:rFonts w:ascii="Perpetua" w:hAnsi="Perpetua"/>
          <w:sz w:val="26"/>
          <w:szCs w:val="26"/>
        </w:rPr>
        <w:t>Publike</w:t>
      </w:r>
      <w:proofErr w:type="spellEnd"/>
      <w:r w:rsidRPr="00B37FD4">
        <w:rPr>
          <w:rFonts w:ascii="Perpetua" w:hAnsi="Perpetua"/>
          <w:sz w:val="26"/>
          <w:szCs w:val="26"/>
        </w:rPr>
        <w:t xml:space="preserve"> good’.</w:t>
      </w:r>
      <w:r w:rsidRPr="00F945E5">
        <w:rPr>
          <w:rStyle w:val="FootnoteReference"/>
          <w:rFonts w:ascii="Perpetua" w:hAnsi="Perpetua"/>
          <w:sz w:val="26"/>
          <w:szCs w:val="26"/>
        </w:rPr>
        <w:footnoteReference w:id="12"/>
      </w:r>
      <w:r w:rsidRPr="00B37FD4">
        <w:rPr>
          <w:rFonts w:ascii="Perpetua" w:hAnsi="Perpetua"/>
          <w:sz w:val="26"/>
          <w:szCs w:val="26"/>
        </w:rPr>
        <w:t xml:space="preserve"> </w:t>
      </w:r>
    </w:p>
    <w:p w:rsidR="00B37FD4" w:rsidRDefault="00473053" w:rsidP="00B37FD4">
      <w:pPr>
        <w:pStyle w:val="ListParagraph"/>
        <w:numPr>
          <w:ilvl w:val="1"/>
          <w:numId w:val="7"/>
        </w:numPr>
        <w:tabs>
          <w:tab w:val="left" w:pos="-720"/>
          <w:tab w:val="left" w:pos="0"/>
        </w:tabs>
        <w:suppressAutoHyphens/>
        <w:snapToGrid/>
        <w:rPr>
          <w:rFonts w:ascii="Perpetua" w:hAnsi="Perpetua"/>
          <w:sz w:val="26"/>
          <w:szCs w:val="26"/>
        </w:rPr>
      </w:pPr>
      <w:r w:rsidRPr="00B37FD4">
        <w:rPr>
          <w:rFonts w:ascii="Perpetua" w:hAnsi="Perpetua"/>
          <w:sz w:val="26"/>
          <w:szCs w:val="26"/>
        </w:rPr>
        <w:lastRenderedPageBreak/>
        <w:t>T</w:t>
      </w:r>
      <w:r w:rsidR="00FC76B9" w:rsidRPr="00B37FD4">
        <w:rPr>
          <w:rFonts w:ascii="Perpetua" w:hAnsi="Perpetua"/>
          <w:sz w:val="26"/>
          <w:szCs w:val="26"/>
        </w:rPr>
        <w:t xml:space="preserve">he Royal Proclamation of the twenty eighth of June 1607 articulates the need to distinguish which subjects qualify as recipients of such care: ‘We will prefer the </w:t>
      </w:r>
      <w:proofErr w:type="spellStart"/>
      <w:r w:rsidR="00FC76B9" w:rsidRPr="00B37FD4">
        <w:rPr>
          <w:rFonts w:ascii="Perpetua" w:hAnsi="Perpetua"/>
          <w:sz w:val="26"/>
          <w:szCs w:val="26"/>
        </w:rPr>
        <w:t>saftie</w:t>
      </w:r>
      <w:proofErr w:type="spellEnd"/>
      <w:r w:rsidR="00FC76B9" w:rsidRPr="00B37FD4">
        <w:rPr>
          <w:rFonts w:ascii="Perpetua" w:hAnsi="Perpetua"/>
          <w:sz w:val="26"/>
          <w:szCs w:val="26"/>
        </w:rPr>
        <w:t xml:space="preserve">, quiet, and protection of our Subjects in </w:t>
      </w:r>
      <w:proofErr w:type="spellStart"/>
      <w:r w:rsidR="00FC76B9" w:rsidRPr="00B37FD4">
        <w:rPr>
          <w:rFonts w:ascii="Perpetua" w:hAnsi="Perpetua"/>
          <w:sz w:val="26"/>
          <w:szCs w:val="26"/>
        </w:rPr>
        <w:t>generall</w:t>
      </w:r>
      <w:proofErr w:type="spellEnd"/>
      <w:r w:rsidR="00FC76B9" w:rsidRPr="00B37FD4">
        <w:rPr>
          <w:rFonts w:ascii="Perpetua" w:hAnsi="Perpetua"/>
          <w:sz w:val="26"/>
          <w:szCs w:val="26"/>
        </w:rPr>
        <w:t xml:space="preserve">, and of the body of our State, before the compassion of any such Offenders, bee they more or </w:t>
      </w:r>
      <w:proofErr w:type="spellStart"/>
      <w:r w:rsidR="00FC76B9" w:rsidRPr="00B37FD4">
        <w:rPr>
          <w:rFonts w:ascii="Perpetua" w:hAnsi="Perpetua"/>
          <w:sz w:val="26"/>
          <w:szCs w:val="26"/>
        </w:rPr>
        <w:t>lesse</w:t>
      </w:r>
      <w:proofErr w:type="spellEnd"/>
      <w:r w:rsidR="00FC76B9" w:rsidRPr="00B37FD4">
        <w:rPr>
          <w:rFonts w:ascii="Perpetua" w:hAnsi="Perpetua"/>
          <w:sz w:val="26"/>
          <w:szCs w:val="26"/>
        </w:rPr>
        <w:t>, and howsoever misled’.</w:t>
      </w:r>
      <w:r w:rsidR="00FC76B9" w:rsidRPr="00F945E5">
        <w:rPr>
          <w:rStyle w:val="FootnoteReference"/>
          <w:rFonts w:ascii="Perpetua" w:hAnsi="Perpetua"/>
          <w:sz w:val="26"/>
          <w:szCs w:val="26"/>
        </w:rPr>
        <w:footnoteReference w:id="13"/>
      </w:r>
      <w:r w:rsidR="00FC76B9" w:rsidRPr="00B37FD4">
        <w:rPr>
          <w:rFonts w:ascii="Perpetua" w:hAnsi="Perpetua"/>
          <w:sz w:val="26"/>
          <w:szCs w:val="26"/>
        </w:rPr>
        <w:t xml:space="preserve"> </w:t>
      </w:r>
    </w:p>
    <w:p w:rsidR="00B37FD4" w:rsidRDefault="00FC76B9" w:rsidP="00B37FD4">
      <w:pPr>
        <w:pStyle w:val="ListParagraph"/>
        <w:numPr>
          <w:ilvl w:val="1"/>
          <w:numId w:val="7"/>
        </w:numPr>
        <w:tabs>
          <w:tab w:val="left" w:pos="-720"/>
          <w:tab w:val="left" w:pos="0"/>
        </w:tabs>
        <w:suppressAutoHyphens/>
        <w:snapToGrid/>
        <w:rPr>
          <w:rFonts w:ascii="Perpetua" w:hAnsi="Perpetua"/>
          <w:sz w:val="26"/>
          <w:szCs w:val="26"/>
        </w:rPr>
      </w:pPr>
      <w:r w:rsidRPr="00B37FD4">
        <w:rPr>
          <w:rFonts w:ascii="Perpetua" w:hAnsi="Perpetua"/>
          <w:sz w:val="26"/>
          <w:szCs w:val="26"/>
        </w:rPr>
        <w:t>This interpretation empowered James to dismiss the Rising as the insolence of ‘rebellious’ members, guilty of ‘</w:t>
      </w:r>
      <w:proofErr w:type="spellStart"/>
      <w:r w:rsidRPr="00B37FD4">
        <w:rPr>
          <w:rFonts w:ascii="Perpetua" w:hAnsi="Perpetua"/>
          <w:sz w:val="26"/>
          <w:szCs w:val="26"/>
        </w:rPr>
        <w:t>hainous</w:t>
      </w:r>
      <w:proofErr w:type="spellEnd"/>
      <w:r w:rsidRPr="00B37FD4">
        <w:rPr>
          <w:rFonts w:ascii="Perpetua" w:hAnsi="Perpetua"/>
          <w:sz w:val="26"/>
          <w:szCs w:val="26"/>
        </w:rPr>
        <w:t xml:space="preserve"> Treasons’ against the ‘</w:t>
      </w:r>
      <w:proofErr w:type="spellStart"/>
      <w:r w:rsidRPr="00B37FD4">
        <w:rPr>
          <w:rFonts w:ascii="Perpetua" w:hAnsi="Perpetua"/>
          <w:sz w:val="26"/>
          <w:szCs w:val="26"/>
        </w:rPr>
        <w:t>politike</w:t>
      </w:r>
      <w:proofErr w:type="spellEnd"/>
      <w:r w:rsidRPr="00B37FD4">
        <w:rPr>
          <w:rFonts w:ascii="Perpetua" w:hAnsi="Perpetua"/>
          <w:sz w:val="26"/>
          <w:szCs w:val="26"/>
        </w:rPr>
        <w:t xml:space="preserve"> body of our </w:t>
      </w:r>
      <w:proofErr w:type="spellStart"/>
      <w:r w:rsidRPr="00B37FD4">
        <w:rPr>
          <w:rFonts w:ascii="Perpetua" w:hAnsi="Perpetua"/>
          <w:sz w:val="26"/>
          <w:szCs w:val="26"/>
        </w:rPr>
        <w:t>Realme</w:t>
      </w:r>
      <w:proofErr w:type="spellEnd"/>
      <w:r w:rsidRPr="00B37FD4">
        <w:rPr>
          <w:rFonts w:ascii="Perpetua" w:hAnsi="Perpetua"/>
          <w:sz w:val="26"/>
          <w:szCs w:val="26"/>
        </w:rPr>
        <w:t>’.</w:t>
      </w:r>
      <w:r w:rsidRPr="00F945E5">
        <w:rPr>
          <w:rStyle w:val="FootnoteReference"/>
          <w:rFonts w:ascii="Perpetua" w:hAnsi="Perpetua"/>
          <w:sz w:val="26"/>
          <w:szCs w:val="26"/>
        </w:rPr>
        <w:footnoteReference w:id="14"/>
      </w:r>
      <w:r w:rsidRPr="00B37FD4">
        <w:rPr>
          <w:rFonts w:ascii="Perpetua" w:hAnsi="Perpetua"/>
          <w:sz w:val="26"/>
          <w:szCs w:val="26"/>
        </w:rPr>
        <w:t xml:space="preserve"> </w:t>
      </w:r>
    </w:p>
    <w:p w:rsidR="00B37FD4" w:rsidRPr="00B37FD4" w:rsidRDefault="00FC76B9" w:rsidP="00B37FD4">
      <w:pPr>
        <w:pStyle w:val="ListParagraph"/>
        <w:numPr>
          <w:ilvl w:val="1"/>
          <w:numId w:val="7"/>
        </w:numPr>
        <w:tabs>
          <w:tab w:val="left" w:pos="-720"/>
          <w:tab w:val="left" w:pos="0"/>
        </w:tabs>
        <w:suppressAutoHyphens/>
        <w:snapToGrid/>
        <w:rPr>
          <w:rFonts w:ascii="Perpetua" w:hAnsi="Perpetua"/>
          <w:sz w:val="26"/>
          <w:szCs w:val="26"/>
        </w:rPr>
      </w:pPr>
      <w:r w:rsidRPr="00B37FD4">
        <w:rPr>
          <w:rFonts w:ascii="Perpetua" w:hAnsi="Perpetua"/>
          <w:sz w:val="26"/>
          <w:szCs w:val="26"/>
        </w:rPr>
        <w:t xml:space="preserve">Rioting and levelling had </w:t>
      </w:r>
      <w:r w:rsidRPr="00B37FD4">
        <w:rPr>
          <w:rFonts w:ascii="Perpetua" w:hAnsi="Perpetua"/>
          <w:spacing w:val="-3"/>
          <w:sz w:val="26"/>
          <w:szCs w:val="26"/>
        </w:rPr>
        <w:t>caused the gentry and nobility to fear an encroachment upon their property, a fear which, according to Christopher Hill, was concealed beneath an attitude of contempt.</w:t>
      </w:r>
      <w:r w:rsidRPr="00F945E5">
        <w:rPr>
          <w:rStyle w:val="FootnoteReference"/>
          <w:rFonts w:ascii="Perpetua" w:hAnsi="Perpetua"/>
          <w:spacing w:val="-3"/>
          <w:sz w:val="26"/>
          <w:szCs w:val="26"/>
        </w:rPr>
        <w:footnoteReference w:id="15"/>
      </w:r>
      <w:r w:rsidRPr="00B37FD4">
        <w:rPr>
          <w:rFonts w:ascii="Perpetua" w:hAnsi="Perpetua"/>
          <w:spacing w:val="-3"/>
          <w:sz w:val="26"/>
          <w:szCs w:val="26"/>
        </w:rPr>
        <w:t xml:space="preserve"> </w:t>
      </w:r>
    </w:p>
    <w:p w:rsidR="004C49DF" w:rsidRPr="00B37FD4" w:rsidRDefault="00FC76B9" w:rsidP="00B37FD4">
      <w:pPr>
        <w:pStyle w:val="ListParagraph"/>
        <w:numPr>
          <w:ilvl w:val="1"/>
          <w:numId w:val="7"/>
        </w:numPr>
        <w:tabs>
          <w:tab w:val="left" w:pos="-720"/>
          <w:tab w:val="left" w:pos="0"/>
        </w:tabs>
        <w:suppressAutoHyphens/>
        <w:snapToGrid/>
        <w:rPr>
          <w:rFonts w:ascii="Perpetua" w:hAnsi="Perpetua"/>
          <w:sz w:val="26"/>
          <w:szCs w:val="26"/>
        </w:rPr>
      </w:pPr>
      <w:r w:rsidRPr="00B37FD4">
        <w:rPr>
          <w:rFonts w:ascii="Perpetua" w:hAnsi="Perpetua"/>
          <w:sz w:val="26"/>
          <w:szCs w:val="26"/>
        </w:rPr>
        <w:t>This led James to declare that the protesters have forfeited the ‘</w:t>
      </w:r>
      <w:proofErr w:type="spellStart"/>
      <w:r w:rsidRPr="00B37FD4">
        <w:rPr>
          <w:rFonts w:ascii="Perpetua" w:hAnsi="Perpetua"/>
          <w:sz w:val="26"/>
          <w:szCs w:val="26"/>
        </w:rPr>
        <w:t>naturall</w:t>
      </w:r>
      <w:proofErr w:type="spellEnd"/>
      <w:r w:rsidRPr="00B37FD4">
        <w:rPr>
          <w:rFonts w:ascii="Perpetua" w:hAnsi="Perpetua"/>
          <w:sz w:val="26"/>
          <w:szCs w:val="26"/>
        </w:rPr>
        <w:t xml:space="preserve"> clemency’ of the sovereign, and hence to justify violent state oppression on the grounds of a medical analogy with venesection (phlebotomy or blood-letting) or even amputation: ‘a </w:t>
      </w:r>
      <w:proofErr w:type="spellStart"/>
      <w:r w:rsidRPr="00B37FD4">
        <w:rPr>
          <w:rFonts w:ascii="Perpetua" w:hAnsi="Perpetua"/>
          <w:sz w:val="26"/>
          <w:szCs w:val="26"/>
        </w:rPr>
        <w:t>sharpe</w:t>
      </w:r>
      <w:proofErr w:type="spellEnd"/>
      <w:r w:rsidRPr="00B37FD4">
        <w:rPr>
          <w:rFonts w:ascii="Perpetua" w:hAnsi="Perpetua"/>
          <w:sz w:val="26"/>
          <w:szCs w:val="26"/>
        </w:rPr>
        <w:t xml:space="preserve"> remedy </w:t>
      </w:r>
      <w:proofErr w:type="spellStart"/>
      <w:r w:rsidRPr="00B37FD4">
        <w:rPr>
          <w:rFonts w:ascii="Perpetua" w:hAnsi="Perpetua"/>
          <w:sz w:val="26"/>
          <w:szCs w:val="26"/>
        </w:rPr>
        <w:t>applyed</w:t>
      </w:r>
      <w:proofErr w:type="spellEnd"/>
      <w:r w:rsidRPr="00B37FD4">
        <w:rPr>
          <w:rFonts w:ascii="Perpetua" w:hAnsi="Perpetua"/>
          <w:sz w:val="26"/>
          <w:szCs w:val="26"/>
        </w:rPr>
        <w:t xml:space="preserve"> to a small and infected part, to save the whole from dissolution and destruction.’</w:t>
      </w:r>
      <w:r w:rsidRPr="00F945E5">
        <w:rPr>
          <w:rStyle w:val="FootnoteReference"/>
          <w:rFonts w:ascii="Perpetua" w:hAnsi="Perpetua"/>
          <w:sz w:val="26"/>
          <w:szCs w:val="26"/>
        </w:rPr>
        <w:footnoteReference w:id="16"/>
      </w:r>
    </w:p>
    <w:p w:rsidR="004C49DF" w:rsidRPr="00F945E5" w:rsidRDefault="004C49DF" w:rsidP="00F945E5">
      <w:pPr>
        <w:tabs>
          <w:tab w:val="left" w:pos="-720"/>
          <w:tab w:val="left" w:pos="0"/>
        </w:tabs>
        <w:suppressAutoHyphens/>
        <w:snapToGrid/>
        <w:rPr>
          <w:rFonts w:ascii="Perpetua" w:hAnsi="Perpetua"/>
          <w:sz w:val="26"/>
          <w:szCs w:val="26"/>
        </w:rPr>
      </w:pPr>
    </w:p>
    <w:p w:rsidR="00B37FD4" w:rsidRPr="00B37FD4" w:rsidRDefault="001F1BC6" w:rsidP="00B37FD4">
      <w:pPr>
        <w:pStyle w:val="ListParagraph"/>
        <w:numPr>
          <w:ilvl w:val="0"/>
          <w:numId w:val="7"/>
        </w:numPr>
        <w:tabs>
          <w:tab w:val="left" w:pos="-720"/>
          <w:tab w:val="left" w:pos="0"/>
        </w:tabs>
        <w:suppressAutoHyphens/>
        <w:snapToGrid/>
        <w:rPr>
          <w:rFonts w:ascii="Perpetua" w:hAnsi="Perpetua" w:cs="Adobe Devanagari"/>
          <w:spacing w:val="-3"/>
          <w:sz w:val="26"/>
          <w:szCs w:val="26"/>
          <w:lang w:val="en-GB"/>
        </w:rPr>
      </w:pPr>
      <w:r w:rsidRPr="00B37FD4">
        <w:rPr>
          <w:rFonts w:ascii="Perpetua" w:hAnsi="Perpetua"/>
          <w:spacing w:val="-3"/>
          <w:sz w:val="26"/>
          <w:szCs w:val="26"/>
        </w:rPr>
        <w:t xml:space="preserve">Whereas on 24 July 1607, King James had denied the existence of food shortages, and had previously pointed out that ‘we have been careful to prevent such Enclosures, and Depopulations’, later he tacitly admitted that making of starch was irresponsible in a time ‘wherein the </w:t>
      </w:r>
      <w:proofErr w:type="spellStart"/>
      <w:r w:rsidRPr="00B37FD4">
        <w:rPr>
          <w:rFonts w:ascii="Perpetua" w:hAnsi="Perpetua"/>
          <w:spacing w:val="-3"/>
          <w:sz w:val="26"/>
          <w:szCs w:val="26"/>
        </w:rPr>
        <w:t>plentie</w:t>
      </w:r>
      <w:proofErr w:type="spellEnd"/>
      <w:r w:rsidRPr="00B37FD4">
        <w:rPr>
          <w:rFonts w:ascii="Perpetua" w:hAnsi="Perpetua"/>
          <w:spacing w:val="-3"/>
          <w:sz w:val="26"/>
          <w:szCs w:val="26"/>
        </w:rPr>
        <w:t xml:space="preserve"> of </w:t>
      </w:r>
      <w:proofErr w:type="spellStart"/>
      <w:r w:rsidRPr="00B37FD4">
        <w:rPr>
          <w:rFonts w:ascii="Perpetua" w:hAnsi="Perpetua"/>
          <w:spacing w:val="-3"/>
          <w:sz w:val="26"/>
          <w:szCs w:val="26"/>
        </w:rPr>
        <w:t>Corne</w:t>
      </w:r>
      <w:proofErr w:type="spellEnd"/>
      <w:r w:rsidRPr="00B37FD4">
        <w:rPr>
          <w:rFonts w:ascii="Perpetua" w:hAnsi="Perpetua"/>
          <w:spacing w:val="-3"/>
          <w:sz w:val="26"/>
          <w:szCs w:val="26"/>
        </w:rPr>
        <w:t xml:space="preserve"> shall not be very abundant’, and had led to rising food prices.</w:t>
      </w:r>
      <w:r w:rsidRPr="00F945E5">
        <w:rPr>
          <w:rStyle w:val="FootnoteReference"/>
          <w:rFonts w:ascii="Perpetua" w:hAnsi="Perpetua"/>
          <w:spacing w:val="-3"/>
          <w:sz w:val="26"/>
          <w:szCs w:val="26"/>
        </w:rPr>
        <w:footnoteReference w:id="17"/>
      </w:r>
      <w:r w:rsidRPr="00B37FD4">
        <w:rPr>
          <w:rFonts w:ascii="Perpetua" w:hAnsi="Perpetua"/>
          <w:spacing w:val="-3"/>
          <w:sz w:val="26"/>
          <w:szCs w:val="26"/>
        </w:rPr>
        <w:t xml:space="preserve"> </w:t>
      </w:r>
    </w:p>
    <w:p w:rsidR="001F1BC6" w:rsidRPr="00B37FD4" w:rsidRDefault="001F1BC6" w:rsidP="00B37FD4">
      <w:pPr>
        <w:pStyle w:val="ListParagraph"/>
        <w:numPr>
          <w:ilvl w:val="0"/>
          <w:numId w:val="7"/>
        </w:numPr>
        <w:tabs>
          <w:tab w:val="left" w:pos="-720"/>
          <w:tab w:val="left" w:pos="0"/>
        </w:tabs>
        <w:suppressAutoHyphens/>
        <w:snapToGrid/>
        <w:rPr>
          <w:rFonts w:ascii="Perpetua" w:hAnsi="Perpetua" w:cs="Adobe Devanagari"/>
          <w:spacing w:val="-3"/>
          <w:sz w:val="26"/>
          <w:szCs w:val="26"/>
          <w:lang w:val="en-GB"/>
        </w:rPr>
      </w:pPr>
      <w:r w:rsidRPr="00B37FD4">
        <w:rPr>
          <w:rFonts w:ascii="Perpetua" w:hAnsi="Perpetua"/>
          <w:sz w:val="26"/>
          <w:szCs w:val="26"/>
        </w:rPr>
        <w:t xml:space="preserve">‘We can [...] infer that when Shakespeare began work on </w:t>
      </w:r>
      <w:r w:rsidRPr="00B37FD4">
        <w:rPr>
          <w:rFonts w:ascii="Perpetua" w:hAnsi="Perpetua"/>
          <w:i/>
          <w:iCs/>
          <w:sz w:val="26"/>
          <w:szCs w:val="26"/>
        </w:rPr>
        <w:t>Coriolanus</w:t>
      </w:r>
      <w:r w:rsidRPr="00B37FD4">
        <w:rPr>
          <w:rFonts w:ascii="Perpetua" w:hAnsi="Perpetua"/>
          <w:sz w:val="26"/>
          <w:szCs w:val="26"/>
        </w:rPr>
        <w:t>, probably in 1609, the issue of the Rising had merged in the public consciousness with the problem of dearth (in both its senses).’</w:t>
      </w:r>
      <w:r w:rsidRPr="00F945E5">
        <w:rPr>
          <w:rStyle w:val="FootnoteReference"/>
          <w:rFonts w:ascii="Perpetua" w:hAnsi="Perpetua"/>
          <w:sz w:val="26"/>
          <w:szCs w:val="26"/>
        </w:rPr>
        <w:footnoteReference w:id="18"/>
      </w:r>
    </w:p>
    <w:p w:rsidR="00B37FD4" w:rsidRPr="00B37FD4" w:rsidRDefault="00473053" w:rsidP="00B37FD4">
      <w:pPr>
        <w:pStyle w:val="ListParagraph"/>
        <w:numPr>
          <w:ilvl w:val="0"/>
          <w:numId w:val="7"/>
        </w:numPr>
        <w:tabs>
          <w:tab w:val="left" w:pos="-720"/>
          <w:tab w:val="left" w:pos="0"/>
        </w:tabs>
        <w:suppressAutoHyphens/>
        <w:snapToGrid/>
        <w:rPr>
          <w:rFonts w:ascii="Perpetua" w:hAnsi="Perpetua" w:cs="Adobe Devanagari"/>
          <w:spacing w:val="-3"/>
          <w:sz w:val="26"/>
          <w:szCs w:val="26"/>
          <w:lang w:val="en-GB"/>
        </w:rPr>
      </w:pPr>
      <w:r w:rsidRPr="00B37FD4">
        <w:rPr>
          <w:rFonts w:ascii="Perpetua" w:hAnsi="Perpetua"/>
          <w:sz w:val="26"/>
          <w:szCs w:val="26"/>
        </w:rPr>
        <w:t xml:space="preserve">In </w:t>
      </w:r>
      <w:r w:rsidRPr="00B37FD4">
        <w:rPr>
          <w:rFonts w:ascii="Perpetua" w:hAnsi="Perpetua"/>
          <w:i/>
          <w:iCs/>
          <w:sz w:val="26"/>
          <w:szCs w:val="26"/>
        </w:rPr>
        <w:t>Coriolanus</w:t>
      </w:r>
      <w:r w:rsidRPr="00B37FD4">
        <w:rPr>
          <w:rFonts w:ascii="Perpetua" w:hAnsi="Perpetua"/>
          <w:sz w:val="26"/>
          <w:szCs w:val="26"/>
        </w:rPr>
        <w:t xml:space="preserve">, allusions to the lower classes (citizens or plebeians) as diseased bodies or infections within the body politic pepper the invective of Caius </w:t>
      </w:r>
      <w:proofErr w:type="spellStart"/>
      <w:r w:rsidRPr="00B37FD4">
        <w:rPr>
          <w:rFonts w:ascii="Perpetua" w:hAnsi="Perpetua"/>
          <w:sz w:val="26"/>
          <w:szCs w:val="26"/>
        </w:rPr>
        <w:t>Martius</w:t>
      </w:r>
      <w:proofErr w:type="spellEnd"/>
      <w:r w:rsidRPr="00B37FD4">
        <w:rPr>
          <w:rFonts w:ascii="Perpetua" w:hAnsi="Perpetua"/>
          <w:sz w:val="26"/>
          <w:szCs w:val="26"/>
        </w:rPr>
        <w:t>:</w:t>
      </w:r>
    </w:p>
    <w:p w:rsidR="00B37FD4" w:rsidRPr="00B37FD4" w:rsidRDefault="00473053" w:rsidP="00B37FD4">
      <w:pPr>
        <w:pStyle w:val="ListParagraph"/>
        <w:numPr>
          <w:ilvl w:val="1"/>
          <w:numId w:val="7"/>
        </w:numPr>
        <w:tabs>
          <w:tab w:val="left" w:pos="-720"/>
          <w:tab w:val="left" w:pos="0"/>
        </w:tabs>
        <w:suppressAutoHyphens/>
        <w:snapToGrid/>
        <w:rPr>
          <w:rFonts w:ascii="Perpetua" w:hAnsi="Perpetua" w:cs="Adobe Devanagari"/>
          <w:spacing w:val="-3"/>
          <w:sz w:val="26"/>
          <w:szCs w:val="26"/>
          <w:lang w:val="en-GB"/>
        </w:rPr>
      </w:pPr>
      <w:r w:rsidRPr="00B37FD4">
        <w:rPr>
          <w:rFonts w:ascii="Perpetua" w:hAnsi="Perpetua"/>
          <w:sz w:val="26"/>
          <w:szCs w:val="26"/>
        </w:rPr>
        <w:t xml:space="preserve">‘What’s the matter, you dissentious rogues / </w:t>
      </w:r>
      <w:proofErr w:type="gramStart"/>
      <w:r w:rsidRPr="00B37FD4">
        <w:rPr>
          <w:rFonts w:ascii="Perpetua" w:hAnsi="Perpetua"/>
          <w:sz w:val="26"/>
          <w:szCs w:val="26"/>
        </w:rPr>
        <w:t>That</w:t>
      </w:r>
      <w:proofErr w:type="gramEnd"/>
      <w:r w:rsidRPr="00B37FD4">
        <w:rPr>
          <w:rFonts w:ascii="Perpetua" w:hAnsi="Perpetua"/>
          <w:sz w:val="26"/>
          <w:szCs w:val="26"/>
        </w:rPr>
        <w:t>, rubbing the poor itch of your opinion, / Make yourselves scabs?’ (1.1.163-65)</w:t>
      </w:r>
    </w:p>
    <w:p w:rsidR="00B37FD4" w:rsidRPr="00B37FD4" w:rsidRDefault="00B37FD4" w:rsidP="00B37FD4">
      <w:pPr>
        <w:pStyle w:val="ListParagraph"/>
        <w:numPr>
          <w:ilvl w:val="1"/>
          <w:numId w:val="7"/>
        </w:numPr>
        <w:tabs>
          <w:tab w:val="left" w:pos="-720"/>
          <w:tab w:val="left" w:pos="0"/>
        </w:tabs>
        <w:suppressAutoHyphens/>
        <w:snapToGrid/>
        <w:rPr>
          <w:rFonts w:ascii="Perpetua" w:hAnsi="Perpetua" w:cs="Adobe Devanagari"/>
          <w:spacing w:val="-3"/>
          <w:sz w:val="26"/>
          <w:szCs w:val="26"/>
          <w:lang w:val="en-GB"/>
        </w:rPr>
      </w:pPr>
      <w:r>
        <w:rPr>
          <w:rFonts w:ascii="Perpetua" w:hAnsi="Perpetua"/>
          <w:sz w:val="26"/>
          <w:szCs w:val="26"/>
        </w:rPr>
        <w:t>T</w:t>
      </w:r>
      <w:r w:rsidR="00473053" w:rsidRPr="00B37FD4">
        <w:rPr>
          <w:rFonts w:ascii="Perpetua" w:hAnsi="Perpetua"/>
          <w:sz w:val="26"/>
          <w:szCs w:val="26"/>
        </w:rPr>
        <w:t xml:space="preserve">urning exclamation into a curse in an incensed attempt to </w:t>
      </w:r>
      <w:proofErr w:type="spellStart"/>
      <w:r w:rsidR="00473053" w:rsidRPr="00B37FD4">
        <w:rPr>
          <w:rFonts w:ascii="Perpetua" w:hAnsi="Perpetua"/>
          <w:sz w:val="26"/>
          <w:szCs w:val="26"/>
        </w:rPr>
        <w:t>literalise</w:t>
      </w:r>
      <w:proofErr w:type="spellEnd"/>
      <w:r w:rsidR="00473053" w:rsidRPr="00B37FD4">
        <w:rPr>
          <w:rFonts w:ascii="Perpetua" w:hAnsi="Perpetua"/>
          <w:sz w:val="26"/>
          <w:szCs w:val="26"/>
        </w:rPr>
        <w:t xml:space="preserve"> the metaphor</w:t>
      </w:r>
      <w:r>
        <w:rPr>
          <w:rFonts w:ascii="Perpetua" w:hAnsi="Perpetua"/>
          <w:sz w:val="26"/>
          <w:szCs w:val="26"/>
        </w:rPr>
        <w:t>:</w:t>
      </w:r>
      <w:r w:rsidR="00473053" w:rsidRPr="00B37FD4">
        <w:rPr>
          <w:rFonts w:ascii="Perpetua" w:hAnsi="Perpetua"/>
          <w:sz w:val="26"/>
          <w:szCs w:val="26"/>
        </w:rPr>
        <w:t xml:space="preserve"> ‘</w:t>
      </w:r>
      <w:proofErr w:type="gramStart"/>
      <w:r w:rsidR="00473053" w:rsidRPr="00B37FD4">
        <w:rPr>
          <w:rFonts w:ascii="Perpetua" w:hAnsi="Perpetua"/>
          <w:sz w:val="26"/>
          <w:szCs w:val="26"/>
        </w:rPr>
        <w:t>You</w:t>
      </w:r>
      <w:proofErr w:type="gramEnd"/>
      <w:r w:rsidR="00473053" w:rsidRPr="00B37FD4">
        <w:rPr>
          <w:rFonts w:ascii="Perpetua" w:hAnsi="Perpetua"/>
          <w:sz w:val="26"/>
          <w:szCs w:val="26"/>
        </w:rPr>
        <w:t xml:space="preserve"> herd of - boils* and plagues / Plaster you o’er, that you may be </w:t>
      </w:r>
      <w:proofErr w:type="spellStart"/>
      <w:r w:rsidR="00473053" w:rsidRPr="00B37FD4">
        <w:rPr>
          <w:rFonts w:ascii="Perpetua" w:hAnsi="Perpetua"/>
          <w:sz w:val="26"/>
          <w:szCs w:val="26"/>
        </w:rPr>
        <w:lastRenderedPageBreak/>
        <w:t>abhorr’d</w:t>
      </w:r>
      <w:proofErr w:type="spellEnd"/>
      <w:r w:rsidR="00473053" w:rsidRPr="00B37FD4">
        <w:rPr>
          <w:rFonts w:ascii="Perpetua" w:hAnsi="Perpetua"/>
          <w:sz w:val="26"/>
          <w:szCs w:val="26"/>
        </w:rPr>
        <w:t xml:space="preserve"> / Farther than seen, and one infect another / Against the wind a mile!’ (1.5.2-5). </w:t>
      </w:r>
    </w:p>
    <w:p w:rsidR="00B37FD4" w:rsidRPr="00B37FD4" w:rsidRDefault="00473053" w:rsidP="00B37FD4">
      <w:pPr>
        <w:pStyle w:val="ListParagraph"/>
        <w:numPr>
          <w:ilvl w:val="0"/>
          <w:numId w:val="7"/>
        </w:numPr>
        <w:tabs>
          <w:tab w:val="left" w:pos="-720"/>
          <w:tab w:val="left" w:pos="0"/>
        </w:tabs>
        <w:suppressAutoHyphens/>
        <w:snapToGrid/>
        <w:rPr>
          <w:rFonts w:ascii="Perpetua" w:hAnsi="Perpetua" w:cs="Adobe Devanagari"/>
          <w:spacing w:val="-3"/>
          <w:sz w:val="26"/>
          <w:szCs w:val="26"/>
          <w:lang w:val="en-GB"/>
        </w:rPr>
      </w:pPr>
      <w:r w:rsidRPr="00B37FD4">
        <w:rPr>
          <w:rFonts w:ascii="Perpetua" w:hAnsi="Perpetua"/>
          <w:sz w:val="26"/>
          <w:szCs w:val="26"/>
        </w:rPr>
        <w:t>Within the logic of the conception of the state as a body, with the patrician class as its head or physician, domestic strife may become disease, and violent state oppression may translate into ‘sharp remedy’</w:t>
      </w:r>
      <w:r w:rsidR="00B0571D" w:rsidRPr="00B37FD4">
        <w:rPr>
          <w:rFonts w:ascii="Perpetua" w:hAnsi="Perpetua"/>
          <w:sz w:val="26"/>
          <w:szCs w:val="26"/>
        </w:rPr>
        <w:t xml:space="preserve"> (</w:t>
      </w:r>
      <w:r w:rsidR="004C49DF" w:rsidRPr="00B37FD4">
        <w:rPr>
          <w:rFonts w:ascii="Perpetua" w:hAnsi="Perpetua"/>
          <w:sz w:val="26"/>
          <w:szCs w:val="26"/>
        </w:rPr>
        <w:t xml:space="preserve">see </w:t>
      </w:r>
      <w:r w:rsidR="00B0571D" w:rsidRPr="00B37FD4">
        <w:rPr>
          <w:rFonts w:ascii="Perpetua" w:hAnsi="Perpetua"/>
          <w:sz w:val="26"/>
          <w:szCs w:val="26"/>
        </w:rPr>
        <w:t>1.1.19</w:t>
      </w:r>
      <w:r w:rsidR="00030B3D" w:rsidRPr="00B37FD4">
        <w:rPr>
          <w:rFonts w:ascii="Perpetua" w:hAnsi="Perpetua"/>
          <w:sz w:val="26"/>
          <w:szCs w:val="26"/>
        </w:rPr>
        <w:t>5</w:t>
      </w:r>
      <w:r w:rsidR="00B0571D" w:rsidRPr="00B37FD4">
        <w:rPr>
          <w:rFonts w:ascii="Perpetua" w:hAnsi="Perpetua"/>
          <w:sz w:val="26"/>
          <w:szCs w:val="26"/>
        </w:rPr>
        <w:t>-9</w:t>
      </w:r>
      <w:r w:rsidR="00030B3D" w:rsidRPr="00B37FD4">
        <w:rPr>
          <w:rFonts w:ascii="Perpetua" w:hAnsi="Perpetua"/>
          <w:sz w:val="26"/>
          <w:szCs w:val="26"/>
        </w:rPr>
        <w:t>8</w:t>
      </w:r>
      <w:r w:rsidR="00B0571D" w:rsidRPr="00B37FD4">
        <w:rPr>
          <w:rFonts w:ascii="Perpetua" w:hAnsi="Perpetua"/>
          <w:sz w:val="26"/>
          <w:szCs w:val="26"/>
        </w:rPr>
        <w:t xml:space="preserve">). </w:t>
      </w:r>
    </w:p>
    <w:p w:rsidR="00B0571D" w:rsidRPr="00B37FD4" w:rsidRDefault="00B0571D" w:rsidP="00B37FD4">
      <w:pPr>
        <w:pStyle w:val="ListParagraph"/>
        <w:numPr>
          <w:ilvl w:val="0"/>
          <w:numId w:val="7"/>
        </w:numPr>
        <w:tabs>
          <w:tab w:val="left" w:pos="-720"/>
          <w:tab w:val="left" w:pos="0"/>
        </w:tabs>
        <w:suppressAutoHyphens/>
        <w:snapToGrid/>
        <w:rPr>
          <w:rFonts w:ascii="Perpetua" w:hAnsi="Perpetua" w:cs="Adobe Devanagari"/>
          <w:spacing w:val="-3"/>
          <w:sz w:val="26"/>
          <w:szCs w:val="26"/>
          <w:lang w:val="en-GB"/>
        </w:rPr>
      </w:pPr>
      <w:r w:rsidRPr="00B37FD4">
        <w:rPr>
          <w:rFonts w:ascii="Perpetua" w:hAnsi="Perpetua"/>
          <w:sz w:val="26"/>
          <w:szCs w:val="26"/>
        </w:rPr>
        <w:t xml:space="preserve">Military and state suppression is precisely what the ‘offenders’ in the Midlands Rising suffered on 8 June 1607 at Newton, </w:t>
      </w:r>
      <w:proofErr w:type="spellStart"/>
      <w:r w:rsidRPr="00B37FD4">
        <w:rPr>
          <w:rFonts w:ascii="Perpetua" w:hAnsi="Perpetua"/>
          <w:sz w:val="26"/>
          <w:szCs w:val="26"/>
        </w:rPr>
        <w:t>Northamptonshire</w:t>
      </w:r>
      <w:proofErr w:type="spellEnd"/>
      <w:r w:rsidRPr="00B37FD4">
        <w:rPr>
          <w:rFonts w:ascii="Perpetua" w:hAnsi="Perpetua"/>
          <w:sz w:val="26"/>
          <w:szCs w:val="26"/>
        </w:rPr>
        <w:t>, when fifty of the protesters were killed outright, ‘a great many wounded, and many captured and later hanged and quartered, as exemplary punishment’.</w:t>
      </w:r>
      <w:r w:rsidRPr="00F945E5">
        <w:rPr>
          <w:rStyle w:val="FootnoteReference"/>
          <w:rFonts w:ascii="Perpetua" w:hAnsi="Perpetua"/>
          <w:sz w:val="26"/>
          <w:szCs w:val="26"/>
        </w:rPr>
        <w:footnoteReference w:id="19"/>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4C49DF" w:rsidRPr="00F945E5" w:rsidRDefault="004C49DF" w:rsidP="00F945E5">
      <w:pPr>
        <w:tabs>
          <w:tab w:val="left" w:pos="-720"/>
          <w:tab w:val="left" w:pos="0"/>
        </w:tabs>
        <w:suppressAutoHyphens/>
        <w:snapToGrid/>
        <w:rPr>
          <w:rFonts w:ascii="Perpetua" w:hAnsi="Perpetua" w:cs="Adobe Devanagari"/>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spacing w:val="-3"/>
          <w:sz w:val="26"/>
          <w:szCs w:val="26"/>
          <w:lang w:val="en-GB"/>
        </w:rPr>
        <w:t>Political (inter)subjectivity, social interdependence, and the psychology of class relations</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5048F0" w:rsidRPr="005048F0" w:rsidRDefault="004C49DF" w:rsidP="00B37FD4">
      <w:pPr>
        <w:pStyle w:val="ListParagraph"/>
        <w:numPr>
          <w:ilvl w:val="0"/>
          <w:numId w:val="9"/>
        </w:numPr>
        <w:tabs>
          <w:tab w:val="left" w:pos="-720"/>
        </w:tabs>
        <w:suppressAutoHyphens/>
        <w:rPr>
          <w:rFonts w:ascii="Perpetua" w:hAnsi="Perpetua"/>
          <w:spacing w:val="-3"/>
          <w:sz w:val="26"/>
          <w:szCs w:val="26"/>
        </w:rPr>
      </w:pPr>
      <w:r w:rsidRPr="00B37FD4">
        <w:rPr>
          <w:rFonts w:ascii="Perpetua" w:hAnsi="Perpetua"/>
          <w:sz w:val="26"/>
          <w:szCs w:val="26"/>
          <w:lang w:val="en-GB"/>
        </w:rPr>
        <w:t xml:space="preserve">In </w:t>
      </w:r>
      <w:r w:rsidRPr="00B37FD4">
        <w:rPr>
          <w:rFonts w:ascii="Perpetua" w:hAnsi="Perpetua"/>
          <w:i/>
          <w:sz w:val="26"/>
          <w:szCs w:val="26"/>
          <w:lang w:val="en-GB"/>
        </w:rPr>
        <w:t>Coriolanus</w:t>
      </w:r>
      <w:r w:rsidRPr="00B37FD4">
        <w:rPr>
          <w:rFonts w:ascii="Perpetua" w:hAnsi="Perpetua"/>
          <w:sz w:val="26"/>
          <w:szCs w:val="26"/>
          <w:lang w:val="en-GB"/>
        </w:rPr>
        <w:t xml:space="preserve">, </w:t>
      </w:r>
      <w:r w:rsidR="00836460" w:rsidRPr="00B37FD4">
        <w:rPr>
          <w:rFonts w:ascii="Perpetua" w:hAnsi="Perpetua"/>
          <w:sz w:val="26"/>
          <w:szCs w:val="26"/>
          <w:lang w:val="en-GB"/>
        </w:rPr>
        <w:t>Shakespeare is apparently concerned to explore political subjectivity or the</w:t>
      </w:r>
      <w:r w:rsidR="007F7AE8" w:rsidRPr="00B37FD4">
        <w:rPr>
          <w:rFonts w:ascii="Perpetua" w:hAnsi="Perpetua"/>
          <w:sz w:val="26"/>
          <w:szCs w:val="26"/>
          <w:lang w:val="en-GB"/>
        </w:rPr>
        <w:t xml:space="preserve"> </w:t>
      </w:r>
      <w:r w:rsidR="00836460" w:rsidRPr="00B37FD4">
        <w:rPr>
          <w:rFonts w:ascii="Perpetua" w:hAnsi="Perpetua"/>
          <w:sz w:val="26"/>
          <w:szCs w:val="26"/>
          <w:lang w:val="en-GB"/>
        </w:rPr>
        <w:t>psychology of class relations with the discourse of feeding or incorporation.</w:t>
      </w:r>
      <w:r w:rsidR="00B0571D" w:rsidRPr="00B37FD4">
        <w:rPr>
          <w:rFonts w:ascii="Perpetua" w:hAnsi="Perpetua"/>
          <w:sz w:val="26"/>
          <w:szCs w:val="26"/>
          <w:lang w:val="en-GB"/>
        </w:rPr>
        <w:t xml:space="preserve"> </w:t>
      </w:r>
    </w:p>
    <w:p w:rsidR="005048F0" w:rsidRDefault="001F1BC6" w:rsidP="00B37FD4">
      <w:pPr>
        <w:pStyle w:val="ListParagraph"/>
        <w:numPr>
          <w:ilvl w:val="0"/>
          <w:numId w:val="9"/>
        </w:numPr>
        <w:tabs>
          <w:tab w:val="left" w:pos="-720"/>
        </w:tabs>
        <w:suppressAutoHyphens/>
        <w:rPr>
          <w:rFonts w:ascii="Perpetua" w:hAnsi="Perpetua"/>
          <w:spacing w:val="-3"/>
          <w:sz w:val="26"/>
          <w:szCs w:val="26"/>
        </w:rPr>
      </w:pPr>
      <w:r w:rsidRPr="00B37FD4">
        <w:rPr>
          <w:rFonts w:ascii="Perpetua" w:hAnsi="Perpetua"/>
          <w:sz w:val="26"/>
          <w:szCs w:val="26"/>
          <w:lang w:val="en-GB"/>
        </w:rPr>
        <w:t>Patrician contempt</w:t>
      </w:r>
      <w:r w:rsidR="00B0571D" w:rsidRPr="00B37FD4">
        <w:rPr>
          <w:rFonts w:ascii="Perpetua" w:hAnsi="Perpetua"/>
          <w:spacing w:val="-3"/>
          <w:sz w:val="26"/>
          <w:szCs w:val="26"/>
        </w:rPr>
        <w:t xml:space="preserve"> of resentful and agitated members</w:t>
      </w:r>
      <w:r w:rsidR="005048F0">
        <w:rPr>
          <w:rFonts w:ascii="Perpetua" w:hAnsi="Perpetua"/>
          <w:spacing w:val="-3"/>
          <w:sz w:val="26"/>
          <w:szCs w:val="26"/>
        </w:rPr>
        <w:t>:</w:t>
      </w:r>
    </w:p>
    <w:p w:rsidR="005048F0" w:rsidRDefault="005048F0" w:rsidP="005048F0">
      <w:pPr>
        <w:pStyle w:val="ListParagraph"/>
        <w:numPr>
          <w:ilvl w:val="1"/>
          <w:numId w:val="9"/>
        </w:numPr>
        <w:tabs>
          <w:tab w:val="left" w:pos="-720"/>
        </w:tabs>
        <w:suppressAutoHyphens/>
        <w:rPr>
          <w:rFonts w:ascii="Perpetua" w:hAnsi="Perpetua"/>
          <w:spacing w:val="-3"/>
          <w:sz w:val="26"/>
          <w:szCs w:val="26"/>
        </w:rPr>
      </w:pPr>
      <w:r>
        <w:rPr>
          <w:rFonts w:ascii="Perpetua" w:hAnsi="Perpetua"/>
          <w:spacing w:val="-3"/>
          <w:sz w:val="26"/>
          <w:szCs w:val="26"/>
        </w:rPr>
        <w:t>A</w:t>
      </w:r>
      <w:r w:rsidR="00B0571D" w:rsidRPr="00B37FD4">
        <w:rPr>
          <w:rFonts w:ascii="Perpetua" w:hAnsi="Perpetua"/>
          <w:spacing w:val="-3"/>
          <w:sz w:val="26"/>
          <w:szCs w:val="26"/>
        </w:rPr>
        <w:t>n innate sense of superior cultivation on the part of the nobility and gentry</w:t>
      </w:r>
      <w:r>
        <w:rPr>
          <w:rFonts w:ascii="Perpetua" w:hAnsi="Perpetua"/>
          <w:spacing w:val="-3"/>
          <w:sz w:val="26"/>
          <w:szCs w:val="26"/>
        </w:rPr>
        <w:t>; or</w:t>
      </w:r>
    </w:p>
    <w:p w:rsidR="001F1BC6" w:rsidRPr="00B37FD4" w:rsidRDefault="005048F0" w:rsidP="005048F0">
      <w:pPr>
        <w:pStyle w:val="ListParagraph"/>
        <w:numPr>
          <w:ilvl w:val="1"/>
          <w:numId w:val="9"/>
        </w:numPr>
        <w:tabs>
          <w:tab w:val="left" w:pos="-720"/>
        </w:tabs>
        <w:suppressAutoHyphens/>
        <w:rPr>
          <w:rFonts w:ascii="Perpetua" w:hAnsi="Perpetua"/>
          <w:spacing w:val="-3"/>
          <w:sz w:val="26"/>
          <w:szCs w:val="26"/>
        </w:rPr>
      </w:pPr>
      <w:r>
        <w:rPr>
          <w:rFonts w:ascii="Perpetua" w:hAnsi="Perpetua"/>
          <w:spacing w:val="-3"/>
          <w:sz w:val="26"/>
          <w:szCs w:val="26"/>
        </w:rPr>
        <w:t xml:space="preserve">As </w:t>
      </w:r>
      <w:r w:rsidR="00B0571D" w:rsidRPr="00B37FD4">
        <w:rPr>
          <w:rFonts w:ascii="Perpetua" w:hAnsi="Perpetua"/>
          <w:spacing w:val="-3"/>
          <w:sz w:val="26"/>
          <w:szCs w:val="26"/>
        </w:rPr>
        <w:t>rest</w:t>
      </w:r>
      <w:r w:rsidR="001F1BC6" w:rsidRPr="00B37FD4">
        <w:rPr>
          <w:rFonts w:ascii="Perpetua" w:hAnsi="Perpetua"/>
          <w:spacing w:val="-3"/>
          <w:sz w:val="26"/>
          <w:szCs w:val="26"/>
        </w:rPr>
        <w:t>ing</w:t>
      </w:r>
      <w:r w:rsidR="00B0571D" w:rsidRPr="00B37FD4">
        <w:rPr>
          <w:rFonts w:ascii="Perpetua" w:hAnsi="Perpetua"/>
          <w:spacing w:val="-3"/>
          <w:sz w:val="26"/>
          <w:szCs w:val="26"/>
        </w:rPr>
        <w:t xml:space="preserve"> upon a sense of difference dramatized by economic divergence and produced under the threat of revolt to bolster class identity.</w:t>
      </w:r>
      <w:r w:rsidR="00B0571D" w:rsidRPr="00F945E5">
        <w:rPr>
          <w:rStyle w:val="FootnoteReference"/>
          <w:rFonts w:ascii="Perpetua" w:hAnsi="Perpetua"/>
          <w:spacing w:val="-3"/>
          <w:sz w:val="26"/>
          <w:szCs w:val="26"/>
        </w:rPr>
        <w:footnoteReference w:id="20"/>
      </w:r>
      <w:r w:rsidR="00B0571D" w:rsidRPr="00B37FD4">
        <w:rPr>
          <w:rFonts w:ascii="Perpetua" w:hAnsi="Perpetua"/>
          <w:spacing w:val="-3"/>
          <w:sz w:val="26"/>
          <w:szCs w:val="26"/>
        </w:rPr>
        <w:t xml:space="preserve"> </w:t>
      </w:r>
    </w:p>
    <w:p w:rsidR="005048F0" w:rsidRDefault="00E04007" w:rsidP="00B37FD4">
      <w:pPr>
        <w:pStyle w:val="ListParagraph"/>
        <w:numPr>
          <w:ilvl w:val="0"/>
          <w:numId w:val="9"/>
        </w:numPr>
        <w:tabs>
          <w:tab w:val="left" w:pos="-720"/>
        </w:tabs>
        <w:suppressAutoHyphens/>
        <w:rPr>
          <w:rFonts w:ascii="Perpetua" w:hAnsi="Perpetua"/>
          <w:spacing w:val="-3"/>
          <w:sz w:val="26"/>
          <w:szCs w:val="26"/>
        </w:rPr>
      </w:pPr>
      <w:r w:rsidRPr="00B37FD4">
        <w:rPr>
          <w:rFonts w:ascii="Perpetua" w:hAnsi="Perpetua"/>
          <w:spacing w:val="-3"/>
          <w:sz w:val="26"/>
          <w:szCs w:val="26"/>
        </w:rPr>
        <w:t xml:space="preserve">In Coriolanus’s speeches the plebeians change from being herd animals to predatory beasts, their social, political voices changed to repugnant hated breath ‘As reek o’ </w:t>
      </w:r>
      <w:proofErr w:type="spellStart"/>
      <w:r w:rsidRPr="00B37FD4">
        <w:rPr>
          <w:rFonts w:ascii="Perpetua" w:hAnsi="Perpetua"/>
          <w:spacing w:val="-3"/>
          <w:sz w:val="26"/>
          <w:szCs w:val="26"/>
        </w:rPr>
        <w:t>th’rotten</w:t>
      </w:r>
      <w:proofErr w:type="spellEnd"/>
      <w:r w:rsidRPr="00B37FD4">
        <w:rPr>
          <w:rFonts w:ascii="Perpetua" w:hAnsi="Perpetua"/>
          <w:spacing w:val="-3"/>
          <w:sz w:val="26"/>
          <w:szCs w:val="26"/>
        </w:rPr>
        <w:t xml:space="preserve"> fens’ (3.3.120-21). </w:t>
      </w:r>
    </w:p>
    <w:p w:rsidR="005048F0" w:rsidRPr="005048F0" w:rsidRDefault="00E04007" w:rsidP="00B37FD4">
      <w:pPr>
        <w:pStyle w:val="ListParagraph"/>
        <w:numPr>
          <w:ilvl w:val="0"/>
          <w:numId w:val="9"/>
        </w:numPr>
        <w:tabs>
          <w:tab w:val="left" w:pos="-720"/>
        </w:tabs>
        <w:suppressAutoHyphens/>
        <w:rPr>
          <w:rFonts w:ascii="Perpetua" w:hAnsi="Perpetua"/>
          <w:spacing w:val="-3"/>
          <w:sz w:val="26"/>
          <w:szCs w:val="26"/>
        </w:rPr>
      </w:pPr>
      <w:r w:rsidRPr="00B37FD4">
        <w:rPr>
          <w:rFonts w:ascii="Perpetua" w:hAnsi="Perpetua"/>
          <w:sz w:val="26"/>
          <w:szCs w:val="26"/>
          <w:lang w:val="en-GB"/>
        </w:rPr>
        <w:t xml:space="preserve">The figuring of social revolt as the patricians being devoured by the plebeians is an entailment of the metaphor which understands society in terms of a body. </w:t>
      </w:r>
    </w:p>
    <w:p w:rsidR="00E04007" w:rsidRPr="00B37FD4" w:rsidRDefault="005048F0" w:rsidP="00B37FD4">
      <w:pPr>
        <w:pStyle w:val="ListParagraph"/>
        <w:numPr>
          <w:ilvl w:val="0"/>
          <w:numId w:val="9"/>
        </w:numPr>
        <w:tabs>
          <w:tab w:val="left" w:pos="-720"/>
        </w:tabs>
        <w:suppressAutoHyphens/>
        <w:rPr>
          <w:rFonts w:ascii="Perpetua" w:hAnsi="Perpetua"/>
          <w:spacing w:val="-3"/>
          <w:sz w:val="26"/>
          <w:szCs w:val="26"/>
        </w:rPr>
      </w:pPr>
      <w:r>
        <w:rPr>
          <w:rFonts w:ascii="Perpetua" w:hAnsi="Perpetua"/>
          <w:sz w:val="26"/>
          <w:szCs w:val="26"/>
          <w:lang w:val="en-GB"/>
        </w:rPr>
        <w:t>C</w:t>
      </w:r>
      <w:r w:rsidR="00E04007" w:rsidRPr="00B37FD4">
        <w:rPr>
          <w:rFonts w:ascii="Perpetua" w:hAnsi="Perpetua"/>
          <w:sz w:val="26"/>
          <w:szCs w:val="26"/>
          <w:lang w:val="en-GB"/>
        </w:rPr>
        <w:t>lass factionalism and intestine strife revert all social inter-subjectivity and interdependence into a politics of incorporating identification, of introjection of the object by feeding off it, devouring and becoming it.</w:t>
      </w:r>
    </w:p>
    <w:p w:rsidR="001F1BC6" w:rsidRPr="00F945E5" w:rsidRDefault="001F1BC6" w:rsidP="00F945E5">
      <w:pPr>
        <w:tabs>
          <w:tab w:val="left" w:pos="-720"/>
        </w:tabs>
        <w:suppressAutoHyphens/>
        <w:rPr>
          <w:rFonts w:ascii="Perpetua" w:hAnsi="Perpetua"/>
          <w:spacing w:val="-3"/>
          <w:sz w:val="26"/>
          <w:szCs w:val="26"/>
        </w:rPr>
      </w:pP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6"/>
          <w:szCs w:val="26"/>
          <w:lang w:val="en-GB"/>
        </w:rPr>
      </w:pPr>
      <w:r w:rsidRPr="00F945E5">
        <w:rPr>
          <w:rFonts w:ascii="Perpetua" w:hAnsi="Perpetua" w:cs="Adobe Devanagari"/>
          <w:b/>
          <w:spacing w:val="-3"/>
          <w:sz w:val="26"/>
          <w:szCs w:val="26"/>
          <w:lang w:val="en-GB"/>
        </w:rPr>
        <w:t>The discourse of feeding or incorporation in the play, and its material, psychological, and political meanings: e.g. hunger, appetite, psychological need, and political aspiration (tongues/voices/votes)</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836460" w:rsidRPr="005048F0" w:rsidRDefault="00836460" w:rsidP="005048F0">
      <w:pPr>
        <w:pStyle w:val="ListParagraph"/>
        <w:numPr>
          <w:ilvl w:val="0"/>
          <w:numId w:val="10"/>
        </w:numPr>
        <w:tabs>
          <w:tab w:val="left" w:pos="-720"/>
          <w:tab w:val="left" w:pos="0"/>
        </w:tabs>
        <w:suppressAutoHyphens/>
        <w:snapToGrid/>
        <w:rPr>
          <w:rFonts w:ascii="Perpetua" w:hAnsi="Perpetua"/>
          <w:sz w:val="26"/>
          <w:szCs w:val="26"/>
          <w:lang w:val="en-GB"/>
        </w:rPr>
      </w:pPr>
      <w:r w:rsidRPr="005048F0">
        <w:rPr>
          <w:rFonts w:ascii="Perpetua" w:hAnsi="Perpetua"/>
          <w:i/>
          <w:sz w:val="26"/>
          <w:szCs w:val="26"/>
          <w:lang w:val="en-GB"/>
        </w:rPr>
        <w:t>Coriolanus</w:t>
      </w:r>
      <w:r w:rsidRPr="005048F0">
        <w:rPr>
          <w:rFonts w:ascii="Perpetua" w:hAnsi="Perpetua"/>
          <w:sz w:val="26"/>
          <w:szCs w:val="26"/>
          <w:lang w:val="en-GB"/>
        </w:rPr>
        <w:t xml:space="preserve"> employs the language of appetite and bodily distemper to signify not only physical bodily meanings, but also psychological and political meanings.</w:t>
      </w:r>
    </w:p>
    <w:p w:rsidR="005048F0" w:rsidRDefault="00994F06" w:rsidP="005048F0">
      <w:pPr>
        <w:pStyle w:val="ListParagraph"/>
        <w:numPr>
          <w:ilvl w:val="0"/>
          <w:numId w:val="10"/>
        </w:numPr>
        <w:tabs>
          <w:tab w:val="left" w:pos="-720"/>
        </w:tabs>
        <w:suppressAutoHyphens/>
        <w:rPr>
          <w:rFonts w:ascii="Perpetua" w:hAnsi="Perpetua"/>
          <w:sz w:val="26"/>
          <w:szCs w:val="26"/>
          <w:lang w:val="en-GB"/>
        </w:rPr>
      </w:pPr>
      <w:r w:rsidRPr="005048F0">
        <w:rPr>
          <w:rFonts w:ascii="Perpetua" w:hAnsi="Perpetua"/>
          <w:sz w:val="26"/>
          <w:szCs w:val="26"/>
          <w:lang w:val="en-GB"/>
        </w:rPr>
        <w:t xml:space="preserve">For Caius </w:t>
      </w:r>
      <w:proofErr w:type="spellStart"/>
      <w:r w:rsidRPr="005048F0">
        <w:rPr>
          <w:rFonts w:ascii="Perpetua" w:hAnsi="Perpetua"/>
          <w:sz w:val="26"/>
          <w:szCs w:val="26"/>
          <w:lang w:val="en-GB"/>
        </w:rPr>
        <w:t>Martius</w:t>
      </w:r>
      <w:proofErr w:type="spellEnd"/>
      <w:r w:rsidRPr="005048F0">
        <w:rPr>
          <w:rFonts w:ascii="Perpetua" w:hAnsi="Perpetua"/>
          <w:sz w:val="26"/>
          <w:szCs w:val="26"/>
          <w:lang w:val="en-GB"/>
        </w:rPr>
        <w:t xml:space="preserve"> Coriolanus the plebeians are </w:t>
      </w:r>
      <w:r w:rsidRPr="005048F0">
        <w:rPr>
          <w:rFonts w:ascii="Perpetua" w:hAnsi="Perpetua"/>
          <w:i/>
          <w:sz w:val="26"/>
          <w:szCs w:val="26"/>
          <w:lang w:val="en-GB"/>
        </w:rPr>
        <w:t>fed</w:t>
      </w:r>
      <w:r w:rsidRPr="005048F0">
        <w:rPr>
          <w:rFonts w:ascii="Perpetua" w:hAnsi="Perpetua"/>
          <w:sz w:val="26"/>
          <w:szCs w:val="26"/>
          <w:lang w:val="en-GB"/>
        </w:rPr>
        <w:t xml:space="preserve"> a measure of government through the admission of the Tribunes, giving them opportunity to exercise their appetite: ‘How </w:t>
      </w:r>
      <w:proofErr w:type="gramStart"/>
      <w:r w:rsidRPr="005048F0">
        <w:rPr>
          <w:rFonts w:ascii="Perpetua" w:hAnsi="Perpetua"/>
          <w:sz w:val="26"/>
          <w:szCs w:val="26"/>
          <w:lang w:val="en-GB"/>
        </w:rPr>
        <w:t>shall this bosom</w:t>
      </w:r>
      <w:proofErr w:type="gramEnd"/>
      <w:r w:rsidRPr="005048F0">
        <w:rPr>
          <w:rFonts w:ascii="Perpetua" w:hAnsi="Perpetua"/>
          <w:sz w:val="26"/>
          <w:szCs w:val="26"/>
          <w:lang w:val="en-GB"/>
        </w:rPr>
        <w:t xml:space="preserve"> multiplied digest / The senate’s courtesy?’ (3.1.130-1). Less in awe of the patricians, the plebeians will ‘Call our cares fears; which will in time / Break </w:t>
      </w:r>
      <w:proofErr w:type="spellStart"/>
      <w:r w:rsidRPr="005048F0">
        <w:rPr>
          <w:rFonts w:ascii="Perpetua" w:hAnsi="Perpetua"/>
          <w:sz w:val="26"/>
          <w:szCs w:val="26"/>
          <w:lang w:val="en-GB"/>
        </w:rPr>
        <w:t>ope</w:t>
      </w:r>
      <w:proofErr w:type="spellEnd"/>
      <w:r w:rsidRPr="005048F0">
        <w:rPr>
          <w:rFonts w:ascii="Perpetua" w:hAnsi="Perpetua"/>
          <w:sz w:val="26"/>
          <w:szCs w:val="26"/>
          <w:lang w:val="en-GB"/>
        </w:rPr>
        <w:t xml:space="preserve"> the locks o’ </w:t>
      </w:r>
      <w:proofErr w:type="spellStart"/>
      <w:r w:rsidRPr="005048F0">
        <w:rPr>
          <w:rFonts w:ascii="Perpetua" w:hAnsi="Perpetua"/>
          <w:sz w:val="26"/>
          <w:szCs w:val="26"/>
          <w:lang w:val="en-GB"/>
        </w:rPr>
        <w:t>th’senate</w:t>
      </w:r>
      <w:proofErr w:type="spellEnd"/>
      <w:r w:rsidRPr="005048F0">
        <w:rPr>
          <w:rFonts w:ascii="Perpetua" w:hAnsi="Perpetua"/>
          <w:sz w:val="26"/>
          <w:szCs w:val="26"/>
          <w:lang w:val="en-GB"/>
        </w:rPr>
        <w:t xml:space="preserve">, and bring in / </w:t>
      </w:r>
      <w:proofErr w:type="gramStart"/>
      <w:r w:rsidRPr="005048F0">
        <w:rPr>
          <w:rFonts w:ascii="Perpetua" w:hAnsi="Perpetua"/>
          <w:sz w:val="26"/>
          <w:szCs w:val="26"/>
          <w:lang w:val="en-GB"/>
        </w:rPr>
        <w:t>The</w:t>
      </w:r>
      <w:proofErr w:type="gramEnd"/>
      <w:r w:rsidRPr="005048F0">
        <w:rPr>
          <w:rFonts w:ascii="Perpetua" w:hAnsi="Perpetua"/>
          <w:sz w:val="26"/>
          <w:szCs w:val="26"/>
          <w:lang w:val="en-GB"/>
        </w:rPr>
        <w:t xml:space="preserve"> crows to peck the eagles’ (3.1.136-38). </w:t>
      </w:r>
    </w:p>
    <w:p w:rsidR="00994F06" w:rsidRPr="005048F0" w:rsidRDefault="00994F06" w:rsidP="005048F0">
      <w:pPr>
        <w:pStyle w:val="ListParagraph"/>
        <w:numPr>
          <w:ilvl w:val="0"/>
          <w:numId w:val="10"/>
        </w:numPr>
        <w:tabs>
          <w:tab w:val="left" w:pos="-720"/>
        </w:tabs>
        <w:suppressAutoHyphens/>
        <w:rPr>
          <w:rFonts w:ascii="Perpetua" w:hAnsi="Perpetua"/>
          <w:sz w:val="26"/>
          <w:szCs w:val="26"/>
          <w:lang w:val="en-GB"/>
        </w:rPr>
      </w:pPr>
      <w:r w:rsidRPr="005048F0">
        <w:rPr>
          <w:rFonts w:ascii="Perpetua" w:hAnsi="Perpetua"/>
          <w:sz w:val="26"/>
          <w:szCs w:val="26"/>
          <w:lang w:val="en-GB"/>
        </w:rPr>
        <w:t xml:space="preserve">On being informed of the plebeians’ repeal of their voices, Coriolanus discursively transforms the plebeians from docile herd animals to predatory beasts, a ‘common cry </w:t>
      </w:r>
      <w:r w:rsidRPr="005048F0">
        <w:rPr>
          <w:rFonts w:ascii="Perpetua" w:hAnsi="Perpetua"/>
          <w:sz w:val="26"/>
          <w:szCs w:val="26"/>
          <w:lang w:val="en-GB"/>
        </w:rPr>
        <w:lastRenderedPageBreak/>
        <w:t>of curs’ (3.3.120), ready to be set on by the Tribunes to devour their antagonist:</w:t>
      </w:r>
    </w:p>
    <w:p w:rsidR="00994F06" w:rsidRPr="00F945E5" w:rsidRDefault="00994F06" w:rsidP="00F945E5">
      <w:pPr>
        <w:tabs>
          <w:tab w:val="left" w:pos="-720"/>
        </w:tabs>
        <w:suppressAutoHyphens/>
        <w:rPr>
          <w:rFonts w:ascii="Perpetua" w:hAnsi="Perpetua"/>
          <w:sz w:val="26"/>
          <w:szCs w:val="26"/>
          <w:lang w:val="en-GB"/>
        </w:rPr>
      </w:pPr>
    </w:p>
    <w:p w:rsidR="00994F06" w:rsidRPr="005048F0" w:rsidRDefault="00994F06" w:rsidP="005048F0">
      <w:pPr>
        <w:pStyle w:val="ListParagraph"/>
        <w:tabs>
          <w:tab w:val="left" w:pos="-720"/>
        </w:tabs>
        <w:suppressAutoHyphens/>
        <w:ind w:left="4320"/>
        <w:rPr>
          <w:rFonts w:ascii="Perpetua" w:hAnsi="Perpetua"/>
          <w:lang w:val="en-GB"/>
        </w:rPr>
      </w:pPr>
      <w:r w:rsidRPr="005048F0">
        <w:rPr>
          <w:rFonts w:ascii="Perpetua" w:hAnsi="Perpetua"/>
          <w:lang w:val="en-GB"/>
        </w:rPr>
        <w:t>Are these your herd?</w:t>
      </w:r>
    </w:p>
    <w:p w:rsidR="00994F06" w:rsidRPr="005048F0" w:rsidRDefault="00994F06" w:rsidP="005048F0">
      <w:pPr>
        <w:pStyle w:val="ListParagraph"/>
        <w:tabs>
          <w:tab w:val="left" w:pos="-720"/>
        </w:tabs>
        <w:suppressAutoHyphens/>
        <w:ind w:left="2160"/>
        <w:rPr>
          <w:rFonts w:ascii="Perpetua" w:hAnsi="Perpetua"/>
          <w:lang w:val="en-GB"/>
        </w:rPr>
      </w:pPr>
      <w:r w:rsidRPr="005048F0">
        <w:rPr>
          <w:rFonts w:ascii="Perpetua" w:hAnsi="Perpetua"/>
          <w:lang w:val="en-GB"/>
        </w:rPr>
        <w:t xml:space="preserve">Must these have voices, that can yield them </w:t>
      </w:r>
      <w:proofErr w:type="gramStart"/>
      <w:r w:rsidRPr="005048F0">
        <w:rPr>
          <w:rFonts w:ascii="Perpetua" w:hAnsi="Perpetua"/>
          <w:lang w:val="en-GB"/>
        </w:rPr>
        <w:t>now</w:t>
      </w:r>
      <w:proofErr w:type="gramEnd"/>
    </w:p>
    <w:p w:rsidR="00994F06" w:rsidRPr="005048F0" w:rsidRDefault="00994F06" w:rsidP="005048F0">
      <w:pPr>
        <w:pStyle w:val="ListParagraph"/>
        <w:tabs>
          <w:tab w:val="left" w:pos="-720"/>
        </w:tabs>
        <w:suppressAutoHyphens/>
        <w:ind w:left="2160"/>
        <w:rPr>
          <w:rFonts w:ascii="Perpetua" w:hAnsi="Perpetua"/>
          <w:lang w:val="en-GB"/>
        </w:rPr>
      </w:pPr>
      <w:r w:rsidRPr="005048F0">
        <w:rPr>
          <w:rFonts w:ascii="Perpetua" w:hAnsi="Perpetua"/>
          <w:lang w:val="en-GB"/>
        </w:rPr>
        <w:t>And straight disclaim their tongues? What are your offices?</w:t>
      </w:r>
    </w:p>
    <w:p w:rsidR="00994F06" w:rsidRPr="005048F0" w:rsidRDefault="00994F06" w:rsidP="005048F0">
      <w:pPr>
        <w:pStyle w:val="ListParagraph"/>
        <w:tabs>
          <w:tab w:val="left" w:pos="-720"/>
        </w:tabs>
        <w:suppressAutoHyphens/>
        <w:ind w:left="2160"/>
        <w:rPr>
          <w:rFonts w:ascii="Perpetua" w:hAnsi="Perpetua"/>
          <w:lang w:val="en-GB"/>
        </w:rPr>
      </w:pPr>
      <w:r w:rsidRPr="005048F0">
        <w:rPr>
          <w:rFonts w:ascii="Perpetua" w:hAnsi="Perpetua"/>
          <w:lang w:val="en-GB"/>
        </w:rPr>
        <w:t>You being their mouths, why rule you not their teeth?</w:t>
      </w:r>
    </w:p>
    <w:p w:rsidR="00994F06" w:rsidRPr="005048F0" w:rsidRDefault="00994F06" w:rsidP="005048F0">
      <w:pPr>
        <w:pStyle w:val="ListParagraph"/>
        <w:tabs>
          <w:tab w:val="left" w:pos="-720"/>
        </w:tabs>
        <w:suppressAutoHyphens/>
        <w:ind w:left="2160"/>
        <w:rPr>
          <w:rFonts w:ascii="Perpetua" w:hAnsi="Perpetua"/>
          <w:lang w:val="en-GB"/>
        </w:rPr>
      </w:pPr>
      <w:r w:rsidRPr="005048F0">
        <w:rPr>
          <w:rFonts w:ascii="Perpetua" w:hAnsi="Perpetua"/>
          <w:lang w:val="en-GB"/>
        </w:rPr>
        <w:t>Have you not set them on? (3.1.32-36)</w:t>
      </w:r>
    </w:p>
    <w:p w:rsidR="005048F0" w:rsidRDefault="005048F0" w:rsidP="005048F0">
      <w:pPr>
        <w:pStyle w:val="ListParagraph"/>
        <w:tabs>
          <w:tab w:val="left" w:pos="-720"/>
        </w:tabs>
        <w:suppressAutoHyphens/>
        <w:rPr>
          <w:rFonts w:ascii="Perpetua" w:hAnsi="Perpetua"/>
          <w:sz w:val="26"/>
          <w:szCs w:val="26"/>
        </w:rPr>
      </w:pPr>
    </w:p>
    <w:p w:rsidR="001F1BC6" w:rsidRPr="005048F0" w:rsidRDefault="001F1BC6" w:rsidP="005048F0">
      <w:pPr>
        <w:pStyle w:val="ListParagraph"/>
        <w:numPr>
          <w:ilvl w:val="0"/>
          <w:numId w:val="10"/>
        </w:numPr>
        <w:tabs>
          <w:tab w:val="left" w:pos="-720"/>
        </w:tabs>
        <w:suppressAutoHyphens/>
        <w:rPr>
          <w:rFonts w:ascii="Perpetua" w:hAnsi="Perpetua"/>
          <w:sz w:val="26"/>
          <w:szCs w:val="26"/>
        </w:rPr>
      </w:pPr>
      <w:r w:rsidRPr="005048F0">
        <w:rPr>
          <w:rFonts w:ascii="Perpetua" w:hAnsi="Perpetua"/>
          <w:sz w:val="26"/>
          <w:szCs w:val="26"/>
        </w:rPr>
        <w:t xml:space="preserve">Caius </w:t>
      </w:r>
      <w:proofErr w:type="spellStart"/>
      <w:r w:rsidRPr="005048F0">
        <w:rPr>
          <w:rFonts w:ascii="Perpetua" w:hAnsi="Perpetua"/>
          <w:sz w:val="26"/>
          <w:szCs w:val="26"/>
        </w:rPr>
        <w:t>Martius</w:t>
      </w:r>
      <w:proofErr w:type="spellEnd"/>
      <w:r w:rsidRPr="005048F0">
        <w:rPr>
          <w:rFonts w:ascii="Perpetua" w:hAnsi="Perpetua"/>
          <w:sz w:val="26"/>
          <w:szCs w:val="26"/>
        </w:rPr>
        <w:t xml:space="preserve"> Coriolanus, in addressing the gentry and senators, says: ‘You’,</w:t>
      </w:r>
    </w:p>
    <w:p w:rsidR="001F1BC6" w:rsidRPr="00F945E5" w:rsidRDefault="001F1BC6" w:rsidP="00F945E5">
      <w:pPr>
        <w:tabs>
          <w:tab w:val="left" w:pos="-720"/>
        </w:tabs>
        <w:suppressAutoHyphens/>
        <w:rPr>
          <w:rFonts w:ascii="Perpetua" w:hAnsi="Perpetua"/>
        </w:rPr>
      </w:pPr>
    </w:p>
    <w:p w:rsidR="001F1BC6" w:rsidRPr="005048F0" w:rsidRDefault="001F1BC6" w:rsidP="005048F0">
      <w:pPr>
        <w:pStyle w:val="ListParagraph"/>
        <w:tabs>
          <w:tab w:val="left" w:pos="-720"/>
        </w:tabs>
        <w:suppressAutoHyphens/>
        <w:ind w:left="4320"/>
        <w:rPr>
          <w:rFonts w:ascii="Perpetua" w:hAnsi="Perpetua"/>
        </w:rPr>
      </w:pPr>
      <w:proofErr w:type="gramStart"/>
      <w:r w:rsidRPr="005048F0">
        <w:rPr>
          <w:rFonts w:ascii="Perpetua" w:hAnsi="Perpetua"/>
        </w:rPr>
        <w:t>that</w:t>
      </w:r>
      <w:proofErr w:type="gramEnd"/>
      <w:r w:rsidRPr="005048F0">
        <w:rPr>
          <w:rFonts w:ascii="Perpetua" w:hAnsi="Perpetua"/>
        </w:rPr>
        <w:t xml:space="preserve"> prefer</w:t>
      </w:r>
    </w:p>
    <w:p w:rsidR="001F1BC6" w:rsidRPr="005048F0" w:rsidRDefault="001F1BC6" w:rsidP="005048F0">
      <w:pPr>
        <w:pStyle w:val="ListParagraph"/>
        <w:tabs>
          <w:tab w:val="left" w:pos="-720"/>
        </w:tabs>
        <w:suppressAutoHyphens/>
        <w:ind w:left="2160"/>
        <w:rPr>
          <w:rFonts w:ascii="Perpetua" w:hAnsi="Perpetua"/>
        </w:rPr>
      </w:pPr>
      <w:r w:rsidRPr="005048F0">
        <w:rPr>
          <w:rFonts w:ascii="Perpetua" w:hAnsi="Perpetua"/>
        </w:rPr>
        <w:t>A noble life before a long, and wish</w:t>
      </w:r>
    </w:p>
    <w:p w:rsidR="001F1BC6" w:rsidRPr="005048F0" w:rsidRDefault="001F1BC6" w:rsidP="005048F0">
      <w:pPr>
        <w:pStyle w:val="ListParagraph"/>
        <w:tabs>
          <w:tab w:val="left" w:pos="-720"/>
        </w:tabs>
        <w:suppressAutoHyphens/>
        <w:ind w:left="2160"/>
        <w:rPr>
          <w:rFonts w:ascii="Perpetua" w:hAnsi="Perpetua"/>
        </w:rPr>
      </w:pPr>
      <w:r w:rsidRPr="005048F0">
        <w:rPr>
          <w:rFonts w:ascii="Perpetua" w:hAnsi="Perpetua"/>
        </w:rPr>
        <w:t>To jump a body with a dangerous physic</w:t>
      </w:r>
    </w:p>
    <w:p w:rsidR="001F1BC6" w:rsidRPr="005048F0" w:rsidRDefault="001F1BC6" w:rsidP="005048F0">
      <w:pPr>
        <w:pStyle w:val="ListParagraph"/>
        <w:tabs>
          <w:tab w:val="left" w:pos="-720"/>
        </w:tabs>
        <w:suppressAutoHyphens/>
        <w:ind w:left="2160"/>
        <w:rPr>
          <w:rFonts w:ascii="Perpetua" w:hAnsi="Perpetua"/>
        </w:rPr>
      </w:pPr>
      <w:r w:rsidRPr="005048F0">
        <w:rPr>
          <w:rFonts w:ascii="Perpetua" w:hAnsi="Perpetua"/>
        </w:rPr>
        <w:t>That’s sure of death without it - at once pluck out</w:t>
      </w:r>
    </w:p>
    <w:p w:rsidR="001F1BC6" w:rsidRPr="005048F0" w:rsidRDefault="001F1BC6" w:rsidP="005048F0">
      <w:pPr>
        <w:pStyle w:val="ListParagraph"/>
        <w:tabs>
          <w:tab w:val="left" w:pos="-720"/>
        </w:tabs>
        <w:suppressAutoHyphens/>
        <w:ind w:left="2160"/>
        <w:rPr>
          <w:rFonts w:ascii="Perpetua" w:hAnsi="Perpetua"/>
        </w:rPr>
      </w:pPr>
      <w:r w:rsidRPr="005048F0">
        <w:rPr>
          <w:rFonts w:ascii="Perpetua" w:hAnsi="Perpetua"/>
        </w:rPr>
        <w:t xml:space="preserve">The multitudinous tongue (3.1.155-59) </w:t>
      </w:r>
    </w:p>
    <w:p w:rsidR="001F1BC6" w:rsidRPr="00F945E5" w:rsidRDefault="001F1BC6" w:rsidP="00F945E5">
      <w:pPr>
        <w:tabs>
          <w:tab w:val="left" w:pos="-720"/>
        </w:tabs>
        <w:suppressAutoHyphens/>
        <w:rPr>
          <w:rFonts w:ascii="Perpetua" w:hAnsi="Perpetua"/>
        </w:rPr>
      </w:pPr>
    </w:p>
    <w:p w:rsidR="001F1BC6" w:rsidRPr="005048F0" w:rsidRDefault="001F1BC6" w:rsidP="005048F0">
      <w:pPr>
        <w:pStyle w:val="ListParagraph"/>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z w:val="26"/>
          <w:szCs w:val="26"/>
        </w:rPr>
        <w:t xml:space="preserve">Coriolanus’s proposed remedy, communicated by the metonymy of ‘tongue’ for political voice, is the removal, or amputation, of the Tribunes, ‘The tongues o’ </w:t>
      </w:r>
      <w:proofErr w:type="spellStart"/>
      <w:r w:rsidRPr="005048F0">
        <w:rPr>
          <w:rFonts w:ascii="Perpetua" w:hAnsi="Perpetua"/>
          <w:sz w:val="26"/>
          <w:szCs w:val="26"/>
        </w:rPr>
        <w:t>th</w:t>
      </w:r>
      <w:proofErr w:type="spellEnd"/>
      <w:r w:rsidRPr="005048F0">
        <w:rPr>
          <w:rFonts w:ascii="Perpetua" w:hAnsi="Perpetua"/>
          <w:sz w:val="26"/>
          <w:szCs w:val="26"/>
        </w:rPr>
        <w:t>’ common mouth’ (3.1.2</w:t>
      </w:r>
      <w:r w:rsidR="007F0165" w:rsidRPr="005048F0">
        <w:rPr>
          <w:rFonts w:ascii="Perpetua" w:hAnsi="Perpetua"/>
          <w:sz w:val="26"/>
          <w:szCs w:val="26"/>
        </w:rPr>
        <w:t>3</w:t>
      </w:r>
      <w:r w:rsidRPr="005048F0">
        <w:rPr>
          <w:rFonts w:ascii="Perpetua" w:hAnsi="Perpetua"/>
          <w:sz w:val="26"/>
          <w:szCs w:val="26"/>
        </w:rPr>
        <w:t>).</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5048F0" w:rsidRPr="005048F0" w:rsidRDefault="00030B3D" w:rsidP="005048F0">
      <w:pPr>
        <w:pStyle w:val="ListParagraph"/>
        <w:numPr>
          <w:ilvl w:val="0"/>
          <w:numId w:val="10"/>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pacing w:val="-3"/>
          <w:sz w:val="26"/>
          <w:szCs w:val="26"/>
        </w:rPr>
        <w:t xml:space="preserve">The giving of voices scene in </w:t>
      </w:r>
      <w:r w:rsidRPr="005048F0">
        <w:rPr>
          <w:rFonts w:ascii="Perpetua" w:hAnsi="Perpetua"/>
          <w:i/>
          <w:spacing w:val="-3"/>
          <w:sz w:val="26"/>
          <w:szCs w:val="26"/>
        </w:rPr>
        <w:t>Coriolanus</w:t>
      </w:r>
      <w:r w:rsidRPr="005048F0">
        <w:rPr>
          <w:rFonts w:ascii="Perpetua" w:hAnsi="Perpetua"/>
          <w:spacing w:val="-3"/>
          <w:sz w:val="26"/>
          <w:szCs w:val="26"/>
        </w:rPr>
        <w:t xml:space="preserve"> is revealing in its analysis of the interdependence of noble patrician and plebeian members in social relations. </w:t>
      </w:r>
    </w:p>
    <w:p w:rsidR="005048F0" w:rsidRPr="005048F0" w:rsidRDefault="00030B3D" w:rsidP="005048F0">
      <w:pPr>
        <w:pStyle w:val="ListParagraph"/>
        <w:numPr>
          <w:ilvl w:val="1"/>
          <w:numId w:val="10"/>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pacing w:val="-3"/>
          <w:sz w:val="26"/>
          <w:szCs w:val="26"/>
        </w:rPr>
        <w:t xml:space="preserve">While the Second Citizen asserts the possibility of denying Coriolanus, the First Citizen offers an </w:t>
      </w:r>
      <w:proofErr w:type="spellStart"/>
      <w:r w:rsidRPr="005048F0">
        <w:rPr>
          <w:rFonts w:ascii="Perpetua" w:hAnsi="Perpetua"/>
          <w:spacing w:val="-3"/>
          <w:sz w:val="26"/>
          <w:szCs w:val="26"/>
        </w:rPr>
        <w:t>ethico</w:t>
      </w:r>
      <w:proofErr w:type="spellEnd"/>
      <w:r w:rsidRPr="005048F0">
        <w:rPr>
          <w:rFonts w:ascii="Perpetua" w:hAnsi="Perpetua"/>
          <w:spacing w:val="-3"/>
          <w:sz w:val="26"/>
          <w:szCs w:val="26"/>
        </w:rPr>
        <w:t xml:space="preserve">-political analysis which the Third Citizen expands upon: ‘We have power in ourselves to do it, but it is a power that we have no power to do. For, if he show us his wounds and tell us his deeds, we are to put our tongues into those wounds and speak for them. So if he tell us his noble deeds, we must also tell him our noble acceptance of him.’ (2.3.4-9) </w:t>
      </w:r>
    </w:p>
    <w:p w:rsidR="005048F0" w:rsidRPr="005048F0" w:rsidRDefault="00030B3D" w:rsidP="005048F0">
      <w:pPr>
        <w:pStyle w:val="ListParagraph"/>
        <w:numPr>
          <w:ilvl w:val="1"/>
          <w:numId w:val="10"/>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pacing w:val="-3"/>
          <w:sz w:val="26"/>
          <w:szCs w:val="26"/>
        </w:rPr>
        <w:t xml:space="preserve">The </w:t>
      </w:r>
      <w:r w:rsidRPr="005048F0">
        <w:rPr>
          <w:rFonts w:ascii="Perpetua" w:hAnsi="Perpetua"/>
          <w:i/>
          <w:spacing w:val="-3"/>
          <w:sz w:val="26"/>
          <w:szCs w:val="26"/>
        </w:rPr>
        <w:t>realpolitik</w:t>
      </w:r>
      <w:r w:rsidRPr="005048F0">
        <w:rPr>
          <w:rFonts w:ascii="Perpetua" w:hAnsi="Perpetua"/>
          <w:spacing w:val="-3"/>
          <w:sz w:val="26"/>
          <w:szCs w:val="26"/>
        </w:rPr>
        <w:t xml:space="preserve"> effectiveness of the ritual of giving voices in sealing the Roman social contract lies in its apparent egalitarianism. </w:t>
      </w:r>
    </w:p>
    <w:p w:rsidR="005048F0" w:rsidRPr="005048F0" w:rsidRDefault="00030B3D" w:rsidP="005048F0">
      <w:pPr>
        <w:pStyle w:val="ListParagraph"/>
        <w:numPr>
          <w:ilvl w:val="2"/>
          <w:numId w:val="10"/>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pacing w:val="-3"/>
          <w:sz w:val="26"/>
          <w:szCs w:val="26"/>
        </w:rPr>
        <w:t xml:space="preserve">If the citizens were to withhold their voices, they would be confirming to the patricians their self-evident status as ungrateful monstrous members and the reason they must be kept in economic and political subjection. </w:t>
      </w:r>
    </w:p>
    <w:p w:rsidR="00030B3D" w:rsidRPr="005048F0" w:rsidRDefault="00030B3D" w:rsidP="005048F0">
      <w:pPr>
        <w:pStyle w:val="ListParagraph"/>
        <w:numPr>
          <w:ilvl w:val="2"/>
          <w:numId w:val="10"/>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pacing w:val="-3"/>
          <w:sz w:val="26"/>
          <w:szCs w:val="26"/>
        </w:rPr>
        <w:t>If conversely the citizens were to show their ‘noble acceptance’ of Coriolanus as Consul, suggesting that culture, that is, patrician culture does stick after all, they would be confirming their ideological recognition of themselves within the social formation by their deference to and emulation of their superiors.</w:t>
      </w:r>
    </w:p>
    <w:p w:rsidR="008C6A53" w:rsidRPr="00F945E5" w:rsidRDefault="008C6A53" w:rsidP="00F945E5">
      <w:pPr>
        <w:tabs>
          <w:tab w:val="left" w:pos="-720"/>
          <w:tab w:val="left" w:pos="0"/>
        </w:tabs>
        <w:suppressAutoHyphens/>
        <w:snapToGrid/>
        <w:rPr>
          <w:rFonts w:ascii="Perpetua" w:hAnsi="Perpetua" w:cs="Adobe Devanagari"/>
          <w:spacing w:val="-3"/>
          <w:sz w:val="26"/>
          <w:szCs w:val="26"/>
          <w:lang w:val="en-GB"/>
        </w:rPr>
      </w:pPr>
    </w:p>
    <w:p w:rsidR="00030B3D" w:rsidRPr="00F945E5" w:rsidRDefault="00030B3D" w:rsidP="00F945E5">
      <w:pPr>
        <w:tabs>
          <w:tab w:val="left" w:pos="-720"/>
          <w:tab w:val="left" w:pos="0"/>
        </w:tabs>
        <w:suppressAutoHyphens/>
        <w:snapToGrid/>
        <w:rPr>
          <w:rFonts w:ascii="Perpetua" w:hAnsi="Perpetua" w:cs="Adobe Devanagari"/>
          <w:spacing w:val="-3"/>
          <w:sz w:val="26"/>
          <w:szCs w:val="26"/>
          <w:lang w:val="en-GB"/>
        </w:rPr>
      </w:pPr>
    </w:p>
    <w:p w:rsidR="008C6A53"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2"/>
          <w:szCs w:val="22"/>
          <w:lang w:val="en-GB"/>
        </w:rPr>
      </w:pPr>
      <w:r w:rsidRPr="00F945E5">
        <w:rPr>
          <w:rFonts w:ascii="Perpetua" w:hAnsi="Perpetua" w:cs="Adobe Devanagari"/>
          <w:b/>
          <w:spacing w:val="-3"/>
          <w:sz w:val="26"/>
          <w:szCs w:val="26"/>
          <w:lang w:val="en-GB"/>
        </w:rPr>
        <w:t>The plebeians: a ‘many-headed’ ‘Hydra’? Plebeian political self-consciousness and group psychology.</w:t>
      </w:r>
    </w:p>
    <w:p w:rsidR="008C6A53" w:rsidRPr="00F945E5" w:rsidRDefault="008C6A53" w:rsidP="00F945E5">
      <w:pPr>
        <w:tabs>
          <w:tab w:val="left" w:pos="-720"/>
          <w:tab w:val="left" w:pos="0"/>
        </w:tabs>
        <w:suppressAutoHyphens/>
        <w:snapToGrid/>
        <w:rPr>
          <w:rFonts w:ascii="Perpetua" w:hAnsi="Perpetua" w:cs="Adobe Devanagari"/>
          <w:b/>
          <w:spacing w:val="-3"/>
          <w:sz w:val="22"/>
          <w:szCs w:val="22"/>
          <w:lang w:val="en-GB"/>
        </w:rPr>
      </w:pPr>
    </w:p>
    <w:p w:rsidR="005048F0" w:rsidRPr="005048F0" w:rsidRDefault="00E04007" w:rsidP="005048F0">
      <w:pPr>
        <w:pStyle w:val="ListParagraph"/>
        <w:numPr>
          <w:ilvl w:val="0"/>
          <w:numId w:val="11"/>
        </w:numPr>
        <w:tabs>
          <w:tab w:val="left" w:pos="-720"/>
        </w:tabs>
        <w:suppressAutoHyphens/>
        <w:rPr>
          <w:rFonts w:ascii="Perpetua" w:hAnsi="Perpetua"/>
          <w:spacing w:val="-3"/>
          <w:sz w:val="26"/>
          <w:szCs w:val="26"/>
        </w:rPr>
      </w:pPr>
      <w:r w:rsidRPr="005048F0">
        <w:rPr>
          <w:rFonts w:ascii="Perpetua" w:hAnsi="Perpetua"/>
          <w:sz w:val="26"/>
          <w:szCs w:val="26"/>
          <w:lang w:val="en-GB"/>
        </w:rPr>
        <w:t xml:space="preserve">The invective of Coriolanus is in keeping with that of Pierre </w:t>
      </w:r>
      <w:proofErr w:type="spellStart"/>
      <w:r w:rsidRPr="005048F0">
        <w:rPr>
          <w:rFonts w:ascii="Perpetua" w:hAnsi="Perpetua"/>
          <w:sz w:val="26"/>
          <w:szCs w:val="26"/>
          <w:lang w:val="en-GB"/>
        </w:rPr>
        <w:t>Charron’s</w:t>
      </w:r>
      <w:proofErr w:type="spellEnd"/>
      <w:r w:rsidRPr="005048F0">
        <w:rPr>
          <w:rFonts w:ascii="Perpetua" w:hAnsi="Perpetua"/>
          <w:sz w:val="26"/>
          <w:szCs w:val="26"/>
          <w:lang w:val="en-GB"/>
        </w:rPr>
        <w:t xml:space="preserve"> </w:t>
      </w:r>
      <w:r w:rsidRPr="005048F0">
        <w:rPr>
          <w:rFonts w:ascii="Perpetua" w:hAnsi="Perpetua"/>
          <w:i/>
          <w:sz w:val="26"/>
          <w:szCs w:val="26"/>
          <w:lang w:val="en-GB"/>
        </w:rPr>
        <w:t xml:space="preserve">De la </w:t>
      </w:r>
      <w:proofErr w:type="spellStart"/>
      <w:r w:rsidRPr="005048F0">
        <w:rPr>
          <w:rFonts w:ascii="Perpetua" w:hAnsi="Perpetua"/>
          <w:i/>
          <w:sz w:val="26"/>
          <w:szCs w:val="26"/>
          <w:lang w:val="en-GB"/>
        </w:rPr>
        <w:t>Sagesse</w:t>
      </w:r>
      <w:proofErr w:type="spellEnd"/>
      <w:r w:rsidRPr="005048F0">
        <w:rPr>
          <w:rFonts w:ascii="Perpetua" w:hAnsi="Perpetua"/>
          <w:sz w:val="26"/>
          <w:szCs w:val="26"/>
          <w:lang w:val="en-GB"/>
        </w:rPr>
        <w:t xml:space="preserve"> (1601), translated into English by </w:t>
      </w:r>
      <w:proofErr w:type="spellStart"/>
      <w:r w:rsidRPr="005048F0">
        <w:rPr>
          <w:rFonts w:ascii="Perpetua" w:hAnsi="Perpetua"/>
          <w:sz w:val="26"/>
          <w:szCs w:val="26"/>
          <w:lang w:val="en-GB"/>
        </w:rPr>
        <w:t>Sansen</w:t>
      </w:r>
      <w:proofErr w:type="spellEnd"/>
      <w:r w:rsidRPr="005048F0">
        <w:rPr>
          <w:rFonts w:ascii="Perpetua" w:hAnsi="Perpetua"/>
          <w:sz w:val="26"/>
          <w:szCs w:val="26"/>
          <w:lang w:val="en-GB"/>
        </w:rPr>
        <w:t xml:space="preserve"> Lenard in 1606, in which the people, the ‘strange beast with many heads’, are ‘a savage beast’.</w:t>
      </w:r>
      <w:r w:rsidRPr="00F945E5">
        <w:rPr>
          <w:rStyle w:val="FootnoteReference"/>
          <w:rFonts w:ascii="Perpetua" w:hAnsi="Perpetua"/>
          <w:sz w:val="26"/>
          <w:szCs w:val="26"/>
          <w:lang w:val="en-GB"/>
        </w:rPr>
        <w:footnoteReference w:id="21"/>
      </w:r>
      <w:r w:rsidRPr="005048F0">
        <w:rPr>
          <w:rFonts w:ascii="Perpetua" w:hAnsi="Perpetua"/>
          <w:sz w:val="26"/>
          <w:szCs w:val="26"/>
          <w:lang w:val="en-GB"/>
        </w:rPr>
        <w:t xml:space="preserve"> </w:t>
      </w:r>
    </w:p>
    <w:p w:rsidR="005048F0" w:rsidRDefault="00081373" w:rsidP="005048F0">
      <w:pPr>
        <w:pStyle w:val="ListParagraph"/>
        <w:numPr>
          <w:ilvl w:val="0"/>
          <w:numId w:val="11"/>
        </w:numPr>
        <w:tabs>
          <w:tab w:val="left" w:pos="-720"/>
        </w:tabs>
        <w:suppressAutoHyphens/>
        <w:rPr>
          <w:rFonts w:ascii="Perpetua" w:hAnsi="Perpetua"/>
          <w:spacing w:val="-3"/>
          <w:sz w:val="26"/>
          <w:szCs w:val="26"/>
        </w:rPr>
      </w:pPr>
      <w:r w:rsidRPr="005048F0">
        <w:rPr>
          <w:rFonts w:ascii="Perpetua" w:hAnsi="Perpetua"/>
          <w:sz w:val="26"/>
          <w:szCs w:val="26"/>
        </w:rPr>
        <w:lastRenderedPageBreak/>
        <w:t>According to Coriolanus, t</w:t>
      </w:r>
      <w:r w:rsidRPr="005048F0">
        <w:rPr>
          <w:rFonts w:ascii="Perpetua" w:hAnsi="Perpetua"/>
          <w:spacing w:val="-3"/>
          <w:sz w:val="26"/>
          <w:szCs w:val="26"/>
        </w:rPr>
        <w:t>he ‘many-headed multitude’ of the populace, the common people of the city state of Rome, is in need of being ruled rather than</w:t>
      </w:r>
      <w:r w:rsidR="00E04007" w:rsidRPr="005048F0">
        <w:rPr>
          <w:rFonts w:ascii="Perpetua" w:hAnsi="Perpetua"/>
          <w:spacing w:val="-3"/>
          <w:sz w:val="26"/>
          <w:szCs w:val="26"/>
        </w:rPr>
        <w:t xml:space="preserve"> </w:t>
      </w:r>
      <w:r w:rsidRPr="005048F0">
        <w:rPr>
          <w:rFonts w:ascii="Perpetua" w:hAnsi="Perpetua"/>
          <w:spacing w:val="-3"/>
          <w:sz w:val="26"/>
          <w:szCs w:val="26"/>
        </w:rPr>
        <w:t xml:space="preserve">encouraged. </w:t>
      </w:r>
    </w:p>
    <w:p w:rsidR="00081373" w:rsidRPr="005048F0" w:rsidRDefault="00081373" w:rsidP="005048F0">
      <w:pPr>
        <w:pStyle w:val="ListParagraph"/>
        <w:numPr>
          <w:ilvl w:val="0"/>
          <w:numId w:val="11"/>
        </w:numPr>
        <w:tabs>
          <w:tab w:val="left" w:pos="-720"/>
        </w:tabs>
        <w:suppressAutoHyphens/>
        <w:rPr>
          <w:rFonts w:ascii="Perpetua" w:hAnsi="Perpetua"/>
          <w:spacing w:val="-3"/>
          <w:sz w:val="26"/>
          <w:szCs w:val="26"/>
        </w:rPr>
      </w:pPr>
      <w:r w:rsidRPr="005048F0">
        <w:rPr>
          <w:rFonts w:ascii="Perpetua" w:hAnsi="Perpetua"/>
          <w:spacing w:val="-3"/>
          <w:sz w:val="26"/>
          <w:szCs w:val="26"/>
        </w:rPr>
        <w:t>Christopher Hill explains the metaphor:</w:t>
      </w:r>
    </w:p>
    <w:p w:rsidR="00081373" w:rsidRPr="00F945E5" w:rsidRDefault="00081373" w:rsidP="00F945E5">
      <w:pPr>
        <w:tabs>
          <w:tab w:val="left" w:pos="-720"/>
        </w:tabs>
        <w:suppressAutoHyphens/>
        <w:ind w:left="1134" w:right="1134"/>
        <w:rPr>
          <w:rFonts w:ascii="Perpetua" w:hAnsi="Perpetua"/>
          <w:spacing w:val="-3"/>
        </w:rPr>
      </w:pPr>
    </w:p>
    <w:p w:rsidR="00081373" w:rsidRPr="005048F0" w:rsidRDefault="00081373" w:rsidP="005048F0">
      <w:pPr>
        <w:pStyle w:val="ListParagraph"/>
        <w:tabs>
          <w:tab w:val="left" w:pos="-720"/>
        </w:tabs>
        <w:suppressAutoHyphens/>
        <w:ind w:left="2160" w:right="1134"/>
        <w:rPr>
          <w:rFonts w:ascii="Perpetua" w:hAnsi="Perpetua"/>
          <w:spacing w:val="-3"/>
        </w:rPr>
      </w:pPr>
      <w:r w:rsidRPr="005048F0">
        <w:rPr>
          <w:rFonts w:ascii="Perpetua" w:hAnsi="Perpetua"/>
          <w:spacing w:val="-3"/>
        </w:rPr>
        <w:t xml:space="preserve">The idea that to be many-headed is the same as to be headless is easier to conceive metaphorically than literally. It relates to the theory of degree, to the conception of a graded society, in which the feudal household and the family workshop or farm were the basic units. The many-headed monster was composed of </w:t>
      </w:r>
      <w:proofErr w:type="spellStart"/>
      <w:r w:rsidRPr="005048F0">
        <w:rPr>
          <w:rFonts w:ascii="Perpetua" w:hAnsi="Perpetua"/>
          <w:spacing w:val="-3"/>
        </w:rPr>
        <w:t>masterless</w:t>
      </w:r>
      <w:proofErr w:type="spellEnd"/>
      <w:r w:rsidRPr="005048F0">
        <w:rPr>
          <w:rFonts w:ascii="Perpetua" w:hAnsi="Perpetua"/>
          <w:spacing w:val="-3"/>
        </w:rPr>
        <w:t xml:space="preserve"> men, those for whom nobody responsible answered.</w:t>
      </w:r>
      <w:r w:rsidRPr="00F945E5">
        <w:rPr>
          <w:rStyle w:val="FootnoteReference"/>
          <w:rFonts w:ascii="Perpetua" w:hAnsi="Perpetua"/>
          <w:spacing w:val="-3"/>
        </w:rPr>
        <w:footnoteReference w:id="22"/>
      </w:r>
    </w:p>
    <w:p w:rsidR="00081373" w:rsidRPr="00F945E5" w:rsidRDefault="00081373" w:rsidP="00F945E5">
      <w:pPr>
        <w:tabs>
          <w:tab w:val="left" w:pos="-720"/>
        </w:tabs>
        <w:suppressAutoHyphens/>
        <w:ind w:left="1134" w:right="1134"/>
        <w:rPr>
          <w:rFonts w:ascii="Perpetua" w:hAnsi="Perpetua"/>
        </w:rPr>
      </w:pPr>
    </w:p>
    <w:p w:rsidR="005048F0" w:rsidRPr="005048F0" w:rsidRDefault="00030B3D" w:rsidP="005048F0">
      <w:pPr>
        <w:pStyle w:val="ListParagraph"/>
        <w:numPr>
          <w:ilvl w:val="0"/>
          <w:numId w:val="11"/>
        </w:numPr>
        <w:tabs>
          <w:tab w:val="left" w:pos="-720"/>
        </w:tabs>
        <w:suppressAutoHyphens/>
        <w:rPr>
          <w:rFonts w:ascii="Perpetua" w:hAnsi="Perpetua"/>
          <w:sz w:val="26"/>
          <w:szCs w:val="26"/>
        </w:rPr>
      </w:pPr>
      <w:r w:rsidRPr="005048F0">
        <w:rPr>
          <w:rFonts w:ascii="Perpetua" w:hAnsi="Perpetua"/>
          <w:spacing w:val="-3"/>
          <w:sz w:val="26"/>
          <w:szCs w:val="26"/>
        </w:rPr>
        <w:t xml:space="preserve">There can be little doubt that the plebeians in </w:t>
      </w:r>
      <w:r w:rsidRPr="005048F0">
        <w:rPr>
          <w:rFonts w:ascii="Perpetua" w:hAnsi="Perpetua"/>
          <w:i/>
          <w:spacing w:val="-3"/>
          <w:sz w:val="26"/>
          <w:szCs w:val="26"/>
        </w:rPr>
        <w:t>Coriolanus</w:t>
      </w:r>
      <w:r w:rsidRPr="005048F0">
        <w:rPr>
          <w:rFonts w:ascii="Perpetua" w:hAnsi="Perpetua"/>
          <w:spacing w:val="-3"/>
          <w:sz w:val="26"/>
          <w:szCs w:val="26"/>
        </w:rPr>
        <w:t xml:space="preserve"> are suffering from extreme food shortages at the beginning of the play. But their derogatory nomination by the patrician class the ‘many-headed multitude’, a ‘Hydra’ (3.1.92), deprives them of human reason and signifies their perceived inconsistency or waywardness of opinion, a tendency for their wits to fly in different directions but also to sway with the will of their leaders – either the ‘big toes’ of the assembly or their constitutional representatives, the Tribunes. </w:t>
      </w:r>
    </w:p>
    <w:p w:rsidR="005048F0" w:rsidRPr="005048F0" w:rsidRDefault="00030B3D" w:rsidP="005048F0">
      <w:pPr>
        <w:pStyle w:val="ListParagraph"/>
        <w:numPr>
          <w:ilvl w:val="0"/>
          <w:numId w:val="11"/>
        </w:numPr>
        <w:tabs>
          <w:tab w:val="left" w:pos="-720"/>
        </w:tabs>
        <w:suppressAutoHyphens/>
        <w:rPr>
          <w:rFonts w:ascii="Perpetua" w:hAnsi="Perpetua"/>
          <w:sz w:val="26"/>
          <w:szCs w:val="26"/>
        </w:rPr>
      </w:pPr>
      <w:r w:rsidRPr="005048F0">
        <w:rPr>
          <w:rFonts w:ascii="Perpetua" w:hAnsi="Perpetua"/>
          <w:spacing w:val="-3"/>
          <w:sz w:val="26"/>
          <w:szCs w:val="26"/>
        </w:rPr>
        <w:t>The patrician view ignores the plebeians’ engagement in political analysis and debate in Shakespeare’s play, in which ‘the popular voice, as [the plebeians] themselves speak it, has genuine grievances to express’</w:t>
      </w:r>
      <w:r w:rsidR="005048F0">
        <w:rPr>
          <w:rFonts w:ascii="Perpetua" w:hAnsi="Perpetua"/>
          <w:spacing w:val="-3"/>
          <w:sz w:val="26"/>
          <w:szCs w:val="26"/>
        </w:rPr>
        <w:t>.</w:t>
      </w:r>
      <w:r w:rsidRPr="00F945E5">
        <w:rPr>
          <w:rStyle w:val="FootnoteReference"/>
          <w:rFonts w:ascii="Perpetua" w:hAnsi="Perpetua"/>
          <w:spacing w:val="-3"/>
          <w:sz w:val="26"/>
          <w:szCs w:val="26"/>
        </w:rPr>
        <w:footnoteReference w:id="23"/>
      </w:r>
      <w:r w:rsidRPr="005048F0">
        <w:rPr>
          <w:rFonts w:ascii="Perpetua" w:hAnsi="Perpetua"/>
          <w:spacing w:val="-3"/>
          <w:sz w:val="26"/>
          <w:szCs w:val="26"/>
        </w:rPr>
        <w:t xml:space="preserve"> </w:t>
      </w:r>
    </w:p>
    <w:p w:rsidR="00030B3D" w:rsidRPr="005048F0" w:rsidRDefault="005048F0" w:rsidP="005048F0">
      <w:pPr>
        <w:pStyle w:val="ListParagraph"/>
        <w:numPr>
          <w:ilvl w:val="0"/>
          <w:numId w:val="11"/>
        </w:numPr>
        <w:tabs>
          <w:tab w:val="left" w:pos="-720"/>
        </w:tabs>
        <w:suppressAutoHyphens/>
        <w:rPr>
          <w:rFonts w:ascii="Perpetua" w:hAnsi="Perpetua"/>
          <w:sz w:val="26"/>
          <w:szCs w:val="26"/>
        </w:rPr>
      </w:pPr>
      <w:r>
        <w:rPr>
          <w:rFonts w:ascii="Perpetua" w:hAnsi="Perpetua"/>
          <w:spacing w:val="-3"/>
          <w:sz w:val="26"/>
          <w:szCs w:val="26"/>
        </w:rPr>
        <w:t>T</w:t>
      </w:r>
      <w:r w:rsidR="00030B3D" w:rsidRPr="005048F0">
        <w:rPr>
          <w:rFonts w:ascii="Perpetua" w:hAnsi="Perpetua"/>
          <w:spacing w:val="-3"/>
          <w:sz w:val="26"/>
          <w:szCs w:val="26"/>
        </w:rPr>
        <w:t xml:space="preserve">he fable of the body finds them unconvinced rather than ungrateful. </w:t>
      </w:r>
      <w:r>
        <w:rPr>
          <w:rFonts w:ascii="Perpetua" w:hAnsi="Perpetua"/>
          <w:spacing w:val="-3"/>
          <w:sz w:val="26"/>
          <w:szCs w:val="26"/>
        </w:rPr>
        <w:t>T</w:t>
      </w:r>
      <w:r w:rsidR="00030B3D" w:rsidRPr="005048F0">
        <w:rPr>
          <w:rFonts w:ascii="Perpetua" w:hAnsi="Perpetua"/>
          <w:spacing w:val="-3"/>
          <w:sz w:val="26"/>
          <w:szCs w:val="26"/>
        </w:rPr>
        <w:t xml:space="preserve">he First Citizen protests to </w:t>
      </w:r>
      <w:proofErr w:type="spellStart"/>
      <w:r w:rsidR="00030B3D" w:rsidRPr="005048F0">
        <w:rPr>
          <w:rFonts w:ascii="Perpetua" w:hAnsi="Perpetua"/>
          <w:spacing w:val="-3"/>
          <w:sz w:val="26"/>
          <w:szCs w:val="26"/>
        </w:rPr>
        <w:t>Menenius</w:t>
      </w:r>
      <w:proofErr w:type="spellEnd"/>
      <w:r w:rsidR="00030B3D" w:rsidRPr="005048F0">
        <w:rPr>
          <w:rFonts w:ascii="Perpetua" w:hAnsi="Perpetua"/>
          <w:spacing w:val="-3"/>
          <w:sz w:val="26"/>
          <w:szCs w:val="26"/>
        </w:rPr>
        <w:t xml:space="preserve">, ‘you must not think to fob off our disgrace with a tale’ (1.1.92-93), and flatly refuses </w:t>
      </w:r>
      <w:proofErr w:type="spellStart"/>
      <w:r w:rsidR="00030B3D" w:rsidRPr="005048F0">
        <w:rPr>
          <w:rFonts w:ascii="Perpetua" w:hAnsi="Perpetua"/>
          <w:spacing w:val="-3"/>
          <w:sz w:val="26"/>
          <w:szCs w:val="26"/>
        </w:rPr>
        <w:t>Menenius’s</w:t>
      </w:r>
      <w:proofErr w:type="spellEnd"/>
      <w:r w:rsidR="00030B3D" w:rsidRPr="005048F0">
        <w:rPr>
          <w:rFonts w:ascii="Perpetua" w:hAnsi="Perpetua"/>
          <w:spacing w:val="-3"/>
          <w:sz w:val="26"/>
          <w:szCs w:val="26"/>
        </w:rPr>
        <w:t xml:space="preserve"> paternalistic reiteration of the innateness of the patricians’ ‘charitable care’: ‘They ne’er cared for us yet’ (1.1.</w:t>
      </w:r>
      <w:r w:rsidR="007F0165" w:rsidRPr="005048F0">
        <w:rPr>
          <w:rFonts w:ascii="Perpetua" w:hAnsi="Perpetua"/>
          <w:spacing w:val="-3"/>
          <w:sz w:val="26"/>
          <w:szCs w:val="26"/>
        </w:rPr>
        <w:t>91-92</w:t>
      </w:r>
      <w:r w:rsidR="00030B3D" w:rsidRPr="005048F0">
        <w:rPr>
          <w:rFonts w:ascii="Perpetua" w:hAnsi="Perpetua"/>
          <w:spacing w:val="-3"/>
          <w:sz w:val="26"/>
          <w:szCs w:val="26"/>
        </w:rPr>
        <w:t>, 7</w:t>
      </w:r>
      <w:r w:rsidR="007F0165" w:rsidRPr="005048F0">
        <w:rPr>
          <w:rFonts w:ascii="Perpetua" w:hAnsi="Perpetua"/>
          <w:spacing w:val="-3"/>
          <w:sz w:val="26"/>
          <w:szCs w:val="26"/>
        </w:rPr>
        <w:t>7-7</w:t>
      </w:r>
      <w:r w:rsidR="00030B3D" w:rsidRPr="005048F0">
        <w:rPr>
          <w:rFonts w:ascii="Perpetua" w:hAnsi="Perpetua"/>
          <w:spacing w:val="-3"/>
          <w:sz w:val="26"/>
          <w:szCs w:val="26"/>
        </w:rPr>
        <w:t xml:space="preserve">8). </w:t>
      </w:r>
    </w:p>
    <w:p w:rsidR="005048F0" w:rsidRPr="005048F0" w:rsidRDefault="00030B3D" w:rsidP="005048F0">
      <w:pPr>
        <w:pStyle w:val="ListParagraph"/>
        <w:numPr>
          <w:ilvl w:val="0"/>
          <w:numId w:val="11"/>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z w:val="26"/>
          <w:szCs w:val="26"/>
        </w:rPr>
        <w:t>‘Shakespeare, having identified the undeniably physical content of the citizens’ motivation, does not leave them [...] clapping their hands spasmodically upon their stomachs. On the contrary, they proceed to discuss the political economy, not without wit, and not without considerable social perspective’.</w:t>
      </w:r>
      <w:r w:rsidRPr="00F945E5">
        <w:rPr>
          <w:rStyle w:val="FootnoteReference"/>
          <w:rFonts w:ascii="Perpetua" w:hAnsi="Perpetua"/>
          <w:sz w:val="26"/>
          <w:szCs w:val="26"/>
        </w:rPr>
        <w:footnoteReference w:id="24"/>
      </w:r>
      <w:r w:rsidRPr="005048F0">
        <w:rPr>
          <w:rFonts w:ascii="Perpetua" w:hAnsi="Perpetua"/>
          <w:sz w:val="26"/>
          <w:szCs w:val="26"/>
        </w:rPr>
        <w:t xml:space="preserve"> </w:t>
      </w:r>
    </w:p>
    <w:p w:rsidR="00081373" w:rsidRPr="005048F0" w:rsidRDefault="00030B3D" w:rsidP="005048F0">
      <w:pPr>
        <w:pStyle w:val="ListParagraph"/>
        <w:numPr>
          <w:ilvl w:val="0"/>
          <w:numId w:val="11"/>
        </w:numPr>
        <w:tabs>
          <w:tab w:val="left" w:pos="-720"/>
          <w:tab w:val="left" w:pos="0"/>
        </w:tabs>
        <w:suppressAutoHyphens/>
        <w:snapToGrid/>
        <w:rPr>
          <w:rFonts w:ascii="Perpetua" w:hAnsi="Perpetua" w:cs="Adobe Devanagari"/>
          <w:spacing w:val="-3"/>
          <w:sz w:val="26"/>
          <w:szCs w:val="26"/>
          <w:lang w:val="en-GB"/>
        </w:rPr>
      </w:pPr>
      <w:r w:rsidRPr="005048F0">
        <w:rPr>
          <w:rFonts w:ascii="Perpetua" w:hAnsi="Perpetua"/>
          <w:sz w:val="26"/>
          <w:szCs w:val="26"/>
        </w:rPr>
        <w:t xml:space="preserve">Among their insights is an attempt to redefine </w:t>
      </w:r>
      <w:r w:rsidRPr="005048F0">
        <w:rPr>
          <w:rFonts w:ascii="Perpetua" w:hAnsi="Perpetua"/>
          <w:spacing w:val="-3"/>
          <w:sz w:val="26"/>
          <w:szCs w:val="26"/>
        </w:rPr>
        <w:t xml:space="preserve">the patrician sense of superiority as resting upon nothing innate but rather upon the uneven distribution of wealth, intensified by the present food shortages: ‘the leanness that afflicts us, the object of our misery, is as an inventory to </w:t>
      </w:r>
      <w:proofErr w:type="spellStart"/>
      <w:r w:rsidRPr="005048F0">
        <w:rPr>
          <w:rFonts w:ascii="Perpetua" w:hAnsi="Perpetua"/>
          <w:spacing w:val="-3"/>
          <w:sz w:val="26"/>
          <w:szCs w:val="26"/>
        </w:rPr>
        <w:t>particularise</w:t>
      </w:r>
      <w:proofErr w:type="spellEnd"/>
      <w:r w:rsidRPr="005048F0">
        <w:rPr>
          <w:rFonts w:ascii="Perpetua" w:hAnsi="Perpetua"/>
          <w:spacing w:val="-3"/>
          <w:sz w:val="26"/>
          <w:szCs w:val="26"/>
        </w:rPr>
        <w:t xml:space="preserve"> their abundance’ (1.1.18-20). Citizen discourse resists the ideology that seeks to naturalize differences of wealth and power as reflecting differences in relative worth.</w:t>
      </w:r>
      <w:r w:rsidRPr="00F945E5">
        <w:rPr>
          <w:rStyle w:val="FootnoteReference"/>
          <w:rFonts w:ascii="Perpetua" w:hAnsi="Perpetua"/>
          <w:spacing w:val="-3"/>
          <w:sz w:val="26"/>
          <w:szCs w:val="26"/>
        </w:rPr>
        <w:footnoteReference w:id="25"/>
      </w:r>
    </w:p>
    <w:p w:rsidR="005048F0" w:rsidRDefault="00030B3D" w:rsidP="005048F0">
      <w:pPr>
        <w:pStyle w:val="ListParagraph"/>
        <w:numPr>
          <w:ilvl w:val="0"/>
          <w:numId w:val="11"/>
        </w:numPr>
        <w:tabs>
          <w:tab w:val="left" w:pos="-720"/>
          <w:tab w:val="left" w:pos="0"/>
        </w:tabs>
        <w:suppressAutoHyphens/>
        <w:snapToGrid/>
        <w:rPr>
          <w:rFonts w:ascii="Perpetua" w:hAnsi="Perpetua"/>
          <w:spacing w:val="-3"/>
          <w:sz w:val="26"/>
          <w:szCs w:val="26"/>
        </w:rPr>
      </w:pPr>
      <w:r w:rsidRPr="005048F0">
        <w:rPr>
          <w:rFonts w:ascii="Perpetua" w:hAnsi="Perpetua"/>
          <w:spacing w:val="-3"/>
          <w:sz w:val="26"/>
          <w:szCs w:val="26"/>
        </w:rPr>
        <w:t xml:space="preserve">Shakespeare’s play does not represent the plebeians in an unambiguously </w:t>
      </w:r>
      <w:proofErr w:type="spellStart"/>
      <w:r w:rsidRPr="005048F0">
        <w:rPr>
          <w:rFonts w:ascii="Perpetua" w:hAnsi="Perpetua"/>
          <w:spacing w:val="-3"/>
          <w:sz w:val="26"/>
          <w:szCs w:val="26"/>
        </w:rPr>
        <w:t>favourable</w:t>
      </w:r>
      <w:proofErr w:type="spellEnd"/>
      <w:r w:rsidRPr="005048F0">
        <w:rPr>
          <w:rFonts w:ascii="Perpetua" w:hAnsi="Perpetua"/>
          <w:spacing w:val="-3"/>
          <w:sz w:val="26"/>
          <w:szCs w:val="26"/>
        </w:rPr>
        <w:t xml:space="preserve"> light. </w:t>
      </w:r>
    </w:p>
    <w:p w:rsidR="005048F0" w:rsidRDefault="00030B3D" w:rsidP="005048F0">
      <w:pPr>
        <w:pStyle w:val="ListParagraph"/>
        <w:numPr>
          <w:ilvl w:val="1"/>
          <w:numId w:val="11"/>
        </w:numPr>
        <w:tabs>
          <w:tab w:val="left" w:pos="-720"/>
          <w:tab w:val="left" w:pos="0"/>
        </w:tabs>
        <w:suppressAutoHyphens/>
        <w:snapToGrid/>
        <w:rPr>
          <w:rFonts w:ascii="Perpetua" w:hAnsi="Perpetua"/>
          <w:spacing w:val="-3"/>
          <w:sz w:val="26"/>
          <w:szCs w:val="26"/>
        </w:rPr>
      </w:pPr>
      <w:r w:rsidRPr="005048F0">
        <w:rPr>
          <w:rFonts w:ascii="Perpetua" w:hAnsi="Perpetua"/>
          <w:spacing w:val="-3"/>
          <w:sz w:val="26"/>
          <w:szCs w:val="26"/>
        </w:rPr>
        <w:t xml:space="preserve">The reservations expressed in the giving of voices scene by the First, Third, and Fourth Citizens about Caius </w:t>
      </w:r>
      <w:proofErr w:type="spellStart"/>
      <w:r w:rsidRPr="005048F0">
        <w:rPr>
          <w:rFonts w:ascii="Perpetua" w:hAnsi="Perpetua"/>
          <w:spacing w:val="-3"/>
          <w:sz w:val="26"/>
          <w:szCs w:val="26"/>
        </w:rPr>
        <w:t>Martius</w:t>
      </w:r>
      <w:proofErr w:type="spellEnd"/>
      <w:r w:rsidRPr="005048F0">
        <w:rPr>
          <w:rFonts w:ascii="Perpetua" w:hAnsi="Perpetua"/>
          <w:spacing w:val="-3"/>
          <w:sz w:val="26"/>
          <w:szCs w:val="26"/>
        </w:rPr>
        <w:t xml:space="preserve"> Coriolanus’s fitness for Consulship are evidently insufficiently compelling to prevent their ‘childish friendliness’ from yielding their voices. </w:t>
      </w:r>
    </w:p>
    <w:p w:rsidR="00030B3D" w:rsidRPr="005048F0" w:rsidRDefault="00030B3D" w:rsidP="005048F0">
      <w:pPr>
        <w:pStyle w:val="ListParagraph"/>
        <w:numPr>
          <w:ilvl w:val="1"/>
          <w:numId w:val="11"/>
        </w:numPr>
        <w:tabs>
          <w:tab w:val="left" w:pos="-720"/>
          <w:tab w:val="left" w:pos="0"/>
        </w:tabs>
        <w:suppressAutoHyphens/>
        <w:snapToGrid/>
        <w:rPr>
          <w:rFonts w:ascii="Perpetua" w:hAnsi="Perpetua"/>
          <w:spacing w:val="-3"/>
          <w:sz w:val="26"/>
          <w:szCs w:val="26"/>
        </w:rPr>
      </w:pPr>
      <w:r w:rsidRPr="005048F0">
        <w:rPr>
          <w:rFonts w:ascii="Perpetua" w:hAnsi="Perpetua"/>
          <w:spacing w:val="-3"/>
          <w:sz w:val="26"/>
          <w:szCs w:val="26"/>
        </w:rPr>
        <w:t>They feel empowered to deny Coriolanus only when their new ‘fathers’, the Tribunes, assail them with dismay since they were even ‘fore-</w:t>
      </w:r>
      <w:proofErr w:type="spellStart"/>
      <w:r w:rsidRPr="005048F0">
        <w:rPr>
          <w:rFonts w:ascii="Perpetua" w:hAnsi="Perpetua"/>
          <w:spacing w:val="-3"/>
          <w:sz w:val="26"/>
          <w:szCs w:val="26"/>
        </w:rPr>
        <w:t>advis’d</w:t>
      </w:r>
      <w:proofErr w:type="spellEnd"/>
      <w:r w:rsidRPr="005048F0">
        <w:rPr>
          <w:rFonts w:ascii="Perpetua" w:hAnsi="Perpetua"/>
          <w:spacing w:val="-3"/>
          <w:sz w:val="26"/>
          <w:szCs w:val="26"/>
        </w:rPr>
        <w:t xml:space="preserve">’ (2.3.189). </w:t>
      </w:r>
      <w:r w:rsidRPr="005048F0">
        <w:rPr>
          <w:rFonts w:ascii="Perpetua" w:hAnsi="Perpetua"/>
          <w:spacing w:val="-3"/>
          <w:sz w:val="26"/>
          <w:szCs w:val="26"/>
        </w:rPr>
        <w:lastRenderedPageBreak/>
        <w:t xml:space="preserve">Brutus had argued that the ritual of giving voices is potentially politically enabling because it situates Coriolanus in a position of social dependence (2.3.174-88), and </w:t>
      </w:r>
      <w:proofErr w:type="spellStart"/>
      <w:r w:rsidRPr="005048F0">
        <w:rPr>
          <w:rFonts w:ascii="Perpetua" w:hAnsi="Perpetua"/>
          <w:spacing w:val="-3"/>
          <w:sz w:val="26"/>
          <w:szCs w:val="26"/>
        </w:rPr>
        <w:t>Sicinius</w:t>
      </w:r>
      <w:proofErr w:type="spellEnd"/>
      <w:r w:rsidRPr="005048F0">
        <w:rPr>
          <w:rFonts w:ascii="Perpetua" w:hAnsi="Perpetua"/>
          <w:spacing w:val="-3"/>
          <w:sz w:val="26"/>
          <w:szCs w:val="26"/>
        </w:rPr>
        <w:t xml:space="preserve"> had added that if the demands the plebeians were entitled to make angered Coriolanus, they could justifiably pass him unelected (2.3.197).</w:t>
      </w:r>
    </w:p>
    <w:p w:rsidR="00994F06" w:rsidRPr="005048F0" w:rsidRDefault="00994F06" w:rsidP="005048F0">
      <w:pPr>
        <w:pStyle w:val="ListParagraph"/>
        <w:numPr>
          <w:ilvl w:val="0"/>
          <w:numId w:val="11"/>
        </w:numPr>
        <w:tabs>
          <w:tab w:val="left" w:pos="-720"/>
          <w:tab w:val="left" w:pos="0"/>
        </w:tabs>
        <w:suppressAutoHyphens/>
        <w:snapToGrid/>
        <w:rPr>
          <w:rFonts w:ascii="Perpetua" w:hAnsi="Perpetua" w:cs="Adobe Devanagari"/>
          <w:b/>
          <w:spacing w:val="-3"/>
          <w:sz w:val="22"/>
          <w:szCs w:val="22"/>
          <w:lang w:val="en-GB"/>
        </w:rPr>
      </w:pPr>
      <w:r w:rsidRPr="005048F0">
        <w:rPr>
          <w:rFonts w:ascii="Perpetua" w:hAnsi="Perpetua"/>
          <w:spacing w:val="-3"/>
          <w:sz w:val="26"/>
          <w:szCs w:val="26"/>
        </w:rPr>
        <w:t>News of the exiled Coriolanus’ allegiance with the enemies of Rome causes them to renounce their own former action: ‘though we willingly consented to his banishment, yet it was against our will’ (4.6.146). Suspicion of having been manipulated turns immoderately quickly to certainty, and hostile resentment replaces ties of obedience and identification, as the life of the Tribune Brutus is threatened if the ‘Roman ladies bring not comfort home’ (5.4.39).</w:t>
      </w:r>
    </w:p>
    <w:p w:rsidR="008C6A53" w:rsidRPr="00F945E5" w:rsidRDefault="008C6A53" w:rsidP="00F945E5">
      <w:pPr>
        <w:tabs>
          <w:tab w:val="left" w:pos="-720"/>
          <w:tab w:val="left" w:pos="0"/>
        </w:tabs>
        <w:suppressAutoHyphens/>
        <w:snapToGrid/>
        <w:rPr>
          <w:rFonts w:ascii="Perpetua" w:hAnsi="Perpetua" w:cs="Adobe Devanagari"/>
          <w:b/>
          <w:spacing w:val="-3"/>
          <w:sz w:val="22"/>
          <w:szCs w:val="22"/>
          <w:lang w:val="en-GB"/>
        </w:rPr>
      </w:pPr>
    </w:p>
    <w:p w:rsidR="008C6A53" w:rsidRPr="00F945E5" w:rsidRDefault="008C6A53" w:rsidP="00F945E5">
      <w:pPr>
        <w:tabs>
          <w:tab w:val="left" w:pos="-720"/>
          <w:tab w:val="left" w:pos="0"/>
        </w:tabs>
        <w:suppressAutoHyphens/>
        <w:snapToGrid/>
        <w:rPr>
          <w:rFonts w:ascii="Perpetua" w:hAnsi="Perpetua" w:cs="Adobe Devanagari"/>
          <w:b/>
          <w:spacing w:val="-3"/>
          <w:sz w:val="22"/>
          <w:szCs w:val="22"/>
          <w:lang w:val="en-GB"/>
        </w:rPr>
      </w:pPr>
    </w:p>
    <w:p w:rsidR="006D776F" w:rsidRPr="00F945E5" w:rsidRDefault="006D776F" w:rsidP="00F945E5">
      <w:pPr>
        <w:pStyle w:val="ListParagraph"/>
        <w:numPr>
          <w:ilvl w:val="0"/>
          <w:numId w:val="2"/>
        </w:numPr>
        <w:tabs>
          <w:tab w:val="left" w:pos="-720"/>
          <w:tab w:val="left" w:pos="0"/>
        </w:tabs>
        <w:suppressAutoHyphens/>
        <w:snapToGrid/>
        <w:ind w:left="505" w:hanging="505"/>
        <w:rPr>
          <w:rFonts w:ascii="Perpetua" w:hAnsi="Perpetua" w:cs="Adobe Devanagari"/>
          <w:b/>
          <w:spacing w:val="-3"/>
          <w:sz w:val="22"/>
          <w:szCs w:val="22"/>
          <w:lang w:val="en-GB"/>
        </w:rPr>
      </w:pPr>
      <w:r w:rsidRPr="00F945E5">
        <w:rPr>
          <w:rFonts w:ascii="Perpetua" w:hAnsi="Perpetua" w:cs="Adobe Devanagari"/>
          <w:b/>
          <w:spacing w:val="-3"/>
          <w:sz w:val="26"/>
          <w:szCs w:val="26"/>
          <w:lang w:val="en-GB"/>
        </w:rPr>
        <w:t xml:space="preserve">Militant asceticism, Caius </w:t>
      </w:r>
      <w:proofErr w:type="spellStart"/>
      <w:r w:rsidRPr="00F945E5">
        <w:rPr>
          <w:rFonts w:ascii="Perpetua" w:hAnsi="Perpetua" w:cs="Adobe Devanagari"/>
          <w:b/>
          <w:spacing w:val="-3"/>
          <w:sz w:val="26"/>
          <w:szCs w:val="26"/>
          <w:lang w:val="en-GB"/>
        </w:rPr>
        <w:t>Martius</w:t>
      </w:r>
      <w:proofErr w:type="spellEnd"/>
      <w:r w:rsidRPr="00F945E5">
        <w:rPr>
          <w:rFonts w:ascii="Perpetua" w:hAnsi="Perpetua" w:cs="Adobe Devanagari"/>
          <w:b/>
          <w:spacing w:val="-3"/>
          <w:sz w:val="26"/>
          <w:szCs w:val="26"/>
          <w:lang w:val="en-GB"/>
        </w:rPr>
        <w:t xml:space="preserve"> Coriolanus, his mother </w:t>
      </w:r>
      <w:proofErr w:type="spellStart"/>
      <w:r w:rsidRPr="00F945E5">
        <w:rPr>
          <w:rFonts w:ascii="Perpetua" w:hAnsi="Perpetua" w:cs="Adobe Devanagari"/>
          <w:b/>
          <w:spacing w:val="-3"/>
          <w:sz w:val="26"/>
          <w:szCs w:val="26"/>
          <w:lang w:val="en-GB"/>
        </w:rPr>
        <w:t>Volumnia</w:t>
      </w:r>
      <w:proofErr w:type="spellEnd"/>
      <w:r w:rsidRPr="00F945E5">
        <w:rPr>
          <w:rFonts w:ascii="Perpetua" w:hAnsi="Perpetua" w:cs="Adobe Devanagari"/>
          <w:b/>
          <w:spacing w:val="-3"/>
          <w:sz w:val="26"/>
          <w:szCs w:val="26"/>
          <w:lang w:val="en-GB"/>
        </w:rPr>
        <w:t>, and the ideology and psychology of the patrician class: abstinence from social and emotional sustenance and the conversion of vulnerability into valour in waging war</w:t>
      </w:r>
    </w:p>
    <w:p w:rsidR="006D776F" w:rsidRPr="00F945E5" w:rsidRDefault="006D776F" w:rsidP="00F945E5">
      <w:pPr>
        <w:tabs>
          <w:tab w:val="left" w:pos="-720"/>
          <w:tab w:val="left" w:pos="0"/>
        </w:tabs>
        <w:suppressAutoHyphens/>
        <w:rPr>
          <w:rFonts w:ascii="Perpetua" w:hAnsi="Perpetua" w:cs="Adobe Devanagari"/>
          <w:sz w:val="26"/>
          <w:szCs w:val="26"/>
        </w:rPr>
      </w:pPr>
    </w:p>
    <w:p w:rsidR="00394D06" w:rsidRDefault="00994F06" w:rsidP="00394D06">
      <w:pPr>
        <w:pStyle w:val="ListParagraph"/>
        <w:numPr>
          <w:ilvl w:val="0"/>
          <w:numId w:val="12"/>
        </w:numPr>
        <w:tabs>
          <w:tab w:val="left" w:pos="-720"/>
          <w:tab w:val="left" w:pos="0"/>
        </w:tabs>
        <w:suppressAutoHyphens/>
        <w:rPr>
          <w:rFonts w:ascii="Perpetua" w:hAnsi="Perpetua"/>
          <w:spacing w:val="-3"/>
          <w:sz w:val="26"/>
          <w:szCs w:val="26"/>
        </w:rPr>
      </w:pPr>
      <w:r w:rsidRPr="00394D06">
        <w:rPr>
          <w:rFonts w:ascii="Perpetua" w:hAnsi="Perpetua"/>
          <w:spacing w:val="-3"/>
          <w:sz w:val="26"/>
          <w:szCs w:val="26"/>
        </w:rPr>
        <w:t xml:space="preserve">The political question for the city-state of Rome is how to direct Coriolanus’s militancy against the community’s enemies, at this time the </w:t>
      </w:r>
      <w:proofErr w:type="spellStart"/>
      <w:r w:rsidRPr="00394D06">
        <w:rPr>
          <w:rFonts w:ascii="Perpetua" w:hAnsi="Perpetua"/>
          <w:spacing w:val="-3"/>
          <w:sz w:val="26"/>
          <w:szCs w:val="26"/>
        </w:rPr>
        <w:t>Volscians</w:t>
      </w:r>
      <w:proofErr w:type="spellEnd"/>
      <w:r w:rsidRPr="00394D06">
        <w:rPr>
          <w:rFonts w:ascii="Perpetua" w:hAnsi="Perpetua"/>
          <w:spacing w:val="-3"/>
          <w:sz w:val="26"/>
          <w:szCs w:val="26"/>
        </w:rPr>
        <w:t xml:space="preserve">, and deflect it from its own members. </w:t>
      </w:r>
    </w:p>
    <w:p w:rsidR="00394D06" w:rsidRDefault="00994F06" w:rsidP="00394D06">
      <w:pPr>
        <w:pStyle w:val="ListParagraph"/>
        <w:numPr>
          <w:ilvl w:val="1"/>
          <w:numId w:val="12"/>
        </w:numPr>
        <w:tabs>
          <w:tab w:val="left" w:pos="-720"/>
          <w:tab w:val="left" w:pos="0"/>
        </w:tabs>
        <w:suppressAutoHyphens/>
        <w:rPr>
          <w:rFonts w:ascii="Perpetua" w:hAnsi="Perpetua"/>
          <w:spacing w:val="-3"/>
          <w:sz w:val="26"/>
          <w:szCs w:val="26"/>
        </w:rPr>
      </w:pPr>
      <w:r w:rsidRPr="00394D06">
        <w:rPr>
          <w:rFonts w:ascii="Perpetua" w:hAnsi="Perpetua"/>
          <w:spacing w:val="-3"/>
          <w:sz w:val="26"/>
          <w:szCs w:val="26"/>
        </w:rPr>
        <w:t xml:space="preserve">Caius </w:t>
      </w:r>
      <w:proofErr w:type="spellStart"/>
      <w:r w:rsidRPr="00394D06">
        <w:rPr>
          <w:rFonts w:ascii="Perpetua" w:hAnsi="Perpetua"/>
          <w:spacing w:val="-3"/>
          <w:sz w:val="26"/>
          <w:szCs w:val="26"/>
        </w:rPr>
        <w:t>Martius</w:t>
      </w:r>
      <w:proofErr w:type="spellEnd"/>
      <w:r w:rsidRPr="00394D06">
        <w:rPr>
          <w:rFonts w:ascii="Perpetua" w:hAnsi="Perpetua"/>
          <w:spacing w:val="-3"/>
          <w:sz w:val="26"/>
          <w:szCs w:val="26"/>
        </w:rPr>
        <w:t xml:space="preserve">: ‘Mend and charge home, / </w:t>
      </w:r>
      <w:proofErr w:type="gramStart"/>
      <w:r w:rsidRPr="00394D06">
        <w:rPr>
          <w:rFonts w:ascii="Perpetua" w:hAnsi="Perpetua"/>
          <w:spacing w:val="-3"/>
          <w:sz w:val="26"/>
          <w:szCs w:val="26"/>
        </w:rPr>
        <w:t>Or</w:t>
      </w:r>
      <w:proofErr w:type="gramEnd"/>
      <w:r w:rsidRPr="00394D06">
        <w:rPr>
          <w:rFonts w:ascii="Perpetua" w:hAnsi="Perpetua"/>
          <w:spacing w:val="-3"/>
          <w:sz w:val="26"/>
          <w:szCs w:val="26"/>
        </w:rPr>
        <w:t xml:space="preserve"> by the fires of heaven, I’ll leave the foe / And make my wars on you’ (1.4.38-40). </w:t>
      </w:r>
    </w:p>
    <w:p w:rsidR="00394D06" w:rsidRDefault="00394D06" w:rsidP="00394D06">
      <w:pPr>
        <w:pStyle w:val="ListParagraph"/>
        <w:numPr>
          <w:ilvl w:val="1"/>
          <w:numId w:val="12"/>
        </w:numPr>
        <w:tabs>
          <w:tab w:val="left" w:pos="-720"/>
          <w:tab w:val="left" w:pos="0"/>
        </w:tabs>
        <w:suppressAutoHyphens/>
        <w:rPr>
          <w:rFonts w:ascii="Perpetua" w:hAnsi="Perpetua"/>
          <w:spacing w:val="-3"/>
          <w:sz w:val="26"/>
          <w:szCs w:val="26"/>
        </w:rPr>
      </w:pPr>
      <w:r>
        <w:rPr>
          <w:rFonts w:ascii="Perpetua" w:hAnsi="Perpetua"/>
          <w:spacing w:val="-3"/>
          <w:sz w:val="26"/>
          <w:szCs w:val="26"/>
        </w:rPr>
        <w:t>H</w:t>
      </w:r>
      <w:r w:rsidR="00994F06" w:rsidRPr="00394D06">
        <w:rPr>
          <w:rFonts w:ascii="Perpetua" w:hAnsi="Perpetua"/>
          <w:spacing w:val="-3"/>
          <w:sz w:val="26"/>
          <w:szCs w:val="26"/>
        </w:rPr>
        <w:t xml:space="preserve">e abuses the commonalty with words (2.3.15-17) and desires to repeal corn gratis (3.1.124). </w:t>
      </w:r>
    </w:p>
    <w:p w:rsidR="00394D06" w:rsidRDefault="00994F06" w:rsidP="00394D06">
      <w:pPr>
        <w:pStyle w:val="ListParagraph"/>
        <w:numPr>
          <w:ilvl w:val="1"/>
          <w:numId w:val="12"/>
        </w:numPr>
        <w:tabs>
          <w:tab w:val="left" w:pos="-720"/>
          <w:tab w:val="left" w:pos="0"/>
        </w:tabs>
        <w:suppressAutoHyphens/>
        <w:rPr>
          <w:rFonts w:ascii="Perpetua" w:hAnsi="Perpetua"/>
          <w:spacing w:val="-3"/>
          <w:sz w:val="26"/>
          <w:szCs w:val="26"/>
        </w:rPr>
      </w:pPr>
      <w:r w:rsidRPr="00394D06">
        <w:rPr>
          <w:rFonts w:ascii="Perpetua" w:hAnsi="Perpetua"/>
          <w:spacing w:val="-3"/>
          <w:sz w:val="26"/>
          <w:szCs w:val="26"/>
        </w:rPr>
        <w:t xml:space="preserve">The danger that Caius </w:t>
      </w:r>
      <w:proofErr w:type="spellStart"/>
      <w:r w:rsidRPr="00394D06">
        <w:rPr>
          <w:rFonts w:ascii="Perpetua" w:hAnsi="Perpetua"/>
          <w:spacing w:val="-3"/>
          <w:sz w:val="26"/>
          <w:szCs w:val="26"/>
        </w:rPr>
        <w:t>Martius</w:t>
      </w:r>
      <w:proofErr w:type="spellEnd"/>
      <w:r w:rsidRPr="00394D06">
        <w:rPr>
          <w:rFonts w:ascii="Perpetua" w:hAnsi="Perpetua"/>
          <w:spacing w:val="-3"/>
          <w:sz w:val="26"/>
          <w:szCs w:val="26"/>
        </w:rPr>
        <w:t xml:space="preserve"> Coriolanus presents by his election to consulship is real: ‘now arriving / A place of potency and sway o’ </w:t>
      </w:r>
      <w:proofErr w:type="spellStart"/>
      <w:r w:rsidRPr="00394D06">
        <w:rPr>
          <w:rFonts w:ascii="Perpetua" w:hAnsi="Perpetua"/>
          <w:spacing w:val="-3"/>
          <w:sz w:val="26"/>
          <w:szCs w:val="26"/>
        </w:rPr>
        <w:t>th’state</w:t>
      </w:r>
      <w:proofErr w:type="spellEnd"/>
      <w:r w:rsidRPr="00394D06">
        <w:rPr>
          <w:rFonts w:ascii="Perpetua" w:hAnsi="Perpetua"/>
          <w:spacing w:val="-3"/>
          <w:sz w:val="26"/>
          <w:szCs w:val="26"/>
        </w:rPr>
        <w:t xml:space="preserve">, / If he should still malignantly remain / Fast foe to </w:t>
      </w:r>
      <w:proofErr w:type="spellStart"/>
      <w:r w:rsidRPr="00394D06">
        <w:rPr>
          <w:rFonts w:ascii="Perpetua" w:hAnsi="Perpetua"/>
          <w:spacing w:val="-3"/>
          <w:sz w:val="26"/>
          <w:szCs w:val="26"/>
        </w:rPr>
        <w:t>th’plebeii</w:t>
      </w:r>
      <w:proofErr w:type="spellEnd"/>
      <w:r w:rsidRPr="00394D06">
        <w:rPr>
          <w:rFonts w:ascii="Perpetua" w:hAnsi="Perpetua"/>
          <w:spacing w:val="-3"/>
          <w:sz w:val="26"/>
          <w:szCs w:val="26"/>
        </w:rPr>
        <w:t xml:space="preserve">, [their] voices might / </w:t>
      </w:r>
      <w:proofErr w:type="gramStart"/>
      <w:r w:rsidRPr="00394D06">
        <w:rPr>
          <w:rFonts w:ascii="Perpetua" w:hAnsi="Perpetua"/>
          <w:spacing w:val="-3"/>
          <w:sz w:val="26"/>
          <w:szCs w:val="26"/>
        </w:rPr>
        <w:t>Be</w:t>
      </w:r>
      <w:proofErr w:type="gramEnd"/>
      <w:r w:rsidRPr="00394D06">
        <w:rPr>
          <w:rFonts w:ascii="Perpetua" w:hAnsi="Perpetua"/>
          <w:spacing w:val="-3"/>
          <w:sz w:val="26"/>
          <w:szCs w:val="26"/>
        </w:rPr>
        <w:t xml:space="preserve"> curses to [themselves]’ (2.3.179-83). </w:t>
      </w:r>
    </w:p>
    <w:p w:rsidR="00994F06" w:rsidRPr="00394D06" w:rsidRDefault="00394D06" w:rsidP="00394D06">
      <w:pPr>
        <w:pStyle w:val="ListParagraph"/>
        <w:numPr>
          <w:ilvl w:val="1"/>
          <w:numId w:val="12"/>
        </w:numPr>
        <w:tabs>
          <w:tab w:val="left" w:pos="-720"/>
          <w:tab w:val="left" w:pos="0"/>
        </w:tabs>
        <w:suppressAutoHyphens/>
        <w:rPr>
          <w:rFonts w:ascii="Perpetua" w:hAnsi="Perpetua"/>
          <w:spacing w:val="-3"/>
          <w:sz w:val="26"/>
          <w:szCs w:val="26"/>
        </w:rPr>
      </w:pPr>
      <w:r>
        <w:rPr>
          <w:rFonts w:ascii="Perpetua" w:hAnsi="Perpetua"/>
          <w:spacing w:val="-3"/>
          <w:sz w:val="26"/>
          <w:szCs w:val="26"/>
        </w:rPr>
        <w:t>T</w:t>
      </w:r>
      <w:r w:rsidR="00994F06" w:rsidRPr="00394D06">
        <w:rPr>
          <w:rFonts w:ascii="Perpetua" w:hAnsi="Perpetua"/>
          <w:spacing w:val="-3"/>
          <w:sz w:val="26"/>
          <w:szCs w:val="26"/>
        </w:rPr>
        <w:t xml:space="preserve">o eradicate the disposition that poses the danger in a fit of moral idealism would be unwise, since the city state does not lie free from outside threats. It may also be based on a misdiagnosis, since to attribute a source, a will, </w:t>
      </w:r>
      <w:proofErr w:type="gramStart"/>
      <w:r w:rsidR="00994F06" w:rsidRPr="00394D06">
        <w:rPr>
          <w:rFonts w:ascii="Perpetua" w:hAnsi="Perpetua"/>
          <w:spacing w:val="-3"/>
          <w:sz w:val="26"/>
          <w:szCs w:val="26"/>
        </w:rPr>
        <w:t>a</w:t>
      </w:r>
      <w:proofErr w:type="gramEnd"/>
      <w:r w:rsidR="00994F06" w:rsidRPr="00394D06">
        <w:rPr>
          <w:rFonts w:ascii="Perpetua" w:hAnsi="Perpetua"/>
          <w:spacing w:val="-3"/>
          <w:sz w:val="26"/>
          <w:szCs w:val="26"/>
        </w:rPr>
        <w:t xml:space="preserve"> responsible act to every condition may be a gross simplification of politics. </w:t>
      </w:r>
    </w:p>
    <w:p w:rsidR="00994F06" w:rsidRPr="00394D06" w:rsidRDefault="00994F06" w:rsidP="00394D06">
      <w:pPr>
        <w:pStyle w:val="ListParagraph"/>
        <w:numPr>
          <w:ilvl w:val="1"/>
          <w:numId w:val="12"/>
        </w:numPr>
        <w:tabs>
          <w:tab w:val="left" w:pos="-720"/>
          <w:tab w:val="left" w:pos="0"/>
        </w:tabs>
        <w:suppressAutoHyphens/>
        <w:rPr>
          <w:rFonts w:ascii="Perpetua" w:hAnsi="Perpetua"/>
          <w:sz w:val="26"/>
          <w:szCs w:val="26"/>
          <w:lang w:val="en-GB"/>
        </w:rPr>
      </w:pPr>
      <w:r w:rsidRPr="00394D06">
        <w:rPr>
          <w:rFonts w:ascii="Perpetua" w:hAnsi="Perpetua"/>
          <w:spacing w:val="-3"/>
          <w:sz w:val="26"/>
          <w:szCs w:val="26"/>
        </w:rPr>
        <w:t xml:space="preserve">Shakespeare’s play arguably represents </w:t>
      </w:r>
      <w:r w:rsidRPr="00394D06">
        <w:rPr>
          <w:rFonts w:ascii="Perpetua" w:hAnsi="Perpetua"/>
          <w:sz w:val="26"/>
          <w:szCs w:val="26"/>
          <w:lang w:val="en-GB"/>
        </w:rPr>
        <w:t xml:space="preserve">political subjectivity, or inter-subjectivity, and class relations, as interdependent. The interdependence suggests that persons and factions are complex effects of ideology and the social formation. For this reason, it can be seen as misleading and manipulative of the Tribunes to allocate blame to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for all his attitudes, as if he were indeed the ‘author of himself’ (5.3.36) and the origin of every action were conscious.</w:t>
      </w:r>
    </w:p>
    <w:p w:rsidR="00994F06" w:rsidRPr="00F945E5" w:rsidRDefault="00994F06" w:rsidP="00F945E5">
      <w:pPr>
        <w:tabs>
          <w:tab w:val="left" w:pos="-720"/>
          <w:tab w:val="left" w:pos="0"/>
        </w:tabs>
        <w:suppressAutoHyphens/>
        <w:rPr>
          <w:rFonts w:ascii="Perpetua" w:hAnsi="Perpetua"/>
          <w:sz w:val="26"/>
          <w:szCs w:val="26"/>
          <w:lang w:val="en-GB"/>
        </w:rPr>
      </w:pPr>
    </w:p>
    <w:p w:rsidR="00394D06" w:rsidRDefault="00394D06" w:rsidP="00394D06">
      <w:pPr>
        <w:pStyle w:val="ListParagraph"/>
        <w:numPr>
          <w:ilvl w:val="0"/>
          <w:numId w:val="12"/>
        </w:numPr>
        <w:tabs>
          <w:tab w:val="left" w:pos="-720"/>
          <w:tab w:val="left" w:pos="0"/>
        </w:tabs>
        <w:suppressAutoHyphens/>
        <w:rPr>
          <w:rFonts w:ascii="Perpetua" w:hAnsi="Perpetua"/>
          <w:sz w:val="26"/>
          <w:szCs w:val="26"/>
          <w:lang w:val="en-GB"/>
        </w:rPr>
      </w:pPr>
      <w:r>
        <w:rPr>
          <w:rFonts w:ascii="Perpetua" w:hAnsi="Perpetua"/>
          <w:sz w:val="26"/>
          <w:szCs w:val="26"/>
          <w:lang w:val="en-GB"/>
        </w:rPr>
        <w:t>In some part the</w:t>
      </w:r>
      <w:r w:rsidR="00836460" w:rsidRPr="00394D06">
        <w:rPr>
          <w:rFonts w:ascii="Perpetua" w:hAnsi="Perpetua"/>
          <w:sz w:val="26"/>
          <w:szCs w:val="26"/>
          <w:lang w:val="en-GB"/>
        </w:rPr>
        <w:t xml:space="preserve"> play presents such physical hunger, psychological need, and political ambition as the people feel as ‘sickly’ and immoderate, and therefore in an antipathetic relationship with the ethic that is most directly concerned with the morality of the body and with subjecting its appetites to discipline – temperance. </w:t>
      </w:r>
    </w:p>
    <w:p w:rsidR="00394D06" w:rsidRPr="00394D06" w:rsidRDefault="00394D06" w:rsidP="00394D06">
      <w:pPr>
        <w:pStyle w:val="ListParagraph"/>
        <w:numPr>
          <w:ilvl w:val="0"/>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T</w:t>
      </w:r>
      <w:r w:rsidR="00836460" w:rsidRPr="00394D06">
        <w:rPr>
          <w:rFonts w:ascii="Perpetua" w:hAnsi="Perpetua"/>
          <w:sz w:val="26"/>
          <w:szCs w:val="26"/>
          <w:lang w:val="en-GB"/>
        </w:rPr>
        <w:t>he temperance exhibited by the most vociferous opponent of the citizens’ pol</w:t>
      </w:r>
      <w:r w:rsidRPr="00394D06">
        <w:rPr>
          <w:rFonts w:ascii="Perpetua" w:hAnsi="Perpetua"/>
          <w:sz w:val="26"/>
          <w:szCs w:val="26"/>
          <w:lang w:val="en-GB"/>
        </w:rPr>
        <w:t xml:space="preserve">itical interests, Caius </w:t>
      </w:r>
      <w:proofErr w:type="spellStart"/>
      <w:r w:rsidRPr="00394D06">
        <w:rPr>
          <w:rFonts w:ascii="Perpetua" w:hAnsi="Perpetua"/>
          <w:sz w:val="26"/>
          <w:szCs w:val="26"/>
          <w:lang w:val="en-GB"/>
        </w:rPr>
        <w:t>Martius</w:t>
      </w:r>
      <w:proofErr w:type="spellEnd"/>
      <w:r w:rsidR="00836460" w:rsidRPr="00394D06">
        <w:rPr>
          <w:rFonts w:ascii="Perpetua" w:hAnsi="Perpetua"/>
          <w:sz w:val="26"/>
          <w:szCs w:val="26"/>
          <w:lang w:val="en-GB"/>
        </w:rPr>
        <w:t xml:space="preserve">, is militant asceticism, a kind of abstinence from physical and emotional sustenance which converts the vulnerability implied by feeding into valour and waging war. </w:t>
      </w:r>
    </w:p>
    <w:p w:rsidR="00394D06" w:rsidRPr="00394D06" w:rsidRDefault="006D0422" w:rsidP="00394D06">
      <w:pPr>
        <w:pStyle w:val="ListParagraph"/>
        <w:numPr>
          <w:ilvl w:val="0"/>
          <w:numId w:val="12"/>
        </w:numPr>
        <w:tabs>
          <w:tab w:val="left" w:pos="-720"/>
        </w:tabs>
        <w:suppressAutoHyphens/>
        <w:rPr>
          <w:rFonts w:ascii="Perpetua" w:hAnsi="Perpetua"/>
          <w:sz w:val="26"/>
          <w:szCs w:val="26"/>
          <w:lang w:val="en-GB"/>
        </w:rPr>
      </w:pPr>
      <w:r w:rsidRPr="00394D06">
        <w:rPr>
          <w:rFonts w:ascii="Perpetua" w:hAnsi="Perpetua"/>
          <w:sz w:val="26"/>
          <w:szCs w:val="26"/>
          <w:lang w:val="en-GB"/>
        </w:rPr>
        <w:lastRenderedPageBreak/>
        <w:t>The interdependence of political subjectivities and classes in the Roman city-state entails that when the plebeians recognise that the ‘</w:t>
      </w:r>
      <w:r w:rsidRPr="00394D06">
        <w:rPr>
          <w:rFonts w:ascii="Perpetua" w:hAnsi="Perpetua"/>
          <w:sz w:val="26"/>
          <w:szCs w:val="26"/>
        </w:rPr>
        <w:t xml:space="preserve">Bowels of the Abdomen which are allotted for </w:t>
      </w:r>
      <w:proofErr w:type="spellStart"/>
      <w:r w:rsidRPr="00394D06">
        <w:rPr>
          <w:rFonts w:ascii="Perpetua" w:hAnsi="Perpetua"/>
          <w:iCs/>
          <w:sz w:val="26"/>
          <w:szCs w:val="26"/>
        </w:rPr>
        <w:t>publique</w:t>
      </w:r>
      <w:proofErr w:type="spellEnd"/>
      <w:r w:rsidRPr="00394D06">
        <w:rPr>
          <w:rFonts w:ascii="Perpetua" w:hAnsi="Perpetua"/>
          <w:sz w:val="26"/>
          <w:szCs w:val="26"/>
        </w:rPr>
        <w:t xml:space="preserve"> digestion’, have ceased to ‘operate </w:t>
      </w:r>
      <w:r w:rsidRPr="00394D06">
        <w:rPr>
          <w:rFonts w:ascii="Perpetua" w:hAnsi="Perpetua"/>
          <w:iCs/>
          <w:sz w:val="26"/>
          <w:szCs w:val="26"/>
        </w:rPr>
        <w:t>for the common profit</w:t>
      </w:r>
      <w:r w:rsidRPr="00394D06">
        <w:rPr>
          <w:rFonts w:ascii="Perpetua" w:hAnsi="Perpetua"/>
          <w:sz w:val="26"/>
          <w:szCs w:val="26"/>
        </w:rPr>
        <w:t>’, but persist only in ‘</w:t>
      </w:r>
      <w:r w:rsidRPr="00394D06">
        <w:rPr>
          <w:rFonts w:ascii="Perpetua" w:hAnsi="Perpetua"/>
          <w:iCs/>
          <w:sz w:val="26"/>
          <w:szCs w:val="26"/>
        </w:rPr>
        <w:t>private digestion</w:t>
      </w:r>
      <w:r w:rsidRPr="00394D06">
        <w:rPr>
          <w:rFonts w:ascii="Perpetua" w:hAnsi="Perpetua"/>
          <w:sz w:val="26"/>
          <w:szCs w:val="26"/>
        </w:rPr>
        <w:t xml:space="preserve">’, patrician self-interest is figured as predation: ‘If the wars eat us not up, they will; and there’s all the love they bear us’ (1.1.84-85). </w:t>
      </w:r>
    </w:p>
    <w:p w:rsidR="006D0422" w:rsidRPr="00394D06" w:rsidRDefault="006D0422" w:rsidP="00394D06">
      <w:pPr>
        <w:pStyle w:val="ListParagraph"/>
        <w:numPr>
          <w:ilvl w:val="0"/>
          <w:numId w:val="12"/>
        </w:numPr>
        <w:tabs>
          <w:tab w:val="left" w:pos="-720"/>
        </w:tabs>
        <w:suppressAutoHyphens/>
        <w:rPr>
          <w:rFonts w:ascii="Perpetua" w:hAnsi="Perpetua"/>
          <w:sz w:val="26"/>
          <w:szCs w:val="26"/>
          <w:lang w:val="en-GB"/>
        </w:rPr>
      </w:pPr>
      <w:r w:rsidRPr="00394D06">
        <w:rPr>
          <w:rFonts w:ascii="Perpetua" w:hAnsi="Perpetua"/>
          <w:sz w:val="26"/>
          <w:szCs w:val="26"/>
        </w:rPr>
        <w:t>The militant identity of Coriolanus, in refusing to acknowledge dependence, refuses to eat, substituting fighting for feeding:</w:t>
      </w:r>
    </w:p>
    <w:p w:rsidR="006D0422" w:rsidRPr="00F945E5" w:rsidRDefault="006D0422" w:rsidP="00F945E5">
      <w:pPr>
        <w:rPr>
          <w:rFonts w:ascii="Perpetua" w:hAnsi="Perpetua"/>
          <w:lang w:val="en-GB"/>
        </w:rPr>
      </w:pPr>
    </w:p>
    <w:p w:rsidR="006D0422" w:rsidRPr="00394D06" w:rsidRDefault="006D0422" w:rsidP="00394D06">
      <w:pPr>
        <w:pStyle w:val="ListParagraph"/>
        <w:ind w:left="4320" w:right="1134"/>
        <w:rPr>
          <w:rFonts w:ascii="Perpetua" w:hAnsi="Perpetua"/>
          <w:lang w:val="en-GB"/>
        </w:rPr>
      </w:pPr>
      <w:r w:rsidRPr="00394D06">
        <w:rPr>
          <w:rFonts w:ascii="Perpetua" w:hAnsi="Perpetua"/>
          <w:lang w:val="en-GB"/>
        </w:rPr>
        <w:t>False hound,</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If you have writ your annals true, ’tis there</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That, like an eagle in a dove-cote, I</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 xml:space="preserve">Fluttered your </w:t>
      </w:r>
      <w:proofErr w:type="spellStart"/>
      <w:r w:rsidRPr="00394D06">
        <w:rPr>
          <w:rFonts w:ascii="Perpetua" w:hAnsi="Perpetua"/>
          <w:lang w:val="en-GB"/>
        </w:rPr>
        <w:t>Volscians</w:t>
      </w:r>
      <w:proofErr w:type="spellEnd"/>
      <w:r w:rsidRPr="00394D06">
        <w:rPr>
          <w:rFonts w:ascii="Perpetua" w:hAnsi="Perpetua"/>
          <w:lang w:val="en-GB"/>
        </w:rPr>
        <w:t xml:space="preserve"> in </w:t>
      </w:r>
      <w:proofErr w:type="spellStart"/>
      <w:r w:rsidRPr="00394D06">
        <w:rPr>
          <w:rFonts w:ascii="Perpetua" w:hAnsi="Perpetua"/>
          <w:lang w:val="en-GB"/>
        </w:rPr>
        <w:t>Corioles</w:t>
      </w:r>
      <w:proofErr w:type="spellEnd"/>
      <w:r w:rsidRPr="00394D06">
        <w:rPr>
          <w:rFonts w:ascii="Perpetua" w:hAnsi="Perpetua"/>
          <w:lang w:val="en-GB"/>
        </w:rPr>
        <w:t>.</w:t>
      </w:r>
    </w:p>
    <w:p w:rsidR="006D0422" w:rsidRPr="00394D06" w:rsidRDefault="006D0422" w:rsidP="00394D06">
      <w:pPr>
        <w:pStyle w:val="ListParagraph"/>
        <w:ind w:left="6480" w:right="1134"/>
        <w:rPr>
          <w:rFonts w:ascii="Perpetua" w:hAnsi="Perpetua"/>
          <w:lang w:val="en-GB"/>
        </w:rPr>
      </w:pPr>
      <w:r w:rsidRPr="00394D06">
        <w:rPr>
          <w:rFonts w:ascii="Perpetua" w:hAnsi="Perpetua"/>
          <w:lang w:val="en-GB"/>
        </w:rPr>
        <w:t>(5.6.113-16)</w:t>
      </w:r>
    </w:p>
    <w:p w:rsidR="006D0422" w:rsidRPr="00F945E5" w:rsidRDefault="006D0422" w:rsidP="00F945E5">
      <w:pPr>
        <w:rPr>
          <w:rFonts w:ascii="Perpetua" w:hAnsi="Perpetua"/>
          <w:lang w:val="en-GB"/>
        </w:rPr>
      </w:pPr>
    </w:p>
    <w:p w:rsidR="006D0422" w:rsidRPr="00394D06" w:rsidRDefault="006D0422"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This figurative and psychological strategy is not unique to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Coriolanus, but is more generally patrician and arguably recognised as such by the plebeians. Reflecting on victory in the battle at </w:t>
      </w:r>
      <w:proofErr w:type="spellStart"/>
      <w:r w:rsidRPr="00394D06">
        <w:rPr>
          <w:rFonts w:ascii="Perpetua" w:hAnsi="Perpetua"/>
          <w:sz w:val="26"/>
          <w:szCs w:val="26"/>
          <w:lang w:val="en-GB"/>
        </w:rPr>
        <w:t>Corioli</w:t>
      </w:r>
      <w:proofErr w:type="spellEnd"/>
      <w:r w:rsidRPr="00394D06">
        <w:rPr>
          <w:rFonts w:ascii="Perpetua" w:hAnsi="Perpetua"/>
          <w:sz w:val="26"/>
          <w:szCs w:val="26"/>
          <w:lang w:val="en-GB"/>
        </w:rPr>
        <w:t xml:space="preserve"> for which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was to be given the name ‘Coriolanus’ (‘conqueror of </w:t>
      </w:r>
      <w:proofErr w:type="spellStart"/>
      <w:r w:rsidRPr="00394D06">
        <w:rPr>
          <w:rFonts w:ascii="Perpetua" w:hAnsi="Perpetua"/>
          <w:sz w:val="26"/>
          <w:szCs w:val="26"/>
          <w:lang w:val="en-GB"/>
        </w:rPr>
        <w:t>Corioli</w:t>
      </w:r>
      <w:proofErr w:type="spellEnd"/>
      <w:r w:rsidRPr="00394D06">
        <w:rPr>
          <w:rFonts w:ascii="Perpetua" w:hAnsi="Perpetua"/>
          <w:sz w:val="26"/>
          <w:szCs w:val="26"/>
          <w:lang w:val="en-GB"/>
        </w:rPr>
        <w:t xml:space="preserve">’), </w:t>
      </w:r>
      <w:proofErr w:type="spellStart"/>
      <w:r w:rsidRPr="00394D06">
        <w:rPr>
          <w:rFonts w:ascii="Perpetua" w:hAnsi="Perpetua"/>
          <w:sz w:val="26"/>
          <w:szCs w:val="26"/>
          <w:lang w:val="en-GB"/>
        </w:rPr>
        <w:t>Cominius</w:t>
      </w:r>
      <w:proofErr w:type="spellEnd"/>
      <w:r w:rsidRPr="00394D06">
        <w:rPr>
          <w:rFonts w:ascii="Perpetua" w:hAnsi="Perpetua"/>
          <w:sz w:val="26"/>
          <w:szCs w:val="26"/>
          <w:lang w:val="en-GB"/>
        </w:rPr>
        <w:t xml:space="preserve">, speaking to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says ‘</w:t>
      </w:r>
      <w:proofErr w:type="gramStart"/>
      <w:r w:rsidRPr="00394D06">
        <w:rPr>
          <w:rFonts w:ascii="Perpetua" w:hAnsi="Perpetua"/>
          <w:sz w:val="26"/>
          <w:szCs w:val="26"/>
          <w:lang w:val="en-GB"/>
        </w:rPr>
        <w:t>Yet</w:t>
      </w:r>
      <w:proofErr w:type="gramEnd"/>
      <w:r w:rsidRPr="00394D06">
        <w:rPr>
          <w:rFonts w:ascii="Perpetua" w:hAnsi="Perpetua"/>
          <w:sz w:val="26"/>
          <w:szCs w:val="26"/>
          <w:lang w:val="en-GB"/>
        </w:rPr>
        <w:t xml:space="preserve"> </w:t>
      </w:r>
      <w:proofErr w:type="spellStart"/>
      <w:r w:rsidRPr="00394D06">
        <w:rPr>
          <w:rFonts w:ascii="Perpetua" w:hAnsi="Perpetua"/>
          <w:sz w:val="26"/>
          <w:szCs w:val="26"/>
          <w:lang w:val="en-GB"/>
        </w:rPr>
        <w:t>cam’st</w:t>
      </w:r>
      <w:proofErr w:type="spellEnd"/>
      <w:r w:rsidRPr="00394D06">
        <w:rPr>
          <w:rFonts w:ascii="Perpetua" w:hAnsi="Perpetua"/>
          <w:sz w:val="26"/>
          <w:szCs w:val="26"/>
          <w:lang w:val="en-GB"/>
        </w:rPr>
        <w:t xml:space="preserve"> thou to a morsel of this feast, / Having fully dined before’ (1.10.10-11). The discourse is echoed by servants in </w:t>
      </w:r>
      <w:proofErr w:type="spellStart"/>
      <w:r w:rsidRPr="00394D06">
        <w:rPr>
          <w:rFonts w:ascii="Perpetua" w:hAnsi="Perpetua"/>
          <w:sz w:val="26"/>
          <w:szCs w:val="26"/>
          <w:lang w:val="en-GB"/>
        </w:rPr>
        <w:t>Antium</w:t>
      </w:r>
      <w:proofErr w:type="spellEnd"/>
      <w:r w:rsidRPr="00394D06">
        <w:rPr>
          <w:rFonts w:ascii="Perpetua" w:hAnsi="Perpetua"/>
          <w:sz w:val="26"/>
          <w:szCs w:val="26"/>
          <w:lang w:val="en-GB"/>
        </w:rPr>
        <w:t>:</w:t>
      </w:r>
    </w:p>
    <w:p w:rsidR="006D0422" w:rsidRPr="00F945E5" w:rsidRDefault="006D0422" w:rsidP="00F945E5">
      <w:pPr>
        <w:rPr>
          <w:rFonts w:ascii="Perpetua" w:hAnsi="Perpetua"/>
          <w:lang w:val="en-GB"/>
        </w:rPr>
      </w:pPr>
    </w:p>
    <w:p w:rsidR="006D0422" w:rsidRPr="00394D06" w:rsidRDefault="006D0422" w:rsidP="00394D06">
      <w:pPr>
        <w:pStyle w:val="ListParagraph"/>
        <w:rPr>
          <w:rFonts w:ascii="Perpetua" w:hAnsi="Perpetua"/>
          <w:lang w:val="en-GB"/>
        </w:rPr>
      </w:pPr>
      <w:r w:rsidRPr="00394D06">
        <w:rPr>
          <w:rFonts w:ascii="Perpetua" w:hAnsi="Perpetua"/>
          <w:lang w:val="en-GB"/>
        </w:rPr>
        <w:t xml:space="preserve">First Servant: </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 xml:space="preserve">He was too hard for him directly, to say the truth </w:t>
      </w:r>
      <w:proofErr w:type="spellStart"/>
      <w:r w:rsidRPr="00394D06">
        <w:rPr>
          <w:rFonts w:ascii="Perpetua" w:hAnsi="Perpetua"/>
          <w:lang w:val="en-GB"/>
        </w:rPr>
        <w:t>on’t</w:t>
      </w:r>
      <w:proofErr w:type="spellEnd"/>
      <w:r w:rsidRPr="00394D06">
        <w:rPr>
          <w:rFonts w:ascii="Perpetua" w:hAnsi="Perpetua"/>
          <w:lang w:val="en-GB"/>
        </w:rPr>
        <w:t xml:space="preserve">: before </w:t>
      </w:r>
      <w:proofErr w:type="spellStart"/>
      <w:r w:rsidRPr="00394D06">
        <w:rPr>
          <w:rFonts w:ascii="Perpetua" w:hAnsi="Perpetua"/>
          <w:lang w:val="en-GB"/>
        </w:rPr>
        <w:t>Corioles</w:t>
      </w:r>
      <w:proofErr w:type="spellEnd"/>
      <w:r w:rsidRPr="00394D06">
        <w:rPr>
          <w:rFonts w:ascii="Perpetua" w:hAnsi="Perpetua"/>
          <w:lang w:val="en-GB"/>
        </w:rPr>
        <w:t xml:space="preserve"> he scotched him and notched him like a carbonado.</w:t>
      </w:r>
    </w:p>
    <w:p w:rsidR="006D0422" w:rsidRPr="00394D06" w:rsidRDefault="006D0422" w:rsidP="00394D06">
      <w:pPr>
        <w:pStyle w:val="ListParagraph"/>
        <w:rPr>
          <w:rFonts w:ascii="Perpetua" w:hAnsi="Perpetua"/>
          <w:lang w:val="en-GB"/>
        </w:rPr>
      </w:pPr>
      <w:r w:rsidRPr="00394D06">
        <w:rPr>
          <w:rFonts w:ascii="Perpetua" w:hAnsi="Perpetua"/>
          <w:lang w:val="en-GB"/>
        </w:rPr>
        <w:t>Second Servant:</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 xml:space="preserve">And he had been </w:t>
      </w:r>
      <w:proofErr w:type="spellStart"/>
      <w:r w:rsidRPr="00394D06">
        <w:rPr>
          <w:rFonts w:ascii="Perpetua" w:hAnsi="Perpetua"/>
          <w:lang w:val="en-GB"/>
        </w:rPr>
        <w:t>cannibally</w:t>
      </w:r>
      <w:proofErr w:type="spellEnd"/>
      <w:r w:rsidRPr="00394D06">
        <w:rPr>
          <w:rFonts w:ascii="Perpetua" w:hAnsi="Perpetua"/>
          <w:lang w:val="en-GB"/>
        </w:rPr>
        <w:t xml:space="preserve"> given, he might have broiled and eaten him to. (4.5.190-94)</w:t>
      </w:r>
    </w:p>
    <w:p w:rsidR="006D0422" w:rsidRPr="00F945E5" w:rsidRDefault="006D0422" w:rsidP="00F945E5">
      <w:pPr>
        <w:tabs>
          <w:tab w:val="left" w:pos="-720"/>
        </w:tabs>
        <w:suppressAutoHyphens/>
        <w:rPr>
          <w:rFonts w:ascii="Perpetua" w:hAnsi="Perpetua"/>
          <w:sz w:val="26"/>
          <w:szCs w:val="26"/>
          <w:lang w:val="en-GB"/>
        </w:rPr>
      </w:pPr>
    </w:p>
    <w:p w:rsidR="006D0422" w:rsidRPr="00394D06" w:rsidRDefault="006D0422" w:rsidP="00394D06">
      <w:pPr>
        <w:pStyle w:val="ListParagraph"/>
        <w:numPr>
          <w:ilvl w:val="0"/>
          <w:numId w:val="12"/>
        </w:numPr>
        <w:tabs>
          <w:tab w:val="left" w:pos="-720"/>
          <w:tab w:val="left" w:pos="0"/>
        </w:tabs>
        <w:suppressAutoHyphens/>
        <w:rPr>
          <w:rFonts w:ascii="Perpetua" w:hAnsi="Perpetua" w:cs="Adobe Devanagari"/>
          <w:sz w:val="26"/>
          <w:szCs w:val="26"/>
        </w:rPr>
      </w:pPr>
      <w:r w:rsidRPr="00394D06">
        <w:rPr>
          <w:rFonts w:ascii="Perpetua" w:hAnsi="Perpetua"/>
          <w:sz w:val="26"/>
          <w:szCs w:val="26"/>
          <w:lang w:val="en-GB"/>
        </w:rPr>
        <w:t xml:space="preserve">The only patrician who visibly enjoys </w:t>
      </w:r>
      <w:r w:rsidRPr="00394D06">
        <w:rPr>
          <w:rFonts w:ascii="Perpetua" w:hAnsi="Perpetua"/>
          <w:i/>
          <w:sz w:val="26"/>
          <w:szCs w:val="26"/>
          <w:lang w:val="en-GB"/>
        </w:rPr>
        <w:t>actual</w:t>
      </w:r>
      <w:r w:rsidRPr="00394D06">
        <w:rPr>
          <w:rFonts w:ascii="Perpetua" w:hAnsi="Perpetua"/>
          <w:sz w:val="26"/>
          <w:szCs w:val="26"/>
          <w:lang w:val="en-GB"/>
        </w:rPr>
        <w:t xml:space="preserve"> eating and drinking is </w:t>
      </w:r>
      <w:proofErr w:type="spellStart"/>
      <w:r w:rsidRPr="00394D06">
        <w:rPr>
          <w:rFonts w:ascii="Perpetua" w:hAnsi="Perpetua"/>
          <w:spacing w:val="-3"/>
          <w:sz w:val="26"/>
          <w:szCs w:val="26"/>
        </w:rPr>
        <w:t>Menenius</w:t>
      </w:r>
      <w:proofErr w:type="spellEnd"/>
      <w:r w:rsidRPr="00394D06">
        <w:rPr>
          <w:rFonts w:ascii="Perpetua" w:hAnsi="Perpetua"/>
          <w:spacing w:val="-3"/>
          <w:sz w:val="26"/>
          <w:szCs w:val="26"/>
        </w:rPr>
        <w:t>, who publicly embraces the role of people’s guardian.</w:t>
      </w:r>
    </w:p>
    <w:p w:rsidR="006D776F" w:rsidRPr="00F945E5" w:rsidRDefault="006D776F" w:rsidP="00F945E5">
      <w:pPr>
        <w:tabs>
          <w:tab w:val="left" w:pos="-720"/>
          <w:tab w:val="left" w:pos="0"/>
        </w:tabs>
        <w:suppressAutoHyphens/>
        <w:rPr>
          <w:rFonts w:ascii="Perpetua" w:hAnsi="Perpetua" w:cs="Adobe Devanagari"/>
          <w:sz w:val="26"/>
          <w:szCs w:val="26"/>
        </w:rPr>
      </w:pPr>
    </w:p>
    <w:p w:rsidR="00394D06" w:rsidRDefault="006D0422" w:rsidP="00394D06">
      <w:pPr>
        <w:pStyle w:val="ListParagraph"/>
        <w:numPr>
          <w:ilvl w:val="0"/>
          <w:numId w:val="12"/>
        </w:numPr>
        <w:tabs>
          <w:tab w:val="left" w:pos="-720"/>
        </w:tabs>
        <w:suppressAutoHyphens/>
        <w:rPr>
          <w:rFonts w:ascii="Perpetua" w:hAnsi="Perpetua"/>
          <w:sz w:val="26"/>
          <w:szCs w:val="26"/>
          <w:lang w:val="en-GB"/>
        </w:rPr>
      </w:pPr>
      <w:r w:rsidRPr="00394D06">
        <w:rPr>
          <w:rFonts w:ascii="Perpetua" w:hAnsi="Perpetua"/>
          <w:sz w:val="26"/>
          <w:szCs w:val="26"/>
          <w:lang w:val="en-GB"/>
        </w:rPr>
        <w:t xml:space="preserve">Janet Adelman posits the original construction of the subjectivity of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in the maternal feeding situation.</w:t>
      </w:r>
      <w:r w:rsidRPr="00F945E5">
        <w:rPr>
          <w:rStyle w:val="FootnoteReference"/>
          <w:rFonts w:ascii="Perpetua" w:hAnsi="Perpetua"/>
          <w:sz w:val="26"/>
          <w:szCs w:val="26"/>
          <w:lang w:val="en-GB"/>
        </w:rPr>
        <w:footnoteReference w:id="26"/>
      </w:r>
      <w:r w:rsidRPr="00394D06">
        <w:rPr>
          <w:rFonts w:ascii="Perpetua" w:hAnsi="Perpetua"/>
          <w:sz w:val="26"/>
          <w:szCs w:val="26"/>
          <w:lang w:val="en-GB"/>
        </w:rPr>
        <w:t xml:space="preserve"> </w:t>
      </w:r>
      <w:r w:rsidR="00394D06">
        <w:rPr>
          <w:rFonts w:ascii="Perpetua" w:hAnsi="Perpetua"/>
          <w:sz w:val="26"/>
          <w:szCs w:val="26"/>
          <w:lang w:val="en-GB"/>
        </w:rPr>
        <w:t>S</w:t>
      </w:r>
      <w:r w:rsidRPr="00394D06">
        <w:rPr>
          <w:rFonts w:ascii="Perpetua" w:hAnsi="Perpetua"/>
          <w:sz w:val="26"/>
          <w:szCs w:val="26"/>
          <w:lang w:val="en-GB"/>
        </w:rPr>
        <w:t xml:space="preserve">he argues that the disruption of this situation, through deprivation, set in motion Caius </w:t>
      </w:r>
      <w:proofErr w:type="spellStart"/>
      <w:r w:rsidRPr="00394D06">
        <w:rPr>
          <w:rFonts w:ascii="Perpetua" w:hAnsi="Perpetua"/>
          <w:sz w:val="26"/>
          <w:szCs w:val="26"/>
          <w:lang w:val="en-GB"/>
        </w:rPr>
        <w:t>Martius’s</w:t>
      </w:r>
      <w:proofErr w:type="spellEnd"/>
      <w:r w:rsidRPr="00394D06">
        <w:rPr>
          <w:rFonts w:ascii="Perpetua" w:hAnsi="Perpetua"/>
          <w:sz w:val="26"/>
          <w:szCs w:val="26"/>
          <w:lang w:val="en-GB"/>
        </w:rPr>
        <w:t xml:space="preserve"> psychological defence strategies, including his conversion of vulnerability, felt by the child most intensely when hungry, into a means of attack. </w:t>
      </w:r>
    </w:p>
    <w:p w:rsidR="006D0422" w:rsidRPr="00394D06" w:rsidRDefault="006D0422" w:rsidP="00394D06">
      <w:pPr>
        <w:pStyle w:val="ListParagraph"/>
        <w:numPr>
          <w:ilvl w:val="0"/>
          <w:numId w:val="12"/>
        </w:numPr>
        <w:tabs>
          <w:tab w:val="left" w:pos="-720"/>
        </w:tabs>
        <w:suppressAutoHyphens/>
        <w:rPr>
          <w:rFonts w:ascii="Perpetua" w:hAnsi="Perpetua"/>
          <w:sz w:val="26"/>
          <w:szCs w:val="26"/>
          <w:lang w:val="en-GB"/>
        </w:rPr>
      </w:pPr>
      <w:r w:rsidRPr="00394D06">
        <w:rPr>
          <w:rFonts w:ascii="Perpetua" w:hAnsi="Perpetua"/>
          <w:sz w:val="26"/>
          <w:szCs w:val="26"/>
          <w:lang w:val="en-GB"/>
        </w:rPr>
        <w:t xml:space="preserve">The argument resonates in </w:t>
      </w:r>
      <w:r w:rsidR="00394D06">
        <w:rPr>
          <w:rFonts w:ascii="Perpetua" w:hAnsi="Perpetua"/>
          <w:sz w:val="26"/>
          <w:szCs w:val="26"/>
          <w:lang w:val="en-GB"/>
        </w:rPr>
        <w:t>the play’s</w:t>
      </w:r>
      <w:r w:rsidRPr="00394D06">
        <w:rPr>
          <w:rFonts w:ascii="Perpetua" w:hAnsi="Perpetua"/>
          <w:sz w:val="26"/>
          <w:szCs w:val="26"/>
          <w:lang w:val="en-GB"/>
        </w:rPr>
        <w:t xml:space="preserve"> language and discourse of feeding, particularly in speeches by </w:t>
      </w:r>
      <w:proofErr w:type="spellStart"/>
      <w:r w:rsidRPr="00394D06">
        <w:rPr>
          <w:rFonts w:ascii="Perpetua" w:hAnsi="Perpetua"/>
          <w:sz w:val="26"/>
          <w:szCs w:val="26"/>
          <w:lang w:val="en-GB"/>
        </w:rPr>
        <w:t>Volumnia</w:t>
      </w:r>
      <w:proofErr w:type="spellEnd"/>
      <w:r w:rsidRPr="00394D06">
        <w:rPr>
          <w:rFonts w:ascii="Perpetua" w:hAnsi="Perpetua"/>
          <w:sz w:val="26"/>
          <w:szCs w:val="26"/>
          <w:lang w:val="en-GB"/>
        </w:rPr>
        <w:t xml:space="preserve"> which suggest how her son’s character was ‘framed’ (5.3.63) and which arguably equate starvation and masculinity:</w:t>
      </w:r>
      <w:r w:rsidRPr="00F945E5">
        <w:rPr>
          <w:rStyle w:val="FootnoteReference"/>
          <w:rFonts w:ascii="Perpetua" w:hAnsi="Perpetua"/>
          <w:sz w:val="26"/>
          <w:szCs w:val="26"/>
          <w:lang w:val="en-GB"/>
        </w:rPr>
        <w:footnoteReference w:id="27"/>
      </w:r>
      <w:r w:rsidRPr="00394D06">
        <w:rPr>
          <w:rFonts w:ascii="Perpetua" w:hAnsi="Perpetua"/>
          <w:sz w:val="26"/>
          <w:szCs w:val="26"/>
          <w:lang w:val="en-GB"/>
        </w:rPr>
        <w:t xml:space="preserve"> ‘considering how honour would become such a person’, and fearing that he may ‘picture-like […] hang by </w:t>
      </w:r>
      <w:proofErr w:type="spellStart"/>
      <w:r w:rsidRPr="00394D06">
        <w:rPr>
          <w:rFonts w:ascii="Perpetua" w:hAnsi="Perpetua"/>
          <w:sz w:val="26"/>
          <w:szCs w:val="26"/>
          <w:lang w:val="en-GB"/>
        </w:rPr>
        <w:t>th’wall</w:t>
      </w:r>
      <w:proofErr w:type="spellEnd"/>
      <w:r w:rsidRPr="00394D06">
        <w:rPr>
          <w:rFonts w:ascii="Perpetua" w:hAnsi="Perpetua"/>
          <w:sz w:val="26"/>
          <w:szCs w:val="26"/>
          <w:lang w:val="en-GB"/>
        </w:rPr>
        <w:t>’, she sent her son to ‘cruel war’ (1.3.10-14). There he is masculinised in ways that consist with his mother’s assertion:</w:t>
      </w:r>
    </w:p>
    <w:p w:rsidR="006D0422" w:rsidRPr="00F945E5" w:rsidRDefault="006D0422" w:rsidP="00F945E5">
      <w:pPr>
        <w:tabs>
          <w:tab w:val="left" w:pos="-720"/>
        </w:tabs>
        <w:suppressAutoHyphens/>
        <w:ind w:left="1134" w:right="1134"/>
        <w:rPr>
          <w:rFonts w:ascii="Perpetua" w:hAnsi="Perpetua"/>
          <w:lang w:val="en-GB"/>
        </w:rPr>
      </w:pPr>
    </w:p>
    <w:p w:rsidR="00394D06" w:rsidRDefault="00394D06" w:rsidP="00394D06">
      <w:pPr>
        <w:pStyle w:val="ListParagraph"/>
        <w:ind w:left="3600" w:right="1134"/>
        <w:rPr>
          <w:rFonts w:ascii="Perpetua" w:hAnsi="Perpetua"/>
          <w:lang w:val="en-GB"/>
        </w:rPr>
      </w:pPr>
    </w:p>
    <w:p w:rsidR="006D0422" w:rsidRPr="00394D06" w:rsidRDefault="006D0422" w:rsidP="00394D06">
      <w:pPr>
        <w:pStyle w:val="ListParagraph"/>
        <w:ind w:left="3600" w:right="1134"/>
        <w:rPr>
          <w:rFonts w:ascii="Perpetua" w:hAnsi="Perpetua"/>
          <w:lang w:val="en-GB"/>
        </w:rPr>
      </w:pPr>
      <w:r w:rsidRPr="00394D06">
        <w:rPr>
          <w:rFonts w:ascii="Perpetua" w:hAnsi="Perpetua"/>
          <w:lang w:val="en-GB"/>
        </w:rPr>
        <w:lastRenderedPageBreak/>
        <w:t>The breasts of Hecuba</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When she did suckle Hector looked not lovelier</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Than Hector’s forehead when it spit forth blood</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At Grecian sword, contemning. (1.3.42-45)</w:t>
      </w:r>
    </w:p>
    <w:p w:rsidR="006D0422" w:rsidRPr="00394D06" w:rsidRDefault="006D0422" w:rsidP="00394D06">
      <w:pPr>
        <w:pStyle w:val="ListParagraph"/>
        <w:rPr>
          <w:rFonts w:ascii="Perpetua" w:hAnsi="Perpetua"/>
          <w:sz w:val="26"/>
          <w:szCs w:val="26"/>
          <w:lang w:val="en-GB"/>
        </w:rPr>
      </w:pPr>
      <w:r w:rsidRPr="00394D06">
        <w:rPr>
          <w:rFonts w:ascii="Perpetua" w:hAnsi="Perpetua"/>
          <w:sz w:val="26"/>
          <w:szCs w:val="26"/>
          <w:lang w:val="en-GB"/>
        </w:rPr>
        <w:t>Adelman:</w:t>
      </w:r>
    </w:p>
    <w:p w:rsidR="006D0422" w:rsidRPr="00394D06" w:rsidRDefault="006D0422" w:rsidP="00394D06">
      <w:pPr>
        <w:pStyle w:val="ListParagraph"/>
        <w:ind w:left="2160" w:right="1134"/>
        <w:rPr>
          <w:rFonts w:ascii="Perpetua" w:hAnsi="Perpetua"/>
          <w:lang w:val="en-GB"/>
        </w:rPr>
      </w:pPr>
      <w:r w:rsidRPr="00394D06">
        <w:rPr>
          <w:rFonts w:ascii="Perpetua" w:hAnsi="Perpetua"/>
          <w:lang w:val="en-GB"/>
        </w:rPr>
        <w:t xml:space="preserve">Hector is transformed immediately from infantile feeding mouth to bleeding wound. For the unspoken mediator between breast and wound is the infant’s mouth; in this imagistic transformation, to feed is to be wounded; the mouth becomes the wound, the breast the sword. […] But at the same time as </w:t>
      </w:r>
      <w:proofErr w:type="spellStart"/>
      <w:r w:rsidRPr="00394D06">
        <w:rPr>
          <w:rFonts w:ascii="Perpetua" w:hAnsi="Perpetua"/>
          <w:lang w:val="en-GB"/>
        </w:rPr>
        <w:t>Volumnia’s</w:t>
      </w:r>
      <w:proofErr w:type="spellEnd"/>
      <w:r w:rsidRPr="00394D06">
        <w:rPr>
          <w:rFonts w:ascii="Perpetua" w:hAnsi="Perpetua"/>
          <w:lang w:val="en-GB"/>
        </w:rPr>
        <w:t xml:space="preserve"> image suggests the vulnerability inherent in feeding, it also suggests a way to fend off that vulnerability. In her image, feeding, incorporating, is transformed into spitting out, an aggressive expelling; the wound once again becomes the mouth that spits “forth blood / At Grecian sword contemning”. The wound spitting blood thus becomes not a sign of vulnerability but an instrument of attack.</w:t>
      </w:r>
      <w:r w:rsidRPr="00F945E5">
        <w:rPr>
          <w:rStyle w:val="FootnoteReference"/>
          <w:rFonts w:ascii="Perpetua" w:hAnsi="Perpetua"/>
          <w:lang w:val="en-GB"/>
        </w:rPr>
        <w:footnoteReference w:id="28"/>
      </w:r>
    </w:p>
    <w:p w:rsidR="006D0422" w:rsidRPr="00F945E5" w:rsidRDefault="006D0422" w:rsidP="00F945E5">
      <w:pPr>
        <w:rPr>
          <w:rFonts w:ascii="Perpetua" w:hAnsi="Perpetua"/>
          <w:sz w:val="26"/>
          <w:szCs w:val="26"/>
          <w:lang w:val="en-GB"/>
        </w:rPr>
      </w:pPr>
    </w:p>
    <w:p w:rsidR="006415CA" w:rsidRDefault="006D0422" w:rsidP="00394D06">
      <w:pPr>
        <w:pStyle w:val="ListParagraph"/>
        <w:numPr>
          <w:ilvl w:val="0"/>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 xml:space="preserve">Hector suckling and then spitting forth blood sets up an equation between a mother’s milk and blood, which in one sense is unsurprising given that milk was believed to be a derivative of menstrual blood, but which in another sense bestows upon the feeding situation an aggressive ambivalence. </w:t>
      </w:r>
    </w:p>
    <w:p w:rsidR="006D0422" w:rsidRPr="00394D06" w:rsidRDefault="006D0422" w:rsidP="00394D06">
      <w:pPr>
        <w:pStyle w:val="ListParagraph"/>
        <w:numPr>
          <w:ilvl w:val="0"/>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According to Stanley Cavell, ‘when Hector contemns Grecian swords, he is also thought of as fighting, as wielding a sword, so the mouth is transformed into, or seen as, a cutting weapon: The suckling mother is presented as being slashed by the son-hero, eaten by the one she feeds.’</w:t>
      </w:r>
      <w:r w:rsidRPr="00F945E5">
        <w:rPr>
          <w:rStyle w:val="FootnoteReference"/>
          <w:rFonts w:ascii="Perpetua" w:hAnsi="Perpetua"/>
          <w:sz w:val="26"/>
          <w:szCs w:val="26"/>
          <w:lang w:val="en-GB"/>
        </w:rPr>
        <w:footnoteReference w:id="29"/>
      </w:r>
    </w:p>
    <w:p w:rsidR="006415CA" w:rsidRDefault="006D0422" w:rsidP="00394D06">
      <w:pPr>
        <w:pStyle w:val="ListParagraph"/>
        <w:numPr>
          <w:ilvl w:val="0"/>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 xml:space="preserve">While fending off hunger as a sign of vulnerability, by substituting fighting,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also fends off the psychic-social derivative of feeding, which is his dependence upon the plebeians (for his identity) within the body-politic. </w:t>
      </w:r>
    </w:p>
    <w:p w:rsidR="006415CA" w:rsidRDefault="006D0422" w:rsidP="00394D06">
      <w:pPr>
        <w:pStyle w:val="ListParagraph"/>
        <w:numPr>
          <w:ilvl w:val="0"/>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 xml:space="preserve">Partly to excuse his resistance to ‘policy’ and diplomacy, </w:t>
      </w:r>
      <w:proofErr w:type="spellStart"/>
      <w:r w:rsidRPr="00394D06">
        <w:rPr>
          <w:rFonts w:ascii="Perpetua" w:hAnsi="Perpetua"/>
          <w:sz w:val="26"/>
          <w:szCs w:val="26"/>
          <w:lang w:val="en-GB"/>
        </w:rPr>
        <w:t>Menenius</w:t>
      </w:r>
      <w:proofErr w:type="spellEnd"/>
      <w:r w:rsidRPr="00394D06">
        <w:rPr>
          <w:rFonts w:ascii="Perpetua" w:hAnsi="Perpetua"/>
          <w:sz w:val="26"/>
          <w:szCs w:val="26"/>
          <w:lang w:val="en-GB"/>
        </w:rPr>
        <w:t xml:space="preserve"> says of Coriolanus, ‘he has been bred </w:t>
      </w:r>
      <w:proofErr w:type="spellStart"/>
      <w:r w:rsidRPr="00394D06">
        <w:rPr>
          <w:rFonts w:ascii="Perpetua" w:hAnsi="Perpetua"/>
          <w:sz w:val="26"/>
          <w:szCs w:val="26"/>
          <w:lang w:val="en-GB"/>
        </w:rPr>
        <w:t>i’th’wars</w:t>
      </w:r>
      <w:proofErr w:type="spellEnd"/>
      <w:r w:rsidRPr="00394D06">
        <w:rPr>
          <w:rFonts w:ascii="Perpetua" w:hAnsi="Perpetua"/>
          <w:sz w:val="26"/>
          <w:szCs w:val="26"/>
          <w:lang w:val="en-GB"/>
        </w:rPr>
        <w:t xml:space="preserve"> / </w:t>
      </w:r>
      <w:proofErr w:type="gramStart"/>
      <w:r w:rsidRPr="00394D06">
        <w:rPr>
          <w:rFonts w:ascii="Perpetua" w:hAnsi="Perpetua"/>
          <w:sz w:val="26"/>
          <w:szCs w:val="26"/>
          <w:lang w:val="en-GB"/>
        </w:rPr>
        <w:t>Since</w:t>
      </w:r>
      <w:proofErr w:type="gramEnd"/>
      <w:r w:rsidRPr="00394D06">
        <w:rPr>
          <w:rFonts w:ascii="Perpetua" w:hAnsi="Perpetua"/>
          <w:sz w:val="26"/>
          <w:szCs w:val="26"/>
          <w:lang w:val="en-GB"/>
        </w:rPr>
        <w:t xml:space="preserve"> a could draw a sword, and is ill </w:t>
      </w:r>
      <w:proofErr w:type="spellStart"/>
      <w:r w:rsidRPr="00394D06">
        <w:rPr>
          <w:rFonts w:ascii="Perpetua" w:hAnsi="Perpetua"/>
          <w:sz w:val="26"/>
          <w:szCs w:val="26"/>
          <w:lang w:val="en-GB"/>
        </w:rPr>
        <w:t>school’d</w:t>
      </w:r>
      <w:proofErr w:type="spellEnd"/>
      <w:r w:rsidRPr="00394D06">
        <w:rPr>
          <w:rFonts w:ascii="Perpetua" w:hAnsi="Perpetua"/>
          <w:sz w:val="26"/>
          <w:szCs w:val="26"/>
          <w:lang w:val="en-GB"/>
        </w:rPr>
        <w:t xml:space="preserve"> / In bolted language’ (3.1.317-19). Adelman argues that his language resists using ‘those linguistic modes that acknowledge dependence’.</w:t>
      </w:r>
      <w:r w:rsidRPr="00F945E5">
        <w:rPr>
          <w:rStyle w:val="FootnoteReference"/>
          <w:rFonts w:ascii="Perpetua" w:hAnsi="Perpetua"/>
          <w:sz w:val="26"/>
          <w:szCs w:val="26"/>
          <w:lang w:val="en-GB"/>
        </w:rPr>
        <w:footnoteReference w:id="30"/>
      </w:r>
      <w:r w:rsidRPr="00394D06">
        <w:rPr>
          <w:rFonts w:ascii="Perpetua" w:hAnsi="Perpetua"/>
          <w:sz w:val="26"/>
          <w:szCs w:val="26"/>
          <w:lang w:val="en-GB"/>
        </w:rPr>
        <w:t xml:space="preserve"> </w:t>
      </w:r>
    </w:p>
    <w:p w:rsidR="006415CA" w:rsidRDefault="006D0422" w:rsidP="00394D06">
      <w:pPr>
        <w:pStyle w:val="ListParagraph"/>
        <w:numPr>
          <w:ilvl w:val="0"/>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 xml:space="preserve">The only occasion on which he attempts to speak differently is when he adheres to the custom that requires him to stand in the market place with his battle wounds visible and receive the voices, or votes, of the plebeians, in order to become Consul. </w:t>
      </w:r>
    </w:p>
    <w:p w:rsidR="006415CA" w:rsidRDefault="006D0422" w:rsidP="006415CA">
      <w:pPr>
        <w:pStyle w:val="ListParagraph"/>
        <w:numPr>
          <w:ilvl w:val="1"/>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 xml:space="preserve">Humiliated and uncomfortable, he perseveres with the requirement by adopting the mockingly exaggerated voice of a hawker selling his goods (‘wounds two dozen odd’) to the plebeians in exchange for their voices, ‘As if [he] had received them for the hire / Of their breath only!’ (2.3.125-31; 2.2.148-50) </w:t>
      </w:r>
    </w:p>
    <w:p w:rsidR="006D0422" w:rsidRPr="00394D06" w:rsidRDefault="006D0422" w:rsidP="006415CA">
      <w:pPr>
        <w:pStyle w:val="ListParagraph"/>
        <w:numPr>
          <w:ilvl w:val="1"/>
          <w:numId w:val="12"/>
        </w:numPr>
        <w:tabs>
          <w:tab w:val="left" w:pos="-720"/>
          <w:tab w:val="left" w:pos="0"/>
        </w:tabs>
        <w:suppressAutoHyphens/>
        <w:rPr>
          <w:rFonts w:ascii="Perpetua" w:hAnsi="Perpetua"/>
          <w:sz w:val="26"/>
          <w:szCs w:val="26"/>
          <w:lang w:val="en-GB"/>
        </w:rPr>
      </w:pPr>
      <w:r w:rsidRPr="00394D06">
        <w:rPr>
          <w:rFonts w:ascii="Perpetua" w:hAnsi="Perpetua"/>
          <w:sz w:val="26"/>
          <w:szCs w:val="26"/>
          <w:lang w:val="en-GB"/>
        </w:rPr>
        <w:t>The only way he conceives of acknowledging or admitting dependence on the plebeians of Rome for the promotion he deserves is by estranging himself and becoming how he imagines them to be, with an economically dependent oral mode.</w:t>
      </w:r>
    </w:p>
    <w:p w:rsidR="00AC229C" w:rsidRPr="00F945E5" w:rsidRDefault="00AC229C" w:rsidP="00F945E5">
      <w:pPr>
        <w:tabs>
          <w:tab w:val="left" w:pos="-720"/>
          <w:tab w:val="left" w:pos="0"/>
        </w:tabs>
        <w:suppressAutoHyphens/>
        <w:rPr>
          <w:rFonts w:ascii="Perpetua" w:hAnsi="Perpetua"/>
          <w:sz w:val="26"/>
          <w:szCs w:val="26"/>
          <w:lang w:val="en-GB"/>
        </w:rPr>
      </w:pPr>
    </w:p>
    <w:p w:rsidR="00AC229C" w:rsidRPr="00394D06" w:rsidRDefault="00AC229C"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While it can be argued that the identity of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Coriolanus is defined by his relationship of ‘antagonistic dependence’ upon the plebeians of Rome,</w:t>
      </w:r>
      <w:r w:rsidRPr="00F945E5">
        <w:rPr>
          <w:rStyle w:val="FootnoteReference"/>
          <w:rFonts w:ascii="Perpetua" w:hAnsi="Perpetua"/>
          <w:sz w:val="26"/>
          <w:szCs w:val="26"/>
          <w:lang w:val="en-GB"/>
        </w:rPr>
        <w:footnoteReference w:id="31"/>
      </w:r>
      <w:r w:rsidRPr="00394D06">
        <w:rPr>
          <w:rFonts w:ascii="Perpetua" w:hAnsi="Perpetua"/>
          <w:sz w:val="26"/>
          <w:szCs w:val="26"/>
          <w:lang w:val="en-GB"/>
        </w:rPr>
        <w:t xml:space="preserve"> his feats in battle make him unquestionably deserving of the gratitude and praise of Rome. Yet all praise is apparently superfluous and even grievous to him:</w:t>
      </w:r>
    </w:p>
    <w:p w:rsidR="00AC229C" w:rsidRPr="00F945E5" w:rsidRDefault="00AC229C" w:rsidP="00F945E5">
      <w:pPr>
        <w:ind w:left="284" w:right="284"/>
        <w:rPr>
          <w:rFonts w:ascii="Perpetua" w:hAnsi="Perpetua"/>
          <w:lang w:val="en-GB"/>
        </w:rPr>
      </w:pPr>
    </w:p>
    <w:p w:rsidR="00AC229C" w:rsidRPr="00394D06" w:rsidRDefault="00AC229C" w:rsidP="006415CA">
      <w:pPr>
        <w:pStyle w:val="ListParagraph"/>
        <w:ind w:right="284"/>
        <w:rPr>
          <w:rFonts w:ascii="Perpetua" w:hAnsi="Perpetua"/>
          <w:lang w:val="en-GB"/>
        </w:rPr>
      </w:pPr>
      <w:proofErr w:type="spellStart"/>
      <w:r w:rsidRPr="00394D06">
        <w:rPr>
          <w:rFonts w:ascii="Perpetua" w:hAnsi="Perpetua"/>
          <w:lang w:val="en-GB"/>
        </w:rPr>
        <w:t>Martius</w:t>
      </w:r>
      <w:proofErr w:type="spellEnd"/>
      <w:r w:rsidRPr="00394D06">
        <w:rPr>
          <w:rFonts w:ascii="Perpetua" w:hAnsi="Perpetua"/>
          <w:lang w:val="en-GB"/>
        </w:rPr>
        <w:t>:</w:t>
      </w:r>
      <w:r w:rsidRPr="00394D06">
        <w:rPr>
          <w:rFonts w:ascii="Perpetua" w:hAnsi="Perpetua"/>
          <w:lang w:val="en-GB"/>
        </w:rPr>
        <w:tab/>
      </w:r>
      <w:r w:rsidRPr="00394D06">
        <w:rPr>
          <w:rFonts w:ascii="Perpetua" w:hAnsi="Perpetua"/>
          <w:lang w:val="en-GB"/>
        </w:rPr>
        <w:tab/>
      </w:r>
      <w:r w:rsidRPr="00394D06">
        <w:rPr>
          <w:rFonts w:ascii="Perpetua" w:hAnsi="Perpetua"/>
          <w:lang w:val="en-GB"/>
        </w:rPr>
        <w:tab/>
      </w:r>
      <w:r w:rsidRPr="00394D06">
        <w:rPr>
          <w:rFonts w:ascii="Perpetua" w:hAnsi="Perpetua"/>
          <w:lang w:val="en-GB"/>
        </w:rPr>
        <w:tab/>
        <w:t>Pray now, no more. My mother,</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 xml:space="preserve">Who has a charter to extol her </w:t>
      </w:r>
      <w:proofErr w:type="gramStart"/>
      <w:r w:rsidRPr="00394D06">
        <w:rPr>
          <w:rFonts w:ascii="Perpetua" w:hAnsi="Perpetua"/>
          <w:lang w:val="en-GB"/>
        </w:rPr>
        <w:t>blood,</w:t>
      </w:r>
      <w:proofErr w:type="gramEnd"/>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When she does praise me grieves me. I have done</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As you have done, that’s what I can; induced</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As you have been, that’s for my country.</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 xml:space="preserve">He that has </w:t>
      </w:r>
      <w:proofErr w:type="spellStart"/>
      <w:r w:rsidRPr="00394D06">
        <w:rPr>
          <w:rFonts w:ascii="Perpetua" w:hAnsi="Perpetua"/>
          <w:lang w:val="en-GB"/>
        </w:rPr>
        <w:t>effected</w:t>
      </w:r>
      <w:proofErr w:type="spellEnd"/>
      <w:r w:rsidRPr="00394D06">
        <w:rPr>
          <w:rFonts w:ascii="Perpetua" w:hAnsi="Perpetua"/>
          <w:lang w:val="en-GB"/>
        </w:rPr>
        <w:t xml:space="preserve"> his good will</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 xml:space="preserve">Hath </w:t>
      </w:r>
      <w:proofErr w:type="spellStart"/>
      <w:r w:rsidRPr="00394D06">
        <w:rPr>
          <w:rFonts w:ascii="Perpetua" w:hAnsi="Perpetua"/>
          <w:lang w:val="en-GB"/>
        </w:rPr>
        <w:t>overta’en</w:t>
      </w:r>
      <w:proofErr w:type="spellEnd"/>
      <w:r w:rsidRPr="00394D06">
        <w:rPr>
          <w:rFonts w:ascii="Perpetua" w:hAnsi="Perpetua"/>
          <w:lang w:val="en-GB"/>
        </w:rPr>
        <w:t xml:space="preserve"> mine act.</w:t>
      </w:r>
    </w:p>
    <w:p w:rsidR="00AC229C" w:rsidRPr="00394D06" w:rsidRDefault="00AC229C" w:rsidP="00394D06">
      <w:pPr>
        <w:pStyle w:val="ListParagraph"/>
        <w:numPr>
          <w:ilvl w:val="7"/>
          <w:numId w:val="12"/>
        </w:numPr>
        <w:ind w:right="284"/>
        <w:rPr>
          <w:rFonts w:ascii="Perpetua" w:hAnsi="Perpetua"/>
          <w:lang w:val="en-GB"/>
        </w:rPr>
      </w:pPr>
      <w:r w:rsidRPr="00394D06">
        <w:rPr>
          <w:rFonts w:ascii="Perpetua" w:hAnsi="Perpetua"/>
          <w:lang w:val="en-GB"/>
        </w:rPr>
        <w:t>(1.10.13-19)</w:t>
      </w:r>
    </w:p>
    <w:p w:rsidR="00AC229C" w:rsidRPr="00F945E5" w:rsidRDefault="00AC229C" w:rsidP="00F945E5">
      <w:pPr>
        <w:ind w:left="284" w:right="284"/>
        <w:rPr>
          <w:rFonts w:ascii="Perpetua" w:hAnsi="Perpetua"/>
          <w:lang w:val="en-GB"/>
        </w:rPr>
      </w:pPr>
    </w:p>
    <w:p w:rsidR="006415CA" w:rsidRDefault="00AC229C" w:rsidP="003417D5">
      <w:pPr>
        <w:pStyle w:val="ListParagraph"/>
        <w:numPr>
          <w:ilvl w:val="0"/>
          <w:numId w:val="12"/>
        </w:numPr>
        <w:ind w:right="284"/>
        <w:rPr>
          <w:rFonts w:ascii="Perpetua" w:hAnsi="Perpetua"/>
          <w:sz w:val="26"/>
          <w:szCs w:val="26"/>
          <w:lang w:val="en-GB"/>
        </w:rPr>
      </w:pPr>
      <w:r w:rsidRPr="006415CA">
        <w:rPr>
          <w:rFonts w:ascii="Perpetua" w:hAnsi="Perpetua"/>
          <w:sz w:val="26"/>
          <w:szCs w:val="26"/>
          <w:lang w:val="en-GB"/>
        </w:rPr>
        <w:t xml:space="preserve">Receiving praise for military prowess is uncomfortable for Caius </w:t>
      </w:r>
      <w:proofErr w:type="spellStart"/>
      <w:r w:rsidRPr="006415CA">
        <w:rPr>
          <w:rFonts w:ascii="Perpetua" w:hAnsi="Perpetua"/>
          <w:sz w:val="26"/>
          <w:szCs w:val="26"/>
          <w:lang w:val="en-GB"/>
        </w:rPr>
        <w:t>Martius</w:t>
      </w:r>
      <w:proofErr w:type="spellEnd"/>
      <w:r w:rsidRPr="006415CA">
        <w:rPr>
          <w:rFonts w:ascii="Perpetua" w:hAnsi="Perpetua"/>
          <w:sz w:val="26"/>
          <w:szCs w:val="26"/>
          <w:lang w:val="en-GB"/>
        </w:rPr>
        <w:t xml:space="preserve"> because praise is an expression of gratitude for deeds done, a grateful dependence, a feeding upon, which therefore carries for its recipient the risk of being fragmented by alterity, of becoming like the plebeians whom he calls ‘fragments’ (1.1.221), that is, scraps of uneaten food. </w:t>
      </w:r>
    </w:p>
    <w:p w:rsidR="00AC229C" w:rsidRPr="006415CA" w:rsidRDefault="00AC229C" w:rsidP="003417D5">
      <w:pPr>
        <w:pStyle w:val="ListParagraph"/>
        <w:numPr>
          <w:ilvl w:val="0"/>
          <w:numId w:val="12"/>
        </w:numPr>
        <w:ind w:right="284"/>
        <w:rPr>
          <w:rFonts w:ascii="Perpetua" w:hAnsi="Perpetua"/>
          <w:sz w:val="26"/>
          <w:szCs w:val="26"/>
          <w:lang w:val="en-GB"/>
        </w:rPr>
      </w:pPr>
      <w:r w:rsidRPr="006415CA">
        <w:rPr>
          <w:rFonts w:ascii="Perpetua" w:hAnsi="Perpetua"/>
          <w:sz w:val="26"/>
          <w:szCs w:val="26"/>
          <w:lang w:val="en-GB"/>
        </w:rPr>
        <w:t xml:space="preserve">For Caius </w:t>
      </w:r>
      <w:proofErr w:type="spellStart"/>
      <w:r w:rsidRPr="006415CA">
        <w:rPr>
          <w:rFonts w:ascii="Perpetua" w:hAnsi="Perpetua"/>
          <w:sz w:val="26"/>
          <w:szCs w:val="26"/>
          <w:lang w:val="en-GB"/>
        </w:rPr>
        <w:t>Martius</w:t>
      </w:r>
      <w:proofErr w:type="spellEnd"/>
      <w:r w:rsidRPr="006415CA">
        <w:rPr>
          <w:rFonts w:ascii="Perpetua" w:hAnsi="Perpetua"/>
          <w:sz w:val="26"/>
          <w:szCs w:val="26"/>
          <w:lang w:val="en-GB"/>
        </w:rPr>
        <w:t>, this grateful feeding upon him expresses a vulnerability akin to being wounded, which is a source of shame unless, of course, ‘every gash was an enemy’s grave’ (2.1.151), in which case wounds become an index to victories and (in a kind of vicious cycle) attract praise (2.1.141-51):</w:t>
      </w:r>
    </w:p>
    <w:p w:rsidR="00AC229C" w:rsidRPr="00F945E5" w:rsidRDefault="00AC229C" w:rsidP="00F945E5">
      <w:pPr>
        <w:ind w:left="284" w:right="284"/>
        <w:rPr>
          <w:rFonts w:ascii="Perpetua" w:hAnsi="Perpetua"/>
          <w:lang w:val="en-GB"/>
        </w:rPr>
      </w:pPr>
    </w:p>
    <w:p w:rsidR="00AC229C" w:rsidRPr="00394D06" w:rsidRDefault="00AC229C" w:rsidP="006415CA">
      <w:pPr>
        <w:pStyle w:val="ListParagraph"/>
        <w:ind w:right="284"/>
        <w:rPr>
          <w:rFonts w:ascii="Perpetua" w:hAnsi="Perpetua"/>
          <w:lang w:val="en-GB"/>
        </w:rPr>
      </w:pPr>
      <w:proofErr w:type="spellStart"/>
      <w:r w:rsidRPr="00394D06">
        <w:rPr>
          <w:rFonts w:ascii="Perpetua" w:hAnsi="Perpetua"/>
          <w:lang w:val="en-GB"/>
        </w:rPr>
        <w:t>Martius</w:t>
      </w:r>
      <w:proofErr w:type="spellEnd"/>
      <w:r w:rsidRPr="00394D06">
        <w:rPr>
          <w:rFonts w:ascii="Perpetua" w:hAnsi="Perpetua"/>
          <w:lang w:val="en-GB"/>
        </w:rPr>
        <w:t>:</w:t>
      </w:r>
      <w:r w:rsidRPr="00394D06">
        <w:rPr>
          <w:rFonts w:ascii="Perpetua" w:hAnsi="Perpetua"/>
          <w:lang w:val="en-GB"/>
        </w:rPr>
        <w:tab/>
      </w:r>
      <w:r w:rsidRPr="00394D06">
        <w:rPr>
          <w:rFonts w:ascii="Perpetua" w:hAnsi="Perpetua"/>
          <w:lang w:val="en-GB"/>
        </w:rPr>
        <w:tab/>
        <w:t>I have some wounds upon me, and they smart</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To have themselves remembered.</w:t>
      </w:r>
    </w:p>
    <w:p w:rsidR="00AC229C" w:rsidRPr="00F945E5" w:rsidRDefault="00AC229C" w:rsidP="00F945E5">
      <w:pPr>
        <w:ind w:left="284" w:right="284"/>
        <w:rPr>
          <w:rFonts w:ascii="Perpetua" w:hAnsi="Perpetua"/>
          <w:lang w:val="en-GB"/>
        </w:rPr>
      </w:pPr>
    </w:p>
    <w:p w:rsidR="00AC229C" w:rsidRPr="00394D06" w:rsidRDefault="00AC229C" w:rsidP="006415CA">
      <w:pPr>
        <w:pStyle w:val="ListParagraph"/>
        <w:ind w:right="284"/>
        <w:rPr>
          <w:rFonts w:ascii="Perpetua" w:hAnsi="Perpetua"/>
          <w:lang w:val="en-GB"/>
        </w:rPr>
      </w:pPr>
      <w:proofErr w:type="spellStart"/>
      <w:r w:rsidRPr="00394D06">
        <w:rPr>
          <w:rFonts w:ascii="Perpetua" w:hAnsi="Perpetua"/>
          <w:lang w:val="en-GB"/>
        </w:rPr>
        <w:t>Cominius</w:t>
      </w:r>
      <w:proofErr w:type="spellEnd"/>
      <w:r w:rsidRPr="00394D06">
        <w:rPr>
          <w:rFonts w:ascii="Perpetua" w:hAnsi="Perpetua"/>
          <w:lang w:val="en-GB"/>
        </w:rPr>
        <w:t>:</w:t>
      </w:r>
      <w:r w:rsidRPr="00394D06">
        <w:rPr>
          <w:rFonts w:ascii="Perpetua" w:hAnsi="Perpetua"/>
          <w:lang w:val="en-GB"/>
        </w:rPr>
        <w:tab/>
      </w:r>
      <w:r w:rsidRPr="00394D06">
        <w:rPr>
          <w:rFonts w:ascii="Perpetua" w:hAnsi="Perpetua"/>
          <w:lang w:val="en-GB"/>
        </w:rPr>
        <w:tab/>
      </w:r>
      <w:r w:rsidRPr="00394D06">
        <w:rPr>
          <w:rFonts w:ascii="Perpetua" w:hAnsi="Perpetua"/>
          <w:lang w:val="en-GB"/>
        </w:rPr>
        <w:tab/>
      </w:r>
      <w:r w:rsidRPr="00394D06">
        <w:rPr>
          <w:rFonts w:ascii="Perpetua" w:hAnsi="Perpetua"/>
          <w:lang w:val="en-GB"/>
        </w:rPr>
        <w:tab/>
      </w:r>
      <w:r w:rsidRPr="00394D06">
        <w:rPr>
          <w:rFonts w:ascii="Perpetua" w:hAnsi="Perpetua"/>
          <w:lang w:val="en-GB"/>
        </w:rPr>
        <w:tab/>
        <w:t>Should they not,</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Well might they fester ’</w:t>
      </w:r>
      <w:proofErr w:type="spellStart"/>
      <w:r w:rsidRPr="00394D06">
        <w:rPr>
          <w:rFonts w:ascii="Perpetua" w:hAnsi="Perpetua"/>
          <w:lang w:val="en-GB"/>
        </w:rPr>
        <w:t>gainst</w:t>
      </w:r>
      <w:proofErr w:type="spellEnd"/>
      <w:r w:rsidRPr="00394D06">
        <w:rPr>
          <w:rFonts w:ascii="Perpetua" w:hAnsi="Perpetua"/>
          <w:lang w:val="en-GB"/>
        </w:rPr>
        <w:t xml:space="preserve"> ingratitude,</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And tent themselves with death.</w:t>
      </w:r>
    </w:p>
    <w:p w:rsidR="00AC229C" w:rsidRPr="00394D06" w:rsidRDefault="00AC229C" w:rsidP="006415CA">
      <w:pPr>
        <w:pStyle w:val="ListParagraph"/>
        <w:ind w:left="5760" w:right="284"/>
        <w:rPr>
          <w:rFonts w:ascii="Perpetua" w:hAnsi="Perpetua"/>
          <w:lang w:val="en-GB"/>
        </w:rPr>
      </w:pPr>
      <w:r w:rsidRPr="00394D06">
        <w:rPr>
          <w:rFonts w:ascii="Perpetua" w:hAnsi="Perpetua"/>
          <w:lang w:val="en-GB"/>
        </w:rPr>
        <w:t>(1.10.28-31)</w:t>
      </w:r>
    </w:p>
    <w:p w:rsidR="00AC229C" w:rsidRPr="00F945E5" w:rsidRDefault="00AC229C" w:rsidP="00F945E5">
      <w:pPr>
        <w:ind w:left="284" w:right="284"/>
        <w:rPr>
          <w:rFonts w:ascii="Perpetua" w:hAnsi="Perpetua"/>
          <w:lang w:val="en-GB"/>
        </w:rPr>
      </w:pPr>
    </w:p>
    <w:p w:rsidR="00AC229C" w:rsidRPr="00394D06" w:rsidRDefault="00AC229C" w:rsidP="00394D06">
      <w:pPr>
        <w:pStyle w:val="ListParagraph"/>
        <w:numPr>
          <w:ilvl w:val="0"/>
          <w:numId w:val="12"/>
        </w:numPr>
        <w:ind w:right="284"/>
        <w:rPr>
          <w:rFonts w:ascii="Perpetua" w:hAnsi="Perpetua"/>
          <w:lang w:val="en-GB"/>
        </w:rPr>
      </w:pPr>
      <w:r w:rsidRPr="00394D06">
        <w:rPr>
          <w:rFonts w:ascii="Perpetua" w:hAnsi="Perpetua"/>
          <w:sz w:val="26"/>
          <w:szCs w:val="26"/>
          <w:lang w:val="en-GB"/>
        </w:rPr>
        <w:t xml:space="preserve">Disdaining to receive praise is also to disavow a like dependence, a need, or a desire, to be nurtured by others. For this reason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imagines praise as food which he resists in order to perpetuate his starving condition:</w:t>
      </w:r>
    </w:p>
    <w:p w:rsidR="00AC229C" w:rsidRPr="00F945E5" w:rsidRDefault="00AC229C" w:rsidP="00F945E5">
      <w:pPr>
        <w:ind w:left="284" w:right="284"/>
        <w:rPr>
          <w:rFonts w:ascii="Perpetua" w:hAnsi="Perpetua"/>
          <w:lang w:val="en-GB"/>
        </w:rPr>
      </w:pPr>
    </w:p>
    <w:p w:rsidR="00AC229C" w:rsidRPr="00394D06" w:rsidRDefault="00AC229C" w:rsidP="006415CA">
      <w:pPr>
        <w:pStyle w:val="ListParagraph"/>
        <w:ind w:right="284"/>
        <w:rPr>
          <w:rFonts w:ascii="Perpetua" w:hAnsi="Perpetua"/>
          <w:lang w:val="en-GB"/>
        </w:rPr>
      </w:pPr>
      <w:proofErr w:type="spellStart"/>
      <w:r w:rsidRPr="00394D06">
        <w:rPr>
          <w:rFonts w:ascii="Perpetua" w:hAnsi="Perpetua"/>
          <w:lang w:val="en-GB"/>
        </w:rPr>
        <w:t>Martius</w:t>
      </w:r>
      <w:proofErr w:type="spellEnd"/>
      <w:r w:rsidRPr="00394D06">
        <w:rPr>
          <w:rFonts w:ascii="Perpetua" w:hAnsi="Perpetua"/>
          <w:lang w:val="en-GB"/>
        </w:rPr>
        <w:t>:</w:t>
      </w:r>
      <w:r w:rsidRPr="00394D06">
        <w:rPr>
          <w:rFonts w:ascii="Perpetua" w:hAnsi="Perpetua"/>
          <w:lang w:val="en-GB"/>
        </w:rPr>
        <w:tab/>
      </w:r>
      <w:r w:rsidRPr="00394D06">
        <w:rPr>
          <w:rFonts w:ascii="Perpetua" w:hAnsi="Perpetua"/>
          <w:lang w:val="en-GB"/>
        </w:rPr>
        <w:tab/>
        <w:t>May these same instruments which you profane</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Never sound more. When drums and trumpets shall</w:t>
      </w:r>
    </w:p>
    <w:p w:rsidR="00AC229C" w:rsidRPr="00394D06" w:rsidRDefault="00AC229C" w:rsidP="006415CA">
      <w:pPr>
        <w:pStyle w:val="ListParagraph"/>
        <w:ind w:left="2880" w:right="284"/>
        <w:rPr>
          <w:rFonts w:ascii="Perpetua" w:hAnsi="Perpetua"/>
          <w:lang w:val="en-GB"/>
        </w:rPr>
      </w:pPr>
      <w:proofErr w:type="spellStart"/>
      <w:r w:rsidRPr="00394D06">
        <w:rPr>
          <w:rFonts w:ascii="Perpetua" w:hAnsi="Perpetua"/>
          <w:lang w:val="en-GB"/>
        </w:rPr>
        <w:t>I’th’field</w:t>
      </w:r>
      <w:proofErr w:type="spellEnd"/>
      <w:r w:rsidRPr="00394D06">
        <w:rPr>
          <w:rFonts w:ascii="Perpetua" w:hAnsi="Perpetua"/>
          <w:lang w:val="en-GB"/>
        </w:rPr>
        <w:t xml:space="preserve"> prove flatterers, let courts and cities be</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Made all of false-faced soothing. When steel grows</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Soft as the parasite’s silk, let him be made</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An overture {</w:t>
      </w:r>
      <w:proofErr w:type="spellStart"/>
      <w:r w:rsidRPr="00394D06">
        <w:rPr>
          <w:rFonts w:ascii="Perpetua" w:hAnsi="Perpetua"/>
          <w:lang w:val="en-GB"/>
        </w:rPr>
        <w:t>ovator</w:t>
      </w:r>
      <w:proofErr w:type="spellEnd"/>
      <w:r w:rsidRPr="00394D06">
        <w:rPr>
          <w:rFonts w:ascii="Perpetua" w:hAnsi="Perpetua"/>
          <w:lang w:val="en-GB"/>
        </w:rPr>
        <w:t xml:space="preserve">} for </w:t>
      </w:r>
      <w:proofErr w:type="spellStart"/>
      <w:r w:rsidRPr="00394D06">
        <w:rPr>
          <w:rFonts w:ascii="Perpetua" w:hAnsi="Perpetua"/>
          <w:lang w:val="en-GB"/>
        </w:rPr>
        <w:t>th’wars</w:t>
      </w:r>
      <w:proofErr w:type="spellEnd"/>
      <w:r w:rsidRPr="00394D06">
        <w:rPr>
          <w:rFonts w:ascii="Perpetua" w:hAnsi="Perpetua"/>
          <w:lang w:val="en-GB"/>
        </w:rPr>
        <w:t>. No more, I say.</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For that I have not washed my nose that bled,</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 xml:space="preserve">Or foiled some </w:t>
      </w:r>
      <w:proofErr w:type="spellStart"/>
      <w:r w:rsidRPr="00394D06">
        <w:rPr>
          <w:rFonts w:ascii="Perpetua" w:hAnsi="Perpetua"/>
          <w:lang w:val="en-GB"/>
        </w:rPr>
        <w:t>debile</w:t>
      </w:r>
      <w:proofErr w:type="spellEnd"/>
      <w:r w:rsidRPr="00394D06">
        <w:rPr>
          <w:rFonts w:ascii="Perpetua" w:hAnsi="Perpetua"/>
          <w:lang w:val="en-GB"/>
        </w:rPr>
        <w:t xml:space="preserve"> wretch, which without note</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Here’s many else have done, you shout me forth</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In acclamations hyperbolical,</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lastRenderedPageBreak/>
        <w:t>As if I loved my little should be dieted</w:t>
      </w:r>
    </w:p>
    <w:p w:rsidR="00AC229C" w:rsidRPr="00394D06" w:rsidRDefault="00AC229C" w:rsidP="006415CA">
      <w:pPr>
        <w:pStyle w:val="ListParagraph"/>
        <w:ind w:left="2880" w:right="284"/>
        <w:rPr>
          <w:rFonts w:ascii="Perpetua" w:hAnsi="Perpetua"/>
          <w:lang w:val="en-GB"/>
        </w:rPr>
      </w:pPr>
      <w:r w:rsidRPr="00394D06">
        <w:rPr>
          <w:rFonts w:ascii="Perpetua" w:hAnsi="Perpetua"/>
          <w:lang w:val="en-GB"/>
        </w:rPr>
        <w:t>In praises sauced with lies.</w:t>
      </w:r>
    </w:p>
    <w:p w:rsidR="00AC229C" w:rsidRPr="00394D06" w:rsidRDefault="00AC229C" w:rsidP="006415CA">
      <w:pPr>
        <w:pStyle w:val="ListParagraph"/>
        <w:ind w:left="5760" w:right="284"/>
        <w:rPr>
          <w:rFonts w:ascii="Perpetua" w:hAnsi="Perpetua"/>
          <w:lang w:val="en-GB"/>
        </w:rPr>
      </w:pPr>
      <w:r w:rsidRPr="00394D06">
        <w:rPr>
          <w:rFonts w:ascii="Perpetua" w:hAnsi="Perpetua"/>
          <w:lang w:val="en-GB"/>
        </w:rPr>
        <w:t>(1.10.41-52)</w:t>
      </w:r>
    </w:p>
    <w:p w:rsidR="00AC229C" w:rsidRPr="00F945E5" w:rsidRDefault="00AC229C" w:rsidP="00F945E5">
      <w:pPr>
        <w:ind w:right="284"/>
        <w:rPr>
          <w:rFonts w:ascii="Perpetua" w:hAnsi="Perpetua"/>
          <w:lang w:val="en-GB"/>
        </w:rPr>
      </w:pPr>
    </w:p>
    <w:p w:rsidR="006415CA" w:rsidRPr="006415CA" w:rsidRDefault="00362515"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Coriolanus’ banishment is the citizens’ assertion that Rome is the people (3.1.197-99); it is a defence of Rome’s corporeal integrity and of ‘</w:t>
      </w:r>
      <w:r w:rsidRPr="00394D06">
        <w:rPr>
          <w:rFonts w:ascii="Perpetua" w:hAnsi="Perpetua"/>
          <w:sz w:val="26"/>
          <w:szCs w:val="26"/>
        </w:rPr>
        <w:t xml:space="preserve">the </w:t>
      </w:r>
      <w:proofErr w:type="spellStart"/>
      <w:r w:rsidRPr="00394D06">
        <w:rPr>
          <w:rFonts w:ascii="Perpetua" w:hAnsi="Perpetua"/>
          <w:sz w:val="26"/>
          <w:szCs w:val="26"/>
        </w:rPr>
        <w:t>Publike</w:t>
      </w:r>
      <w:proofErr w:type="spellEnd"/>
      <w:r w:rsidRPr="00394D06">
        <w:rPr>
          <w:rFonts w:ascii="Perpetua" w:hAnsi="Perpetua"/>
          <w:sz w:val="26"/>
          <w:szCs w:val="26"/>
        </w:rPr>
        <w:t xml:space="preserve"> good’ (to borrow the words of King James).</w:t>
      </w:r>
      <w:r w:rsidRPr="00F945E5">
        <w:rPr>
          <w:rStyle w:val="FootnoteReference"/>
          <w:rFonts w:ascii="Perpetua" w:hAnsi="Perpetua"/>
          <w:sz w:val="26"/>
          <w:szCs w:val="26"/>
        </w:rPr>
        <w:footnoteReference w:id="32"/>
      </w:r>
      <w:r w:rsidRPr="00394D06">
        <w:rPr>
          <w:rFonts w:ascii="Perpetua" w:hAnsi="Perpetua"/>
          <w:sz w:val="26"/>
          <w:szCs w:val="26"/>
        </w:rPr>
        <w:t xml:space="preserve"> Surgically, it is ‘a </w:t>
      </w:r>
      <w:proofErr w:type="spellStart"/>
      <w:r w:rsidRPr="00394D06">
        <w:rPr>
          <w:rFonts w:ascii="Perpetua" w:hAnsi="Perpetua"/>
          <w:sz w:val="26"/>
          <w:szCs w:val="26"/>
        </w:rPr>
        <w:t>sharpe</w:t>
      </w:r>
      <w:proofErr w:type="spellEnd"/>
      <w:r w:rsidRPr="00394D06">
        <w:rPr>
          <w:rFonts w:ascii="Perpetua" w:hAnsi="Perpetua"/>
          <w:sz w:val="26"/>
          <w:szCs w:val="26"/>
        </w:rPr>
        <w:t xml:space="preserve"> remedy </w:t>
      </w:r>
      <w:proofErr w:type="spellStart"/>
      <w:r w:rsidRPr="00394D06">
        <w:rPr>
          <w:rFonts w:ascii="Perpetua" w:hAnsi="Perpetua"/>
          <w:sz w:val="26"/>
          <w:szCs w:val="26"/>
        </w:rPr>
        <w:t>applyed</w:t>
      </w:r>
      <w:proofErr w:type="spellEnd"/>
      <w:r w:rsidRPr="00394D06">
        <w:rPr>
          <w:rFonts w:ascii="Perpetua" w:hAnsi="Perpetua"/>
          <w:sz w:val="26"/>
          <w:szCs w:val="26"/>
        </w:rPr>
        <w:t xml:space="preserve"> to a small and infected part, to save the whole from dissolution and destruction.’</w:t>
      </w:r>
      <w:r w:rsidRPr="00F945E5">
        <w:rPr>
          <w:rStyle w:val="FootnoteReference"/>
          <w:rFonts w:ascii="Perpetua" w:hAnsi="Perpetua"/>
          <w:sz w:val="26"/>
          <w:szCs w:val="26"/>
        </w:rPr>
        <w:footnoteReference w:id="33"/>
      </w:r>
      <w:r w:rsidRPr="00394D06">
        <w:rPr>
          <w:rFonts w:ascii="Perpetua" w:hAnsi="Perpetua"/>
          <w:sz w:val="26"/>
          <w:szCs w:val="26"/>
        </w:rPr>
        <w:t xml:space="preserve"> </w:t>
      </w:r>
    </w:p>
    <w:p w:rsidR="00362515" w:rsidRPr="00394D06" w:rsidRDefault="00362515"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From the perspective of Caius </w:t>
      </w:r>
      <w:proofErr w:type="spellStart"/>
      <w:r w:rsidRPr="00394D06">
        <w:rPr>
          <w:rFonts w:ascii="Perpetua" w:hAnsi="Perpetua"/>
          <w:sz w:val="26"/>
          <w:szCs w:val="26"/>
          <w:lang w:val="en-GB"/>
        </w:rPr>
        <w:t>Martius</w:t>
      </w:r>
      <w:proofErr w:type="spellEnd"/>
      <w:r w:rsidRPr="00394D06">
        <w:rPr>
          <w:rFonts w:ascii="Perpetua" w:hAnsi="Perpetua"/>
          <w:sz w:val="26"/>
          <w:szCs w:val="26"/>
          <w:lang w:val="en-GB"/>
        </w:rPr>
        <w:t xml:space="preserve">, the city of Rome is most certainly not the people, as </w:t>
      </w:r>
      <w:proofErr w:type="spellStart"/>
      <w:r w:rsidRPr="00394D06">
        <w:rPr>
          <w:rFonts w:ascii="Perpetua" w:hAnsi="Perpetua"/>
          <w:sz w:val="26"/>
          <w:szCs w:val="26"/>
          <w:lang w:val="en-GB"/>
        </w:rPr>
        <w:t>Sicinius</w:t>
      </w:r>
      <w:proofErr w:type="spellEnd"/>
      <w:r w:rsidRPr="00394D06">
        <w:rPr>
          <w:rFonts w:ascii="Perpetua" w:hAnsi="Perpetua"/>
          <w:sz w:val="26"/>
          <w:szCs w:val="26"/>
          <w:lang w:val="en-GB"/>
        </w:rPr>
        <w:t xml:space="preserve"> and the Citizens claim (3.1.197-99):</w:t>
      </w:r>
    </w:p>
    <w:p w:rsidR="00362515" w:rsidRPr="00F945E5" w:rsidRDefault="00362515" w:rsidP="00F945E5">
      <w:pPr>
        <w:ind w:left="1134" w:right="1134"/>
        <w:rPr>
          <w:rFonts w:ascii="Perpetua" w:hAnsi="Perpetua"/>
          <w:lang w:val="en-GB"/>
        </w:rPr>
      </w:pPr>
    </w:p>
    <w:p w:rsidR="00362515" w:rsidRPr="00394D06" w:rsidRDefault="00362515" w:rsidP="006415CA">
      <w:pPr>
        <w:pStyle w:val="ListParagraph"/>
        <w:ind w:left="2160" w:right="1134"/>
        <w:rPr>
          <w:rFonts w:ascii="Perpetua" w:hAnsi="Perpetua"/>
          <w:lang w:val="en-GB"/>
        </w:rPr>
      </w:pPr>
      <w:r w:rsidRPr="00394D06">
        <w:rPr>
          <w:rFonts w:ascii="Perpetua" w:hAnsi="Perpetua"/>
          <w:lang w:val="en-GB"/>
        </w:rPr>
        <w:t>I would they were barbarians, as they are,</w:t>
      </w:r>
    </w:p>
    <w:p w:rsidR="00362515" w:rsidRPr="00394D06" w:rsidRDefault="00362515" w:rsidP="006415CA">
      <w:pPr>
        <w:pStyle w:val="ListParagraph"/>
        <w:ind w:left="2160" w:right="1134"/>
        <w:rPr>
          <w:rFonts w:ascii="Perpetua" w:hAnsi="Perpetua"/>
          <w:lang w:val="en-GB"/>
        </w:rPr>
      </w:pPr>
      <w:r w:rsidRPr="00394D06">
        <w:rPr>
          <w:rFonts w:ascii="Perpetua" w:hAnsi="Perpetua"/>
          <w:lang w:val="en-GB"/>
        </w:rPr>
        <w:t>Though in Rome littered; not Romans, as they are not,</w:t>
      </w:r>
    </w:p>
    <w:p w:rsidR="00362515" w:rsidRPr="00394D06" w:rsidRDefault="00362515" w:rsidP="006415CA">
      <w:pPr>
        <w:pStyle w:val="ListParagraph"/>
        <w:ind w:left="2160" w:right="1134"/>
        <w:rPr>
          <w:rFonts w:ascii="Perpetua" w:hAnsi="Perpetua"/>
          <w:lang w:val="en-GB"/>
        </w:rPr>
      </w:pPr>
      <w:r w:rsidRPr="00394D06">
        <w:rPr>
          <w:rFonts w:ascii="Perpetua" w:hAnsi="Perpetua"/>
          <w:lang w:val="en-GB"/>
        </w:rPr>
        <w:t xml:space="preserve">Though calved </w:t>
      </w:r>
      <w:proofErr w:type="spellStart"/>
      <w:r w:rsidRPr="00394D06">
        <w:rPr>
          <w:rFonts w:ascii="Perpetua" w:hAnsi="Perpetua"/>
          <w:lang w:val="en-GB"/>
        </w:rPr>
        <w:t>i’th’porch</w:t>
      </w:r>
      <w:proofErr w:type="spellEnd"/>
      <w:r w:rsidRPr="00394D06">
        <w:rPr>
          <w:rFonts w:ascii="Perpetua" w:hAnsi="Perpetua"/>
          <w:lang w:val="en-GB"/>
        </w:rPr>
        <w:t xml:space="preserve"> </w:t>
      </w:r>
      <w:proofErr w:type="spellStart"/>
      <w:r w:rsidRPr="00394D06">
        <w:rPr>
          <w:rFonts w:ascii="Perpetua" w:hAnsi="Perpetua"/>
          <w:lang w:val="en-GB"/>
        </w:rPr>
        <w:t>o’th’Capitol</w:t>
      </w:r>
      <w:proofErr w:type="spellEnd"/>
      <w:r w:rsidRPr="00394D06">
        <w:rPr>
          <w:rFonts w:ascii="Perpetua" w:hAnsi="Perpetua"/>
          <w:lang w:val="en-GB"/>
        </w:rPr>
        <w:t>.</w:t>
      </w:r>
    </w:p>
    <w:p w:rsidR="00362515" w:rsidRPr="00394D06" w:rsidRDefault="00362515" w:rsidP="006415CA">
      <w:pPr>
        <w:pStyle w:val="ListParagraph"/>
        <w:ind w:left="5760" w:right="1134"/>
        <w:rPr>
          <w:rFonts w:ascii="Perpetua" w:hAnsi="Perpetua"/>
          <w:lang w:val="en-GB"/>
        </w:rPr>
      </w:pPr>
      <w:r w:rsidRPr="00394D06">
        <w:rPr>
          <w:rFonts w:ascii="Perpetua" w:hAnsi="Perpetua"/>
          <w:lang w:val="en-GB"/>
        </w:rPr>
        <w:t>(3.1.237-39)</w:t>
      </w:r>
    </w:p>
    <w:p w:rsidR="00362515" w:rsidRPr="00F945E5" w:rsidRDefault="00362515" w:rsidP="00F945E5">
      <w:pPr>
        <w:ind w:left="1134" w:right="1134"/>
        <w:rPr>
          <w:rFonts w:ascii="Perpetua" w:hAnsi="Perpetua"/>
          <w:lang w:val="en-GB"/>
        </w:rPr>
      </w:pPr>
    </w:p>
    <w:p w:rsidR="00362515" w:rsidRPr="00394D06" w:rsidRDefault="00362515"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The equation of </w:t>
      </w:r>
      <w:proofErr w:type="spellStart"/>
      <w:r w:rsidRPr="00394D06">
        <w:rPr>
          <w:rFonts w:ascii="Perpetua" w:hAnsi="Perpetua"/>
          <w:sz w:val="26"/>
          <w:szCs w:val="26"/>
          <w:lang w:val="en-GB"/>
        </w:rPr>
        <w:t>Volumnia</w:t>
      </w:r>
      <w:proofErr w:type="spellEnd"/>
      <w:r w:rsidRPr="00394D06">
        <w:rPr>
          <w:rFonts w:ascii="Perpetua" w:hAnsi="Perpetua"/>
          <w:sz w:val="26"/>
          <w:szCs w:val="26"/>
          <w:lang w:val="en-GB"/>
        </w:rPr>
        <w:t xml:space="preserve"> with Rome (5.3.122-25), however, holds persuasive force for her son. Her words to him in the Volscian camp prove decisive in his tragedy:</w:t>
      </w:r>
    </w:p>
    <w:p w:rsidR="00362515" w:rsidRPr="00F945E5" w:rsidRDefault="00362515" w:rsidP="00F945E5">
      <w:pPr>
        <w:ind w:left="1134" w:right="1134"/>
        <w:rPr>
          <w:rFonts w:ascii="Perpetua" w:hAnsi="Perpetua"/>
          <w:lang w:val="en-GB"/>
        </w:rPr>
      </w:pPr>
    </w:p>
    <w:p w:rsidR="00362515" w:rsidRPr="00394D06" w:rsidRDefault="00362515" w:rsidP="006415CA">
      <w:pPr>
        <w:pStyle w:val="ListParagraph"/>
        <w:ind w:left="2160" w:right="1134"/>
        <w:rPr>
          <w:rFonts w:ascii="Perpetua" w:hAnsi="Perpetua"/>
          <w:lang w:val="en-GB"/>
        </w:rPr>
      </w:pPr>
      <w:proofErr w:type="gramStart"/>
      <w:r w:rsidRPr="00394D06">
        <w:rPr>
          <w:rFonts w:ascii="Perpetua" w:hAnsi="Perpetua"/>
          <w:lang w:val="en-GB"/>
        </w:rPr>
        <w:t>thou</w:t>
      </w:r>
      <w:proofErr w:type="gramEnd"/>
      <w:r w:rsidRPr="00394D06">
        <w:rPr>
          <w:rFonts w:ascii="Perpetua" w:hAnsi="Perpetua"/>
          <w:lang w:val="en-GB"/>
        </w:rPr>
        <w:t xml:space="preserve"> shalt no sooner</w:t>
      </w:r>
    </w:p>
    <w:p w:rsidR="00362515" w:rsidRPr="00394D06" w:rsidRDefault="00362515" w:rsidP="006415CA">
      <w:pPr>
        <w:pStyle w:val="ListParagraph"/>
        <w:ind w:left="2160" w:right="1134"/>
        <w:rPr>
          <w:rFonts w:ascii="Perpetua" w:hAnsi="Perpetua"/>
          <w:lang w:val="en-GB"/>
        </w:rPr>
      </w:pPr>
      <w:r w:rsidRPr="00394D06">
        <w:rPr>
          <w:rFonts w:ascii="Perpetua" w:hAnsi="Perpetua"/>
          <w:lang w:val="en-GB"/>
        </w:rPr>
        <w:t xml:space="preserve">March to assault thy country than to tread – </w:t>
      </w:r>
    </w:p>
    <w:p w:rsidR="00362515" w:rsidRPr="00394D06" w:rsidRDefault="00362515" w:rsidP="006415CA">
      <w:pPr>
        <w:pStyle w:val="ListParagraph"/>
        <w:ind w:left="2160" w:right="1134"/>
        <w:rPr>
          <w:rFonts w:ascii="Perpetua" w:hAnsi="Perpetua"/>
          <w:lang w:val="en-GB"/>
        </w:rPr>
      </w:pPr>
      <w:r w:rsidRPr="00394D06">
        <w:rPr>
          <w:rFonts w:ascii="Perpetua" w:hAnsi="Perpetua"/>
          <w:lang w:val="en-GB"/>
        </w:rPr>
        <w:t xml:space="preserve">Trust </w:t>
      </w:r>
      <w:proofErr w:type="spellStart"/>
      <w:r w:rsidRPr="00394D06">
        <w:rPr>
          <w:rFonts w:ascii="Perpetua" w:hAnsi="Perpetua"/>
          <w:lang w:val="en-GB"/>
        </w:rPr>
        <w:t>to’t</w:t>
      </w:r>
      <w:proofErr w:type="spellEnd"/>
      <w:r w:rsidRPr="00394D06">
        <w:rPr>
          <w:rFonts w:ascii="Perpetua" w:hAnsi="Perpetua"/>
          <w:lang w:val="en-GB"/>
        </w:rPr>
        <w:t>, thou shalt not – on thy mother’s womb</w:t>
      </w:r>
    </w:p>
    <w:p w:rsidR="00362515" w:rsidRPr="00394D06" w:rsidRDefault="00362515" w:rsidP="006415CA">
      <w:pPr>
        <w:pStyle w:val="ListParagraph"/>
        <w:ind w:left="2160" w:right="1134"/>
        <w:rPr>
          <w:rFonts w:ascii="Perpetua" w:hAnsi="Perpetua"/>
          <w:lang w:val="en-GB"/>
        </w:rPr>
      </w:pPr>
      <w:r w:rsidRPr="00394D06">
        <w:rPr>
          <w:rFonts w:ascii="Perpetua" w:hAnsi="Perpetua"/>
          <w:lang w:val="en-GB"/>
        </w:rPr>
        <w:t>That brought thee to this world.</w:t>
      </w:r>
    </w:p>
    <w:p w:rsidR="00362515" w:rsidRPr="00394D06" w:rsidRDefault="00362515" w:rsidP="006415CA">
      <w:pPr>
        <w:pStyle w:val="ListParagraph"/>
        <w:ind w:left="5040" w:right="1134"/>
        <w:rPr>
          <w:rFonts w:ascii="Perpetua" w:hAnsi="Perpetua"/>
          <w:lang w:val="en-GB"/>
        </w:rPr>
      </w:pPr>
      <w:r w:rsidRPr="00394D06">
        <w:rPr>
          <w:rFonts w:ascii="Perpetua" w:hAnsi="Perpetua"/>
          <w:lang w:val="en-GB"/>
        </w:rPr>
        <w:t>(5.3.123-26)</w:t>
      </w:r>
    </w:p>
    <w:p w:rsidR="00362515" w:rsidRPr="00F945E5" w:rsidRDefault="00362515" w:rsidP="00F945E5">
      <w:pPr>
        <w:ind w:left="1134" w:right="1134"/>
        <w:rPr>
          <w:rFonts w:ascii="Perpetua" w:hAnsi="Perpetua"/>
          <w:lang w:val="en-GB"/>
        </w:rPr>
      </w:pPr>
    </w:p>
    <w:p w:rsidR="006415CA" w:rsidRDefault="00AC229C"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One reason that </w:t>
      </w:r>
      <w:proofErr w:type="spellStart"/>
      <w:r w:rsidRPr="00394D06">
        <w:rPr>
          <w:rFonts w:ascii="Perpetua" w:hAnsi="Perpetua"/>
          <w:sz w:val="26"/>
          <w:szCs w:val="26"/>
          <w:lang w:val="en-GB"/>
        </w:rPr>
        <w:t>Volumnia’s</w:t>
      </w:r>
      <w:proofErr w:type="spellEnd"/>
      <w:r w:rsidRPr="00394D06">
        <w:rPr>
          <w:rFonts w:ascii="Perpetua" w:hAnsi="Perpetua"/>
          <w:sz w:val="26"/>
          <w:szCs w:val="26"/>
          <w:lang w:val="en-GB"/>
        </w:rPr>
        <w:t xml:space="preserve"> word</w:t>
      </w:r>
      <w:bookmarkStart w:id="0" w:name="_GoBack"/>
      <w:bookmarkEnd w:id="0"/>
      <w:r w:rsidRPr="00394D06">
        <w:rPr>
          <w:rFonts w:ascii="Perpetua" w:hAnsi="Perpetua"/>
          <w:sz w:val="26"/>
          <w:szCs w:val="26"/>
          <w:lang w:val="en-GB"/>
        </w:rPr>
        <w:t xml:space="preserve">s to her son in the Volscian camp prove decisive is because they force upon him an awareness of his own desire or appetite by the way they expose war as a derivative of the maternal feeding situation by insisting that to attack Rome would be to tear his ‘country’s bowels out’ (5.3.103), and thus to tread on his mother’s womb. </w:t>
      </w:r>
    </w:p>
    <w:p w:rsidR="00AC229C" w:rsidRPr="00394D06" w:rsidRDefault="00AC229C"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Arguably </w:t>
      </w:r>
      <w:proofErr w:type="spellStart"/>
      <w:r w:rsidRPr="00394D06">
        <w:rPr>
          <w:rFonts w:ascii="Perpetua" w:hAnsi="Perpetua"/>
          <w:sz w:val="26"/>
          <w:szCs w:val="26"/>
          <w:lang w:val="en-GB"/>
        </w:rPr>
        <w:t>Volumnia’s</w:t>
      </w:r>
      <w:proofErr w:type="spellEnd"/>
      <w:r w:rsidRPr="00394D06">
        <w:rPr>
          <w:rFonts w:ascii="Perpetua" w:hAnsi="Perpetua"/>
          <w:sz w:val="26"/>
          <w:szCs w:val="26"/>
          <w:lang w:val="en-GB"/>
        </w:rPr>
        <w:t xml:space="preserve"> words expose her son’s continued psychological dependence on her and reveal the threat he poses not only to her but to himself. </w:t>
      </w:r>
      <w:proofErr w:type="spellStart"/>
      <w:r w:rsidRPr="00394D06">
        <w:rPr>
          <w:rFonts w:ascii="Perpetua" w:hAnsi="Perpetua"/>
          <w:sz w:val="26"/>
          <w:szCs w:val="26"/>
          <w:lang w:val="en-GB"/>
        </w:rPr>
        <w:t>Volumnia’s</w:t>
      </w:r>
      <w:proofErr w:type="spellEnd"/>
      <w:r w:rsidRPr="00394D06">
        <w:rPr>
          <w:rFonts w:ascii="Perpetua" w:hAnsi="Perpetua"/>
          <w:sz w:val="26"/>
          <w:szCs w:val="26"/>
          <w:lang w:val="en-GB"/>
        </w:rPr>
        <w:t xml:space="preserve"> intercession on behalf of Rome is effective is because it exposes his dependence upon her and upon Rome for who he is.</w:t>
      </w:r>
    </w:p>
    <w:p w:rsidR="00AC229C" w:rsidRPr="00394D06" w:rsidRDefault="00AC229C" w:rsidP="00394D06">
      <w:pPr>
        <w:pStyle w:val="ListParagraph"/>
        <w:numPr>
          <w:ilvl w:val="0"/>
          <w:numId w:val="12"/>
        </w:numPr>
        <w:rPr>
          <w:rFonts w:ascii="Perpetua" w:hAnsi="Perpetua"/>
          <w:sz w:val="26"/>
          <w:szCs w:val="26"/>
          <w:lang w:val="en-GB"/>
        </w:rPr>
      </w:pPr>
      <w:r w:rsidRPr="00394D06">
        <w:rPr>
          <w:rFonts w:ascii="Perpetua" w:hAnsi="Perpetua"/>
          <w:sz w:val="26"/>
          <w:szCs w:val="26"/>
          <w:lang w:val="en-GB"/>
        </w:rPr>
        <w:t xml:space="preserve">Whether </w:t>
      </w:r>
      <w:proofErr w:type="spellStart"/>
      <w:r w:rsidRPr="00394D06">
        <w:rPr>
          <w:rFonts w:ascii="Perpetua" w:hAnsi="Perpetua"/>
          <w:sz w:val="26"/>
          <w:szCs w:val="26"/>
          <w:lang w:val="en-GB"/>
        </w:rPr>
        <w:t>Volumnia</w:t>
      </w:r>
      <w:proofErr w:type="spellEnd"/>
      <w:r w:rsidRPr="00394D06">
        <w:rPr>
          <w:rFonts w:ascii="Perpetua" w:hAnsi="Perpetua"/>
          <w:sz w:val="26"/>
          <w:szCs w:val="26"/>
          <w:lang w:val="en-GB"/>
        </w:rPr>
        <w:t xml:space="preserve"> represents to Coriolanus motherhood or socialisation, Coriolanus’s capitulation to her demands bears witness to an agonising recognition not only of the risk to his life now posed by the </w:t>
      </w:r>
      <w:proofErr w:type="spellStart"/>
      <w:r w:rsidRPr="00394D06">
        <w:rPr>
          <w:rFonts w:ascii="Perpetua" w:hAnsi="Perpetua"/>
          <w:sz w:val="26"/>
          <w:szCs w:val="26"/>
          <w:lang w:val="en-GB"/>
        </w:rPr>
        <w:t>Volscians</w:t>
      </w:r>
      <w:proofErr w:type="spellEnd"/>
      <w:r w:rsidRPr="00394D06">
        <w:rPr>
          <w:rFonts w:ascii="Perpetua" w:hAnsi="Perpetua"/>
          <w:sz w:val="26"/>
          <w:szCs w:val="26"/>
          <w:lang w:val="en-GB"/>
        </w:rPr>
        <w:t xml:space="preserve"> whom he has betrayed, but of the fragmentation of his own identity:</w:t>
      </w:r>
    </w:p>
    <w:p w:rsidR="00AC229C" w:rsidRPr="00F945E5" w:rsidRDefault="00AC229C" w:rsidP="00F945E5">
      <w:pPr>
        <w:ind w:left="1134" w:right="1134"/>
        <w:rPr>
          <w:rFonts w:ascii="Perpetua" w:hAnsi="Perpetua"/>
          <w:lang w:val="en-GB"/>
        </w:rPr>
      </w:pPr>
      <w:r w:rsidRPr="00F945E5">
        <w:rPr>
          <w:rFonts w:ascii="Perpetua" w:hAnsi="Perpetua"/>
          <w:lang w:val="en-GB"/>
        </w:rPr>
        <w:tab/>
      </w:r>
      <w:r w:rsidRPr="00F945E5">
        <w:rPr>
          <w:rFonts w:ascii="Perpetua" w:hAnsi="Perpetua"/>
          <w:lang w:val="en-GB"/>
        </w:rPr>
        <w:tab/>
      </w:r>
      <w:r w:rsidRPr="00F945E5">
        <w:rPr>
          <w:rFonts w:ascii="Perpetua" w:hAnsi="Perpetua"/>
          <w:lang w:val="en-GB"/>
        </w:rPr>
        <w:tab/>
      </w:r>
      <w:r w:rsidRPr="00F945E5">
        <w:rPr>
          <w:rFonts w:ascii="Perpetua" w:hAnsi="Perpetua"/>
          <w:lang w:val="en-GB"/>
        </w:rPr>
        <w:tab/>
      </w:r>
      <w:r w:rsidRPr="00F945E5">
        <w:rPr>
          <w:rFonts w:ascii="Perpetua" w:hAnsi="Perpetua"/>
          <w:lang w:val="en-GB"/>
        </w:rPr>
        <w:tab/>
      </w:r>
    </w:p>
    <w:p w:rsidR="00AC229C" w:rsidRPr="00F945E5" w:rsidRDefault="00AC229C" w:rsidP="00F945E5">
      <w:pPr>
        <w:ind w:left="1134" w:right="1134"/>
        <w:rPr>
          <w:rFonts w:ascii="Perpetua" w:hAnsi="Perpetua"/>
          <w:lang w:val="en-GB"/>
        </w:rPr>
      </w:pPr>
      <w:r w:rsidRPr="00F945E5">
        <w:rPr>
          <w:rFonts w:ascii="Perpetua" w:hAnsi="Perpetua"/>
          <w:lang w:val="en-GB"/>
        </w:rPr>
        <w:tab/>
      </w:r>
      <w:r w:rsidRPr="00F945E5">
        <w:rPr>
          <w:rFonts w:ascii="Perpetua" w:hAnsi="Perpetua"/>
          <w:lang w:val="en-GB"/>
        </w:rPr>
        <w:tab/>
      </w:r>
      <w:r w:rsidRPr="00F945E5">
        <w:rPr>
          <w:rFonts w:ascii="Perpetua" w:hAnsi="Perpetua"/>
          <w:lang w:val="en-GB"/>
        </w:rPr>
        <w:tab/>
        <w:t>O my mother, mother, O!</w:t>
      </w:r>
    </w:p>
    <w:p w:rsidR="00AC229C" w:rsidRPr="00F945E5" w:rsidRDefault="00AC229C" w:rsidP="00F945E5">
      <w:pPr>
        <w:ind w:left="1134" w:right="1134"/>
        <w:rPr>
          <w:rFonts w:ascii="Perpetua" w:hAnsi="Perpetua"/>
          <w:lang w:val="en-GB"/>
        </w:rPr>
      </w:pPr>
      <w:r w:rsidRPr="00F945E5">
        <w:rPr>
          <w:rFonts w:ascii="Perpetua" w:hAnsi="Perpetua"/>
          <w:lang w:val="en-GB"/>
        </w:rPr>
        <w:tab/>
        <w:t>You have won a happy victory to Rome;</w:t>
      </w:r>
    </w:p>
    <w:p w:rsidR="00AC229C" w:rsidRPr="00F945E5" w:rsidRDefault="00AC229C" w:rsidP="00F945E5">
      <w:pPr>
        <w:ind w:left="1134" w:right="1134"/>
        <w:rPr>
          <w:rFonts w:ascii="Perpetua" w:hAnsi="Perpetua"/>
          <w:lang w:val="en-GB"/>
        </w:rPr>
      </w:pPr>
      <w:r w:rsidRPr="00F945E5">
        <w:rPr>
          <w:rFonts w:ascii="Perpetua" w:hAnsi="Perpetua"/>
          <w:lang w:val="en-GB"/>
        </w:rPr>
        <w:tab/>
        <w:t>But for your son, believe it, O believe it,</w:t>
      </w:r>
    </w:p>
    <w:p w:rsidR="00AC229C" w:rsidRPr="00F945E5" w:rsidRDefault="00AC229C" w:rsidP="00F945E5">
      <w:pPr>
        <w:ind w:left="1134" w:right="1134"/>
        <w:rPr>
          <w:rFonts w:ascii="Perpetua" w:hAnsi="Perpetua"/>
          <w:lang w:val="en-GB"/>
        </w:rPr>
      </w:pPr>
      <w:r w:rsidRPr="00F945E5">
        <w:rPr>
          <w:rFonts w:ascii="Perpetua" w:hAnsi="Perpetua"/>
          <w:lang w:val="en-GB"/>
        </w:rPr>
        <w:tab/>
        <w:t>Most dangerously you have with him prevailed,</w:t>
      </w:r>
    </w:p>
    <w:p w:rsidR="00AC229C" w:rsidRPr="00F945E5" w:rsidRDefault="00AC229C" w:rsidP="00F945E5">
      <w:pPr>
        <w:ind w:left="1134" w:right="1134"/>
        <w:rPr>
          <w:rFonts w:ascii="Perpetua" w:hAnsi="Perpetua"/>
          <w:lang w:val="en-GB"/>
        </w:rPr>
      </w:pPr>
      <w:r w:rsidRPr="00F945E5">
        <w:rPr>
          <w:rFonts w:ascii="Perpetua" w:hAnsi="Perpetua"/>
          <w:lang w:val="en-GB"/>
        </w:rPr>
        <w:tab/>
        <w:t>If not most mortal to him. But let it come.</w:t>
      </w:r>
    </w:p>
    <w:p w:rsidR="00AC229C" w:rsidRPr="00F945E5" w:rsidRDefault="00AC229C" w:rsidP="00F945E5">
      <w:pPr>
        <w:ind w:left="1134" w:right="1134"/>
        <w:rPr>
          <w:rFonts w:ascii="Perpetua" w:hAnsi="Perpetua"/>
          <w:sz w:val="26"/>
          <w:szCs w:val="26"/>
          <w:lang w:val="en-GB"/>
        </w:rPr>
      </w:pPr>
      <w:r w:rsidRPr="00F945E5">
        <w:rPr>
          <w:rFonts w:ascii="Perpetua" w:hAnsi="Perpetua"/>
          <w:lang w:val="en-GB"/>
        </w:rPr>
        <w:tab/>
      </w:r>
      <w:r w:rsidRPr="00F945E5">
        <w:rPr>
          <w:rFonts w:ascii="Perpetua" w:hAnsi="Perpetua"/>
          <w:lang w:val="en-GB"/>
        </w:rPr>
        <w:tab/>
      </w:r>
      <w:r w:rsidRPr="00F945E5">
        <w:rPr>
          <w:rFonts w:ascii="Perpetua" w:hAnsi="Perpetua"/>
          <w:lang w:val="en-GB"/>
        </w:rPr>
        <w:tab/>
      </w:r>
      <w:r w:rsidRPr="00F945E5">
        <w:rPr>
          <w:rFonts w:ascii="Perpetua" w:hAnsi="Perpetua"/>
          <w:lang w:val="en-GB"/>
        </w:rPr>
        <w:tab/>
      </w:r>
      <w:r w:rsidRPr="00F945E5">
        <w:rPr>
          <w:rFonts w:ascii="Perpetua" w:hAnsi="Perpetua"/>
          <w:lang w:val="en-GB"/>
        </w:rPr>
        <w:tab/>
      </w:r>
      <w:r w:rsidRPr="00F945E5">
        <w:rPr>
          <w:rFonts w:ascii="Perpetua" w:hAnsi="Perpetua"/>
          <w:lang w:val="en-GB"/>
        </w:rPr>
        <w:tab/>
        <w:t>(5.3.186-90)</w:t>
      </w:r>
    </w:p>
    <w:p w:rsidR="00362515" w:rsidRPr="00F945E5" w:rsidRDefault="00AC229C" w:rsidP="00F945E5">
      <w:pPr>
        <w:rPr>
          <w:rFonts w:ascii="Perpetua" w:hAnsi="Perpetua" w:cs="Adobe Devanagari"/>
          <w:sz w:val="26"/>
          <w:szCs w:val="26"/>
        </w:rPr>
      </w:pPr>
      <w:r w:rsidRPr="00F945E5">
        <w:rPr>
          <w:rFonts w:ascii="Perpetua" w:hAnsi="Perpetua"/>
          <w:sz w:val="26"/>
          <w:szCs w:val="26"/>
          <w:lang w:val="en-GB"/>
        </w:rPr>
        <w:t xml:space="preserve"> </w:t>
      </w:r>
    </w:p>
    <w:sectPr w:rsidR="00362515" w:rsidRPr="00F945E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4A38" w:rsidRDefault="004F4A38" w:rsidP="00D43544">
      <w:r>
        <w:separator/>
      </w:r>
    </w:p>
  </w:endnote>
  <w:endnote w:type="continuationSeparator" w:id="0">
    <w:p w:rsidR="004F4A38" w:rsidRDefault="004F4A38"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2040503050201020203"/>
    <w:charset w:val="00"/>
    <w:family w:val="roman"/>
    <w:notTrueType/>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0195809"/>
      <w:docPartObj>
        <w:docPartGallery w:val="Page Numbers (Bottom of Page)"/>
        <w:docPartUnique/>
      </w:docPartObj>
    </w:sdtPr>
    <w:sdtEndPr>
      <w:rPr>
        <w:noProof/>
      </w:rPr>
    </w:sdtEndPr>
    <w:sdtContent>
      <w:p w:rsidR="007F0165" w:rsidRDefault="007F0165">
        <w:pPr>
          <w:pStyle w:val="Footer"/>
          <w:jc w:val="center"/>
        </w:pPr>
        <w:r>
          <w:fldChar w:fldCharType="begin"/>
        </w:r>
        <w:r>
          <w:instrText xml:space="preserve"> PAGE   \* MERGEFORMAT </w:instrText>
        </w:r>
        <w:r>
          <w:fldChar w:fldCharType="separate"/>
        </w:r>
        <w:r w:rsidR="006415CA">
          <w:rPr>
            <w:noProof/>
          </w:rPr>
          <w:t>11</w:t>
        </w:r>
        <w:r>
          <w:rPr>
            <w:noProof/>
          </w:rPr>
          <w:fldChar w:fldCharType="end"/>
        </w:r>
      </w:p>
    </w:sdtContent>
  </w:sdt>
  <w:p w:rsidR="007F0165" w:rsidRDefault="007F0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4A38" w:rsidRDefault="004F4A38" w:rsidP="00D43544">
      <w:r>
        <w:separator/>
      </w:r>
    </w:p>
  </w:footnote>
  <w:footnote w:type="continuationSeparator" w:id="0">
    <w:p w:rsidR="004F4A38" w:rsidRDefault="004F4A38" w:rsidP="00D43544">
      <w:r>
        <w:continuationSeparator/>
      </w:r>
    </w:p>
  </w:footnote>
  <w:footnote w:id="1">
    <w:p w:rsidR="00A260DC" w:rsidRPr="00A260DC" w:rsidRDefault="00A260DC">
      <w:pPr>
        <w:pStyle w:val="FootnoteText"/>
        <w:rPr>
          <w:rFonts w:ascii="Perpetua" w:hAnsi="Perpetua"/>
          <w:lang w:val="en-GB"/>
        </w:rPr>
      </w:pPr>
      <w:r w:rsidRPr="00A260DC">
        <w:rPr>
          <w:rStyle w:val="FootnoteReference"/>
          <w:rFonts w:ascii="Perpetua" w:hAnsi="Perpetua"/>
        </w:rPr>
        <w:footnoteRef/>
      </w:r>
      <w:r w:rsidRPr="00A260DC">
        <w:rPr>
          <w:rFonts w:ascii="Perpetua" w:hAnsi="Perpetua"/>
        </w:rPr>
        <w:t xml:space="preserve"> </w:t>
      </w:r>
      <w:r w:rsidRPr="008A5D66">
        <w:rPr>
          <w:rFonts w:ascii="Perpetua" w:hAnsi="Perpetua"/>
          <w:i/>
        </w:rPr>
        <w:t xml:space="preserve">Mr. William </w:t>
      </w:r>
      <w:proofErr w:type="spellStart"/>
      <w:r w:rsidRPr="008A5D66">
        <w:rPr>
          <w:rFonts w:ascii="Perpetua" w:hAnsi="Perpetua"/>
          <w:i/>
        </w:rPr>
        <w:t>Shakespeares</w:t>
      </w:r>
      <w:proofErr w:type="spellEnd"/>
      <w:r w:rsidRPr="008A5D66">
        <w:rPr>
          <w:rFonts w:ascii="Perpetua" w:hAnsi="Perpetua"/>
          <w:i/>
        </w:rPr>
        <w:t xml:space="preserve"> Comedies, Histories, &amp; Tragedies. Published according to the True </w:t>
      </w:r>
      <w:proofErr w:type="spellStart"/>
      <w:r w:rsidRPr="008A5D66">
        <w:rPr>
          <w:rFonts w:ascii="Perpetua" w:hAnsi="Perpetua"/>
          <w:i/>
        </w:rPr>
        <w:t>Originall</w:t>
      </w:r>
      <w:proofErr w:type="spellEnd"/>
      <w:r w:rsidRPr="008A5D66">
        <w:rPr>
          <w:rFonts w:ascii="Perpetua" w:hAnsi="Perpetua"/>
          <w:i/>
        </w:rPr>
        <w:t xml:space="preserve"> Copies.</w:t>
      </w:r>
      <w:r w:rsidRPr="008A5D66">
        <w:rPr>
          <w:rFonts w:ascii="Perpetua" w:hAnsi="Perpetua"/>
        </w:rPr>
        <w:t xml:space="preserve"> (London: Printed by Isaac </w:t>
      </w:r>
      <w:proofErr w:type="spellStart"/>
      <w:r w:rsidRPr="008A5D66">
        <w:rPr>
          <w:rFonts w:ascii="Perpetua" w:hAnsi="Perpetua"/>
        </w:rPr>
        <w:t>Jaggard</w:t>
      </w:r>
      <w:proofErr w:type="spellEnd"/>
      <w:r w:rsidRPr="008A5D66">
        <w:rPr>
          <w:rFonts w:ascii="Perpetua" w:hAnsi="Perpetua"/>
        </w:rPr>
        <w:t xml:space="preserve"> and Ed. Blount, 1623).</w:t>
      </w:r>
    </w:p>
  </w:footnote>
  <w:footnote w:id="2">
    <w:p w:rsidR="007F0165" w:rsidRPr="007F0165" w:rsidRDefault="007F0165">
      <w:pPr>
        <w:pStyle w:val="FootnoteText"/>
        <w:rPr>
          <w:rFonts w:ascii="Perpetua" w:hAnsi="Perpetua"/>
          <w:lang w:val="en-GB"/>
        </w:rPr>
      </w:pPr>
      <w:r w:rsidRPr="007F0165">
        <w:rPr>
          <w:rStyle w:val="FootnoteReference"/>
          <w:rFonts w:ascii="Perpetua" w:hAnsi="Perpetua"/>
        </w:rPr>
        <w:footnoteRef/>
      </w:r>
      <w:r w:rsidRPr="007F0165">
        <w:rPr>
          <w:rFonts w:ascii="Perpetua" w:hAnsi="Perpetua"/>
        </w:rPr>
        <w:t xml:space="preserve"> </w:t>
      </w:r>
      <w:r>
        <w:rPr>
          <w:rFonts w:ascii="Perpetua" w:hAnsi="Perpetua"/>
        </w:rPr>
        <w:t xml:space="preserve">W.W. Gregg, </w:t>
      </w:r>
      <w:r>
        <w:rPr>
          <w:rFonts w:ascii="Perpetua" w:hAnsi="Perpetua"/>
          <w:i/>
        </w:rPr>
        <w:t>The Editorial Problem in Shakespeare: A Survey of the Foundations of the Text</w:t>
      </w:r>
      <w:r>
        <w:rPr>
          <w:rFonts w:ascii="Perpetua" w:hAnsi="Perpetua"/>
        </w:rPr>
        <w:t xml:space="preserve">, The Clark Lectures, Trinity College, Cambridge, Lent Term, 1939, 3rd </w:t>
      </w:r>
      <w:proofErr w:type="spellStart"/>
      <w:r>
        <w:rPr>
          <w:rFonts w:ascii="Perpetua" w:hAnsi="Perpetua"/>
        </w:rPr>
        <w:t>edn</w:t>
      </w:r>
      <w:proofErr w:type="spellEnd"/>
      <w:r>
        <w:rPr>
          <w:rFonts w:ascii="Perpetua" w:hAnsi="Perpetua"/>
        </w:rPr>
        <w:t xml:space="preserve"> (Oxford: Clarendon Press, 1954; reissue 1967), p. 148.</w:t>
      </w:r>
    </w:p>
  </w:footnote>
  <w:footnote w:id="3">
    <w:p w:rsidR="007F0165" w:rsidRPr="007F0165" w:rsidRDefault="007F0165">
      <w:pPr>
        <w:pStyle w:val="FootnoteText"/>
        <w:rPr>
          <w:rFonts w:ascii="Perpetua" w:hAnsi="Perpetua"/>
          <w:lang w:val="en-GB"/>
        </w:rPr>
      </w:pPr>
      <w:r w:rsidRPr="007F0165">
        <w:rPr>
          <w:rStyle w:val="FootnoteReference"/>
          <w:rFonts w:ascii="Perpetua" w:hAnsi="Perpetua"/>
        </w:rPr>
        <w:footnoteRef/>
      </w:r>
      <w:r w:rsidRPr="007F0165">
        <w:rPr>
          <w:rFonts w:ascii="Perpetua" w:hAnsi="Perpetua"/>
        </w:rPr>
        <w:t xml:space="preserve"> </w:t>
      </w:r>
      <w:r>
        <w:rPr>
          <w:rFonts w:ascii="Perpetua" w:hAnsi="Perpetua"/>
        </w:rPr>
        <w:t>Gregg, p. 149.</w:t>
      </w:r>
    </w:p>
  </w:footnote>
  <w:footnote w:id="4">
    <w:p w:rsidR="00836460" w:rsidRPr="00094F23" w:rsidRDefault="00836460" w:rsidP="00836460">
      <w:pPr>
        <w:pStyle w:val="FootnoteText"/>
        <w:rPr>
          <w:rFonts w:ascii="Perpetua" w:hAnsi="Perpetua"/>
          <w:lang w:val="en-GB"/>
        </w:rPr>
      </w:pPr>
      <w:r w:rsidRPr="00094F23">
        <w:rPr>
          <w:rStyle w:val="FootnoteReference"/>
          <w:rFonts w:ascii="Perpetua" w:hAnsi="Perpetua"/>
        </w:rPr>
        <w:footnoteRef/>
      </w:r>
      <w:r w:rsidRPr="00094F23">
        <w:rPr>
          <w:rFonts w:ascii="Perpetua" w:hAnsi="Perpetua"/>
        </w:rPr>
        <w:t xml:space="preserve"> </w:t>
      </w:r>
      <w:r>
        <w:rPr>
          <w:rFonts w:ascii="Perpetua" w:hAnsi="Perpetua"/>
        </w:rPr>
        <w:t xml:space="preserve">See </w:t>
      </w:r>
      <w:r w:rsidRPr="00A51D15">
        <w:rPr>
          <w:rFonts w:ascii="Perpetua" w:hAnsi="Perpetua"/>
        </w:rPr>
        <w:t>A</w:t>
      </w:r>
      <w:r>
        <w:rPr>
          <w:rFonts w:ascii="Perpetua" w:hAnsi="Perpetua"/>
        </w:rPr>
        <w:t>.</w:t>
      </w:r>
      <w:r w:rsidRPr="00A51D15">
        <w:rPr>
          <w:rFonts w:ascii="Perpetua" w:hAnsi="Perpetua"/>
        </w:rPr>
        <w:t xml:space="preserve"> Patterson, </w:t>
      </w:r>
      <w:r w:rsidRPr="00A51D15">
        <w:rPr>
          <w:rFonts w:ascii="Perpetua" w:hAnsi="Perpetua"/>
          <w:i/>
          <w:iCs/>
        </w:rPr>
        <w:t>Shakespeare and the Popular Voice</w:t>
      </w:r>
      <w:r w:rsidRPr="00A51D15">
        <w:rPr>
          <w:rFonts w:ascii="Perpetua" w:hAnsi="Perpetua"/>
        </w:rPr>
        <w:t xml:space="preserve"> (Oxford: Basil Blackwell, 1989),</w:t>
      </w:r>
      <w:r>
        <w:rPr>
          <w:rFonts w:ascii="Perpetua" w:hAnsi="Perpetua"/>
        </w:rPr>
        <w:t xml:space="preserve"> p. 132.</w:t>
      </w:r>
    </w:p>
  </w:footnote>
  <w:footnote w:id="5">
    <w:p w:rsidR="00FC76B9" w:rsidRPr="003971E3" w:rsidRDefault="00FC76B9" w:rsidP="00FC76B9">
      <w:pPr>
        <w:pStyle w:val="FootnoteText"/>
        <w:rPr>
          <w:rFonts w:ascii="Perpetua" w:hAnsi="Perpetua"/>
          <w:lang w:val="en-GB"/>
        </w:rPr>
      </w:pPr>
      <w:r w:rsidRPr="003971E3">
        <w:rPr>
          <w:rStyle w:val="FootnoteReference"/>
          <w:rFonts w:ascii="Perpetua" w:hAnsi="Perpetua"/>
        </w:rPr>
        <w:footnoteRef/>
      </w:r>
      <w:r w:rsidRPr="003971E3">
        <w:rPr>
          <w:rFonts w:ascii="Perpetua" w:hAnsi="Perpetua"/>
        </w:rPr>
        <w:t xml:space="preserve"> </w:t>
      </w:r>
      <w:r>
        <w:rPr>
          <w:rFonts w:ascii="Perpetua" w:hAnsi="Perpetua"/>
        </w:rPr>
        <w:t xml:space="preserve">Leonard </w:t>
      </w:r>
      <w:proofErr w:type="spellStart"/>
      <w:r w:rsidRPr="00A51D15">
        <w:rPr>
          <w:rFonts w:ascii="Perpetua" w:hAnsi="Perpetua"/>
        </w:rPr>
        <w:t>Barkan</w:t>
      </w:r>
      <w:proofErr w:type="spellEnd"/>
      <w:r w:rsidRPr="00A51D15">
        <w:rPr>
          <w:rFonts w:ascii="Perpetua" w:hAnsi="Perpetua"/>
        </w:rPr>
        <w:t xml:space="preserve">, </w:t>
      </w:r>
      <w:r w:rsidRPr="00A51D15">
        <w:rPr>
          <w:rFonts w:ascii="Perpetua" w:hAnsi="Perpetua"/>
          <w:i/>
          <w:iCs/>
        </w:rPr>
        <w:t>Nature’s Work of Art</w:t>
      </w:r>
      <w:r>
        <w:rPr>
          <w:rFonts w:ascii="Perpetua" w:hAnsi="Perpetua"/>
          <w:i/>
          <w:iCs/>
        </w:rPr>
        <w:t>: The Human Body as Image of the World</w:t>
      </w:r>
      <w:r>
        <w:rPr>
          <w:rFonts w:ascii="Perpetua" w:hAnsi="Perpetua"/>
        </w:rPr>
        <w:t xml:space="preserve"> (New Haven, CT: Yale University Press, 1975), </w:t>
      </w:r>
      <w:r w:rsidRPr="00A51D15">
        <w:rPr>
          <w:rFonts w:ascii="Perpetua" w:hAnsi="Perpetua"/>
        </w:rPr>
        <w:t>p. 77.</w:t>
      </w:r>
    </w:p>
  </w:footnote>
  <w:footnote w:id="6">
    <w:p w:rsidR="00FC76B9" w:rsidRPr="00A51D15" w:rsidRDefault="00FC76B9" w:rsidP="00FC76B9">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w:t>
      </w:r>
      <w:r>
        <w:rPr>
          <w:rFonts w:ascii="Perpetua" w:hAnsi="Perpetua"/>
        </w:rPr>
        <w:t xml:space="preserve">Paul </w:t>
      </w:r>
      <w:proofErr w:type="spellStart"/>
      <w:r w:rsidRPr="00A51D15">
        <w:rPr>
          <w:rFonts w:ascii="Perpetua" w:hAnsi="Perpetua"/>
        </w:rPr>
        <w:t>Archambault</w:t>
      </w:r>
      <w:proofErr w:type="spellEnd"/>
      <w:r w:rsidRPr="00A51D15">
        <w:rPr>
          <w:rFonts w:ascii="Perpetua" w:hAnsi="Perpetua"/>
        </w:rPr>
        <w:t>, ‘The Analogy of the “Body” in Renaissance Political Thought’,</w:t>
      </w:r>
      <w:r>
        <w:rPr>
          <w:rFonts w:ascii="Perpetua" w:hAnsi="Perpetua"/>
        </w:rPr>
        <w:t xml:space="preserve"> </w:t>
      </w:r>
      <w:proofErr w:type="spellStart"/>
      <w:r>
        <w:rPr>
          <w:rFonts w:ascii="Perpetua" w:hAnsi="Perpetua"/>
          <w:i/>
        </w:rPr>
        <w:t>Bibliothèque</w:t>
      </w:r>
      <w:proofErr w:type="spellEnd"/>
      <w:r>
        <w:rPr>
          <w:rFonts w:ascii="Perpetua" w:hAnsi="Perpetua"/>
          <w:i/>
        </w:rPr>
        <w:t xml:space="preserve"> </w:t>
      </w:r>
      <w:proofErr w:type="spellStart"/>
      <w:r>
        <w:rPr>
          <w:rFonts w:ascii="Perpetua" w:hAnsi="Perpetua"/>
          <w:i/>
        </w:rPr>
        <w:t>D’Humanisme</w:t>
      </w:r>
      <w:proofErr w:type="spellEnd"/>
      <w:r>
        <w:rPr>
          <w:rFonts w:ascii="Perpetua" w:hAnsi="Perpetua"/>
          <w:i/>
        </w:rPr>
        <w:t xml:space="preserve"> </w:t>
      </w:r>
      <w:proofErr w:type="gramStart"/>
      <w:r>
        <w:rPr>
          <w:rFonts w:ascii="Perpetua" w:hAnsi="Perpetua"/>
          <w:i/>
        </w:rPr>
        <w:t>et</w:t>
      </w:r>
      <w:proofErr w:type="gramEnd"/>
      <w:r>
        <w:rPr>
          <w:rFonts w:ascii="Perpetua" w:hAnsi="Perpetua"/>
          <w:i/>
        </w:rPr>
        <w:t xml:space="preserve"> Renaissance</w:t>
      </w:r>
      <w:r>
        <w:rPr>
          <w:rFonts w:ascii="Perpetua" w:hAnsi="Perpetua"/>
        </w:rPr>
        <w:t>, 29 (1967), 25-53</w:t>
      </w:r>
      <w:r w:rsidRPr="00A51D15">
        <w:rPr>
          <w:rFonts w:ascii="Perpetua" w:hAnsi="Perpetua"/>
        </w:rPr>
        <w:t xml:space="preserve"> </w:t>
      </w:r>
      <w:r>
        <w:rPr>
          <w:rFonts w:ascii="Perpetua" w:hAnsi="Perpetua"/>
        </w:rPr>
        <w:t>(</w:t>
      </w:r>
      <w:r w:rsidRPr="00A51D15">
        <w:rPr>
          <w:rFonts w:ascii="Perpetua" w:hAnsi="Perpetua"/>
        </w:rPr>
        <w:t>p. 21</w:t>
      </w:r>
      <w:r>
        <w:rPr>
          <w:rFonts w:ascii="Perpetua" w:hAnsi="Perpetua"/>
        </w:rPr>
        <w:t>)</w:t>
      </w:r>
      <w:r w:rsidRPr="00A51D15">
        <w:rPr>
          <w:rFonts w:ascii="Perpetua" w:hAnsi="Perpetua"/>
        </w:rPr>
        <w:t>.</w:t>
      </w:r>
    </w:p>
  </w:footnote>
  <w:footnote w:id="7">
    <w:p w:rsidR="00FC76B9" w:rsidRPr="00A51D15" w:rsidRDefault="00FC76B9" w:rsidP="00FC76B9">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w:t>
      </w:r>
      <w:proofErr w:type="spellStart"/>
      <w:r>
        <w:rPr>
          <w:rFonts w:ascii="Perpetua" w:hAnsi="Perpetua"/>
        </w:rPr>
        <w:t>Archambault</w:t>
      </w:r>
      <w:proofErr w:type="spellEnd"/>
      <w:r w:rsidRPr="00A51D15">
        <w:rPr>
          <w:rFonts w:ascii="Perpetua" w:hAnsi="Perpetua"/>
        </w:rPr>
        <w:t>, p. 22.</w:t>
      </w:r>
    </w:p>
  </w:footnote>
  <w:footnote w:id="8">
    <w:p w:rsidR="00252392" w:rsidRPr="00094F23" w:rsidRDefault="00252392" w:rsidP="00252392">
      <w:pPr>
        <w:pStyle w:val="FootnoteText"/>
        <w:rPr>
          <w:rFonts w:ascii="Perpetua" w:hAnsi="Perpetua"/>
          <w:lang w:val="en-GB"/>
        </w:rPr>
      </w:pPr>
      <w:r w:rsidRPr="00094F23">
        <w:rPr>
          <w:rStyle w:val="FootnoteReference"/>
          <w:rFonts w:ascii="Perpetua" w:hAnsi="Perpetua"/>
        </w:rPr>
        <w:footnoteRef/>
      </w:r>
      <w:r w:rsidRPr="00094F23">
        <w:rPr>
          <w:rFonts w:ascii="Perpetua" w:hAnsi="Perpetua"/>
        </w:rPr>
        <w:t xml:space="preserve"> </w:t>
      </w:r>
      <w:r>
        <w:rPr>
          <w:rFonts w:ascii="Perpetua" w:hAnsi="Perpetua"/>
        </w:rPr>
        <w:t xml:space="preserve">Karl Marx, </w:t>
      </w:r>
      <w:r>
        <w:rPr>
          <w:rFonts w:ascii="Perpetua" w:hAnsi="Perpetua"/>
          <w:i/>
        </w:rPr>
        <w:t>Price and Profit</w:t>
      </w:r>
      <w:r>
        <w:rPr>
          <w:rFonts w:ascii="Perpetua" w:hAnsi="Perpetua"/>
        </w:rPr>
        <w:t xml:space="preserve">, in Karl Marx and Friedrich Engels, </w:t>
      </w:r>
      <w:r>
        <w:rPr>
          <w:rFonts w:ascii="Perpetua" w:hAnsi="Perpetua"/>
          <w:i/>
        </w:rPr>
        <w:t>Collected Works</w:t>
      </w:r>
      <w:r>
        <w:rPr>
          <w:rFonts w:ascii="Perpetua" w:hAnsi="Perpetua"/>
        </w:rPr>
        <w:t xml:space="preserve"> (New York, 1985), XX, 104-6, cited in Patterson, p. 135, n. 31.</w:t>
      </w:r>
    </w:p>
  </w:footnote>
  <w:footnote w:id="9">
    <w:p w:rsidR="00030B3D" w:rsidRPr="00A51D15" w:rsidRDefault="00030B3D" w:rsidP="00030B3D">
      <w:pPr>
        <w:pStyle w:val="FootnoteText"/>
        <w:rPr>
          <w:rFonts w:ascii="Perpetua" w:hAnsi="Perpetua"/>
        </w:rPr>
      </w:pPr>
      <w:r w:rsidRPr="00A51D15">
        <w:rPr>
          <w:rStyle w:val="FootnoteReference"/>
          <w:rFonts w:ascii="Perpetua" w:hAnsi="Perpetua"/>
        </w:rPr>
        <w:footnoteRef/>
      </w:r>
      <w:r>
        <w:rPr>
          <w:rFonts w:ascii="Perpetua" w:hAnsi="Perpetua"/>
        </w:rPr>
        <w:t xml:space="preserve"> </w:t>
      </w:r>
      <w:r w:rsidRPr="00A51D15">
        <w:rPr>
          <w:rFonts w:ascii="Perpetua" w:hAnsi="Perpetua"/>
          <w:i/>
          <w:iCs/>
        </w:rPr>
        <w:t>Coriolanus</w:t>
      </w:r>
      <w:r w:rsidRPr="00A51D15">
        <w:rPr>
          <w:rFonts w:ascii="Perpetua" w:hAnsi="Perpetua"/>
        </w:rPr>
        <w:t xml:space="preserve"> has been related to the Midlands Rising of 1607 by, among others: </w:t>
      </w:r>
      <w:r>
        <w:rPr>
          <w:rFonts w:ascii="Perpetua" w:hAnsi="Perpetua"/>
        </w:rPr>
        <w:t xml:space="preserve">Jonathan </w:t>
      </w:r>
      <w:proofErr w:type="spellStart"/>
      <w:r w:rsidRPr="00A51D15">
        <w:rPr>
          <w:rFonts w:ascii="Perpetua" w:hAnsi="Perpetua"/>
        </w:rPr>
        <w:t>Dollimore</w:t>
      </w:r>
      <w:proofErr w:type="spellEnd"/>
      <w:r w:rsidRPr="00A51D15">
        <w:rPr>
          <w:rFonts w:ascii="Perpetua" w:hAnsi="Perpetua"/>
        </w:rPr>
        <w:t xml:space="preserve">, </w:t>
      </w:r>
      <w:r w:rsidRPr="00A51D15">
        <w:rPr>
          <w:rFonts w:ascii="Perpetua" w:hAnsi="Perpetua"/>
          <w:i/>
          <w:iCs/>
        </w:rPr>
        <w:t>Radical Tragedy</w:t>
      </w:r>
      <w:r>
        <w:rPr>
          <w:rFonts w:ascii="Perpetua" w:hAnsi="Perpetua"/>
          <w:i/>
          <w:iCs/>
        </w:rPr>
        <w:t>: Religion, Ideology and Power in the Drama of Shakespeare and his Contemporaries</w:t>
      </w:r>
      <w:r>
        <w:rPr>
          <w:rFonts w:ascii="Perpetua" w:hAnsi="Perpetua"/>
          <w:iCs/>
        </w:rPr>
        <w:t xml:space="preserve">, 2nd </w:t>
      </w:r>
      <w:proofErr w:type="spellStart"/>
      <w:r>
        <w:rPr>
          <w:rFonts w:ascii="Perpetua" w:hAnsi="Perpetua"/>
          <w:iCs/>
        </w:rPr>
        <w:t>edn</w:t>
      </w:r>
      <w:proofErr w:type="spellEnd"/>
      <w:r>
        <w:rPr>
          <w:rFonts w:ascii="Perpetua" w:hAnsi="Perpetua"/>
          <w:iCs/>
        </w:rPr>
        <w:t xml:space="preserve"> (London: Harvester Wheatsheaf, </w:t>
      </w:r>
      <w:r w:rsidRPr="00A51D15">
        <w:rPr>
          <w:rFonts w:ascii="Perpetua" w:hAnsi="Perpetua"/>
        </w:rPr>
        <w:t xml:space="preserve">1989), pp. 218-30; C.C. Huffman, </w:t>
      </w:r>
      <w:r w:rsidRPr="00A51D15">
        <w:rPr>
          <w:rFonts w:ascii="Perpetua" w:hAnsi="Perpetua"/>
          <w:i/>
          <w:iCs/>
        </w:rPr>
        <w:t>Coriolanus in Context</w:t>
      </w:r>
      <w:r w:rsidRPr="00A51D15">
        <w:rPr>
          <w:rFonts w:ascii="Perpetua" w:hAnsi="Perpetua"/>
        </w:rPr>
        <w:t xml:space="preserve"> (Cranbury: Associated University Presses, 1971), pp. 147-49 </w:t>
      </w:r>
      <w:r w:rsidRPr="00A51D15">
        <w:rPr>
          <w:rFonts w:ascii="Perpetua" w:hAnsi="Perpetua"/>
          <w:i/>
          <w:iCs/>
        </w:rPr>
        <w:t>et passim</w:t>
      </w:r>
      <w:r>
        <w:rPr>
          <w:rFonts w:ascii="Perpetua" w:hAnsi="Perpetua"/>
        </w:rPr>
        <w:t xml:space="preserve">; </w:t>
      </w:r>
      <w:r w:rsidRPr="00A51D15">
        <w:rPr>
          <w:rFonts w:ascii="Perpetua" w:hAnsi="Perpetua"/>
        </w:rPr>
        <w:t xml:space="preserve">Patterson, </w:t>
      </w:r>
      <w:r>
        <w:rPr>
          <w:rFonts w:ascii="Perpetua" w:hAnsi="Perpetua"/>
        </w:rPr>
        <w:t>p</w:t>
      </w:r>
      <w:r w:rsidRPr="00A51D15">
        <w:rPr>
          <w:rFonts w:ascii="Perpetua" w:hAnsi="Perpetua"/>
        </w:rPr>
        <w:t>p. 120-45 (pp. 136-41).</w:t>
      </w:r>
    </w:p>
  </w:footnote>
  <w:footnote w:id="10">
    <w:p w:rsidR="00FC76B9" w:rsidRPr="0087725F" w:rsidRDefault="00FC76B9" w:rsidP="00FC76B9">
      <w:pPr>
        <w:pStyle w:val="FootnoteText"/>
        <w:rPr>
          <w:rFonts w:ascii="Perpetua" w:hAnsi="Perpetua"/>
          <w:lang w:val="en-GB"/>
        </w:rPr>
      </w:pPr>
      <w:r w:rsidRPr="00577A33">
        <w:rPr>
          <w:rStyle w:val="FootnoteReference"/>
          <w:rFonts w:ascii="Perpetua" w:hAnsi="Perpetua"/>
        </w:rPr>
        <w:footnoteRef/>
      </w:r>
      <w:r w:rsidRPr="00577A33">
        <w:rPr>
          <w:rFonts w:ascii="Perpetua" w:hAnsi="Perpetua"/>
        </w:rPr>
        <w:t xml:space="preserve"> </w:t>
      </w:r>
      <w:r>
        <w:rPr>
          <w:rFonts w:ascii="Perpetua" w:hAnsi="Perpetua"/>
        </w:rPr>
        <w:t xml:space="preserve">See Christopher Hill, </w:t>
      </w:r>
      <w:r>
        <w:rPr>
          <w:rFonts w:ascii="Perpetua" w:hAnsi="Perpetua"/>
          <w:i/>
        </w:rPr>
        <w:t>Change and Continuity in Seventeenth-Century England</w:t>
      </w:r>
      <w:r>
        <w:rPr>
          <w:rFonts w:ascii="Perpetua" w:hAnsi="Perpetua"/>
        </w:rPr>
        <w:t xml:space="preserve"> (London: </w:t>
      </w:r>
      <w:proofErr w:type="spellStart"/>
      <w:r>
        <w:rPr>
          <w:rFonts w:ascii="Perpetua" w:hAnsi="Perpetua"/>
        </w:rPr>
        <w:t>Weidenfeld</w:t>
      </w:r>
      <w:proofErr w:type="spellEnd"/>
      <w:r>
        <w:rPr>
          <w:rFonts w:ascii="Perpetua" w:hAnsi="Perpetua"/>
        </w:rPr>
        <w:t xml:space="preserve"> &amp; Nicholson, 1974), pp. 186, 188.</w:t>
      </w:r>
    </w:p>
  </w:footnote>
  <w:footnote w:id="11">
    <w:p w:rsidR="00FC76B9" w:rsidRPr="009753A3" w:rsidRDefault="00FC76B9" w:rsidP="00FC76B9">
      <w:pPr>
        <w:pStyle w:val="FootnoteText"/>
        <w:rPr>
          <w:rFonts w:ascii="Perpetua" w:hAnsi="Perpetua"/>
          <w:lang w:val="en-GB"/>
        </w:rPr>
      </w:pPr>
      <w:r w:rsidRPr="009753A3">
        <w:rPr>
          <w:rStyle w:val="FootnoteReference"/>
          <w:rFonts w:ascii="Perpetua" w:hAnsi="Perpetua"/>
        </w:rPr>
        <w:footnoteRef/>
      </w:r>
      <w:r w:rsidRPr="009753A3">
        <w:rPr>
          <w:rFonts w:ascii="Perpetua" w:hAnsi="Perpetua"/>
        </w:rPr>
        <w:t xml:space="preserve"> </w:t>
      </w:r>
      <w:r w:rsidRPr="00A51D15">
        <w:rPr>
          <w:rFonts w:ascii="Perpetua" w:hAnsi="Perpetua"/>
        </w:rPr>
        <w:t xml:space="preserve">Patterson, </w:t>
      </w:r>
      <w:r>
        <w:rPr>
          <w:rFonts w:ascii="Perpetua" w:hAnsi="Perpetua"/>
        </w:rPr>
        <w:t>p. 136.</w:t>
      </w:r>
    </w:p>
  </w:footnote>
  <w:footnote w:id="12">
    <w:p w:rsidR="00FC76B9" w:rsidRPr="00A51D15" w:rsidRDefault="00FC76B9" w:rsidP="00FC76B9">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The four Royal Proclamations referred to are: 71 ‘A Proclamation for suppressing of persons riotously assembled for the laying open of </w:t>
      </w:r>
      <w:proofErr w:type="spellStart"/>
      <w:r w:rsidRPr="00A51D15">
        <w:rPr>
          <w:rFonts w:ascii="Perpetua" w:hAnsi="Perpetua"/>
        </w:rPr>
        <w:t>Inclosures’</w:t>
      </w:r>
      <w:proofErr w:type="spellEnd"/>
      <w:r w:rsidRPr="00A51D15">
        <w:rPr>
          <w:rFonts w:ascii="Perpetua" w:hAnsi="Perpetua"/>
        </w:rPr>
        <w:t xml:space="preserve"> (Westminster  30 May 1607); 72 ‘A Proclamation signifying his Majesties pleasure as well for suppressing of riotous Assemblies about </w:t>
      </w:r>
      <w:proofErr w:type="spellStart"/>
      <w:r w:rsidRPr="00A51D15">
        <w:rPr>
          <w:rFonts w:ascii="Perpetua" w:hAnsi="Perpetua"/>
        </w:rPr>
        <w:t>Inclosures</w:t>
      </w:r>
      <w:proofErr w:type="spellEnd"/>
      <w:r w:rsidRPr="00A51D15">
        <w:rPr>
          <w:rFonts w:ascii="Perpetua" w:hAnsi="Perpetua"/>
        </w:rPr>
        <w:t xml:space="preserve">, as for reformation of Depopulations’ (Greenwich  28 June 1607); 74 ‘A Proclamation signifying his Majesties gracious </w:t>
      </w:r>
      <w:proofErr w:type="spellStart"/>
      <w:r w:rsidRPr="00A51D15">
        <w:rPr>
          <w:rFonts w:ascii="Perpetua" w:hAnsi="Perpetua"/>
        </w:rPr>
        <w:t>parden</w:t>
      </w:r>
      <w:proofErr w:type="spellEnd"/>
      <w:r w:rsidRPr="00A51D15">
        <w:rPr>
          <w:rFonts w:ascii="Perpetua" w:hAnsi="Perpetua"/>
        </w:rPr>
        <w:t xml:space="preserve"> for the </w:t>
      </w:r>
      <w:proofErr w:type="spellStart"/>
      <w:r w:rsidRPr="00A51D15">
        <w:rPr>
          <w:rFonts w:ascii="Perpetua" w:hAnsi="Perpetua"/>
        </w:rPr>
        <w:t>Offendours</w:t>
      </w:r>
      <w:proofErr w:type="spellEnd"/>
      <w:r w:rsidRPr="00A51D15">
        <w:rPr>
          <w:rFonts w:ascii="Perpetua" w:hAnsi="Perpetua"/>
        </w:rPr>
        <w:t xml:space="preserve"> about </w:t>
      </w:r>
      <w:proofErr w:type="spellStart"/>
      <w:r w:rsidRPr="00A51D15">
        <w:rPr>
          <w:rFonts w:ascii="Perpetua" w:hAnsi="Perpetua"/>
        </w:rPr>
        <w:t>Inclosures’</w:t>
      </w:r>
      <w:proofErr w:type="spellEnd"/>
      <w:r w:rsidRPr="00A51D15">
        <w:rPr>
          <w:rFonts w:ascii="Perpetua" w:hAnsi="Perpetua"/>
        </w:rPr>
        <w:t xml:space="preserve"> (Windsor Castle  24 July 1607); 75 ‘A Proclamation concerning Starch’ (Salisbury 23 August 1607). J.F. Larkin and P. L. Hughes, </w:t>
      </w:r>
      <w:proofErr w:type="spellStart"/>
      <w:r w:rsidRPr="00A51D15">
        <w:rPr>
          <w:rFonts w:ascii="Perpetua" w:hAnsi="Perpetua"/>
        </w:rPr>
        <w:t>eds</w:t>
      </w:r>
      <w:proofErr w:type="spellEnd"/>
      <w:r w:rsidRPr="00A51D15">
        <w:rPr>
          <w:rFonts w:ascii="Perpetua" w:hAnsi="Perpetua"/>
        </w:rPr>
        <w:t xml:space="preserve">, </w:t>
      </w:r>
      <w:r w:rsidRPr="00A51D15">
        <w:rPr>
          <w:rFonts w:ascii="Perpetua" w:hAnsi="Perpetua"/>
          <w:i/>
          <w:iCs/>
        </w:rPr>
        <w:t>Stuart Royal Proclamations</w:t>
      </w:r>
      <w:r w:rsidRPr="00A51D15">
        <w:rPr>
          <w:rFonts w:ascii="Perpetua" w:hAnsi="Perpetua"/>
        </w:rPr>
        <w:t xml:space="preserve">, 2 </w:t>
      </w:r>
      <w:proofErr w:type="spellStart"/>
      <w:r w:rsidRPr="00A51D15">
        <w:rPr>
          <w:rFonts w:ascii="Perpetua" w:hAnsi="Perpetua"/>
        </w:rPr>
        <w:t>vols</w:t>
      </w:r>
      <w:proofErr w:type="spellEnd"/>
      <w:r w:rsidRPr="00A51D15">
        <w:rPr>
          <w:rFonts w:ascii="Perpetua" w:hAnsi="Perpetua"/>
        </w:rPr>
        <w:t xml:space="preserve"> (Oxford: Clarendon Press, 1973), I. Cited in the text are Proclamations 72, pp. 155, 156, and 75, p. 164.</w:t>
      </w:r>
    </w:p>
  </w:footnote>
  <w:footnote w:id="13">
    <w:p w:rsidR="00FC76B9" w:rsidRPr="00A51D15" w:rsidRDefault="00FC76B9" w:rsidP="00FC76B9">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Larkin and Hughes,</w:t>
      </w:r>
      <w:r w:rsidR="00D3519C">
        <w:rPr>
          <w:rFonts w:ascii="Perpetua" w:hAnsi="Perpetua"/>
        </w:rPr>
        <w:t xml:space="preserve"> </w:t>
      </w:r>
      <w:proofErr w:type="spellStart"/>
      <w:proofErr w:type="gramStart"/>
      <w:r w:rsidR="00D3519C">
        <w:rPr>
          <w:rFonts w:ascii="Perpetua" w:hAnsi="Perpetua"/>
        </w:rPr>
        <w:t>eds</w:t>
      </w:r>
      <w:proofErr w:type="spellEnd"/>
      <w:proofErr w:type="gramEnd"/>
      <w:r w:rsidR="00D3519C">
        <w:rPr>
          <w:rFonts w:ascii="Perpetua" w:hAnsi="Perpetua"/>
        </w:rPr>
        <w:t>,</w:t>
      </w:r>
      <w:r w:rsidRPr="00A51D15">
        <w:rPr>
          <w:rFonts w:ascii="Perpetua" w:hAnsi="Perpetua"/>
        </w:rPr>
        <w:t xml:space="preserve"> </w:t>
      </w:r>
      <w:r w:rsidRPr="00A51D15">
        <w:rPr>
          <w:rFonts w:ascii="Perpetua" w:hAnsi="Perpetua"/>
          <w:i/>
          <w:iCs/>
        </w:rPr>
        <w:t>Stuart Royal Proclamations</w:t>
      </w:r>
      <w:r w:rsidRPr="00A51D15">
        <w:rPr>
          <w:rFonts w:ascii="Perpetua" w:hAnsi="Perpetua"/>
        </w:rPr>
        <w:t>, Proclamation 72, p. 156.</w:t>
      </w:r>
    </w:p>
  </w:footnote>
  <w:footnote w:id="14">
    <w:p w:rsidR="00FC76B9" w:rsidRPr="00A51D15" w:rsidRDefault="00FC76B9" w:rsidP="00FC76B9">
      <w:pPr>
        <w:pStyle w:val="FootnoteText"/>
        <w:rPr>
          <w:rFonts w:ascii="Perpetua" w:hAnsi="Perpetua"/>
        </w:rPr>
      </w:pPr>
      <w:r w:rsidRPr="00A51D15">
        <w:rPr>
          <w:rStyle w:val="FootnoteReference"/>
          <w:rFonts w:ascii="Perpetua" w:hAnsi="Perpetua"/>
        </w:rPr>
        <w:footnoteRef/>
      </w:r>
      <w:r>
        <w:rPr>
          <w:rFonts w:ascii="Perpetua" w:hAnsi="Perpetua"/>
        </w:rPr>
        <w:t xml:space="preserve"> </w:t>
      </w:r>
      <w:r w:rsidRPr="00A51D15">
        <w:rPr>
          <w:rFonts w:ascii="Perpetua" w:hAnsi="Perpetua"/>
        </w:rPr>
        <w:t>Larkin and Hughes,</w:t>
      </w:r>
      <w:r w:rsidR="00D3519C" w:rsidRPr="00D3519C">
        <w:rPr>
          <w:rFonts w:ascii="Perpetua" w:hAnsi="Perpetua"/>
        </w:rPr>
        <w:t xml:space="preserve"> </w:t>
      </w:r>
      <w:proofErr w:type="spellStart"/>
      <w:proofErr w:type="gramStart"/>
      <w:r w:rsidR="00D3519C">
        <w:rPr>
          <w:rFonts w:ascii="Perpetua" w:hAnsi="Perpetua"/>
        </w:rPr>
        <w:t>eds</w:t>
      </w:r>
      <w:proofErr w:type="spellEnd"/>
      <w:proofErr w:type="gramEnd"/>
      <w:r w:rsidR="00D3519C">
        <w:rPr>
          <w:rFonts w:ascii="Perpetua" w:hAnsi="Perpetua"/>
        </w:rPr>
        <w:t>,</w:t>
      </w:r>
      <w:r w:rsidRPr="00A51D15">
        <w:rPr>
          <w:rFonts w:ascii="Perpetua" w:hAnsi="Perpetua"/>
        </w:rPr>
        <w:t xml:space="preserve"> </w:t>
      </w:r>
      <w:r w:rsidRPr="00A51D15">
        <w:rPr>
          <w:rFonts w:ascii="Perpetua" w:hAnsi="Perpetua"/>
          <w:i/>
          <w:iCs/>
        </w:rPr>
        <w:t>Stuart Royal Proclamations</w:t>
      </w:r>
      <w:r w:rsidRPr="00A51D15">
        <w:rPr>
          <w:rFonts w:ascii="Perpetua" w:hAnsi="Perpetua"/>
        </w:rPr>
        <w:t>, Proclamation 72, p. 156.</w:t>
      </w:r>
    </w:p>
  </w:footnote>
  <w:footnote w:id="15">
    <w:p w:rsidR="00FC76B9" w:rsidRPr="0087725F" w:rsidRDefault="00FC76B9" w:rsidP="00FC76B9">
      <w:pPr>
        <w:pStyle w:val="FootnoteText"/>
        <w:rPr>
          <w:rFonts w:ascii="Perpetua" w:hAnsi="Perpetua"/>
          <w:lang w:val="en-GB"/>
        </w:rPr>
      </w:pPr>
      <w:r w:rsidRPr="00577A33">
        <w:rPr>
          <w:rStyle w:val="FootnoteReference"/>
          <w:rFonts w:ascii="Perpetua" w:hAnsi="Perpetua"/>
        </w:rPr>
        <w:footnoteRef/>
      </w:r>
      <w:r w:rsidRPr="00577A33">
        <w:rPr>
          <w:rFonts w:ascii="Perpetua" w:hAnsi="Perpetua"/>
        </w:rPr>
        <w:t xml:space="preserve"> </w:t>
      </w:r>
      <w:r>
        <w:rPr>
          <w:rFonts w:ascii="Perpetua" w:hAnsi="Perpetua"/>
        </w:rPr>
        <w:t xml:space="preserve">See Hill, </w:t>
      </w:r>
      <w:r>
        <w:rPr>
          <w:rFonts w:ascii="Perpetua" w:hAnsi="Perpetua"/>
          <w:i/>
        </w:rPr>
        <w:t>Change and Continuity in Seventeenth-Century England</w:t>
      </w:r>
      <w:r>
        <w:rPr>
          <w:rFonts w:ascii="Perpetua" w:hAnsi="Perpetua"/>
        </w:rPr>
        <w:t>, p. 186. The rioters of the Midlands Rising of 1607 were identified as ‘</w:t>
      </w:r>
      <w:proofErr w:type="spellStart"/>
      <w:r>
        <w:rPr>
          <w:rFonts w:ascii="Perpetua" w:hAnsi="Perpetua"/>
        </w:rPr>
        <w:t>levellers</w:t>
      </w:r>
      <w:proofErr w:type="spellEnd"/>
      <w:r>
        <w:rPr>
          <w:rFonts w:ascii="Perpetua" w:hAnsi="Perpetua"/>
        </w:rPr>
        <w:t xml:space="preserve">’ on account of their levelling of the fences erected to enclose common land, previously used for tillage, for pasture. See Patterson, </w:t>
      </w:r>
      <w:r>
        <w:rPr>
          <w:rFonts w:ascii="Perpetua" w:hAnsi="Perpetua"/>
          <w:i/>
        </w:rPr>
        <w:t>Shakespeare and the Common Voice</w:t>
      </w:r>
      <w:r>
        <w:rPr>
          <w:rFonts w:ascii="Perpetua" w:hAnsi="Perpetua"/>
        </w:rPr>
        <w:t>, p. 136.</w:t>
      </w:r>
    </w:p>
  </w:footnote>
  <w:footnote w:id="16">
    <w:p w:rsidR="00FC76B9" w:rsidRPr="00A51D15" w:rsidRDefault="00FC76B9" w:rsidP="00FC76B9">
      <w:pPr>
        <w:pStyle w:val="FootnoteText"/>
        <w:rPr>
          <w:rFonts w:ascii="Perpetua" w:hAnsi="Perpetua"/>
        </w:rPr>
      </w:pPr>
      <w:r w:rsidRPr="00A51D15">
        <w:rPr>
          <w:rStyle w:val="FootnoteReference"/>
          <w:rFonts w:ascii="Perpetua" w:hAnsi="Perpetua"/>
        </w:rPr>
        <w:footnoteRef/>
      </w:r>
      <w:r>
        <w:rPr>
          <w:rFonts w:ascii="Perpetua" w:hAnsi="Perpetua"/>
        </w:rPr>
        <w:t xml:space="preserve"> </w:t>
      </w:r>
      <w:r w:rsidRPr="00A51D15">
        <w:rPr>
          <w:rFonts w:ascii="Perpetua" w:hAnsi="Perpetua"/>
        </w:rPr>
        <w:t>Larkin and Hughes,</w:t>
      </w:r>
      <w:r w:rsidR="00D3519C" w:rsidRPr="00D3519C">
        <w:rPr>
          <w:rFonts w:ascii="Perpetua" w:hAnsi="Perpetua"/>
        </w:rPr>
        <w:t xml:space="preserve"> </w:t>
      </w:r>
      <w:proofErr w:type="spellStart"/>
      <w:proofErr w:type="gramStart"/>
      <w:r w:rsidR="00D3519C">
        <w:rPr>
          <w:rFonts w:ascii="Perpetua" w:hAnsi="Perpetua"/>
        </w:rPr>
        <w:t>eds</w:t>
      </w:r>
      <w:proofErr w:type="spellEnd"/>
      <w:proofErr w:type="gramEnd"/>
      <w:r w:rsidR="00D3519C">
        <w:rPr>
          <w:rFonts w:ascii="Perpetua" w:hAnsi="Perpetua"/>
        </w:rPr>
        <w:t>,</w:t>
      </w:r>
      <w:r w:rsidRPr="00A51D15">
        <w:rPr>
          <w:rFonts w:ascii="Perpetua" w:hAnsi="Perpetua"/>
        </w:rPr>
        <w:t xml:space="preserve"> </w:t>
      </w:r>
      <w:r w:rsidRPr="00A51D15">
        <w:rPr>
          <w:rFonts w:ascii="Perpetua" w:hAnsi="Perpetua"/>
          <w:i/>
          <w:iCs/>
        </w:rPr>
        <w:t>Stuart Royal Proclamations</w:t>
      </w:r>
      <w:r w:rsidRPr="00A51D15">
        <w:rPr>
          <w:rFonts w:ascii="Perpetua" w:hAnsi="Perpetua"/>
        </w:rPr>
        <w:t>, Proclamation 72, p. 156.</w:t>
      </w:r>
    </w:p>
  </w:footnote>
  <w:footnote w:id="17">
    <w:p w:rsidR="001F1BC6" w:rsidRPr="00A51D15" w:rsidRDefault="001F1BC6" w:rsidP="001F1BC6">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Larkin and Hughes,</w:t>
      </w:r>
      <w:r w:rsidR="00D3519C" w:rsidRPr="00D3519C">
        <w:rPr>
          <w:rFonts w:ascii="Perpetua" w:hAnsi="Perpetua"/>
        </w:rPr>
        <w:t xml:space="preserve"> </w:t>
      </w:r>
      <w:proofErr w:type="spellStart"/>
      <w:r w:rsidR="00D3519C">
        <w:rPr>
          <w:rFonts w:ascii="Perpetua" w:hAnsi="Perpetua"/>
        </w:rPr>
        <w:t>eds</w:t>
      </w:r>
      <w:proofErr w:type="spellEnd"/>
      <w:r w:rsidR="00D3519C">
        <w:rPr>
          <w:rFonts w:ascii="Perpetua" w:hAnsi="Perpetua"/>
        </w:rPr>
        <w:t>,</w:t>
      </w:r>
      <w:r w:rsidRPr="00A51D15">
        <w:rPr>
          <w:rFonts w:ascii="Perpetua" w:hAnsi="Perpetua"/>
        </w:rPr>
        <w:t xml:space="preserve"> </w:t>
      </w:r>
      <w:r w:rsidRPr="00A51D15">
        <w:rPr>
          <w:rFonts w:ascii="Perpetua" w:hAnsi="Perpetua"/>
          <w:i/>
          <w:iCs/>
        </w:rPr>
        <w:t>Stuart Royal Proclamations</w:t>
      </w:r>
      <w:r w:rsidRPr="00A51D15">
        <w:rPr>
          <w:rFonts w:ascii="Perpetua" w:hAnsi="Perpetua"/>
        </w:rPr>
        <w:t>, Proclamations  74, p. 161; 71, p. 153;</w:t>
      </w:r>
      <w:r>
        <w:rPr>
          <w:rFonts w:ascii="Perpetua" w:hAnsi="Perpetua"/>
        </w:rPr>
        <w:t xml:space="preserve"> 72, p. 155;</w:t>
      </w:r>
      <w:r w:rsidRPr="00A51D15">
        <w:rPr>
          <w:rFonts w:ascii="Perpetua" w:hAnsi="Perpetua"/>
        </w:rPr>
        <w:t xml:space="preserve"> 75, p. 163. On the point about enclosures of common land, Larkin and Hughes comment: ‘1 James I, c.25, it is true, had re-enacted the last tillage statute of Elizabeth, but 4 James I, c.11 had </w:t>
      </w:r>
      <w:proofErr w:type="spellStart"/>
      <w:r w:rsidRPr="00A51D15">
        <w:rPr>
          <w:rFonts w:ascii="Perpetua" w:hAnsi="Perpetua"/>
        </w:rPr>
        <w:t>authorised</w:t>
      </w:r>
      <w:proofErr w:type="spellEnd"/>
      <w:r w:rsidRPr="00A51D15">
        <w:rPr>
          <w:rFonts w:ascii="Perpetua" w:hAnsi="Perpetua"/>
        </w:rPr>
        <w:t xml:space="preserve"> private enclosure of perhaps one-third of the common fields in Herefordshire.’ (p. 153, note 2)</w:t>
      </w:r>
    </w:p>
  </w:footnote>
  <w:footnote w:id="18">
    <w:p w:rsidR="001F1BC6" w:rsidRPr="008F3DA5" w:rsidRDefault="001F1BC6" w:rsidP="001F1BC6">
      <w:pPr>
        <w:pStyle w:val="FootnoteText"/>
        <w:rPr>
          <w:rFonts w:ascii="Perpetua" w:hAnsi="Perpetua"/>
          <w:lang w:val="en-GB"/>
        </w:rPr>
      </w:pPr>
      <w:r w:rsidRPr="008F3DA5">
        <w:rPr>
          <w:rStyle w:val="FootnoteReference"/>
          <w:rFonts w:ascii="Perpetua" w:hAnsi="Perpetua"/>
        </w:rPr>
        <w:footnoteRef/>
      </w:r>
      <w:r w:rsidRPr="008F3DA5">
        <w:rPr>
          <w:rFonts w:ascii="Perpetua" w:hAnsi="Perpetua"/>
        </w:rPr>
        <w:t xml:space="preserve"> </w:t>
      </w:r>
      <w:r>
        <w:rPr>
          <w:rFonts w:ascii="Perpetua" w:hAnsi="Perpetua"/>
        </w:rPr>
        <w:t>Patterson</w:t>
      </w:r>
      <w:proofErr w:type="gramStart"/>
      <w:r>
        <w:rPr>
          <w:rFonts w:ascii="Perpetua" w:hAnsi="Perpetua"/>
        </w:rPr>
        <w:t xml:space="preserve">, </w:t>
      </w:r>
      <w:r w:rsidRPr="00A51D15">
        <w:rPr>
          <w:rFonts w:ascii="Perpetua" w:hAnsi="Perpetua"/>
        </w:rPr>
        <w:t xml:space="preserve"> pp</w:t>
      </w:r>
      <w:proofErr w:type="gramEnd"/>
      <w:r w:rsidRPr="00A51D15">
        <w:rPr>
          <w:rFonts w:ascii="Perpetua" w:hAnsi="Perpetua"/>
        </w:rPr>
        <w:t xml:space="preserve">. 137 (and note 48), 138. Jonathan </w:t>
      </w:r>
      <w:proofErr w:type="spellStart"/>
      <w:r w:rsidRPr="00A51D15">
        <w:rPr>
          <w:rFonts w:ascii="Perpetua" w:hAnsi="Perpetua"/>
        </w:rPr>
        <w:t>Dollimore</w:t>
      </w:r>
      <w:proofErr w:type="spellEnd"/>
      <w:r w:rsidRPr="00A51D15">
        <w:rPr>
          <w:rFonts w:ascii="Perpetua" w:hAnsi="Perpetua"/>
        </w:rPr>
        <w:t xml:space="preserve"> alludes to ‘a report from Warwickshire during the dearth of 1608 (probably the year of [</w:t>
      </w:r>
      <w:r w:rsidRPr="00A51D15">
        <w:rPr>
          <w:rFonts w:ascii="Perpetua" w:hAnsi="Perpetua"/>
          <w:i/>
          <w:iCs/>
        </w:rPr>
        <w:t>Coriolanus</w:t>
      </w:r>
      <w:r w:rsidRPr="00A51D15">
        <w:rPr>
          <w:rFonts w:ascii="Perpetua" w:hAnsi="Perpetua"/>
        </w:rPr>
        <w:t xml:space="preserve">’s] production) which confirmed that the shortage of corn was caused partly by hoarding - something which was widely </w:t>
      </w:r>
      <w:proofErr w:type="spellStart"/>
      <w:r w:rsidRPr="00A51D15">
        <w:rPr>
          <w:rFonts w:ascii="Perpetua" w:hAnsi="Perpetua"/>
        </w:rPr>
        <w:t>recognised</w:t>
      </w:r>
      <w:proofErr w:type="spellEnd"/>
      <w:r w:rsidRPr="00A51D15">
        <w:rPr>
          <w:rFonts w:ascii="Perpetua" w:hAnsi="Perpetua"/>
        </w:rPr>
        <w:t xml:space="preserve"> anyway’. </w:t>
      </w:r>
      <w:proofErr w:type="spellStart"/>
      <w:r w:rsidRPr="00A51D15">
        <w:rPr>
          <w:rFonts w:ascii="Perpetua" w:hAnsi="Perpetua"/>
        </w:rPr>
        <w:t>Dollimore</w:t>
      </w:r>
      <w:proofErr w:type="spellEnd"/>
      <w:r w:rsidRPr="00A51D15">
        <w:rPr>
          <w:rFonts w:ascii="Perpetua" w:hAnsi="Perpetua"/>
        </w:rPr>
        <w:t xml:space="preserve">, </w:t>
      </w:r>
      <w:r w:rsidRPr="00A51D15">
        <w:rPr>
          <w:rFonts w:ascii="Perpetua" w:hAnsi="Perpetua"/>
          <w:i/>
          <w:iCs/>
        </w:rPr>
        <w:t>Radical Tragedy</w:t>
      </w:r>
      <w:r w:rsidRPr="00A51D15">
        <w:rPr>
          <w:rFonts w:ascii="Perpetua" w:hAnsi="Perpetua"/>
        </w:rPr>
        <w:t xml:space="preserve"> (1989), p. 228.</w:t>
      </w:r>
    </w:p>
  </w:footnote>
  <w:footnote w:id="19">
    <w:p w:rsidR="00B0571D" w:rsidRPr="00A51D15" w:rsidRDefault="00B0571D" w:rsidP="00B0571D">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Larkin and Hughes,</w:t>
      </w:r>
      <w:r w:rsidR="00D3519C" w:rsidRPr="00D3519C">
        <w:rPr>
          <w:rFonts w:ascii="Perpetua" w:hAnsi="Perpetua"/>
        </w:rPr>
        <w:t xml:space="preserve"> </w:t>
      </w:r>
      <w:proofErr w:type="spellStart"/>
      <w:proofErr w:type="gramStart"/>
      <w:r w:rsidR="00D3519C">
        <w:rPr>
          <w:rFonts w:ascii="Perpetua" w:hAnsi="Perpetua"/>
        </w:rPr>
        <w:t>eds</w:t>
      </w:r>
      <w:proofErr w:type="spellEnd"/>
      <w:proofErr w:type="gramEnd"/>
      <w:r w:rsidR="00D3519C">
        <w:rPr>
          <w:rFonts w:ascii="Perpetua" w:hAnsi="Perpetua"/>
        </w:rPr>
        <w:t>,</w:t>
      </w:r>
      <w:r w:rsidRPr="00A51D15">
        <w:rPr>
          <w:rFonts w:ascii="Perpetua" w:hAnsi="Perpetua"/>
        </w:rPr>
        <w:t xml:space="preserve"> </w:t>
      </w:r>
      <w:r w:rsidRPr="00A51D15">
        <w:rPr>
          <w:rFonts w:ascii="Perpetua" w:hAnsi="Perpetua"/>
          <w:i/>
          <w:iCs/>
        </w:rPr>
        <w:t>Stuart Royal Proclamations</w:t>
      </w:r>
      <w:r w:rsidRPr="00A51D15">
        <w:rPr>
          <w:rFonts w:ascii="Perpetua" w:hAnsi="Perpetua"/>
        </w:rPr>
        <w:t>, p. 155 note 2.</w:t>
      </w:r>
    </w:p>
  </w:footnote>
  <w:footnote w:id="20">
    <w:p w:rsidR="00B0571D" w:rsidRPr="00095363" w:rsidRDefault="00B0571D" w:rsidP="00B0571D">
      <w:pPr>
        <w:pStyle w:val="FootnoteText"/>
        <w:rPr>
          <w:rFonts w:ascii="Perpetua" w:hAnsi="Perpetua"/>
          <w:i/>
          <w:lang w:val="en-GB"/>
        </w:rPr>
      </w:pPr>
      <w:r w:rsidRPr="00C4723B">
        <w:rPr>
          <w:rStyle w:val="FootnoteReference"/>
          <w:rFonts w:ascii="Perpetua" w:hAnsi="Perpetua"/>
        </w:rPr>
        <w:footnoteRef/>
      </w:r>
      <w:r w:rsidRPr="00C4723B">
        <w:rPr>
          <w:rFonts w:ascii="Perpetua" w:hAnsi="Perpetua"/>
        </w:rPr>
        <w:t xml:space="preserve"> </w:t>
      </w:r>
      <w:r>
        <w:rPr>
          <w:rFonts w:ascii="Perpetua" w:hAnsi="Perpetua"/>
        </w:rPr>
        <w:t xml:space="preserve">See Jonathan </w:t>
      </w:r>
      <w:proofErr w:type="spellStart"/>
      <w:r>
        <w:rPr>
          <w:rFonts w:ascii="Perpetua" w:hAnsi="Perpetua"/>
        </w:rPr>
        <w:t>Dollimore</w:t>
      </w:r>
      <w:proofErr w:type="spellEnd"/>
      <w:r>
        <w:rPr>
          <w:rFonts w:ascii="Perpetua" w:hAnsi="Perpetua"/>
        </w:rPr>
        <w:t xml:space="preserve">, </w:t>
      </w:r>
      <w:r>
        <w:rPr>
          <w:rFonts w:ascii="Perpetua" w:hAnsi="Perpetua"/>
          <w:i/>
        </w:rPr>
        <w:t>Radical Tragedy</w:t>
      </w:r>
      <w:r>
        <w:rPr>
          <w:rFonts w:ascii="Perpetua" w:hAnsi="Perpetua"/>
          <w:i/>
          <w:iCs/>
        </w:rPr>
        <w:t>: Religion, Ideology and Power in the Drama of Shakespeare and his Contemporaries</w:t>
      </w:r>
      <w:r>
        <w:rPr>
          <w:rFonts w:ascii="Perpetua" w:hAnsi="Perpetua"/>
          <w:iCs/>
        </w:rPr>
        <w:t xml:space="preserve">, 1st </w:t>
      </w:r>
      <w:proofErr w:type="spellStart"/>
      <w:r>
        <w:rPr>
          <w:rFonts w:ascii="Perpetua" w:hAnsi="Perpetua"/>
          <w:iCs/>
        </w:rPr>
        <w:t>edn</w:t>
      </w:r>
      <w:proofErr w:type="spellEnd"/>
      <w:r>
        <w:rPr>
          <w:rFonts w:ascii="Perpetua" w:hAnsi="Perpetua"/>
          <w:iCs/>
        </w:rPr>
        <w:t xml:space="preserve"> (</w:t>
      </w:r>
      <w:proofErr w:type="spellStart"/>
      <w:r>
        <w:rPr>
          <w:rFonts w:ascii="Perpetua" w:hAnsi="Perpetua"/>
          <w:iCs/>
        </w:rPr>
        <w:t>Hemel</w:t>
      </w:r>
      <w:proofErr w:type="spellEnd"/>
      <w:r>
        <w:rPr>
          <w:rFonts w:ascii="Perpetua" w:hAnsi="Perpetua"/>
          <w:iCs/>
        </w:rPr>
        <w:t xml:space="preserve"> Hempstead: Harvester Wheatsheaf, </w:t>
      </w:r>
      <w:r w:rsidRPr="00A51D15">
        <w:rPr>
          <w:rFonts w:ascii="Perpetua" w:hAnsi="Perpetua"/>
        </w:rPr>
        <w:t>198</w:t>
      </w:r>
      <w:r>
        <w:rPr>
          <w:rFonts w:ascii="Perpetua" w:hAnsi="Perpetua"/>
        </w:rPr>
        <w:t>4</w:t>
      </w:r>
      <w:r w:rsidRPr="00A51D15">
        <w:rPr>
          <w:rFonts w:ascii="Perpetua" w:hAnsi="Perpetua"/>
        </w:rPr>
        <w:t>), p. 2</w:t>
      </w:r>
      <w:r>
        <w:rPr>
          <w:rFonts w:ascii="Perpetua" w:hAnsi="Perpetua"/>
        </w:rPr>
        <w:t>22.</w:t>
      </w:r>
    </w:p>
  </w:footnote>
  <w:footnote w:id="21">
    <w:p w:rsidR="00E04007" w:rsidRPr="004645F8" w:rsidRDefault="00E04007" w:rsidP="00E04007">
      <w:pPr>
        <w:pStyle w:val="FootnoteText"/>
        <w:rPr>
          <w:rFonts w:ascii="Perpetua" w:hAnsi="Perpetua"/>
          <w:lang w:val="en-GB"/>
        </w:rPr>
      </w:pPr>
      <w:r w:rsidRPr="004645F8">
        <w:rPr>
          <w:rStyle w:val="FootnoteReference"/>
          <w:rFonts w:ascii="Perpetua" w:hAnsi="Perpetua"/>
        </w:rPr>
        <w:footnoteRef/>
      </w:r>
      <w:r w:rsidRPr="004645F8">
        <w:rPr>
          <w:rFonts w:ascii="Perpetua" w:hAnsi="Perpetua"/>
        </w:rPr>
        <w:t xml:space="preserve"> </w:t>
      </w:r>
      <w:r>
        <w:rPr>
          <w:rFonts w:ascii="Perpetua" w:hAnsi="Perpetua"/>
        </w:rPr>
        <w:t xml:space="preserve">C.A. </w:t>
      </w:r>
      <w:proofErr w:type="spellStart"/>
      <w:r>
        <w:rPr>
          <w:rFonts w:ascii="Perpetua" w:hAnsi="Perpetua"/>
        </w:rPr>
        <w:t>Patrides</w:t>
      </w:r>
      <w:proofErr w:type="spellEnd"/>
      <w:r>
        <w:rPr>
          <w:rFonts w:ascii="Perpetua" w:hAnsi="Perpetua"/>
        </w:rPr>
        <w:t xml:space="preserve">, ‘“The Beast with Many Heads”: Renaissance Views on the Multitude’, </w:t>
      </w:r>
      <w:r>
        <w:rPr>
          <w:rFonts w:ascii="Perpetua" w:hAnsi="Perpetua"/>
          <w:i/>
        </w:rPr>
        <w:t>Shakespeare Quarterly</w:t>
      </w:r>
      <w:r>
        <w:rPr>
          <w:rFonts w:ascii="Perpetua" w:hAnsi="Perpetua"/>
        </w:rPr>
        <w:t>, 16 (1965), 241-46 (p. 246).</w:t>
      </w:r>
    </w:p>
  </w:footnote>
  <w:footnote w:id="22">
    <w:p w:rsidR="00081373" w:rsidRPr="00D4184C" w:rsidRDefault="00081373" w:rsidP="00081373">
      <w:pPr>
        <w:pStyle w:val="FootnoteText"/>
        <w:rPr>
          <w:rFonts w:ascii="Perpetua" w:hAnsi="Perpetua"/>
          <w:lang w:val="en-GB"/>
        </w:rPr>
      </w:pPr>
      <w:r w:rsidRPr="00D4184C">
        <w:rPr>
          <w:rStyle w:val="FootnoteReference"/>
          <w:rFonts w:ascii="Perpetua" w:hAnsi="Perpetua"/>
        </w:rPr>
        <w:footnoteRef/>
      </w:r>
      <w:r w:rsidRPr="00D4184C">
        <w:rPr>
          <w:rFonts w:ascii="Perpetua" w:hAnsi="Perpetua"/>
        </w:rPr>
        <w:t xml:space="preserve"> </w:t>
      </w:r>
      <w:r>
        <w:rPr>
          <w:rFonts w:ascii="Perpetua" w:hAnsi="Perpetua"/>
        </w:rPr>
        <w:t>Hill, pp. 182-83.</w:t>
      </w:r>
    </w:p>
  </w:footnote>
  <w:footnote w:id="23">
    <w:p w:rsidR="00030B3D" w:rsidRPr="00A51D15" w:rsidRDefault="00030B3D" w:rsidP="00030B3D">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Patterson, p. 11.</w:t>
      </w:r>
    </w:p>
  </w:footnote>
  <w:footnote w:id="24">
    <w:p w:rsidR="00030B3D" w:rsidRPr="008F3DA5" w:rsidRDefault="00030B3D" w:rsidP="00030B3D">
      <w:pPr>
        <w:pStyle w:val="FootnoteText"/>
        <w:rPr>
          <w:rFonts w:ascii="Perpetua" w:hAnsi="Perpetua"/>
          <w:lang w:val="en-GB"/>
        </w:rPr>
      </w:pPr>
      <w:r w:rsidRPr="008F3DA5">
        <w:rPr>
          <w:rStyle w:val="FootnoteReference"/>
          <w:rFonts w:ascii="Perpetua" w:hAnsi="Perpetua"/>
        </w:rPr>
        <w:footnoteRef/>
      </w:r>
      <w:r w:rsidRPr="008F3DA5">
        <w:rPr>
          <w:rFonts w:ascii="Perpetua" w:hAnsi="Perpetua"/>
        </w:rPr>
        <w:t xml:space="preserve"> </w:t>
      </w:r>
      <w:r>
        <w:rPr>
          <w:rFonts w:ascii="Perpetua" w:hAnsi="Perpetua"/>
        </w:rPr>
        <w:t xml:space="preserve">Patterson, </w:t>
      </w:r>
      <w:r w:rsidRPr="00A51D15">
        <w:rPr>
          <w:rFonts w:ascii="Perpetua" w:hAnsi="Perpetua"/>
          <w:i/>
          <w:iCs/>
        </w:rPr>
        <w:t>Shakespeare and the Popular Voice</w:t>
      </w:r>
      <w:r w:rsidRPr="00A51D15">
        <w:rPr>
          <w:rFonts w:ascii="Perpetua" w:hAnsi="Perpetua"/>
        </w:rPr>
        <w:t>, pp. 127, 133.</w:t>
      </w:r>
    </w:p>
  </w:footnote>
  <w:footnote w:id="25">
    <w:p w:rsidR="00030B3D" w:rsidRPr="00FA2897" w:rsidRDefault="00030B3D" w:rsidP="00030B3D">
      <w:pPr>
        <w:pStyle w:val="FootnoteText"/>
        <w:rPr>
          <w:rFonts w:ascii="Perpetua" w:hAnsi="Perpetua"/>
          <w:lang w:val="en-GB"/>
        </w:rPr>
      </w:pPr>
      <w:r w:rsidRPr="00FA2897">
        <w:rPr>
          <w:rStyle w:val="FootnoteReference"/>
          <w:rFonts w:ascii="Perpetua" w:hAnsi="Perpetua"/>
        </w:rPr>
        <w:footnoteRef/>
      </w:r>
      <w:r w:rsidRPr="00FA2897">
        <w:rPr>
          <w:rFonts w:ascii="Perpetua" w:hAnsi="Perpetua"/>
        </w:rPr>
        <w:t xml:space="preserve"> </w:t>
      </w:r>
      <w:r>
        <w:rPr>
          <w:rFonts w:ascii="Perpetua" w:hAnsi="Perpetua"/>
        </w:rPr>
        <w:t xml:space="preserve">Friedrich Nietzsche identified the process of converting power relations into relations of worth as a strategy employed by the ‘herd’ in order to avoid fear, ‘[w]here the difference in power is great and submission necessary’: </w:t>
      </w:r>
      <w:r>
        <w:rPr>
          <w:rFonts w:ascii="Perpetua" w:hAnsi="Perpetua"/>
          <w:i/>
        </w:rPr>
        <w:t>Will to Power</w:t>
      </w:r>
      <w:r>
        <w:rPr>
          <w:rFonts w:ascii="Perpetua" w:hAnsi="Perpetua"/>
        </w:rPr>
        <w:t xml:space="preserve">, trans. by W. Kaufmann and R.J. </w:t>
      </w:r>
      <w:proofErr w:type="spellStart"/>
      <w:r>
        <w:rPr>
          <w:rFonts w:ascii="Perpetua" w:hAnsi="Perpetua"/>
        </w:rPr>
        <w:t>Hollingdale</w:t>
      </w:r>
      <w:proofErr w:type="spellEnd"/>
      <w:r>
        <w:rPr>
          <w:rFonts w:ascii="Perpetua" w:hAnsi="Perpetua"/>
        </w:rPr>
        <w:t xml:space="preserve"> (London: </w:t>
      </w:r>
      <w:proofErr w:type="spellStart"/>
      <w:r>
        <w:rPr>
          <w:rFonts w:ascii="Perpetua" w:hAnsi="Perpetua"/>
        </w:rPr>
        <w:t>Weidenfeld</w:t>
      </w:r>
      <w:proofErr w:type="spellEnd"/>
      <w:r>
        <w:rPr>
          <w:rFonts w:ascii="Perpetua" w:hAnsi="Perpetua"/>
        </w:rPr>
        <w:t xml:space="preserve"> and Nicolson, 1968), p. 279. </w:t>
      </w:r>
    </w:p>
  </w:footnote>
  <w:footnote w:id="26">
    <w:p w:rsidR="006D0422" w:rsidRPr="00BB0D0A" w:rsidRDefault="006D0422" w:rsidP="006D0422">
      <w:pPr>
        <w:pStyle w:val="FootnoteText"/>
        <w:rPr>
          <w:rFonts w:ascii="Perpetua" w:hAnsi="Perpetua"/>
          <w:lang w:val="en-GB"/>
        </w:rPr>
      </w:pPr>
      <w:r w:rsidRPr="00BB0D0A">
        <w:rPr>
          <w:rStyle w:val="FootnoteReference"/>
          <w:rFonts w:ascii="Perpetua" w:hAnsi="Perpetua"/>
        </w:rPr>
        <w:footnoteRef/>
      </w:r>
      <w:r w:rsidRPr="00BB0D0A">
        <w:rPr>
          <w:rFonts w:ascii="Perpetua" w:hAnsi="Perpetua"/>
        </w:rPr>
        <w:t xml:space="preserve"> </w:t>
      </w:r>
      <w:r>
        <w:rPr>
          <w:rFonts w:ascii="Perpetua" w:hAnsi="Perpetua"/>
        </w:rPr>
        <w:t xml:space="preserve">Janet Adelman, </w:t>
      </w:r>
      <w:r>
        <w:rPr>
          <w:rFonts w:ascii="Perpetua" w:hAnsi="Perpetua"/>
          <w:i/>
        </w:rPr>
        <w:t>Suffocating Mothers: Fantasies of Maternal Origin in Shakespeare’s Plays, ‘Hamlet’ to ‘The Tempest’</w:t>
      </w:r>
      <w:r>
        <w:rPr>
          <w:rFonts w:ascii="Perpetua" w:hAnsi="Perpetua"/>
        </w:rPr>
        <w:t xml:space="preserve"> (London: Routledge, 1992).</w:t>
      </w:r>
    </w:p>
  </w:footnote>
  <w:footnote w:id="27">
    <w:p w:rsidR="006D0422" w:rsidRPr="00F27BD2" w:rsidRDefault="006D0422" w:rsidP="006D0422">
      <w:pPr>
        <w:pStyle w:val="FootnoteText"/>
        <w:rPr>
          <w:rFonts w:ascii="Perpetua" w:hAnsi="Perpetua"/>
          <w:lang w:val="en-GB"/>
        </w:rPr>
      </w:pPr>
      <w:r w:rsidRPr="00F27BD2">
        <w:rPr>
          <w:rStyle w:val="FootnoteReference"/>
          <w:rFonts w:ascii="Perpetua" w:hAnsi="Perpetua"/>
        </w:rPr>
        <w:footnoteRef/>
      </w:r>
      <w:r w:rsidRPr="00F27BD2">
        <w:rPr>
          <w:rFonts w:ascii="Perpetua" w:hAnsi="Perpetua"/>
        </w:rPr>
        <w:t xml:space="preserve"> </w:t>
      </w:r>
      <w:r>
        <w:rPr>
          <w:rFonts w:ascii="Perpetua" w:hAnsi="Perpetua"/>
        </w:rPr>
        <w:t>Adelman, p. 147.</w:t>
      </w:r>
    </w:p>
  </w:footnote>
  <w:footnote w:id="28">
    <w:p w:rsidR="006D0422" w:rsidRPr="0069206D" w:rsidRDefault="006D0422" w:rsidP="006D0422">
      <w:pPr>
        <w:pStyle w:val="FootnoteText"/>
        <w:rPr>
          <w:rFonts w:ascii="Perpetua" w:hAnsi="Perpetua"/>
          <w:lang w:val="en-GB"/>
        </w:rPr>
      </w:pPr>
      <w:r w:rsidRPr="0069206D">
        <w:rPr>
          <w:rStyle w:val="FootnoteReference"/>
          <w:rFonts w:ascii="Perpetua" w:hAnsi="Perpetua"/>
        </w:rPr>
        <w:footnoteRef/>
      </w:r>
      <w:r w:rsidRPr="0069206D">
        <w:rPr>
          <w:rFonts w:ascii="Perpetua" w:hAnsi="Perpetua"/>
        </w:rPr>
        <w:t xml:space="preserve"> </w:t>
      </w:r>
      <w:r>
        <w:rPr>
          <w:rFonts w:ascii="Perpetua" w:hAnsi="Perpetua"/>
        </w:rPr>
        <w:t>Adelman, pp. 148-49.</w:t>
      </w:r>
    </w:p>
  </w:footnote>
  <w:footnote w:id="29">
    <w:p w:rsidR="006D0422" w:rsidRPr="005A5D36" w:rsidRDefault="006D0422" w:rsidP="006D0422">
      <w:pPr>
        <w:pStyle w:val="FootnoteText"/>
        <w:rPr>
          <w:rFonts w:ascii="Perpetua" w:hAnsi="Perpetua"/>
          <w:lang w:val="en-GB"/>
        </w:rPr>
      </w:pPr>
      <w:r w:rsidRPr="005A5D36">
        <w:rPr>
          <w:rStyle w:val="FootnoteReference"/>
          <w:rFonts w:ascii="Perpetua" w:hAnsi="Perpetua"/>
        </w:rPr>
        <w:footnoteRef/>
      </w:r>
      <w:r w:rsidRPr="005A5D36">
        <w:rPr>
          <w:rFonts w:ascii="Perpetua" w:hAnsi="Perpetua"/>
        </w:rPr>
        <w:t xml:space="preserve"> </w:t>
      </w:r>
      <w:r>
        <w:rPr>
          <w:rFonts w:ascii="Perpetua" w:hAnsi="Perpetua"/>
        </w:rPr>
        <w:t xml:space="preserve">Stanley Cavell, </w:t>
      </w:r>
      <w:r>
        <w:rPr>
          <w:rFonts w:ascii="Perpetua" w:hAnsi="Perpetua"/>
          <w:i/>
        </w:rPr>
        <w:t>Disowning Knowledge in Six Plays of Shakespeare</w:t>
      </w:r>
      <w:r>
        <w:rPr>
          <w:rFonts w:ascii="Perpetua" w:hAnsi="Perpetua"/>
        </w:rPr>
        <w:t xml:space="preserve"> (Cambridge: Cambridge University Press, 1987), p. 154.</w:t>
      </w:r>
    </w:p>
  </w:footnote>
  <w:footnote w:id="30">
    <w:p w:rsidR="006D0422" w:rsidRPr="00007109" w:rsidRDefault="006D0422" w:rsidP="006D0422">
      <w:pPr>
        <w:pStyle w:val="FootnoteText"/>
        <w:rPr>
          <w:rFonts w:ascii="Perpetua" w:hAnsi="Perpetua"/>
          <w:lang w:val="en-GB"/>
        </w:rPr>
      </w:pPr>
      <w:r w:rsidRPr="00007109">
        <w:rPr>
          <w:rStyle w:val="FootnoteReference"/>
          <w:rFonts w:ascii="Perpetua" w:hAnsi="Perpetua"/>
        </w:rPr>
        <w:footnoteRef/>
      </w:r>
      <w:r w:rsidRPr="00007109">
        <w:rPr>
          <w:rFonts w:ascii="Perpetua" w:hAnsi="Perpetua"/>
        </w:rPr>
        <w:t xml:space="preserve"> </w:t>
      </w:r>
      <w:r>
        <w:rPr>
          <w:rFonts w:ascii="Perpetua" w:hAnsi="Perpetua"/>
        </w:rPr>
        <w:t>Adelman, p. 151.</w:t>
      </w:r>
    </w:p>
  </w:footnote>
  <w:footnote w:id="31">
    <w:p w:rsidR="00AC229C" w:rsidRPr="00E667CF" w:rsidRDefault="00AC229C" w:rsidP="00AC229C">
      <w:pPr>
        <w:pStyle w:val="FootnoteText"/>
        <w:rPr>
          <w:rFonts w:ascii="Perpetua" w:hAnsi="Perpetua"/>
          <w:lang w:val="en-GB"/>
        </w:rPr>
      </w:pPr>
      <w:r w:rsidRPr="00E667CF">
        <w:rPr>
          <w:rStyle w:val="FootnoteReference"/>
          <w:rFonts w:ascii="Perpetua" w:hAnsi="Perpetua"/>
        </w:rPr>
        <w:footnoteRef/>
      </w:r>
      <w:r w:rsidRPr="00E667CF">
        <w:rPr>
          <w:rFonts w:ascii="Perpetua" w:hAnsi="Perpetua"/>
        </w:rPr>
        <w:t xml:space="preserve"> </w:t>
      </w:r>
      <w:proofErr w:type="spellStart"/>
      <w:r w:rsidRPr="00A51D15">
        <w:rPr>
          <w:rFonts w:ascii="Perpetua" w:hAnsi="Perpetua"/>
        </w:rPr>
        <w:t>Dollimore</w:t>
      </w:r>
      <w:proofErr w:type="spellEnd"/>
      <w:r w:rsidRPr="00A51D15">
        <w:rPr>
          <w:rFonts w:ascii="Perpetua" w:hAnsi="Perpetua"/>
        </w:rPr>
        <w:t xml:space="preserve">, </w:t>
      </w:r>
      <w:r w:rsidRPr="00A51D15">
        <w:rPr>
          <w:rFonts w:ascii="Perpetua" w:hAnsi="Perpetua"/>
          <w:i/>
          <w:iCs/>
        </w:rPr>
        <w:t>Radical Tragedy</w:t>
      </w:r>
      <w:r w:rsidRPr="00A51D15">
        <w:rPr>
          <w:rFonts w:ascii="Perpetua" w:hAnsi="Perpetua"/>
        </w:rPr>
        <w:t xml:space="preserve"> (1989), p</w:t>
      </w:r>
      <w:r>
        <w:rPr>
          <w:rFonts w:ascii="Perpetua" w:hAnsi="Perpetua"/>
        </w:rPr>
        <w:t>. 227.</w:t>
      </w:r>
    </w:p>
  </w:footnote>
  <w:footnote w:id="32">
    <w:p w:rsidR="00362515" w:rsidRPr="00A51D15" w:rsidRDefault="00362515" w:rsidP="00362515">
      <w:pPr>
        <w:pStyle w:val="FootnoteText"/>
        <w:rPr>
          <w:rFonts w:ascii="Perpetua" w:hAnsi="Perpetua"/>
        </w:rPr>
      </w:pPr>
      <w:r w:rsidRPr="00A51D15">
        <w:rPr>
          <w:rStyle w:val="FootnoteReference"/>
          <w:rFonts w:ascii="Perpetua" w:hAnsi="Perpetua"/>
        </w:rPr>
        <w:footnoteRef/>
      </w:r>
      <w:r w:rsidRPr="00A51D15">
        <w:rPr>
          <w:rFonts w:ascii="Perpetua" w:hAnsi="Perpetua"/>
        </w:rPr>
        <w:t xml:space="preserve"> Larkin and Hughes, </w:t>
      </w:r>
      <w:proofErr w:type="spellStart"/>
      <w:proofErr w:type="gramStart"/>
      <w:r w:rsidRPr="00A51D15">
        <w:rPr>
          <w:rFonts w:ascii="Perpetua" w:hAnsi="Perpetua"/>
        </w:rPr>
        <w:t>eds</w:t>
      </w:r>
      <w:proofErr w:type="spellEnd"/>
      <w:proofErr w:type="gramEnd"/>
      <w:r w:rsidRPr="00A51D15">
        <w:rPr>
          <w:rFonts w:ascii="Perpetua" w:hAnsi="Perpetua"/>
        </w:rPr>
        <w:t xml:space="preserve">, </w:t>
      </w:r>
      <w:r w:rsidRPr="00A51D15">
        <w:rPr>
          <w:rFonts w:ascii="Perpetua" w:hAnsi="Perpetua"/>
          <w:i/>
          <w:iCs/>
        </w:rPr>
        <w:t>Stuart Royal Proclamations</w:t>
      </w:r>
      <w:r w:rsidRPr="00A51D15">
        <w:rPr>
          <w:rFonts w:ascii="Perpetua" w:hAnsi="Perpetua"/>
        </w:rPr>
        <w:t>, Proclamation 75, p. 164.</w:t>
      </w:r>
    </w:p>
  </w:footnote>
  <w:footnote w:id="33">
    <w:p w:rsidR="00362515" w:rsidRPr="00A51D15" w:rsidRDefault="00362515" w:rsidP="00362515">
      <w:pPr>
        <w:pStyle w:val="FootnoteText"/>
        <w:rPr>
          <w:rFonts w:ascii="Perpetua" w:hAnsi="Perpetua"/>
        </w:rPr>
      </w:pPr>
      <w:r w:rsidRPr="00A51D15">
        <w:rPr>
          <w:rStyle w:val="FootnoteReference"/>
          <w:rFonts w:ascii="Perpetua" w:hAnsi="Perpetua"/>
        </w:rPr>
        <w:footnoteRef/>
      </w:r>
      <w:r>
        <w:rPr>
          <w:rFonts w:ascii="Perpetua" w:hAnsi="Perpetua"/>
        </w:rPr>
        <w:t xml:space="preserve"> </w:t>
      </w:r>
      <w:r w:rsidRPr="00A51D15">
        <w:rPr>
          <w:rFonts w:ascii="Perpetua" w:hAnsi="Perpetua"/>
        </w:rPr>
        <w:t>Larkin and Hughes,</w:t>
      </w:r>
      <w:r w:rsidR="00D3519C">
        <w:rPr>
          <w:rFonts w:ascii="Perpetua" w:hAnsi="Perpetua"/>
        </w:rPr>
        <w:t xml:space="preserve"> </w:t>
      </w:r>
      <w:proofErr w:type="spellStart"/>
      <w:proofErr w:type="gramStart"/>
      <w:r w:rsidR="00D3519C">
        <w:rPr>
          <w:rFonts w:ascii="Perpetua" w:hAnsi="Perpetua"/>
        </w:rPr>
        <w:t>eds</w:t>
      </w:r>
      <w:proofErr w:type="spellEnd"/>
      <w:proofErr w:type="gramEnd"/>
      <w:r w:rsidR="00D3519C">
        <w:rPr>
          <w:rFonts w:ascii="Perpetua" w:hAnsi="Perpetua"/>
        </w:rPr>
        <w:t>,</w:t>
      </w:r>
      <w:r w:rsidRPr="00A51D15">
        <w:rPr>
          <w:rFonts w:ascii="Perpetua" w:hAnsi="Perpetua"/>
        </w:rPr>
        <w:t xml:space="preserve"> </w:t>
      </w:r>
      <w:r w:rsidRPr="00A51D15">
        <w:rPr>
          <w:rFonts w:ascii="Perpetua" w:hAnsi="Perpetua"/>
          <w:i/>
          <w:iCs/>
        </w:rPr>
        <w:t>Stuart Royal Proclamations</w:t>
      </w:r>
      <w:r w:rsidRPr="00A51D15">
        <w:rPr>
          <w:rFonts w:ascii="Perpetua" w:hAnsi="Perpetua"/>
        </w:rPr>
        <w:t>, Proclamation 72, p. 156.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B40BDE"/>
    <w:multiLevelType w:val="hybridMultilevel"/>
    <w:tmpl w:val="05F84B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DAD2912"/>
    <w:multiLevelType w:val="hybridMultilevel"/>
    <w:tmpl w:val="C18EDA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3721CCD"/>
    <w:multiLevelType w:val="hybridMultilevel"/>
    <w:tmpl w:val="4C1A02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E22253"/>
    <w:multiLevelType w:val="hybridMultilevel"/>
    <w:tmpl w:val="20688F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24798E"/>
    <w:multiLevelType w:val="hybridMultilevel"/>
    <w:tmpl w:val="0DF6E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2890B05"/>
    <w:multiLevelType w:val="hybridMultilevel"/>
    <w:tmpl w:val="B89E2486"/>
    <w:lvl w:ilvl="0" w:tplc="72908030">
      <w:start w:val="1"/>
      <w:numFmt w:val="lowerRoman"/>
      <w:lvlText w:val="(%1)"/>
      <w:lvlJc w:val="left"/>
      <w:pPr>
        <w:ind w:left="720" w:hanging="360"/>
      </w:pPr>
      <w:rPr>
        <w:rFonts w:hint="default"/>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A615CC"/>
    <w:multiLevelType w:val="hybridMultilevel"/>
    <w:tmpl w:val="E6AE28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010B62"/>
    <w:multiLevelType w:val="hybridMultilevel"/>
    <w:tmpl w:val="CBA4F3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B14FD3"/>
    <w:multiLevelType w:val="hybridMultilevel"/>
    <w:tmpl w:val="23D6128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68FE14C2"/>
    <w:multiLevelType w:val="hybridMultilevel"/>
    <w:tmpl w:val="FEF6E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80157B"/>
    <w:multiLevelType w:val="hybridMultilevel"/>
    <w:tmpl w:val="ABC432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5"/>
  </w:num>
  <w:num w:numId="4">
    <w:abstractNumId w:val="10"/>
  </w:num>
  <w:num w:numId="5">
    <w:abstractNumId w:val="4"/>
  </w:num>
  <w:num w:numId="6">
    <w:abstractNumId w:val="11"/>
  </w:num>
  <w:num w:numId="7">
    <w:abstractNumId w:val="2"/>
  </w:num>
  <w:num w:numId="8">
    <w:abstractNumId w:val="9"/>
  </w:num>
  <w:num w:numId="9">
    <w:abstractNumId w:val="8"/>
  </w:num>
  <w:num w:numId="10">
    <w:abstractNumId w:val="7"/>
  </w:num>
  <w:num w:numId="11">
    <w:abstractNumId w:val="3"/>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30B3D"/>
    <w:rsid w:val="00040BAB"/>
    <w:rsid w:val="000642EE"/>
    <w:rsid w:val="00081373"/>
    <w:rsid w:val="000847E1"/>
    <w:rsid w:val="000C3735"/>
    <w:rsid w:val="00121AB5"/>
    <w:rsid w:val="0013098B"/>
    <w:rsid w:val="001872DF"/>
    <w:rsid w:val="001F1BC6"/>
    <w:rsid w:val="00205DCF"/>
    <w:rsid w:val="00252392"/>
    <w:rsid w:val="0028126C"/>
    <w:rsid w:val="002C35AF"/>
    <w:rsid w:val="002F11F3"/>
    <w:rsid w:val="003024D7"/>
    <w:rsid w:val="0032766D"/>
    <w:rsid w:val="00344AFF"/>
    <w:rsid w:val="003617A9"/>
    <w:rsid w:val="00362515"/>
    <w:rsid w:val="00394D06"/>
    <w:rsid w:val="003B6478"/>
    <w:rsid w:val="003D4F00"/>
    <w:rsid w:val="00414F3E"/>
    <w:rsid w:val="00473053"/>
    <w:rsid w:val="00473977"/>
    <w:rsid w:val="004A5E54"/>
    <w:rsid w:val="004C2FE2"/>
    <w:rsid w:val="004C4735"/>
    <w:rsid w:val="004C49DF"/>
    <w:rsid w:val="004F4A38"/>
    <w:rsid w:val="005048F0"/>
    <w:rsid w:val="005158D7"/>
    <w:rsid w:val="00532181"/>
    <w:rsid w:val="005436BA"/>
    <w:rsid w:val="005632A6"/>
    <w:rsid w:val="00582163"/>
    <w:rsid w:val="005A2AC8"/>
    <w:rsid w:val="005C2D87"/>
    <w:rsid w:val="005C45C5"/>
    <w:rsid w:val="005C4889"/>
    <w:rsid w:val="005D3B8D"/>
    <w:rsid w:val="00610F51"/>
    <w:rsid w:val="006415CA"/>
    <w:rsid w:val="006A6615"/>
    <w:rsid w:val="006C50AC"/>
    <w:rsid w:val="006C74E5"/>
    <w:rsid w:val="006D0422"/>
    <w:rsid w:val="006D776F"/>
    <w:rsid w:val="006D79FE"/>
    <w:rsid w:val="006F6EC3"/>
    <w:rsid w:val="007021CD"/>
    <w:rsid w:val="007049EC"/>
    <w:rsid w:val="00714D7D"/>
    <w:rsid w:val="00793735"/>
    <w:rsid w:val="007A71B6"/>
    <w:rsid w:val="007F0165"/>
    <w:rsid w:val="007F7AE8"/>
    <w:rsid w:val="00836460"/>
    <w:rsid w:val="008722CA"/>
    <w:rsid w:val="0088197F"/>
    <w:rsid w:val="008A5D66"/>
    <w:rsid w:val="008C6A53"/>
    <w:rsid w:val="00910738"/>
    <w:rsid w:val="00954975"/>
    <w:rsid w:val="0098071C"/>
    <w:rsid w:val="00994F06"/>
    <w:rsid w:val="009D535F"/>
    <w:rsid w:val="00A07491"/>
    <w:rsid w:val="00A2579B"/>
    <w:rsid w:val="00A260DC"/>
    <w:rsid w:val="00A27DE6"/>
    <w:rsid w:val="00AC229C"/>
    <w:rsid w:val="00AC284E"/>
    <w:rsid w:val="00AC77E2"/>
    <w:rsid w:val="00AD3349"/>
    <w:rsid w:val="00AD6D8F"/>
    <w:rsid w:val="00AE18DB"/>
    <w:rsid w:val="00AE1D54"/>
    <w:rsid w:val="00AF7A26"/>
    <w:rsid w:val="00B0571D"/>
    <w:rsid w:val="00B37FD4"/>
    <w:rsid w:val="00B44211"/>
    <w:rsid w:val="00B62A6C"/>
    <w:rsid w:val="00C05512"/>
    <w:rsid w:val="00C8335C"/>
    <w:rsid w:val="00C84CD8"/>
    <w:rsid w:val="00D1349C"/>
    <w:rsid w:val="00D3519C"/>
    <w:rsid w:val="00D4208B"/>
    <w:rsid w:val="00D43544"/>
    <w:rsid w:val="00D91365"/>
    <w:rsid w:val="00DC03A6"/>
    <w:rsid w:val="00DF3DDD"/>
    <w:rsid w:val="00DF6B54"/>
    <w:rsid w:val="00E03895"/>
    <w:rsid w:val="00E04007"/>
    <w:rsid w:val="00E3133E"/>
    <w:rsid w:val="00E554FB"/>
    <w:rsid w:val="00E676A5"/>
    <w:rsid w:val="00E77A5E"/>
    <w:rsid w:val="00E87001"/>
    <w:rsid w:val="00EF5BD5"/>
    <w:rsid w:val="00F63273"/>
    <w:rsid w:val="00F87CCA"/>
    <w:rsid w:val="00F945E5"/>
    <w:rsid w:val="00FB2656"/>
    <w:rsid w:val="00FC76B9"/>
    <w:rsid w:val="00FE029B"/>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A7CD9"/>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uiPriority w:val="99"/>
    <w:unhideWhenUsed/>
    <w:rsid w:val="00D43544"/>
    <w:rPr>
      <w:sz w:val="20"/>
    </w:rPr>
  </w:style>
  <w:style w:type="character" w:customStyle="1" w:styleId="FootnoteTextChar">
    <w:name w:val="Footnote Text Char"/>
    <w:basedOn w:val="DefaultParagraphFont"/>
    <w:link w:val="FootnoteText"/>
    <w:uiPriority w:val="99"/>
    <w:rsid w:val="00D43544"/>
    <w:rPr>
      <w:rFonts w:ascii="Courier" w:eastAsia="Times New Roman" w:hAnsi="Courier" w:cs="Times New Roman"/>
      <w:sz w:val="20"/>
      <w:szCs w:val="20"/>
      <w:lang w:val="en-US"/>
    </w:rPr>
  </w:style>
  <w:style w:type="character" w:styleId="FootnoteReference">
    <w:name w:val="footnote reference"/>
    <w:basedOn w:val="DefaultParagraphFont"/>
    <w:uiPriority w:val="99"/>
    <w:unhideWhenUsed/>
    <w:rsid w:val="00D43544"/>
    <w:rPr>
      <w:vertAlign w:val="superscript"/>
    </w:rPr>
  </w:style>
  <w:style w:type="paragraph" w:styleId="Header">
    <w:name w:val="header"/>
    <w:basedOn w:val="Normal"/>
    <w:link w:val="HeaderChar"/>
    <w:uiPriority w:val="99"/>
    <w:unhideWhenUsed/>
    <w:rsid w:val="007F0165"/>
    <w:pPr>
      <w:tabs>
        <w:tab w:val="center" w:pos="4513"/>
        <w:tab w:val="right" w:pos="9026"/>
      </w:tabs>
    </w:pPr>
  </w:style>
  <w:style w:type="character" w:customStyle="1" w:styleId="HeaderChar">
    <w:name w:val="Header Char"/>
    <w:basedOn w:val="DefaultParagraphFont"/>
    <w:link w:val="Header"/>
    <w:uiPriority w:val="99"/>
    <w:rsid w:val="007F0165"/>
    <w:rPr>
      <w:rFonts w:ascii="Courier" w:eastAsia="Times New Roman" w:hAnsi="Courier" w:cs="Times New Roman"/>
      <w:sz w:val="24"/>
      <w:szCs w:val="20"/>
      <w:lang w:val="en-US"/>
    </w:rPr>
  </w:style>
  <w:style w:type="paragraph" w:styleId="Footer">
    <w:name w:val="footer"/>
    <w:basedOn w:val="Normal"/>
    <w:link w:val="FooterChar"/>
    <w:uiPriority w:val="99"/>
    <w:unhideWhenUsed/>
    <w:rsid w:val="007F0165"/>
    <w:pPr>
      <w:tabs>
        <w:tab w:val="center" w:pos="4513"/>
        <w:tab w:val="right" w:pos="9026"/>
      </w:tabs>
    </w:pPr>
  </w:style>
  <w:style w:type="character" w:customStyle="1" w:styleId="FooterChar">
    <w:name w:val="Footer Char"/>
    <w:basedOn w:val="DefaultParagraphFont"/>
    <w:link w:val="Footer"/>
    <w:uiPriority w:val="99"/>
    <w:rsid w:val="007F0165"/>
    <w:rPr>
      <w:rFonts w:ascii="Courier" w:eastAsia="Times New Roman" w:hAnsi="Courier"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C22762-D47B-458B-99A4-688E0DFD2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4441</Words>
  <Characters>25318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3</cp:revision>
  <dcterms:created xsi:type="dcterms:W3CDTF">2019-05-14T07:42:00Z</dcterms:created>
  <dcterms:modified xsi:type="dcterms:W3CDTF">2019-05-14T08:43:00Z</dcterms:modified>
</cp:coreProperties>
</file>