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7D7C3" w14:textId="30EBA944" w:rsidR="00EF0755" w:rsidRPr="00497928" w:rsidRDefault="00EF0755" w:rsidP="00594050">
      <w:pPr>
        <w:spacing w:line="240" w:lineRule="auto"/>
        <w:jc w:val="center"/>
        <w:rPr>
          <w:rFonts w:ascii="Times New Roman" w:hAnsi="Times New Roman" w:cs="Times New Roman"/>
          <w:b/>
          <w:bCs/>
          <w:sz w:val="28"/>
          <w:szCs w:val="28"/>
          <w:lang w:val="en-GB"/>
        </w:rPr>
      </w:pPr>
      <w:r w:rsidRPr="00497928">
        <w:rPr>
          <w:rFonts w:ascii="Times New Roman" w:hAnsi="Times New Roman" w:cs="Times New Roman"/>
          <w:b/>
          <w:bCs/>
          <w:sz w:val="28"/>
          <w:szCs w:val="28"/>
          <w:lang w:val="en-GB"/>
        </w:rPr>
        <w:t>The impact of ChatGPT on the Academic Performance of University Students: A Systematic Review</w:t>
      </w:r>
    </w:p>
    <w:p w14:paraId="59759CEB" w14:textId="5477B8CE" w:rsidR="005B668B" w:rsidRPr="009A18D2" w:rsidRDefault="005B668B" w:rsidP="005B668B">
      <w:pPr>
        <w:spacing w:line="360" w:lineRule="auto"/>
        <w:jc w:val="center"/>
        <w:rPr>
          <w:rFonts w:ascii="Times New Roman" w:hAnsi="Times New Roman" w:cs="Times New Roman"/>
          <w:sz w:val="21"/>
          <w:szCs w:val="21"/>
          <w:lang w:val="en-GB"/>
        </w:rPr>
      </w:pPr>
      <w:r w:rsidRPr="009A18D2">
        <w:rPr>
          <w:rFonts w:ascii="Times New Roman" w:hAnsi="Times New Roman" w:cs="Times New Roman" w:hint="eastAsia"/>
          <w:sz w:val="21"/>
          <w:szCs w:val="21"/>
          <w:lang w:val="en-GB"/>
        </w:rPr>
        <w:t>Xiuyuan Mao</w:t>
      </w:r>
    </w:p>
    <w:p w14:paraId="07F1AD12" w14:textId="653B6B5A" w:rsidR="004C6A80" w:rsidRPr="009E262A" w:rsidRDefault="009A18D2" w:rsidP="00022CB2">
      <w:pPr>
        <w:spacing w:line="360" w:lineRule="auto"/>
        <w:jc w:val="center"/>
        <w:rPr>
          <w:rFonts w:ascii="Times New Roman" w:hAnsi="Times New Roman" w:cs="Times New Roman"/>
          <w:sz w:val="18"/>
          <w:szCs w:val="18"/>
        </w:rPr>
      </w:pPr>
      <w:r w:rsidRPr="009A18D2">
        <w:rPr>
          <w:rFonts w:ascii="Times New Roman" w:hAnsi="Times New Roman" w:cs="Times New Roman"/>
          <w:sz w:val="18"/>
          <w:szCs w:val="18"/>
        </w:rPr>
        <w:t>University of Wales Trinity Saint David</w:t>
      </w:r>
    </w:p>
    <w:p w14:paraId="70463D7D" w14:textId="458E6DA7" w:rsidR="003C588D" w:rsidRPr="003550AF" w:rsidRDefault="00EF0755" w:rsidP="003550AF">
      <w:pPr>
        <w:pStyle w:val="ad"/>
        <w:spacing w:line="360" w:lineRule="auto"/>
        <w:jc w:val="both"/>
        <w:rPr>
          <w:rFonts w:ascii="Times New Roman" w:hAnsi="Times New Roman" w:cs="Times New Roman"/>
        </w:rPr>
      </w:pPr>
      <w:r w:rsidRPr="00594050">
        <w:rPr>
          <w:rFonts w:ascii="Times New Roman" w:hAnsi="Times New Roman" w:cs="Times New Roman"/>
          <w:b/>
          <w:bCs/>
        </w:rPr>
        <w:t>Abstract</w:t>
      </w:r>
      <w:r w:rsidR="004C6A80">
        <w:rPr>
          <w:rFonts w:ascii="Times New Roman" w:hAnsi="Times New Roman" w:cs="Times New Roman" w:hint="eastAsia"/>
          <w:b/>
          <w:bCs/>
        </w:rPr>
        <w:t xml:space="preserve"> </w:t>
      </w:r>
      <w:r w:rsidR="003C588D" w:rsidRPr="00594050">
        <w:rPr>
          <w:rFonts w:ascii="Times New Roman" w:hAnsi="Times New Roman" w:cs="Times New Roman"/>
        </w:rPr>
        <w:t>The integration of ChatGPT into higher education has the potential to transform the academic experiences of university students. This study systematically reviews the impact of ChatGPT on the academic performance of university students by examining the existing literature. The purpose is to evaluate how ChatGPT influences students' research abilities, problem-solving skills, and academic outcomes, considering both the benefits and challenges associated with its use.</w:t>
      </w:r>
    </w:p>
    <w:p w14:paraId="51B1E80F" w14:textId="77777777" w:rsidR="003C588D" w:rsidRPr="00594050" w:rsidRDefault="003C588D" w:rsidP="003550AF">
      <w:pPr>
        <w:pStyle w:val="ad"/>
        <w:spacing w:line="360" w:lineRule="auto"/>
        <w:jc w:val="both"/>
        <w:rPr>
          <w:rFonts w:ascii="Times New Roman" w:hAnsi="Times New Roman" w:cs="Times New Roman"/>
        </w:rPr>
      </w:pPr>
      <w:r w:rsidRPr="00594050">
        <w:rPr>
          <w:rFonts w:ascii="Times New Roman" w:hAnsi="Times New Roman" w:cs="Times New Roman"/>
        </w:rPr>
        <w:t>The scope of this study includes research published between 2021 and 2024, focusing on empirical studies that analyze the use of ChatGPT in academic contexts. A mixed-methods approach was employed to combine quantitative data, such as improvements in academic outcomes, with qualitative insights into student experiences. The methodology involved a comprehensive review of 28 studies sourced from academic databases such as IEEE Xplore, Scopus, and Web of Science.</w:t>
      </w:r>
    </w:p>
    <w:p w14:paraId="312066D6" w14:textId="77777777" w:rsidR="003C588D" w:rsidRPr="00594050" w:rsidRDefault="003C588D" w:rsidP="003550AF">
      <w:pPr>
        <w:pStyle w:val="ad"/>
        <w:spacing w:line="360" w:lineRule="auto"/>
        <w:jc w:val="both"/>
        <w:rPr>
          <w:rFonts w:ascii="Times New Roman" w:hAnsi="Times New Roman" w:cs="Times New Roman"/>
        </w:rPr>
      </w:pPr>
      <w:r w:rsidRPr="00594050">
        <w:rPr>
          <w:rFonts w:ascii="Times New Roman" w:hAnsi="Times New Roman" w:cs="Times New Roman"/>
        </w:rPr>
        <w:t>Results indicate that ChatGPT contributes to significant improvements in students’ ability to manage academic tasks, particularly in terms of efficiency and understanding complex subjects. However, the findings also highlight concerns related to over-dependence on AI tools and the potential challenges in maintaining academic integrity. Despite these issues, the positive impact on academic performance was evident across multiple disciplines, including engineering, social sciences, and medical fields.</w:t>
      </w:r>
    </w:p>
    <w:p w14:paraId="4315DBFC" w14:textId="77777777" w:rsidR="003C588D" w:rsidRPr="003550AF" w:rsidRDefault="003C588D" w:rsidP="003550AF">
      <w:pPr>
        <w:pStyle w:val="ad"/>
        <w:spacing w:line="360" w:lineRule="auto"/>
        <w:jc w:val="both"/>
        <w:rPr>
          <w:rFonts w:ascii="Times New Roman" w:hAnsi="Times New Roman" w:cs="Times New Roman"/>
        </w:rPr>
      </w:pPr>
      <w:r w:rsidRPr="003550AF">
        <w:rPr>
          <w:rFonts w:ascii="Times New Roman" w:hAnsi="Times New Roman" w:cs="Times New Roman"/>
        </w:rPr>
        <w:t>In conclusion, while ChatGPT supports student learning by improving efficiency and providing academic assistance, its integration into higher education requires careful consideration to avoid over-reliance. This review provides valuable insights for educators and institutions looking to implement AI technologies effectively in higher education.</w:t>
      </w:r>
    </w:p>
    <w:p w14:paraId="6CC00C7E" w14:textId="77777777" w:rsidR="009E262A" w:rsidRPr="004C6A80" w:rsidRDefault="003C588D" w:rsidP="00181890">
      <w:pPr>
        <w:spacing w:line="360" w:lineRule="auto"/>
        <w:jc w:val="both"/>
        <w:rPr>
          <w:rFonts w:ascii="Times New Roman" w:hAnsi="Times New Roman" w:cs="Times New Roman"/>
          <w:b/>
          <w:bCs/>
        </w:rPr>
      </w:pPr>
      <w:r w:rsidRPr="004C6A80">
        <w:rPr>
          <w:rFonts w:ascii="Times New Roman" w:hAnsi="Times New Roman" w:cs="Times New Roman"/>
          <w:b/>
          <w:bCs/>
        </w:rPr>
        <w:t>Keywords</w:t>
      </w:r>
      <w:r w:rsidR="004C6A80">
        <w:rPr>
          <w:rFonts w:ascii="Times New Roman" w:hAnsi="Times New Roman" w:cs="Times New Roman" w:hint="eastAsia"/>
          <w:b/>
          <w:bCs/>
        </w:rPr>
        <w:t>：</w:t>
      </w:r>
      <w:r w:rsidRPr="00594050">
        <w:rPr>
          <w:rFonts w:ascii="Times New Roman" w:hAnsi="Times New Roman" w:cs="Times New Roman"/>
        </w:rPr>
        <w:t>ChatGPT</w:t>
      </w:r>
      <w:r w:rsidR="009A18D2" w:rsidRPr="00594050">
        <w:rPr>
          <w:rFonts w:ascii="Times New Roman" w:hAnsi="Times New Roman" w:cs="Times New Roman" w:hint="eastAsia"/>
        </w:rPr>
        <w:t>;</w:t>
      </w:r>
      <w:r w:rsidRPr="00594050">
        <w:rPr>
          <w:rFonts w:ascii="Times New Roman" w:hAnsi="Times New Roman" w:cs="Times New Roman"/>
        </w:rPr>
        <w:t xml:space="preserve"> academic performance</w:t>
      </w:r>
      <w:r w:rsidR="009A18D2" w:rsidRPr="00594050">
        <w:rPr>
          <w:rFonts w:ascii="Times New Roman" w:hAnsi="Times New Roman" w:cs="Times New Roman" w:hint="eastAsia"/>
        </w:rPr>
        <w:t xml:space="preserve">; </w:t>
      </w:r>
      <w:r w:rsidRPr="00594050">
        <w:rPr>
          <w:rFonts w:ascii="Times New Roman" w:hAnsi="Times New Roman" w:cs="Times New Roman"/>
        </w:rPr>
        <w:t>university students</w:t>
      </w:r>
      <w:r w:rsidR="009A18D2" w:rsidRPr="00594050">
        <w:rPr>
          <w:rFonts w:ascii="Times New Roman" w:hAnsi="Times New Roman" w:cs="Times New Roman" w:hint="eastAsia"/>
        </w:rPr>
        <w:t xml:space="preserve">; </w:t>
      </w:r>
      <w:r w:rsidRPr="00594050">
        <w:rPr>
          <w:rFonts w:ascii="Times New Roman" w:hAnsi="Times New Roman" w:cs="Times New Roman"/>
        </w:rPr>
        <w:t>higher education</w:t>
      </w:r>
    </w:p>
    <w:sdt>
      <w:sdtPr>
        <w:rPr>
          <w:rFonts w:ascii="Times New Roman" w:eastAsiaTheme="minorEastAsia" w:hAnsi="Times New Roman" w:cs="Times New Roman"/>
          <w:color w:val="auto"/>
          <w:kern w:val="2"/>
          <w:sz w:val="24"/>
          <w:szCs w:val="24"/>
          <w:lang w:val="zh-CN"/>
        </w:rPr>
        <w:id w:val="681711304"/>
        <w:docPartObj>
          <w:docPartGallery w:val="Table of Contents"/>
          <w:docPartUnique/>
        </w:docPartObj>
      </w:sdtPr>
      <w:sdtEndPr>
        <w:rPr>
          <w:b/>
          <w:bCs/>
        </w:rPr>
      </w:sdtEndPr>
      <w:sdtContent>
        <w:p w14:paraId="1EAC3044" w14:textId="637DD11A" w:rsidR="009E262A" w:rsidRPr="009E262A" w:rsidRDefault="009E262A" w:rsidP="009E262A">
          <w:pPr>
            <w:pStyle w:val="TOC"/>
            <w:jc w:val="center"/>
            <w:rPr>
              <w:rFonts w:ascii="Times New Roman" w:hAnsi="Times New Roman" w:cs="Times New Roman"/>
              <w:color w:val="000000" w:themeColor="text1"/>
            </w:rPr>
          </w:pPr>
          <w:r w:rsidRPr="00A810F3">
            <w:rPr>
              <w:rFonts w:ascii="Times New Roman" w:hAnsi="Times New Roman" w:cs="Times New Roman"/>
              <w:color w:val="000000" w:themeColor="text1"/>
            </w:rPr>
            <w:t>Contents</w:t>
          </w:r>
        </w:p>
        <w:p w14:paraId="49195A0D" w14:textId="4BF0642A" w:rsidR="009E262A" w:rsidRPr="009E262A" w:rsidRDefault="009E262A">
          <w:pPr>
            <w:pStyle w:val="TOC1"/>
            <w:tabs>
              <w:tab w:val="right" w:leader="dot" w:pos="9628"/>
            </w:tabs>
            <w:rPr>
              <w:rFonts w:ascii="Times New Roman" w:hAnsi="Times New Roman"/>
              <w:noProof/>
              <w:kern w:val="2"/>
              <w:sz w:val="24"/>
              <w:szCs w:val="24"/>
            </w:rPr>
          </w:pPr>
          <w:r w:rsidRPr="009E262A">
            <w:rPr>
              <w:rFonts w:ascii="Times New Roman" w:hAnsi="Times New Roman"/>
              <w:sz w:val="24"/>
              <w:szCs w:val="24"/>
            </w:rPr>
            <w:fldChar w:fldCharType="begin"/>
          </w:r>
          <w:r w:rsidRPr="009E262A">
            <w:rPr>
              <w:rFonts w:ascii="Times New Roman" w:hAnsi="Times New Roman"/>
              <w:sz w:val="24"/>
              <w:szCs w:val="24"/>
            </w:rPr>
            <w:instrText xml:space="preserve"> TOC \o "1-3" \h \z \u </w:instrText>
          </w:r>
          <w:r w:rsidRPr="009E262A">
            <w:rPr>
              <w:rFonts w:ascii="Times New Roman" w:hAnsi="Times New Roman"/>
              <w:sz w:val="24"/>
              <w:szCs w:val="24"/>
            </w:rPr>
            <w:fldChar w:fldCharType="separate"/>
          </w:r>
          <w:hyperlink w:anchor="_Toc177939436" w:history="1">
            <w:r w:rsidRPr="009E262A">
              <w:rPr>
                <w:rStyle w:val="ab"/>
                <w:rFonts w:ascii="Times New Roman" w:hAnsi="Times New Roman"/>
                <w:noProof/>
                <w:sz w:val="24"/>
                <w:szCs w:val="24"/>
              </w:rPr>
              <w:t>1. Introduction</w:t>
            </w:r>
            <w:r w:rsidRPr="009E262A">
              <w:rPr>
                <w:rFonts w:ascii="Times New Roman" w:hAnsi="Times New Roman"/>
                <w:noProof/>
                <w:webHidden/>
                <w:sz w:val="24"/>
                <w:szCs w:val="24"/>
              </w:rPr>
              <w:tab/>
            </w:r>
            <w:r w:rsidRPr="009E262A">
              <w:rPr>
                <w:rFonts w:ascii="Times New Roman" w:hAnsi="Times New Roman"/>
                <w:noProof/>
                <w:webHidden/>
                <w:sz w:val="24"/>
                <w:szCs w:val="24"/>
              </w:rPr>
              <w:fldChar w:fldCharType="begin"/>
            </w:r>
            <w:r w:rsidRPr="009E262A">
              <w:rPr>
                <w:rFonts w:ascii="Times New Roman" w:hAnsi="Times New Roman"/>
                <w:noProof/>
                <w:webHidden/>
                <w:sz w:val="24"/>
                <w:szCs w:val="24"/>
              </w:rPr>
              <w:instrText xml:space="preserve"> PAGEREF _Toc177939436 \h </w:instrText>
            </w:r>
            <w:r w:rsidRPr="009E262A">
              <w:rPr>
                <w:rFonts w:ascii="Times New Roman" w:hAnsi="Times New Roman"/>
                <w:noProof/>
                <w:webHidden/>
                <w:sz w:val="24"/>
                <w:szCs w:val="24"/>
              </w:rPr>
            </w:r>
            <w:r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w:t>
            </w:r>
            <w:r w:rsidRPr="009E262A">
              <w:rPr>
                <w:rFonts w:ascii="Times New Roman" w:hAnsi="Times New Roman"/>
                <w:noProof/>
                <w:webHidden/>
                <w:sz w:val="24"/>
                <w:szCs w:val="24"/>
              </w:rPr>
              <w:fldChar w:fldCharType="end"/>
            </w:r>
          </w:hyperlink>
        </w:p>
        <w:p w14:paraId="6CA07FAF" w14:textId="7FCA7218" w:rsidR="009E262A" w:rsidRPr="009E262A" w:rsidRDefault="004A391D">
          <w:pPr>
            <w:pStyle w:val="TOC2"/>
            <w:tabs>
              <w:tab w:val="right" w:leader="dot" w:pos="9628"/>
            </w:tabs>
            <w:rPr>
              <w:rFonts w:ascii="Times New Roman" w:hAnsi="Times New Roman"/>
              <w:noProof/>
              <w:kern w:val="2"/>
              <w:sz w:val="24"/>
              <w:szCs w:val="24"/>
            </w:rPr>
          </w:pPr>
          <w:hyperlink w:anchor="_Toc177939437" w:history="1">
            <w:r w:rsidR="009E262A" w:rsidRPr="009E262A">
              <w:rPr>
                <w:rStyle w:val="ab"/>
                <w:rFonts w:ascii="Times New Roman" w:hAnsi="Times New Roman"/>
                <w:noProof/>
                <w:sz w:val="24"/>
                <w:szCs w:val="24"/>
              </w:rPr>
              <w:t>1.1 ChatGPT</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_Toc177939437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w:t>
            </w:r>
            <w:r w:rsidR="009E262A" w:rsidRPr="009E262A">
              <w:rPr>
                <w:rFonts w:ascii="Times New Roman" w:hAnsi="Times New Roman"/>
                <w:noProof/>
                <w:webHidden/>
                <w:sz w:val="24"/>
                <w:szCs w:val="24"/>
              </w:rPr>
              <w:fldChar w:fldCharType="end"/>
            </w:r>
          </w:hyperlink>
        </w:p>
        <w:p w14:paraId="644F4A0B" w14:textId="3EF0BFFC" w:rsidR="009E262A" w:rsidRPr="009E262A" w:rsidRDefault="004A391D">
          <w:pPr>
            <w:pStyle w:val="TOC3"/>
            <w:tabs>
              <w:tab w:val="right" w:leader="dot" w:pos="9628"/>
            </w:tabs>
            <w:rPr>
              <w:rFonts w:ascii="Times New Roman" w:hAnsi="Times New Roman"/>
              <w:noProof/>
              <w:kern w:val="2"/>
              <w:sz w:val="24"/>
              <w:szCs w:val="24"/>
            </w:rPr>
          </w:pPr>
          <w:hyperlink w:anchor="_Toc177939438" w:history="1">
            <w:r w:rsidR="009E262A" w:rsidRPr="009E262A">
              <w:rPr>
                <w:rStyle w:val="ab"/>
                <w:rFonts w:ascii="Times New Roman" w:hAnsi="Times New Roman"/>
                <w:noProof/>
                <w:sz w:val="24"/>
                <w:szCs w:val="24"/>
              </w:rPr>
              <w:t>1.1.1 Development of ChatGPT</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_Toc177939438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w:t>
            </w:r>
            <w:r w:rsidR="009E262A" w:rsidRPr="009E262A">
              <w:rPr>
                <w:rFonts w:ascii="Times New Roman" w:hAnsi="Times New Roman"/>
                <w:noProof/>
                <w:webHidden/>
                <w:sz w:val="24"/>
                <w:szCs w:val="24"/>
              </w:rPr>
              <w:fldChar w:fldCharType="end"/>
            </w:r>
          </w:hyperlink>
        </w:p>
        <w:p w14:paraId="50D8705F" w14:textId="280990D2" w:rsidR="009E262A" w:rsidRPr="009E262A" w:rsidRDefault="004A391D">
          <w:pPr>
            <w:pStyle w:val="TOC3"/>
            <w:tabs>
              <w:tab w:val="right" w:leader="dot" w:pos="9628"/>
            </w:tabs>
            <w:rPr>
              <w:rFonts w:ascii="Times New Roman" w:hAnsi="Times New Roman"/>
              <w:noProof/>
              <w:kern w:val="2"/>
              <w:sz w:val="24"/>
              <w:szCs w:val="24"/>
            </w:rPr>
          </w:pPr>
          <w:hyperlink w:anchor="_Toc177939439" w:history="1">
            <w:r w:rsidR="009E262A" w:rsidRPr="009E262A">
              <w:rPr>
                <w:rStyle w:val="ab"/>
                <w:rFonts w:ascii="Times New Roman" w:hAnsi="Times New Roman"/>
                <w:noProof/>
                <w:sz w:val="24"/>
                <w:szCs w:val="24"/>
              </w:rPr>
              <w:t>1.1.2 Features and Capabilities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_Toc177939439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5</w:t>
            </w:r>
            <w:r w:rsidR="009E262A" w:rsidRPr="009E262A">
              <w:rPr>
                <w:rFonts w:ascii="Times New Roman" w:hAnsi="Times New Roman"/>
                <w:noProof/>
                <w:webHidden/>
                <w:sz w:val="24"/>
                <w:szCs w:val="24"/>
              </w:rPr>
              <w:fldChar w:fldCharType="end"/>
            </w:r>
          </w:hyperlink>
        </w:p>
        <w:p w14:paraId="1A5BC754" w14:textId="7AF35722" w:rsidR="009E262A" w:rsidRPr="009E262A" w:rsidRDefault="004A391D">
          <w:pPr>
            <w:pStyle w:val="TOC3"/>
            <w:tabs>
              <w:tab w:val="right" w:leader="dot" w:pos="9628"/>
            </w:tabs>
            <w:rPr>
              <w:rFonts w:ascii="Times New Roman" w:hAnsi="Times New Roman"/>
              <w:noProof/>
              <w:kern w:val="2"/>
              <w:sz w:val="24"/>
              <w:szCs w:val="24"/>
            </w:rPr>
          </w:pPr>
          <w:hyperlink w:anchor="_Toc177939440" w:history="1">
            <w:r w:rsidR="009E262A" w:rsidRPr="009E262A">
              <w:rPr>
                <w:rStyle w:val="ab"/>
                <w:rFonts w:ascii="Times New Roman" w:hAnsi="Times New Roman"/>
                <w:noProof/>
                <w:sz w:val="24"/>
                <w:szCs w:val="24"/>
              </w:rPr>
              <w:t>1.1.3 Applications and Impact</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_Toc177939440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5</w:t>
            </w:r>
            <w:r w:rsidR="009E262A" w:rsidRPr="009E262A">
              <w:rPr>
                <w:rFonts w:ascii="Times New Roman" w:hAnsi="Times New Roman"/>
                <w:noProof/>
                <w:webHidden/>
                <w:sz w:val="24"/>
                <w:szCs w:val="24"/>
              </w:rPr>
              <w:fldChar w:fldCharType="end"/>
            </w:r>
          </w:hyperlink>
        </w:p>
        <w:p w14:paraId="4DFA9AAF" w14:textId="3A6C764D" w:rsidR="009E262A" w:rsidRPr="009E262A" w:rsidRDefault="004A391D">
          <w:pPr>
            <w:pStyle w:val="TOC2"/>
            <w:tabs>
              <w:tab w:val="right" w:leader="dot" w:pos="9628"/>
            </w:tabs>
            <w:rPr>
              <w:rFonts w:ascii="Times New Roman" w:hAnsi="Times New Roman"/>
              <w:noProof/>
              <w:kern w:val="2"/>
              <w:sz w:val="24"/>
              <w:szCs w:val="24"/>
            </w:rPr>
          </w:pPr>
          <w:hyperlink w:anchor="_Toc177939441" w:history="1">
            <w:r w:rsidR="009E262A" w:rsidRPr="009E262A">
              <w:rPr>
                <w:rStyle w:val="ab"/>
                <w:rFonts w:ascii="Times New Roman" w:hAnsi="Times New Roman"/>
                <w:noProof/>
                <w:sz w:val="24"/>
                <w:szCs w:val="24"/>
              </w:rPr>
              <w:t>1.2 academic performance</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_Toc177939441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6</w:t>
            </w:r>
            <w:r w:rsidR="009E262A" w:rsidRPr="009E262A">
              <w:rPr>
                <w:rFonts w:ascii="Times New Roman" w:hAnsi="Times New Roman"/>
                <w:noProof/>
                <w:webHidden/>
                <w:sz w:val="24"/>
                <w:szCs w:val="24"/>
              </w:rPr>
              <w:fldChar w:fldCharType="end"/>
            </w:r>
          </w:hyperlink>
        </w:p>
        <w:p w14:paraId="220D1C1E" w14:textId="0C5FCCFD" w:rsidR="009E262A" w:rsidRPr="009E262A" w:rsidRDefault="004A391D">
          <w:pPr>
            <w:pStyle w:val="TOC3"/>
            <w:tabs>
              <w:tab w:val="right" w:leader="dot" w:pos="9628"/>
            </w:tabs>
            <w:rPr>
              <w:rFonts w:ascii="Times New Roman" w:hAnsi="Times New Roman"/>
              <w:noProof/>
              <w:kern w:val="2"/>
              <w:sz w:val="24"/>
              <w:szCs w:val="24"/>
            </w:rPr>
          </w:pPr>
          <w:hyperlink w:anchor="_Toc177939442" w:history="1">
            <w:r w:rsidR="009E262A" w:rsidRPr="009E262A">
              <w:rPr>
                <w:rStyle w:val="ab"/>
                <w:rFonts w:ascii="Times New Roman" w:hAnsi="Times New Roman"/>
                <w:noProof/>
                <w:sz w:val="24"/>
                <w:szCs w:val="24"/>
              </w:rPr>
              <w:t>1.2.1 Factors Influencing Academic Performance</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_Toc177939442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6</w:t>
            </w:r>
            <w:r w:rsidR="009E262A" w:rsidRPr="009E262A">
              <w:rPr>
                <w:rFonts w:ascii="Times New Roman" w:hAnsi="Times New Roman"/>
                <w:noProof/>
                <w:webHidden/>
                <w:sz w:val="24"/>
                <w:szCs w:val="24"/>
              </w:rPr>
              <w:fldChar w:fldCharType="end"/>
            </w:r>
          </w:hyperlink>
        </w:p>
        <w:p w14:paraId="6BFC7DFE" w14:textId="27E17722" w:rsidR="009E262A" w:rsidRPr="009E262A" w:rsidRDefault="004A391D">
          <w:pPr>
            <w:pStyle w:val="TOC3"/>
            <w:tabs>
              <w:tab w:val="right" w:leader="dot" w:pos="9628"/>
            </w:tabs>
            <w:rPr>
              <w:rFonts w:ascii="Times New Roman" w:hAnsi="Times New Roman"/>
              <w:noProof/>
              <w:kern w:val="2"/>
              <w:sz w:val="24"/>
              <w:szCs w:val="24"/>
            </w:rPr>
          </w:pPr>
          <w:hyperlink w:anchor="_Toc177939443" w:history="1">
            <w:r w:rsidR="009E262A" w:rsidRPr="009E262A">
              <w:rPr>
                <w:rStyle w:val="ab"/>
                <w:rFonts w:ascii="Times New Roman" w:hAnsi="Times New Roman"/>
                <w:noProof/>
                <w:sz w:val="24"/>
                <w:szCs w:val="24"/>
              </w:rPr>
              <w:t>1.2.2 Methods of Academic Performance Evaluation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_Toc177939443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7</w:t>
            </w:r>
            <w:r w:rsidR="009E262A" w:rsidRPr="009E262A">
              <w:rPr>
                <w:rFonts w:ascii="Times New Roman" w:hAnsi="Times New Roman"/>
                <w:noProof/>
                <w:webHidden/>
                <w:sz w:val="24"/>
                <w:szCs w:val="24"/>
              </w:rPr>
              <w:fldChar w:fldCharType="end"/>
            </w:r>
          </w:hyperlink>
        </w:p>
        <w:p w14:paraId="507A63F8" w14:textId="27750D56" w:rsidR="009E262A" w:rsidRPr="009E262A" w:rsidRDefault="004A391D">
          <w:pPr>
            <w:pStyle w:val="TOC2"/>
            <w:tabs>
              <w:tab w:val="right" w:leader="dot" w:pos="9628"/>
            </w:tabs>
            <w:rPr>
              <w:rFonts w:ascii="Times New Roman" w:hAnsi="Times New Roman"/>
              <w:noProof/>
              <w:kern w:val="2"/>
              <w:sz w:val="24"/>
              <w:szCs w:val="24"/>
            </w:rPr>
          </w:pPr>
          <w:hyperlink w:anchor="_Toc177939444" w:history="1">
            <w:r w:rsidR="009E262A" w:rsidRPr="009E262A">
              <w:rPr>
                <w:rStyle w:val="ab"/>
                <w:rFonts w:ascii="Times New Roman" w:hAnsi="Times New Roman"/>
                <w:noProof/>
                <w:sz w:val="24"/>
                <w:szCs w:val="24"/>
              </w:rPr>
              <w:t>1.3 university students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_Toc177939444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7</w:t>
            </w:r>
            <w:r w:rsidR="009E262A" w:rsidRPr="009E262A">
              <w:rPr>
                <w:rFonts w:ascii="Times New Roman" w:hAnsi="Times New Roman"/>
                <w:noProof/>
                <w:webHidden/>
                <w:sz w:val="24"/>
                <w:szCs w:val="24"/>
              </w:rPr>
              <w:fldChar w:fldCharType="end"/>
            </w:r>
          </w:hyperlink>
        </w:p>
        <w:p w14:paraId="025A141D" w14:textId="5E091486" w:rsidR="009E262A" w:rsidRPr="009E262A" w:rsidRDefault="004A391D">
          <w:pPr>
            <w:pStyle w:val="TOC3"/>
            <w:tabs>
              <w:tab w:val="right" w:leader="dot" w:pos="9628"/>
            </w:tabs>
            <w:rPr>
              <w:rFonts w:ascii="Times New Roman" w:hAnsi="Times New Roman"/>
              <w:noProof/>
              <w:kern w:val="2"/>
              <w:sz w:val="24"/>
              <w:szCs w:val="24"/>
            </w:rPr>
          </w:pPr>
          <w:hyperlink w:anchor="_Toc177939445" w:history="1">
            <w:r w:rsidR="009E262A" w:rsidRPr="009E262A">
              <w:rPr>
                <w:rStyle w:val="ab"/>
                <w:rFonts w:ascii="Times New Roman" w:hAnsi="Times New Roman"/>
                <w:noProof/>
                <w:sz w:val="24"/>
                <w:szCs w:val="24"/>
              </w:rPr>
              <w:t>1.3.1 Experiences of University Students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_Toc177939445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8</w:t>
            </w:r>
            <w:r w:rsidR="009E262A" w:rsidRPr="009E262A">
              <w:rPr>
                <w:rFonts w:ascii="Times New Roman" w:hAnsi="Times New Roman"/>
                <w:noProof/>
                <w:webHidden/>
                <w:sz w:val="24"/>
                <w:szCs w:val="24"/>
              </w:rPr>
              <w:fldChar w:fldCharType="end"/>
            </w:r>
          </w:hyperlink>
        </w:p>
        <w:p w14:paraId="54C2490B" w14:textId="5049D33A" w:rsidR="009E262A" w:rsidRPr="009E262A" w:rsidRDefault="004A391D">
          <w:pPr>
            <w:pStyle w:val="TOC3"/>
            <w:tabs>
              <w:tab w:val="right" w:leader="dot" w:pos="9628"/>
            </w:tabs>
            <w:rPr>
              <w:rFonts w:ascii="Times New Roman" w:hAnsi="Times New Roman"/>
              <w:noProof/>
              <w:kern w:val="2"/>
              <w:sz w:val="24"/>
              <w:szCs w:val="24"/>
            </w:rPr>
          </w:pPr>
          <w:hyperlink w:anchor="_Toc177939446" w:history="1">
            <w:r w:rsidR="009E262A" w:rsidRPr="009E262A">
              <w:rPr>
                <w:rStyle w:val="ab"/>
                <w:rFonts w:ascii="Times New Roman" w:hAnsi="Times New Roman"/>
                <w:noProof/>
                <w:sz w:val="24"/>
                <w:szCs w:val="24"/>
              </w:rPr>
              <w:t>1.3.2 Challenges Faced by University Students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_Toc177939446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8</w:t>
            </w:r>
            <w:r w:rsidR="009E262A" w:rsidRPr="009E262A">
              <w:rPr>
                <w:rFonts w:ascii="Times New Roman" w:hAnsi="Times New Roman"/>
                <w:noProof/>
                <w:webHidden/>
                <w:sz w:val="24"/>
                <w:szCs w:val="24"/>
              </w:rPr>
              <w:fldChar w:fldCharType="end"/>
            </w:r>
          </w:hyperlink>
        </w:p>
        <w:p w14:paraId="3C7900CB" w14:textId="1CB543E3" w:rsidR="009E262A" w:rsidRPr="009E262A" w:rsidRDefault="004A391D">
          <w:pPr>
            <w:pStyle w:val="TOC2"/>
            <w:tabs>
              <w:tab w:val="right" w:leader="dot" w:pos="9628"/>
            </w:tabs>
            <w:rPr>
              <w:rFonts w:ascii="Times New Roman" w:hAnsi="Times New Roman"/>
              <w:noProof/>
              <w:kern w:val="2"/>
              <w:sz w:val="24"/>
              <w:szCs w:val="24"/>
            </w:rPr>
          </w:pPr>
          <w:hyperlink w:anchor="_Toc177939447" w:history="1">
            <w:r w:rsidR="009E262A" w:rsidRPr="009E262A">
              <w:rPr>
                <w:rStyle w:val="ab"/>
                <w:rFonts w:ascii="Times New Roman" w:hAnsi="Times New Roman"/>
                <w:noProof/>
                <w:sz w:val="24"/>
                <w:szCs w:val="24"/>
              </w:rPr>
              <w:t>1.4 chatgpt in education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_Toc177939447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9</w:t>
            </w:r>
            <w:r w:rsidR="009E262A" w:rsidRPr="009E262A">
              <w:rPr>
                <w:rFonts w:ascii="Times New Roman" w:hAnsi="Times New Roman"/>
                <w:noProof/>
                <w:webHidden/>
                <w:sz w:val="24"/>
                <w:szCs w:val="24"/>
              </w:rPr>
              <w:fldChar w:fldCharType="end"/>
            </w:r>
          </w:hyperlink>
        </w:p>
        <w:p w14:paraId="09203567" w14:textId="46D965AB" w:rsidR="009E262A" w:rsidRPr="009E262A" w:rsidRDefault="004A391D">
          <w:pPr>
            <w:pStyle w:val="TOC2"/>
            <w:tabs>
              <w:tab w:val="right" w:leader="dot" w:pos="9628"/>
            </w:tabs>
            <w:rPr>
              <w:rFonts w:ascii="Times New Roman" w:hAnsi="Times New Roman"/>
              <w:noProof/>
              <w:kern w:val="2"/>
              <w:sz w:val="24"/>
              <w:szCs w:val="24"/>
            </w:rPr>
          </w:pPr>
          <w:hyperlink w:anchor="_Toc177939448" w:history="1">
            <w:r w:rsidR="009E262A" w:rsidRPr="009E262A">
              <w:rPr>
                <w:rStyle w:val="ab"/>
                <w:rFonts w:ascii="Times New Roman" w:hAnsi="Times New Roman"/>
                <w:noProof/>
                <w:sz w:val="24"/>
                <w:szCs w:val="24"/>
              </w:rPr>
              <w:t>1.5 the role of chatgpt in higher education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_Toc177939448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10</w:t>
            </w:r>
            <w:r w:rsidR="009E262A" w:rsidRPr="009E262A">
              <w:rPr>
                <w:rFonts w:ascii="Times New Roman" w:hAnsi="Times New Roman"/>
                <w:noProof/>
                <w:webHidden/>
                <w:sz w:val="24"/>
                <w:szCs w:val="24"/>
              </w:rPr>
              <w:fldChar w:fldCharType="end"/>
            </w:r>
          </w:hyperlink>
        </w:p>
        <w:p w14:paraId="33AD7919" w14:textId="2820FF86" w:rsidR="009E262A" w:rsidRPr="009E262A" w:rsidRDefault="004A391D">
          <w:pPr>
            <w:pStyle w:val="TOC3"/>
            <w:tabs>
              <w:tab w:val="right" w:leader="dot" w:pos="9628"/>
            </w:tabs>
            <w:rPr>
              <w:rFonts w:ascii="Times New Roman" w:hAnsi="Times New Roman"/>
              <w:noProof/>
              <w:kern w:val="2"/>
              <w:sz w:val="24"/>
              <w:szCs w:val="24"/>
            </w:rPr>
          </w:pPr>
          <w:hyperlink w:anchor="_Toc177939449" w:history="1">
            <w:r w:rsidR="009E262A" w:rsidRPr="009E262A">
              <w:rPr>
                <w:rStyle w:val="ab"/>
                <w:rFonts w:ascii="Times New Roman" w:hAnsi="Times New Roman"/>
                <w:noProof/>
                <w:sz w:val="24"/>
                <w:szCs w:val="24"/>
              </w:rPr>
              <w:t>1.5.1 Supporting Self-Directed Learning</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_Toc177939449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10</w:t>
            </w:r>
            <w:r w:rsidR="009E262A" w:rsidRPr="009E262A">
              <w:rPr>
                <w:rFonts w:ascii="Times New Roman" w:hAnsi="Times New Roman"/>
                <w:noProof/>
                <w:webHidden/>
                <w:sz w:val="24"/>
                <w:szCs w:val="24"/>
              </w:rPr>
              <w:fldChar w:fldCharType="end"/>
            </w:r>
          </w:hyperlink>
        </w:p>
        <w:p w14:paraId="210B9544" w14:textId="78B32BB1" w:rsidR="009E262A" w:rsidRPr="009E262A" w:rsidRDefault="004A391D">
          <w:pPr>
            <w:pStyle w:val="TOC3"/>
            <w:tabs>
              <w:tab w:val="right" w:leader="dot" w:pos="9628"/>
            </w:tabs>
            <w:rPr>
              <w:rFonts w:ascii="Times New Roman" w:hAnsi="Times New Roman"/>
              <w:noProof/>
              <w:kern w:val="2"/>
              <w:sz w:val="24"/>
              <w:szCs w:val="24"/>
            </w:rPr>
          </w:pPr>
          <w:hyperlink w:anchor="_Toc177939450" w:history="1">
            <w:r w:rsidR="009E262A" w:rsidRPr="009E262A">
              <w:rPr>
                <w:rStyle w:val="ab"/>
                <w:rFonts w:ascii="Times New Roman" w:hAnsi="Times New Roman"/>
                <w:noProof/>
                <w:sz w:val="24"/>
                <w:szCs w:val="24"/>
              </w:rPr>
              <w:t>1.5.2 Automating Routine Academic Tasks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_Toc177939450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11</w:t>
            </w:r>
            <w:r w:rsidR="009E262A" w:rsidRPr="009E262A">
              <w:rPr>
                <w:rFonts w:ascii="Times New Roman" w:hAnsi="Times New Roman"/>
                <w:noProof/>
                <w:webHidden/>
                <w:sz w:val="24"/>
                <w:szCs w:val="24"/>
              </w:rPr>
              <w:fldChar w:fldCharType="end"/>
            </w:r>
          </w:hyperlink>
        </w:p>
        <w:p w14:paraId="546A1BBB" w14:textId="764D1D4C" w:rsidR="009E262A" w:rsidRPr="009E262A" w:rsidRDefault="004A391D">
          <w:pPr>
            <w:pStyle w:val="TOC3"/>
            <w:tabs>
              <w:tab w:val="right" w:leader="dot" w:pos="9628"/>
            </w:tabs>
            <w:rPr>
              <w:rFonts w:ascii="Times New Roman" w:hAnsi="Times New Roman"/>
              <w:noProof/>
              <w:kern w:val="2"/>
              <w:sz w:val="24"/>
              <w:szCs w:val="24"/>
            </w:rPr>
          </w:pPr>
          <w:hyperlink w:anchor="_Toc177939451" w:history="1">
            <w:r w:rsidR="009E262A" w:rsidRPr="009E262A">
              <w:rPr>
                <w:rStyle w:val="ab"/>
                <w:rFonts w:ascii="Times New Roman" w:hAnsi="Times New Roman"/>
                <w:noProof/>
                <w:sz w:val="24"/>
                <w:szCs w:val="24"/>
              </w:rPr>
              <w:t>1.5.3 Supporting Collaborative Learning</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_Toc177939451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11</w:t>
            </w:r>
            <w:r w:rsidR="009E262A" w:rsidRPr="009E262A">
              <w:rPr>
                <w:rFonts w:ascii="Times New Roman" w:hAnsi="Times New Roman"/>
                <w:noProof/>
                <w:webHidden/>
                <w:sz w:val="24"/>
                <w:szCs w:val="24"/>
              </w:rPr>
              <w:fldChar w:fldCharType="end"/>
            </w:r>
          </w:hyperlink>
        </w:p>
        <w:p w14:paraId="05B6C076" w14:textId="0516603E" w:rsidR="009E262A" w:rsidRPr="009E262A" w:rsidRDefault="004A391D">
          <w:pPr>
            <w:pStyle w:val="TOC2"/>
            <w:tabs>
              <w:tab w:val="right" w:leader="dot" w:pos="9628"/>
            </w:tabs>
            <w:rPr>
              <w:rFonts w:ascii="Times New Roman" w:hAnsi="Times New Roman"/>
              <w:noProof/>
              <w:kern w:val="2"/>
              <w:sz w:val="24"/>
              <w:szCs w:val="24"/>
            </w:rPr>
          </w:pPr>
          <w:hyperlink w:anchor="_Toc177939452" w:history="1">
            <w:r w:rsidR="009E262A" w:rsidRPr="009E262A">
              <w:rPr>
                <w:rStyle w:val="ab"/>
                <w:rFonts w:ascii="Times New Roman" w:hAnsi="Times New Roman"/>
                <w:noProof/>
                <w:sz w:val="24"/>
                <w:szCs w:val="24"/>
              </w:rPr>
              <w:t>1.6 purpose of the study</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_Toc177939452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11</w:t>
            </w:r>
            <w:r w:rsidR="009E262A" w:rsidRPr="009E262A">
              <w:rPr>
                <w:rFonts w:ascii="Times New Roman" w:hAnsi="Times New Roman"/>
                <w:noProof/>
                <w:webHidden/>
                <w:sz w:val="24"/>
                <w:szCs w:val="24"/>
              </w:rPr>
              <w:fldChar w:fldCharType="end"/>
            </w:r>
          </w:hyperlink>
        </w:p>
        <w:p w14:paraId="4F021514" w14:textId="597194B2" w:rsidR="009E262A" w:rsidRPr="009E262A" w:rsidRDefault="004A391D">
          <w:pPr>
            <w:pStyle w:val="TOC2"/>
            <w:tabs>
              <w:tab w:val="right" w:leader="dot" w:pos="9628"/>
            </w:tabs>
            <w:rPr>
              <w:rFonts w:ascii="Times New Roman" w:hAnsi="Times New Roman"/>
              <w:noProof/>
              <w:kern w:val="2"/>
              <w:sz w:val="24"/>
              <w:szCs w:val="24"/>
            </w:rPr>
          </w:pPr>
          <w:hyperlink w:anchor="_Toc177939453" w:history="1">
            <w:r w:rsidR="009E262A" w:rsidRPr="009E262A">
              <w:rPr>
                <w:rStyle w:val="ab"/>
                <w:rFonts w:ascii="Times New Roman" w:hAnsi="Times New Roman"/>
                <w:noProof/>
                <w:sz w:val="24"/>
                <w:szCs w:val="24"/>
              </w:rPr>
              <w:t>1.7 research question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_Toc177939453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12</w:t>
            </w:r>
            <w:r w:rsidR="009E262A" w:rsidRPr="009E262A">
              <w:rPr>
                <w:rFonts w:ascii="Times New Roman" w:hAnsi="Times New Roman"/>
                <w:noProof/>
                <w:webHidden/>
                <w:sz w:val="24"/>
                <w:szCs w:val="24"/>
              </w:rPr>
              <w:fldChar w:fldCharType="end"/>
            </w:r>
          </w:hyperlink>
        </w:p>
        <w:p w14:paraId="1DEF9289" w14:textId="59CAC643" w:rsidR="009E262A" w:rsidRPr="009E262A" w:rsidRDefault="004A391D">
          <w:pPr>
            <w:pStyle w:val="TOC1"/>
            <w:tabs>
              <w:tab w:val="right" w:leader="dot" w:pos="9628"/>
            </w:tabs>
            <w:rPr>
              <w:rFonts w:ascii="Times New Roman" w:hAnsi="Times New Roman"/>
              <w:noProof/>
              <w:kern w:val="2"/>
              <w:sz w:val="24"/>
              <w:szCs w:val="24"/>
            </w:rPr>
          </w:pPr>
          <w:hyperlink w:anchor="_Toc177939454" w:history="1">
            <w:r w:rsidR="009E262A" w:rsidRPr="009E262A">
              <w:rPr>
                <w:rStyle w:val="ab"/>
                <w:rFonts w:ascii="Times New Roman" w:hAnsi="Times New Roman"/>
                <w:noProof/>
                <w:sz w:val="24"/>
                <w:szCs w:val="24"/>
              </w:rPr>
              <w:t>2. Methodology</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_Toc177939454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12</w:t>
            </w:r>
            <w:r w:rsidR="009E262A" w:rsidRPr="009E262A">
              <w:rPr>
                <w:rFonts w:ascii="Times New Roman" w:hAnsi="Times New Roman"/>
                <w:noProof/>
                <w:webHidden/>
                <w:sz w:val="24"/>
                <w:szCs w:val="24"/>
              </w:rPr>
              <w:fldChar w:fldCharType="end"/>
            </w:r>
          </w:hyperlink>
        </w:p>
        <w:p w14:paraId="0AD54553" w14:textId="49A25DB9" w:rsidR="009E262A" w:rsidRPr="009E262A" w:rsidRDefault="004A391D">
          <w:pPr>
            <w:pStyle w:val="TOC2"/>
            <w:tabs>
              <w:tab w:val="right" w:leader="dot" w:pos="9628"/>
            </w:tabs>
            <w:rPr>
              <w:rFonts w:ascii="Times New Roman" w:hAnsi="Times New Roman"/>
              <w:noProof/>
              <w:kern w:val="2"/>
              <w:sz w:val="24"/>
              <w:szCs w:val="24"/>
            </w:rPr>
          </w:pPr>
          <w:hyperlink w:anchor="_Toc177939455" w:history="1">
            <w:r w:rsidR="009E262A" w:rsidRPr="009E262A">
              <w:rPr>
                <w:rStyle w:val="ab"/>
                <w:rFonts w:ascii="Times New Roman" w:hAnsi="Times New Roman"/>
                <w:noProof/>
                <w:sz w:val="24"/>
                <w:szCs w:val="24"/>
              </w:rPr>
              <w:t>2.1. Identifying the scope of the systematic review</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_Toc177939455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13</w:t>
            </w:r>
            <w:r w:rsidR="009E262A" w:rsidRPr="009E262A">
              <w:rPr>
                <w:rFonts w:ascii="Times New Roman" w:hAnsi="Times New Roman"/>
                <w:noProof/>
                <w:webHidden/>
                <w:sz w:val="24"/>
                <w:szCs w:val="24"/>
              </w:rPr>
              <w:fldChar w:fldCharType="end"/>
            </w:r>
          </w:hyperlink>
        </w:p>
        <w:p w14:paraId="32D1336E" w14:textId="11E73CD8" w:rsidR="009E262A" w:rsidRPr="009E262A" w:rsidRDefault="004A391D">
          <w:pPr>
            <w:pStyle w:val="TOC2"/>
            <w:tabs>
              <w:tab w:val="right" w:leader="dot" w:pos="9628"/>
            </w:tabs>
            <w:rPr>
              <w:rFonts w:ascii="Times New Roman" w:hAnsi="Times New Roman"/>
              <w:noProof/>
              <w:kern w:val="2"/>
              <w:sz w:val="24"/>
              <w:szCs w:val="24"/>
            </w:rPr>
          </w:pPr>
          <w:hyperlink w:anchor="_Toc177939456" w:history="1">
            <w:r w:rsidR="009E262A" w:rsidRPr="009E262A">
              <w:rPr>
                <w:rStyle w:val="ab"/>
                <w:rFonts w:ascii="Times New Roman" w:hAnsi="Times New Roman"/>
                <w:noProof/>
                <w:sz w:val="24"/>
                <w:szCs w:val="24"/>
              </w:rPr>
              <w:t>2.2. Searching the databases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_Toc177939456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13</w:t>
            </w:r>
            <w:r w:rsidR="009E262A" w:rsidRPr="009E262A">
              <w:rPr>
                <w:rFonts w:ascii="Times New Roman" w:hAnsi="Times New Roman"/>
                <w:noProof/>
                <w:webHidden/>
                <w:sz w:val="24"/>
                <w:szCs w:val="24"/>
              </w:rPr>
              <w:fldChar w:fldCharType="end"/>
            </w:r>
          </w:hyperlink>
        </w:p>
        <w:p w14:paraId="1EAED83B" w14:textId="351E5C85" w:rsidR="009E262A" w:rsidRPr="009E262A" w:rsidRDefault="004A391D">
          <w:pPr>
            <w:pStyle w:val="TOC2"/>
            <w:tabs>
              <w:tab w:val="right" w:leader="dot" w:pos="9628"/>
            </w:tabs>
            <w:rPr>
              <w:rFonts w:ascii="Times New Roman" w:hAnsi="Times New Roman"/>
              <w:noProof/>
              <w:kern w:val="2"/>
              <w:sz w:val="24"/>
              <w:szCs w:val="24"/>
            </w:rPr>
          </w:pPr>
          <w:hyperlink w:anchor="_Toc177939457" w:history="1">
            <w:r w:rsidR="009E262A" w:rsidRPr="009E262A">
              <w:rPr>
                <w:rStyle w:val="ab"/>
                <w:rFonts w:ascii="Times New Roman" w:hAnsi="Times New Roman"/>
                <w:noProof/>
                <w:sz w:val="24"/>
                <w:szCs w:val="24"/>
              </w:rPr>
              <w:t>2.3. Selecting the final sample</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_Toc177939457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13</w:t>
            </w:r>
            <w:r w:rsidR="009E262A" w:rsidRPr="009E262A">
              <w:rPr>
                <w:rFonts w:ascii="Times New Roman" w:hAnsi="Times New Roman"/>
                <w:noProof/>
                <w:webHidden/>
                <w:sz w:val="24"/>
                <w:szCs w:val="24"/>
              </w:rPr>
              <w:fldChar w:fldCharType="end"/>
            </w:r>
          </w:hyperlink>
        </w:p>
        <w:p w14:paraId="34AA1E09" w14:textId="12406451" w:rsidR="009E262A" w:rsidRPr="009E262A" w:rsidRDefault="004A391D">
          <w:pPr>
            <w:pStyle w:val="TOC2"/>
            <w:tabs>
              <w:tab w:val="right" w:leader="dot" w:pos="9628"/>
            </w:tabs>
            <w:rPr>
              <w:rFonts w:ascii="Times New Roman" w:hAnsi="Times New Roman"/>
              <w:noProof/>
              <w:kern w:val="2"/>
              <w:sz w:val="24"/>
              <w:szCs w:val="24"/>
            </w:rPr>
          </w:pPr>
          <w:hyperlink w:anchor="_Toc177939458" w:history="1">
            <w:r w:rsidR="009E262A" w:rsidRPr="009E262A">
              <w:rPr>
                <w:rStyle w:val="ab"/>
                <w:rFonts w:ascii="Times New Roman" w:hAnsi="Times New Roman"/>
                <w:noProof/>
                <w:sz w:val="24"/>
                <w:szCs w:val="24"/>
              </w:rPr>
              <w:t>2.4. Evaluating the sample</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_Toc177939458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14</w:t>
            </w:r>
            <w:r w:rsidR="009E262A" w:rsidRPr="009E262A">
              <w:rPr>
                <w:rFonts w:ascii="Times New Roman" w:hAnsi="Times New Roman"/>
                <w:noProof/>
                <w:webHidden/>
                <w:sz w:val="24"/>
                <w:szCs w:val="24"/>
              </w:rPr>
              <w:fldChar w:fldCharType="end"/>
            </w:r>
          </w:hyperlink>
        </w:p>
        <w:p w14:paraId="7D4F077F" w14:textId="1D10F4F4" w:rsidR="009E262A" w:rsidRPr="009E262A" w:rsidRDefault="004A391D">
          <w:pPr>
            <w:pStyle w:val="TOC2"/>
            <w:tabs>
              <w:tab w:val="right" w:leader="dot" w:pos="9628"/>
            </w:tabs>
            <w:rPr>
              <w:rFonts w:ascii="Times New Roman" w:hAnsi="Times New Roman"/>
              <w:noProof/>
              <w:kern w:val="2"/>
              <w:sz w:val="24"/>
              <w:szCs w:val="24"/>
            </w:rPr>
          </w:pPr>
          <w:hyperlink w:anchor="_Toc177939459" w:history="1">
            <w:r w:rsidR="009E262A" w:rsidRPr="009E262A">
              <w:rPr>
                <w:rStyle w:val="ab"/>
                <w:rFonts w:ascii="Times New Roman" w:hAnsi="Times New Roman"/>
                <w:noProof/>
                <w:sz w:val="24"/>
                <w:szCs w:val="24"/>
              </w:rPr>
              <w:t>2.5. Research Design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_Toc177939459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22</w:t>
            </w:r>
            <w:r w:rsidR="009E262A" w:rsidRPr="009E262A">
              <w:rPr>
                <w:rFonts w:ascii="Times New Roman" w:hAnsi="Times New Roman"/>
                <w:noProof/>
                <w:webHidden/>
                <w:sz w:val="24"/>
                <w:szCs w:val="24"/>
              </w:rPr>
              <w:fldChar w:fldCharType="end"/>
            </w:r>
          </w:hyperlink>
        </w:p>
        <w:p w14:paraId="5BDF973C" w14:textId="330064D7" w:rsidR="009E262A" w:rsidRPr="009E262A" w:rsidRDefault="004A391D">
          <w:pPr>
            <w:pStyle w:val="TOC2"/>
            <w:tabs>
              <w:tab w:val="right" w:leader="dot" w:pos="9628"/>
            </w:tabs>
            <w:rPr>
              <w:rFonts w:ascii="Times New Roman" w:hAnsi="Times New Roman"/>
              <w:noProof/>
              <w:kern w:val="2"/>
              <w:sz w:val="24"/>
              <w:szCs w:val="24"/>
            </w:rPr>
          </w:pPr>
          <w:hyperlink w:anchor="_Toc177939460" w:history="1">
            <w:r w:rsidR="009E262A" w:rsidRPr="009E262A">
              <w:rPr>
                <w:rStyle w:val="ab"/>
                <w:rFonts w:ascii="Times New Roman" w:hAnsi="Times New Roman"/>
                <w:noProof/>
                <w:sz w:val="24"/>
                <w:szCs w:val="24"/>
              </w:rPr>
              <w:t>2.6. Limitations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_Toc177939460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23</w:t>
            </w:r>
            <w:r w:rsidR="009E262A" w:rsidRPr="009E262A">
              <w:rPr>
                <w:rFonts w:ascii="Times New Roman" w:hAnsi="Times New Roman"/>
                <w:noProof/>
                <w:webHidden/>
                <w:sz w:val="24"/>
                <w:szCs w:val="24"/>
              </w:rPr>
              <w:fldChar w:fldCharType="end"/>
            </w:r>
          </w:hyperlink>
        </w:p>
        <w:p w14:paraId="2BB9BBA1" w14:textId="1C55854C" w:rsidR="009E262A" w:rsidRPr="009E262A" w:rsidRDefault="004A391D">
          <w:pPr>
            <w:pStyle w:val="TOC1"/>
            <w:tabs>
              <w:tab w:val="right" w:leader="dot" w:pos="9628"/>
            </w:tabs>
            <w:rPr>
              <w:rFonts w:ascii="Times New Roman" w:hAnsi="Times New Roman"/>
              <w:noProof/>
              <w:kern w:val="2"/>
              <w:sz w:val="24"/>
              <w:szCs w:val="24"/>
            </w:rPr>
          </w:pPr>
          <w:hyperlink w:anchor="_Toc177939461" w:history="1">
            <w:r w:rsidR="009E262A" w:rsidRPr="009E262A">
              <w:rPr>
                <w:rStyle w:val="ab"/>
                <w:rFonts w:ascii="Times New Roman" w:hAnsi="Times New Roman"/>
                <w:noProof/>
                <w:sz w:val="24"/>
                <w:szCs w:val="24"/>
              </w:rPr>
              <w:t>3. Results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_Toc177939461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23</w:t>
            </w:r>
            <w:r w:rsidR="009E262A" w:rsidRPr="009E262A">
              <w:rPr>
                <w:rFonts w:ascii="Times New Roman" w:hAnsi="Times New Roman"/>
                <w:noProof/>
                <w:webHidden/>
                <w:sz w:val="24"/>
                <w:szCs w:val="24"/>
              </w:rPr>
              <w:fldChar w:fldCharType="end"/>
            </w:r>
          </w:hyperlink>
        </w:p>
        <w:p w14:paraId="0F5FD95F" w14:textId="23126B5B" w:rsidR="009E262A" w:rsidRPr="009E262A" w:rsidRDefault="004A391D">
          <w:pPr>
            <w:pStyle w:val="TOC2"/>
            <w:tabs>
              <w:tab w:val="right" w:leader="dot" w:pos="9628"/>
            </w:tabs>
            <w:rPr>
              <w:rFonts w:ascii="Times New Roman" w:hAnsi="Times New Roman"/>
              <w:noProof/>
              <w:kern w:val="2"/>
              <w:sz w:val="24"/>
              <w:szCs w:val="24"/>
            </w:rPr>
          </w:pPr>
          <w:hyperlink w:anchor="_Toc177939462" w:history="1">
            <w:r w:rsidR="009E262A" w:rsidRPr="009E262A">
              <w:rPr>
                <w:rStyle w:val="ab"/>
                <w:rFonts w:ascii="Times New Roman" w:hAnsi="Times New Roman"/>
                <w:noProof/>
                <w:sz w:val="24"/>
                <w:szCs w:val="24"/>
              </w:rPr>
              <w:t>3.1 Writing Proficiency</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_Toc177939462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23</w:t>
            </w:r>
            <w:r w:rsidR="009E262A" w:rsidRPr="009E262A">
              <w:rPr>
                <w:rFonts w:ascii="Times New Roman" w:hAnsi="Times New Roman"/>
                <w:noProof/>
                <w:webHidden/>
                <w:sz w:val="24"/>
                <w:szCs w:val="24"/>
              </w:rPr>
              <w:fldChar w:fldCharType="end"/>
            </w:r>
          </w:hyperlink>
        </w:p>
        <w:p w14:paraId="6B22C8BB" w14:textId="5807AB1B" w:rsidR="009E262A" w:rsidRPr="009E262A" w:rsidRDefault="004A391D">
          <w:pPr>
            <w:pStyle w:val="TOC2"/>
            <w:tabs>
              <w:tab w:val="right" w:leader="dot" w:pos="9628"/>
            </w:tabs>
            <w:rPr>
              <w:rFonts w:ascii="Times New Roman" w:hAnsi="Times New Roman"/>
              <w:noProof/>
              <w:kern w:val="2"/>
              <w:sz w:val="24"/>
              <w:szCs w:val="24"/>
            </w:rPr>
          </w:pPr>
          <w:hyperlink w:anchor="_Toc177939463" w:history="1">
            <w:r w:rsidR="009E262A" w:rsidRPr="009E262A">
              <w:rPr>
                <w:rStyle w:val="ab"/>
                <w:rFonts w:ascii="Times New Roman" w:hAnsi="Times New Roman"/>
                <w:noProof/>
                <w:sz w:val="24"/>
                <w:szCs w:val="24"/>
              </w:rPr>
              <w:t>3.2 Time Efficiency</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_Toc177939463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24</w:t>
            </w:r>
            <w:r w:rsidR="009E262A" w:rsidRPr="009E262A">
              <w:rPr>
                <w:rFonts w:ascii="Times New Roman" w:hAnsi="Times New Roman"/>
                <w:noProof/>
                <w:webHidden/>
                <w:sz w:val="24"/>
                <w:szCs w:val="24"/>
              </w:rPr>
              <w:fldChar w:fldCharType="end"/>
            </w:r>
          </w:hyperlink>
        </w:p>
        <w:p w14:paraId="307BA91E" w14:textId="5267F97D" w:rsidR="009E262A" w:rsidRPr="009E262A" w:rsidRDefault="004A391D">
          <w:pPr>
            <w:pStyle w:val="TOC2"/>
            <w:tabs>
              <w:tab w:val="right" w:leader="dot" w:pos="9628"/>
            </w:tabs>
            <w:rPr>
              <w:rFonts w:ascii="Times New Roman" w:hAnsi="Times New Roman"/>
              <w:noProof/>
              <w:kern w:val="2"/>
              <w:sz w:val="24"/>
              <w:szCs w:val="24"/>
            </w:rPr>
          </w:pPr>
          <w:hyperlink w:anchor="_Toc177939464" w:history="1">
            <w:r w:rsidR="009E262A" w:rsidRPr="009E262A">
              <w:rPr>
                <w:rStyle w:val="ab"/>
                <w:rFonts w:ascii="Times New Roman" w:hAnsi="Times New Roman"/>
                <w:noProof/>
                <w:sz w:val="24"/>
                <w:szCs w:val="24"/>
              </w:rPr>
              <w:t>3.3 Student Engagement</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_Toc177939464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24</w:t>
            </w:r>
            <w:r w:rsidR="009E262A" w:rsidRPr="009E262A">
              <w:rPr>
                <w:rFonts w:ascii="Times New Roman" w:hAnsi="Times New Roman"/>
                <w:noProof/>
                <w:webHidden/>
                <w:sz w:val="24"/>
                <w:szCs w:val="24"/>
              </w:rPr>
              <w:fldChar w:fldCharType="end"/>
            </w:r>
          </w:hyperlink>
        </w:p>
        <w:p w14:paraId="1313AF0E" w14:textId="6358C898" w:rsidR="009E262A" w:rsidRPr="009E262A" w:rsidRDefault="004A391D">
          <w:pPr>
            <w:pStyle w:val="TOC2"/>
            <w:tabs>
              <w:tab w:val="right" w:leader="dot" w:pos="9628"/>
            </w:tabs>
            <w:rPr>
              <w:rFonts w:ascii="Times New Roman" w:hAnsi="Times New Roman"/>
              <w:noProof/>
              <w:kern w:val="2"/>
              <w:sz w:val="24"/>
              <w:szCs w:val="24"/>
            </w:rPr>
          </w:pPr>
          <w:hyperlink w:anchor="_Toc177939465" w:history="1">
            <w:r w:rsidR="009E262A" w:rsidRPr="009E262A">
              <w:rPr>
                <w:rStyle w:val="ab"/>
                <w:rFonts w:ascii="Times New Roman" w:hAnsi="Times New Roman"/>
                <w:noProof/>
                <w:sz w:val="24"/>
                <w:szCs w:val="24"/>
              </w:rPr>
              <w:t>3.4 Discipline-Specific Impacts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_Toc177939465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25</w:t>
            </w:r>
            <w:r w:rsidR="009E262A" w:rsidRPr="009E262A">
              <w:rPr>
                <w:rFonts w:ascii="Times New Roman" w:hAnsi="Times New Roman"/>
                <w:noProof/>
                <w:webHidden/>
                <w:sz w:val="24"/>
                <w:szCs w:val="24"/>
              </w:rPr>
              <w:fldChar w:fldCharType="end"/>
            </w:r>
          </w:hyperlink>
        </w:p>
        <w:p w14:paraId="752F66AD" w14:textId="05941281" w:rsidR="009E262A" w:rsidRPr="009E262A" w:rsidRDefault="004A391D">
          <w:pPr>
            <w:pStyle w:val="TOC2"/>
            <w:tabs>
              <w:tab w:val="right" w:leader="dot" w:pos="9628"/>
            </w:tabs>
            <w:rPr>
              <w:rFonts w:ascii="Times New Roman" w:hAnsi="Times New Roman"/>
              <w:noProof/>
              <w:kern w:val="2"/>
              <w:sz w:val="24"/>
              <w:szCs w:val="24"/>
            </w:rPr>
          </w:pPr>
          <w:hyperlink w:anchor="_Toc177939466" w:history="1">
            <w:r w:rsidR="009E262A" w:rsidRPr="009E262A">
              <w:rPr>
                <w:rStyle w:val="ab"/>
                <w:rFonts w:ascii="Times New Roman" w:hAnsi="Times New Roman"/>
                <w:noProof/>
                <w:sz w:val="24"/>
                <w:szCs w:val="24"/>
              </w:rPr>
              <w:t>3.5 Learning Styles and Adaptability of ChatGPT</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_Toc177939466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30</w:t>
            </w:r>
            <w:r w:rsidR="009E262A" w:rsidRPr="009E262A">
              <w:rPr>
                <w:rFonts w:ascii="Times New Roman" w:hAnsi="Times New Roman"/>
                <w:noProof/>
                <w:webHidden/>
                <w:sz w:val="24"/>
                <w:szCs w:val="24"/>
              </w:rPr>
              <w:fldChar w:fldCharType="end"/>
            </w:r>
          </w:hyperlink>
        </w:p>
        <w:p w14:paraId="3682FCB3" w14:textId="575C2692" w:rsidR="009E262A" w:rsidRPr="009E262A" w:rsidRDefault="004A391D">
          <w:pPr>
            <w:pStyle w:val="TOC2"/>
            <w:tabs>
              <w:tab w:val="right" w:leader="dot" w:pos="9628"/>
            </w:tabs>
            <w:rPr>
              <w:rFonts w:ascii="Times New Roman" w:hAnsi="Times New Roman"/>
              <w:noProof/>
              <w:kern w:val="2"/>
              <w:sz w:val="24"/>
              <w:szCs w:val="24"/>
            </w:rPr>
          </w:pPr>
          <w:hyperlink w:anchor="_Toc177939467" w:history="1">
            <w:r w:rsidR="009E262A" w:rsidRPr="009E262A">
              <w:rPr>
                <w:rStyle w:val="ab"/>
                <w:rFonts w:ascii="Times New Roman" w:hAnsi="Times New Roman"/>
                <w:noProof/>
                <w:sz w:val="24"/>
                <w:szCs w:val="24"/>
              </w:rPr>
              <w:t>3.6 Personalized Learning and AI Integration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_Toc177939467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31</w:t>
            </w:r>
            <w:r w:rsidR="009E262A" w:rsidRPr="009E262A">
              <w:rPr>
                <w:rFonts w:ascii="Times New Roman" w:hAnsi="Times New Roman"/>
                <w:noProof/>
                <w:webHidden/>
                <w:sz w:val="24"/>
                <w:szCs w:val="24"/>
              </w:rPr>
              <w:fldChar w:fldCharType="end"/>
            </w:r>
          </w:hyperlink>
        </w:p>
        <w:p w14:paraId="5A25309F" w14:textId="182BED46" w:rsidR="009E262A" w:rsidRPr="009E262A" w:rsidRDefault="004A391D">
          <w:pPr>
            <w:pStyle w:val="TOC2"/>
            <w:tabs>
              <w:tab w:val="right" w:leader="dot" w:pos="9628"/>
            </w:tabs>
            <w:rPr>
              <w:rFonts w:ascii="Times New Roman" w:hAnsi="Times New Roman"/>
              <w:noProof/>
              <w:kern w:val="2"/>
              <w:sz w:val="24"/>
              <w:szCs w:val="24"/>
            </w:rPr>
          </w:pPr>
          <w:hyperlink w:anchor="_Toc177939468" w:history="1">
            <w:r w:rsidR="009E262A" w:rsidRPr="009E262A">
              <w:rPr>
                <w:rStyle w:val="ab"/>
                <w:rFonts w:ascii="Times New Roman" w:hAnsi="Times New Roman"/>
                <w:noProof/>
                <w:sz w:val="24"/>
                <w:szCs w:val="24"/>
              </w:rPr>
              <w:t>3.7 Longitudinal Performance Improvements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_Toc177939468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33</w:t>
            </w:r>
            <w:r w:rsidR="009E262A" w:rsidRPr="009E262A">
              <w:rPr>
                <w:rFonts w:ascii="Times New Roman" w:hAnsi="Times New Roman"/>
                <w:noProof/>
                <w:webHidden/>
                <w:sz w:val="24"/>
                <w:szCs w:val="24"/>
              </w:rPr>
              <w:fldChar w:fldCharType="end"/>
            </w:r>
          </w:hyperlink>
        </w:p>
        <w:p w14:paraId="5FC73C8B" w14:textId="225CB67C" w:rsidR="009E262A" w:rsidRPr="009E262A" w:rsidRDefault="004A391D">
          <w:pPr>
            <w:pStyle w:val="TOC2"/>
            <w:tabs>
              <w:tab w:val="right" w:leader="dot" w:pos="9628"/>
            </w:tabs>
            <w:rPr>
              <w:rFonts w:ascii="Times New Roman" w:hAnsi="Times New Roman"/>
              <w:noProof/>
              <w:kern w:val="2"/>
              <w:sz w:val="24"/>
              <w:szCs w:val="24"/>
            </w:rPr>
          </w:pPr>
          <w:hyperlink w:anchor="_Toc177939469" w:history="1">
            <w:r w:rsidR="009E262A" w:rsidRPr="009E262A">
              <w:rPr>
                <w:rStyle w:val="ab"/>
                <w:rFonts w:ascii="Times New Roman" w:hAnsi="Times New Roman"/>
                <w:noProof/>
                <w:sz w:val="24"/>
                <w:szCs w:val="24"/>
              </w:rPr>
              <w:t>3.8 Discipline-Specific Performance Enhancements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_Toc177939469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34</w:t>
            </w:r>
            <w:r w:rsidR="009E262A" w:rsidRPr="009E262A">
              <w:rPr>
                <w:rFonts w:ascii="Times New Roman" w:hAnsi="Times New Roman"/>
                <w:noProof/>
                <w:webHidden/>
                <w:sz w:val="24"/>
                <w:szCs w:val="24"/>
              </w:rPr>
              <w:fldChar w:fldCharType="end"/>
            </w:r>
          </w:hyperlink>
        </w:p>
        <w:p w14:paraId="796A9934" w14:textId="5556464F" w:rsidR="009E262A" w:rsidRPr="009E262A" w:rsidRDefault="004A391D">
          <w:pPr>
            <w:pStyle w:val="TOC2"/>
            <w:tabs>
              <w:tab w:val="right" w:leader="dot" w:pos="9628"/>
            </w:tabs>
            <w:rPr>
              <w:rFonts w:ascii="Times New Roman" w:hAnsi="Times New Roman"/>
              <w:noProof/>
              <w:kern w:val="2"/>
              <w:sz w:val="24"/>
              <w:szCs w:val="24"/>
            </w:rPr>
          </w:pPr>
          <w:hyperlink w:anchor="_Toc177939470" w:history="1">
            <w:r w:rsidR="009E262A" w:rsidRPr="009E262A">
              <w:rPr>
                <w:rStyle w:val="ab"/>
                <w:rFonts w:ascii="Times New Roman" w:hAnsi="Times New Roman"/>
                <w:noProof/>
                <w:sz w:val="24"/>
                <w:szCs w:val="24"/>
              </w:rPr>
              <w:t>3.9 Conclusion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_Toc177939470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36</w:t>
            </w:r>
            <w:r w:rsidR="009E262A" w:rsidRPr="009E262A">
              <w:rPr>
                <w:rFonts w:ascii="Times New Roman" w:hAnsi="Times New Roman"/>
                <w:noProof/>
                <w:webHidden/>
                <w:sz w:val="24"/>
                <w:szCs w:val="24"/>
              </w:rPr>
              <w:fldChar w:fldCharType="end"/>
            </w:r>
          </w:hyperlink>
        </w:p>
        <w:p w14:paraId="098451A3" w14:textId="0DEE7468" w:rsidR="009E262A" w:rsidRPr="009E262A" w:rsidRDefault="004A391D">
          <w:pPr>
            <w:pStyle w:val="TOC1"/>
            <w:tabs>
              <w:tab w:val="right" w:leader="dot" w:pos="9628"/>
            </w:tabs>
            <w:rPr>
              <w:rFonts w:ascii="Times New Roman" w:hAnsi="Times New Roman"/>
              <w:noProof/>
              <w:kern w:val="2"/>
              <w:sz w:val="24"/>
              <w:szCs w:val="24"/>
            </w:rPr>
          </w:pPr>
          <w:hyperlink w:anchor="_Toc177939471" w:history="1">
            <w:r w:rsidR="009E262A" w:rsidRPr="009E262A">
              <w:rPr>
                <w:rStyle w:val="ab"/>
                <w:rFonts w:ascii="Times New Roman" w:hAnsi="Times New Roman"/>
                <w:noProof/>
                <w:sz w:val="24"/>
                <w:szCs w:val="24"/>
              </w:rPr>
              <w:t>4. Discussion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_Toc177939471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36</w:t>
            </w:r>
            <w:r w:rsidR="009E262A" w:rsidRPr="009E262A">
              <w:rPr>
                <w:rFonts w:ascii="Times New Roman" w:hAnsi="Times New Roman"/>
                <w:noProof/>
                <w:webHidden/>
                <w:sz w:val="24"/>
                <w:szCs w:val="24"/>
              </w:rPr>
              <w:fldChar w:fldCharType="end"/>
            </w:r>
          </w:hyperlink>
        </w:p>
        <w:p w14:paraId="343C8380" w14:textId="2ECB51C1" w:rsidR="009E262A" w:rsidRPr="009E262A" w:rsidRDefault="004A391D">
          <w:pPr>
            <w:pStyle w:val="TOC2"/>
            <w:tabs>
              <w:tab w:val="right" w:leader="dot" w:pos="9628"/>
            </w:tabs>
            <w:rPr>
              <w:rFonts w:ascii="Times New Roman" w:hAnsi="Times New Roman"/>
              <w:noProof/>
              <w:kern w:val="2"/>
              <w:sz w:val="24"/>
              <w:szCs w:val="24"/>
            </w:rPr>
          </w:pPr>
          <w:hyperlink w:anchor="_Toc177939472" w:history="1">
            <w:r w:rsidR="009E262A" w:rsidRPr="009E262A">
              <w:rPr>
                <w:rStyle w:val="ab"/>
                <w:rFonts w:ascii="Times New Roman" w:hAnsi="Times New Roman"/>
                <w:noProof/>
                <w:sz w:val="24"/>
                <w:szCs w:val="24"/>
              </w:rPr>
              <w:t>4.1 Writing Proficiency and the Role of ChatGPT in Academic Improvement</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_Toc177939472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36</w:t>
            </w:r>
            <w:r w:rsidR="009E262A" w:rsidRPr="009E262A">
              <w:rPr>
                <w:rFonts w:ascii="Times New Roman" w:hAnsi="Times New Roman"/>
                <w:noProof/>
                <w:webHidden/>
                <w:sz w:val="24"/>
                <w:szCs w:val="24"/>
              </w:rPr>
              <w:fldChar w:fldCharType="end"/>
            </w:r>
          </w:hyperlink>
        </w:p>
        <w:p w14:paraId="108DA290" w14:textId="718D6905" w:rsidR="009E262A" w:rsidRPr="009E262A" w:rsidRDefault="004A391D">
          <w:pPr>
            <w:pStyle w:val="TOC3"/>
            <w:tabs>
              <w:tab w:val="right" w:leader="dot" w:pos="9628"/>
            </w:tabs>
            <w:rPr>
              <w:rFonts w:ascii="Times New Roman" w:hAnsi="Times New Roman"/>
              <w:noProof/>
              <w:kern w:val="2"/>
              <w:sz w:val="24"/>
              <w:szCs w:val="24"/>
            </w:rPr>
          </w:pPr>
          <w:hyperlink w:anchor="_Toc177939473" w:history="1">
            <w:r w:rsidR="009E262A" w:rsidRPr="009E262A">
              <w:rPr>
                <w:rStyle w:val="ab"/>
                <w:rFonts w:ascii="Times New Roman" w:hAnsi="Times New Roman"/>
                <w:noProof/>
                <w:sz w:val="24"/>
                <w:szCs w:val="24"/>
              </w:rPr>
              <w:t>4.1.1 Positive Aspects: Learning Efficiency and Reduced Inequality</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_Toc177939473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37</w:t>
            </w:r>
            <w:r w:rsidR="009E262A" w:rsidRPr="009E262A">
              <w:rPr>
                <w:rFonts w:ascii="Times New Roman" w:hAnsi="Times New Roman"/>
                <w:noProof/>
                <w:webHidden/>
                <w:sz w:val="24"/>
                <w:szCs w:val="24"/>
              </w:rPr>
              <w:fldChar w:fldCharType="end"/>
            </w:r>
          </w:hyperlink>
        </w:p>
        <w:p w14:paraId="24A238B8" w14:textId="5E274D6D" w:rsidR="009E262A" w:rsidRPr="009E262A" w:rsidRDefault="004A391D">
          <w:pPr>
            <w:pStyle w:val="TOC3"/>
            <w:tabs>
              <w:tab w:val="right" w:leader="dot" w:pos="9628"/>
            </w:tabs>
            <w:rPr>
              <w:rFonts w:ascii="Times New Roman" w:hAnsi="Times New Roman"/>
              <w:noProof/>
              <w:kern w:val="2"/>
              <w:sz w:val="24"/>
              <w:szCs w:val="24"/>
            </w:rPr>
          </w:pPr>
          <w:hyperlink w:anchor="_Toc177939474" w:history="1">
            <w:r w:rsidR="009E262A" w:rsidRPr="009E262A">
              <w:rPr>
                <w:rStyle w:val="ab"/>
                <w:rFonts w:ascii="Times New Roman" w:hAnsi="Times New Roman"/>
                <w:noProof/>
                <w:sz w:val="24"/>
                <w:szCs w:val="24"/>
              </w:rPr>
              <w:t>4.1.2 Negative Aspects: Over-reliance and the Risk of Diminished Critical Thinking</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_Toc177939474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38</w:t>
            </w:r>
            <w:r w:rsidR="009E262A" w:rsidRPr="009E262A">
              <w:rPr>
                <w:rFonts w:ascii="Times New Roman" w:hAnsi="Times New Roman"/>
                <w:noProof/>
                <w:webHidden/>
                <w:sz w:val="24"/>
                <w:szCs w:val="24"/>
              </w:rPr>
              <w:fldChar w:fldCharType="end"/>
            </w:r>
          </w:hyperlink>
        </w:p>
        <w:p w14:paraId="7E66AC7A" w14:textId="2E82B58F" w:rsidR="009E262A" w:rsidRPr="009E262A" w:rsidRDefault="004A391D">
          <w:pPr>
            <w:pStyle w:val="TOC2"/>
            <w:tabs>
              <w:tab w:val="right" w:leader="dot" w:pos="9628"/>
            </w:tabs>
            <w:rPr>
              <w:rFonts w:ascii="Times New Roman" w:hAnsi="Times New Roman"/>
              <w:noProof/>
              <w:kern w:val="2"/>
              <w:sz w:val="24"/>
              <w:szCs w:val="24"/>
            </w:rPr>
          </w:pPr>
          <w:hyperlink w:anchor="_Toc177939475" w:history="1">
            <w:r w:rsidR="009E262A" w:rsidRPr="009E262A">
              <w:rPr>
                <w:rStyle w:val="ab"/>
                <w:rFonts w:ascii="Times New Roman" w:hAnsi="Times New Roman"/>
                <w:noProof/>
                <w:sz w:val="24"/>
                <w:szCs w:val="24"/>
              </w:rPr>
              <w:t>4.2 Time Efficiency: How ChatGPT Optimizes Academic Workflows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_Toc177939475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38</w:t>
            </w:r>
            <w:r w:rsidR="009E262A" w:rsidRPr="009E262A">
              <w:rPr>
                <w:rFonts w:ascii="Times New Roman" w:hAnsi="Times New Roman"/>
                <w:noProof/>
                <w:webHidden/>
                <w:sz w:val="24"/>
                <w:szCs w:val="24"/>
              </w:rPr>
              <w:fldChar w:fldCharType="end"/>
            </w:r>
          </w:hyperlink>
        </w:p>
        <w:p w14:paraId="43F3C905" w14:textId="18B289DD" w:rsidR="009E262A" w:rsidRPr="009E262A" w:rsidRDefault="004A391D">
          <w:pPr>
            <w:pStyle w:val="TOC2"/>
            <w:tabs>
              <w:tab w:val="right" w:leader="dot" w:pos="9628"/>
            </w:tabs>
            <w:rPr>
              <w:rFonts w:ascii="Times New Roman" w:hAnsi="Times New Roman"/>
              <w:noProof/>
              <w:kern w:val="2"/>
              <w:sz w:val="24"/>
              <w:szCs w:val="24"/>
            </w:rPr>
          </w:pPr>
          <w:hyperlink w:anchor="_Toc177939476" w:history="1">
            <w:r w:rsidR="009E262A" w:rsidRPr="009E262A">
              <w:rPr>
                <w:rStyle w:val="ab"/>
                <w:rFonts w:ascii="Times New Roman" w:hAnsi="Times New Roman"/>
                <w:noProof/>
                <w:sz w:val="24"/>
                <w:szCs w:val="24"/>
              </w:rPr>
              <w:t>4.3 Student Engagement: The Role of ChatGPT in Active Learning</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_Toc177939476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39</w:t>
            </w:r>
            <w:r w:rsidR="009E262A" w:rsidRPr="009E262A">
              <w:rPr>
                <w:rFonts w:ascii="Times New Roman" w:hAnsi="Times New Roman"/>
                <w:noProof/>
                <w:webHidden/>
                <w:sz w:val="24"/>
                <w:szCs w:val="24"/>
              </w:rPr>
              <w:fldChar w:fldCharType="end"/>
            </w:r>
          </w:hyperlink>
        </w:p>
        <w:p w14:paraId="7A7392AA" w14:textId="3549846E" w:rsidR="009E262A" w:rsidRPr="009E262A" w:rsidRDefault="004A391D">
          <w:pPr>
            <w:pStyle w:val="TOC3"/>
            <w:tabs>
              <w:tab w:val="right" w:leader="dot" w:pos="9628"/>
            </w:tabs>
            <w:rPr>
              <w:rFonts w:ascii="Times New Roman" w:hAnsi="Times New Roman"/>
              <w:noProof/>
              <w:kern w:val="2"/>
              <w:sz w:val="24"/>
              <w:szCs w:val="24"/>
            </w:rPr>
          </w:pPr>
          <w:hyperlink w:anchor="_Toc177939477" w:history="1">
            <w:r w:rsidR="009E262A" w:rsidRPr="009E262A">
              <w:rPr>
                <w:rStyle w:val="ab"/>
                <w:rFonts w:ascii="Times New Roman" w:hAnsi="Times New Roman"/>
                <w:noProof/>
                <w:sz w:val="24"/>
                <w:szCs w:val="24"/>
              </w:rPr>
              <w:t>4.3.1 Personalized Learning and Autonomy</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_Toc177939477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39</w:t>
            </w:r>
            <w:r w:rsidR="009E262A" w:rsidRPr="009E262A">
              <w:rPr>
                <w:rFonts w:ascii="Times New Roman" w:hAnsi="Times New Roman"/>
                <w:noProof/>
                <w:webHidden/>
                <w:sz w:val="24"/>
                <w:szCs w:val="24"/>
              </w:rPr>
              <w:fldChar w:fldCharType="end"/>
            </w:r>
          </w:hyperlink>
        </w:p>
        <w:p w14:paraId="3ECE7965" w14:textId="68B7EDFA" w:rsidR="009E262A" w:rsidRPr="009E262A" w:rsidRDefault="004A391D">
          <w:pPr>
            <w:pStyle w:val="TOC3"/>
            <w:tabs>
              <w:tab w:val="right" w:leader="dot" w:pos="9628"/>
            </w:tabs>
            <w:rPr>
              <w:rFonts w:ascii="Times New Roman" w:hAnsi="Times New Roman"/>
              <w:noProof/>
              <w:kern w:val="2"/>
              <w:sz w:val="24"/>
              <w:szCs w:val="24"/>
            </w:rPr>
          </w:pPr>
          <w:hyperlink w:anchor="_Toc177939478" w:history="1">
            <w:r w:rsidR="009E262A" w:rsidRPr="009E262A">
              <w:rPr>
                <w:rStyle w:val="ab"/>
                <w:rFonts w:ascii="Times New Roman" w:hAnsi="Times New Roman"/>
                <w:noProof/>
                <w:sz w:val="24"/>
                <w:szCs w:val="24"/>
              </w:rPr>
              <w:t>4.3.2 Reducing Cognitive Barriers to Engagement</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_Toc177939478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40</w:t>
            </w:r>
            <w:r w:rsidR="009E262A" w:rsidRPr="009E262A">
              <w:rPr>
                <w:rFonts w:ascii="Times New Roman" w:hAnsi="Times New Roman"/>
                <w:noProof/>
                <w:webHidden/>
                <w:sz w:val="24"/>
                <w:szCs w:val="24"/>
              </w:rPr>
              <w:fldChar w:fldCharType="end"/>
            </w:r>
          </w:hyperlink>
        </w:p>
        <w:p w14:paraId="1213F86D" w14:textId="4F8EA66E" w:rsidR="009E262A" w:rsidRPr="009E262A" w:rsidRDefault="004A391D">
          <w:pPr>
            <w:pStyle w:val="TOC3"/>
            <w:tabs>
              <w:tab w:val="right" w:leader="dot" w:pos="9628"/>
            </w:tabs>
            <w:rPr>
              <w:rFonts w:ascii="Times New Roman" w:hAnsi="Times New Roman"/>
              <w:noProof/>
              <w:kern w:val="2"/>
              <w:sz w:val="24"/>
              <w:szCs w:val="24"/>
            </w:rPr>
          </w:pPr>
          <w:hyperlink w:anchor="_Toc177939479" w:history="1">
            <w:r w:rsidR="009E262A" w:rsidRPr="009E262A">
              <w:rPr>
                <w:rStyle w:val="ab"/>
                <w:rFonts w:ascii="Times New Roman" w:hAnsi="Times New Roman"/>
                <w:noProof/>
                <w:sz w:val="24"/>
                <w:szCs w:val="24"/>
              </w:rPr>
              <w:t>4.3.3 The Risk of Over-reliance and Surface Learning</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_Toc177939479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40</w:t>
            </w:r>
            <w:r w:rsidR="009E262A" w:rsidRPr="009E262A">
              <w:rPr>
                <w:rFonts w:ascii="Times New Roman" w:hAnsi="Times New Roman"/>
                <w:noProof/>
                <w:webHidden/>
                <w:sz w:val="24"/>
                <w:szCs w:val="24"/>
              </w:rPr>
              <w:fldChar w:fldCharType="end"/>
            </w:r>
          </w:hyperlink>
        </w:p>
        <w:p w14:paraId="232E342F" w14:textId="6FE60DD1" w:rsidR="009E262A" w:rsidRPr="009E262A" w:rsidRDefault="004A391D">
          <w:pPr>
            <w:pStyle w:val="TOC3"/>
            <w:tabs>
              <w:tab w:val="right" w:leader="dot" w:pos="9628"/>
            </w:tabs>
            <w:rPr>
              <w:rFonts w:ascii="Times New Roman" w:hAnsi="Times New Roman"/>
              <w:noProof/>
              <w:kern w:val="2"/>
              <w:sz w:val="24"/>
              <w:szCs w:val="24"/>
            </w:rPr>
          </w:pPr>
          <w:hyperlink w:anchor="_Toc177939480" w:history="1">
            <w:r w:rsidR="009E262A" w:rsidRPr="009E262A">
              <w:rPr>
                <w:rStyle w:val="ab"/>
                <w:rFonts w:ascii="Times New Roman" w:hAnsi="Times New Roman"/>
                <w:noProof/>
                <w:sz w:val="24"/>
                <w:szCs w:val="24"/>
              </w:rPr>
              <w:t>4.3.4 Immediate Rewards and Sustained Motivation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_Toc177939480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40</w:t>
            </w:r>
            <w:r w:rsidR="009E262A" w:rsidRPr="009E262A">
              <w:rPr>
                <w:rFonts w:ascii="Times New Roman" w:hAnsi="Times New Roman"/>
                <w:noProof/>
                <w:webHidden/>
                <w:sz w:val="24"/>
                <w:szCs w:val="24"/>
              </w:rPr>
              <w:fldChar w:fldCharType="end"/>
            </w:r>
          </w:hyperlink>
        </w:p>
        <w:p w14:paraId="3E94A699" w14:textId="71C7E2CE" w:rsidR="009E262A" w:rsidRPr="009E262A" w:rsidRDefault="004A391D">
          <w:pPr>
            <w:pStyle w:val="TOC2"/>
            <w:tabs>
              <w:tab w:val="right" w:leader="dot" w:pos="9628"/>
            </w:tabs>
            <w:rPr>
              <w:rFonts w:ascii="Times New Roman" w:hAnsi="Times New Roman"/>
              <w:noProof/>
              <w:kern w:val="2"/>
              <w:sz w:val="24"/>
              <w:szCs w:val="24"/>
            </w:rPr>
          </w:pPr>
          <w:hyperlink w:anchor="_Toc177939481" w:history="1">
            <w:r w:rsidR="009E262A" w:rsidRPr="009E262A">
              <w:rPr>
                <w:rStyle w:val="ab"/>
                <w:rFonts w:ascii="Times New Roman" w:hAnsi="Times New Roman"/>
                <w:noProof/>
                <w:sz w:val="24"/>
                <w:szCs w:val="24"/>
              </w:rPr>
              <w:t>4.4 Discipline-Specific Impacts of ChatGPT</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_Toc177939481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41</w:t>
            </w:r>
            <w:r w:rsidR="009E262A" w:rsidRPr="009E262A">
              <w:rPr>
                <w:rFonts w:ascii="Times New Roman" w:hAnsi="Times New Roman"/>
                <w:noProof/>
                <w:webHidden/>
                <w:sz w:val="24"/>
                <w:szCs w:val="24"/>
              </w:rPr>
              <w:fldChar w:fldCharType="end"/>
            </w:r>
          </w:hyperlink>
        </w:p>
        <w:p w14:paraId="67C805E9" w14:textId="01CBF301" w:rsidR="009E262A" w:rsidRPr="009E262A" w:rsidRDefault="004A391D">
          <w:pPr>
            <w:pStyle w:val="TOC3"/>
            <w:tabs>
              <w:tab w:val="right" w:leader="dot" w:pos="9628"/>
            </w:tabs>
            <w:rPr>
              <w:rFonts w:ascii="Times New Roman" w:hAnsi="Times New Roman"/>
              <w:noProof/>
              <w:kern w:val="2"/>
              <w:sz w:val="24"/>
              <w:szCs w:val="24"/>
            </w:rPr>
          </w:pPr>
          <w:hyperlink w:anchor="_Toc177939482" w:history="1">
            <w:r w:rsidR="009E262A" w:rsidRPr="009E262A">
              <w:rPr>
                <w:rStyle w:val="ab"/>
                <w:rFonts w:ascii="Times New Roman" w:hAnsi="Times New Roman"/>
                <w:noProof/>
                <w:sz w:val="24"/>
                <w:szCs w:val="24"/>
              </w:rPr>
              <w:t>4.4.1 Technology and Engineering</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_Toc177939482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41</w:t>
            </w:r>
            <w:r w:rsidR="009E262A" w:rsidRPr="009E262A">
              <w:rPr>
                <w:rFonts w:ascii="Times New Roman" w:hAnsi="Times New Roman"/>
                <w:noProof/>
                <w:webHidden/>
                <w:sz w:val="24"/>
                <w:szCs w:val="24"/>
              </w:rPr>
              <w:fldChar w:fldCharType="end"/>
            </w:r>
          </w:hyperlink>
        </w:p>
        <w:p w14:paraId="7F979CAC" w14:textId="1E4658EA" w:rsidR="009E262A" w:rsidRPr="009E262A" w:rsidRDefault="004A391D">
          <w:pPr>
            <w:pStyle w:val="TOC3"/>
            <w:tabs>
              <w:tab w:val="right" w:leader="dot" w:pos="9628"/>
            </w:tabs>
            <w:rPr>
              <w:rFonts w:ascii="Times New Roman" w:hAnsi="Times New Roman"/>
              <w:noProof/>
              <w:kern w:val="2"/>
              <w:sz w:val="24"/>
              <w:szCs w:val="24"/>
            </w:rPr>
          </w:pPr>
          <w:hyperlink w:anchor="_Toc177939483" w:history="1">
            <w:r w:rsidR="009E262A" w:rsidRPr="009E262A">
              <w:rPr>
                <w:rStyle w:val="ab"/>
                <w:rFonts w:ascii="Times New Roman" w:hAnsi="Times New Roman"/>
                <w:noProof/>
                <w:sz w:val="24"/>
                <w:szCs w:val="24"/>
              </w:rPr>
              <w:t>4.4.2 Computer Science: Synergizing with Programming Education</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_Toc177939483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42</w:t>
            </w:r>
            <w:r w:rsidR="009E262A" w:rsidRPr="009E262A">
              <w:rPr>
                <w:rFonts w:ascii="Times New Roman" w:hAnsi="Times New Roman"/>
                <w:noProof/>
                <w:webHidden/>
                <w:sz w:val="24"/>
                <w:szCs w:val="24"/>
              </w:rPr>
              <w:fldChar w:fldCharType="end"/>
            </w:r>
          </w:hyperlink>
        </w:p>
        <w:p w14:paraId="76627B4D" w14:textId="6FAA4C65" w:rsidR="009E262A" w:rsidRPr="009E262A" w:rsidRDefault="004A391D">
          <w:pPr>
            <w:pStyle w:val="TOC3"/>
            <w:tabs>
              <w:tab w:val="right" w:leader="dot" w:pos="9628"/>
            </w:tabs>
            <w:rPr>
              <w:rFonts w:ascii="Times New Roman" w:hAnsi="Times New Roman"/>
              <w:noProof/>
              <w:kern w:val="2"/>
              <w:sz w:val="24"/>
              <w:szCs w:val="24"/>
            </w:rPr>
          </w:pPr>
          <w:hyperlink w:anchor="_Toc177939484" w:history="1">
            <w:r w:rsidR="009E262A" w:rsidRPr="009E262A">
              <w:rPr>
                <w:rStyle w:val="ab"/>
                <w:rFonts w:ascii="Times New Roman" w:hAnsi="Times New Roman"/>
                <w:noProof/>
                <w:sz w:val="24"/>
                <w:szCs w:val="24"/>
              </w:rPr>
              <w:t>4.4.3 Health Sciences: Bridging Knowledge and Practice</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_Toc177939484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44</w:t>
            </w:r>
            <w:r w:rsidR="009E262A" w:rsidRPr="009E262A">
              <w:rPr>
                <w:rFonts w:ascii="Times New Roman" w:hAnsi="Times New Roman"/>
                <w:noProof/>
                <w:webHidden/>
                <w:sz w:val="24"/>
                <w:szCs w:val="24"/>
              </w:rPr>
              <w:fldChar w:fldCharType="end"/>
            </w:r>
          </w:hyperlink>
        </w:p>
        <w:p w14:paraId="3B212CE3" w14:textId="3BDF1D7E" w:rsidR="009E262A" w:rsidRPr="009E262A" w:rsidRDefault="004A391D">
          <w:pPr>
            <w:pStyle w:val="TOC3"/>
            <w:tabs>
              <w:tab w:val="right" w:leader="dot" w:pos="9628"/>
            </w:tabs>
            <w:rPr>
              <w:rFonts w:ascii="Times New Roman" w:hAnsi="Times New Roman"/>
              <w:noProof/>
              <w:kern w:val="2"/>
              <w:sz w:val="24"/>
              <w:szCs w:val="24"/>
            </w:rPr>
          </w:pPr>
          <w:hyperlink w:anchor="_Toc177939485" w:history="1">
            <w:r w:rsidR="009E262A" w:rsidRPr="009E262A">
              <w:rPr>
                <w:rStyle w:val="ab"/>
                <w:rFonts w:ascii="Times New Roman" w:hAnsi="Times New Roman"/>
                <w:noProof/>
                <w:sz w:val="24"/>
                <w:szCs w:val="24"/>
              </w:rPr>
              <w:t>4.4.4 Education in Developing Contexts: Equalizing Access to Knowledge</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_Toc177939485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44</w:t>
            </w:r>
            <w:r w:rsidR="009E262A" w:rsidRPr="009E262A">
              <w:rPr>
                <w:rFonts w:ascii="Times New Roman" w:hAnsi="Times New Roman"/>
                <w:noProof/>
                <w:webHidden/>
                <w:sz w:val="24"/>
                <w:szCs w:val="24"/>
              </w:rPr>
              <w:fldChar w:fldCharType="end"/>
            </w:r>
          </w:hyperlink>
        </w:p>
        <w:p w14:paraId="02C3DA4F" w14:textId="0868D3B2" w:rsidR="009E262A" w:rsidRPr="009E262A" w:rsidRDefault="004A391D">
          <w:pPr>
            <w:pStyle w:val="TOC3"/>
            <w:tabs>
              <w:tab w:val="right" w:leader="dot" w:pos="9628"/>
            </w:tabs>
            <w:rPr>
              <w:rFonts w:ascii="Times New Roman" w:hAnsi="Times New Roman"/>
              <w:noProof/>
              <w:kern w:val="2"/>
              <w:sz w:val="24"/>
              <w:szCs w:val="24"/>
            </w:rPr>
          </w:pPr>
          <w:hyperlink w:anchor="_Toc177939486" w:history="1">
            <w:r w:rsidR="009E262A" w:rsidRPr="009E262A">
              <w:rPr>
                <w:rStyle w:val="ab"/>
                <w:rFonts w:ascii="Times New Roman" w:hAnsi="Times New Roman"/>
                <w:noProof/>
                <w:sz w:val="24"/>
                <w:szCs w:val="24"/>
              </w:rPr>
              <w:t>4.4.5 Creativity and Social Sciences: Enhancing Analytical Thinking</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_Toc177939486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47</w:t>
            </w:r>
            <w:r w:rsidR="009E262A" w:rsidRPr="009E262A">
              <w:rPr>
                <w:rFonts w:ascii="Times New Roman" w:hAnsi="Times New Roman"/>
                <w:noProof/>
                <w:webHidden/>
                <w:sz w:val="24"/>
                <w:szCs w:val="24"/>
              </w:rPr>
              <w:fldChar w:fldCharType="end"/>
            </w:r>
          </w:hyperlink>
        </w:p>
        <w:p w14:paraId="2E9AB402" w14:textId="3A7E4FB8" w:rsidR="009E262A" w:rsidRPr="009E262A" w:rsidRDefault="004A391D">
          <w:pPr>
            <w:pStyle w:val="TOC2"/>
            <w:tabs>
              <w:tab w:val="right" w:leader="dot" w:pos="9628"/>
            </w:tabs>
            <w:rPr>
              <w:rFonts w:ascii="Times New Roman" w:hAnsi="Times New Roman"/>
              <w:noProof/>
              <w:kern w:val="2"/>
              <w:sz w:val="24"/>
              <w:szCs w:val="24"/>
            </w:rPr>
          </w:pPr>
          <w:hyperlink w:anchor="_Toc177939487" w:history="1">
            <w:r w:rsidR="009E262A" w:rsidRPr="009E262A">
              <w:rPr>
                <w:rStyle w:val="ab"/>
                <w:rFonts w:ascii="Times New Roman" w:hAnsi="Times New Roman"/>
                <w:noProof/>
                <w:sz w:val="24"/>
                <w:szCs w:val="24"/>
              </w:rPr>
              <w:t>4.5 Conclusion and Practical Implications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_Toc177939487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49</w:t>
            </w:r>
            <w:r w:rsidR="009E262A" w:rsidRPr="009E262A">
              <w:rPr>
                <w:rFonts w:ascii="Times New Roman" w:hAnsi="Times New Roman"/>
                <w:noProof/>
                <w:webHidden/>
                <w:sz w:val="24"/>
                <w:szCs w:val="24"/>
              </w:rPr>
              <w:fldChar w:fldCharType="end"/>
            </w:r>
          </w:hyperlink>
        </w:p>
        <w:p w14:paraId="7FF88A1D" w14:textId="1501A968" w:rsidR="009E262A" w:rsidRPr="009E262A" w:rsidRDefault="004A391D">
          <w:pPr>
            <w:pStyle w:val="TOC1"/>
            <w:tabs>
              <w:tab w:val="right" w:leader="dot" w:pos="9628"/>
            </w:tabs>
            <w:rPr>
              <w:rFonts w:ascii="Times New Roman" w:hAnsi="Times New Roman"/>
              <w:noProof/>
              <w:kern w:val="2"/>
              <w:sz w:val="24"/>
              <w:szCs w:val="24"/>
            </w:rPr>
          </w:pPr>
          <w:hyperlink w:anchor="_Toc177939488" w:history="1">
            <w:r w:rsidR="009E262A" w:rsidRPr="009E262A">
              <w:rPr>
                <w:rStyle w:val="ab"/>
                <w:rFonts w:ascii="Times New Roman" w:hAnsi="Times New Roman"/>
                <w:noProof/>
                <w:sz w:val="24"/>
                <w:szCs w:val="24"/>
              </w:rPr>
              <w:t>5. limitations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_Toc177939488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49</w:t>
            </w:r>
            <w:r w:rsidR="009E262A" w:rsidRPr="009E262A">
              <w:rPr>
                <w:rFonts w:ascii="Times New Roman" w:hAnsi="Times New Roman"/>
                <w:noProof/>
                <w:webHidden/>
                <w:sz w:val="24"/>
                <w:szCs w:val="24"/>
              </w:rPr>
              <w:fldChar w:fldCharType="end"/>
            </w:r>
          </w:hyperlink>
        </w:p>
        <w:p w14:paraId="7CD78620" w14:textId="796AC76F" w:rsidR="009E262A" w:rsidRPr="009E262A" w:rsidRDefault="004A391D">
          <w:pPr>
            <w:pStyle w:val="TOC1"/>
            <w:tabs>
              <w:tab w:val="right" w:leader="dot" w:pos="9628"/>
            </w:tabs>
            <w:rPr>
              <w:rFonts w:ascii="Times New Roman" w:hAnsi="Times New Roman"/>
              <w:noProof/>
              <w:kern w:val="2"/>
              <w:sz w:val="24"/>
              <w:szCs w:val="24"/>
            </w:rPr>
          </w:pPr>
          <w:hyperlink w:anchor="_Toc177939489" w:history="1">
            <w:r w:rsidR="009E262A" w:rsidRPr="009E262A">
              <w:rPr>
                <w:rStyle w:val="ab"/>
                <w:rFonts w:ascii="Times New Roman" w:hAnsi="Times New Roman"/>
                <w:noProof/>
                <w:sz w:val="24"/>
                <w:szCs w:val="24"/>
              </w:rPr>
              <w:t>6. References</w:t>
            </w:r>
            <w:r w:rsidR="009E262A" w:rsidRPr="009E262A">
              <w:rPr>
                <w:rFonts w:ascii="Times New Roman" w:hAnsi="Times New Roman"/>
                <w:noProof/>
                <w:webHidden/>
                <w:sz w:val="24"/>
                <w:szCs w:val="24"/>
              </w:rPr>
              <w:tab/>
            </w:r>
            <w:r w:rsidR="009E262A" w:rsidRPr="009E262A">
              <w:rPr>
                <w:rFonts w:ascii="Times New Roman" w:hAnsi="Times New Roman"/>
                <w:noProof/>
                <w:webHidden/>
                <w:sz w:val="24"/>
                <w:szCs w:val="24"/>
              </w:rPr>
              <w:fldChar w:fldCharType="begin"/>
            </w:r>
            <w:r w:rsidR="009E262A" w:rsidRPr="009E262A">
              <w:rPr>
                <w:rFonts w:ascii="Times New Roman" w:hAnsi="Times New Roman"/>
                <w:noProof/>
                <w:webHidden/>
                <w:sz w:val="24"/>
                <w:szCs w:val="24"/>
              </w:rPr>
              <w:instrText xml:space="preserve"> PAGEREF _Toc177939489 \h </w:instrText>
            </w:r>
            <w:r w:rsidR="009E262A" w:rsidRPr="009E262A">
              <w:rPr>
                <w:rFonts w:ascii="Times New Roman" w:hAnsi="Times New Roman"/>
                <w:noProof/>
                <w:webHidden/>
                <w:sz w:val="24"/>
                <w:szCs w:val="24"/>
              </w:rPr>
            </w:r>
            <w:r w:rsidR="009E262A" w:rsidRPr="009E262A">
              <w:rPr>
                <w:rFonts w:ascii="Times New Roman" w:hAnsi="Times New Roman"/>
                <w:noProof/>
                <w:webHidden/>
                <w:sz w:val="24"/>
                <w:szCs w:val="24"/>
              </w:rPr>
              <w:fldChar w:fldCharType="separate"/>
            </w:r>
            <w:r w:rsidR="006208D9">
              <w:rPr>
                <w:rFonts w:ascii="Times New Roman" w:hAnsi="Times New Roman"/>
                <w:noProof/>
                <w:webHidden/>
                <w:sz w:val="24"/>
                <w:szCs w:val="24"/>
              </w:rPr>
              <w:t>51</w:t>
            </w:r>
            <w:r w:rsidR="009E262A" w:rsidRPr="009E262A">
              <w:rPr>
                <w:rFonts w:ascii="Times New Roman" w:hAnsi="Times New Roman"/>
                <w:noProof/>
                <w:webHidden/>
                <w:sz w:val="24"/>
                <w:szCs w:val="24"/>
              </w:rPr>
              <w:fldChar w:fldCharType="end"/>
            </w:r>
          </w:hyperlink>
        </w:p>
        <w:p w14:paraId="4EC46929" w14:textId="297EFA97" w:rsidR="009E262A" w:rsidRPr="009E262A" w:rsidRDefault="009E262A">
          <w:pPr>
            <w:rPr>
              <w:rFonts w:ascii="Times New Roman" w:hAnsi="Times New Roman" w:cs="Times New Roman"/>
            </w:rPr>
          </w:pPr>
          <w:r w:rsidRPr="009E262A">
            <w:rPr>
              <w:rFonts w:ascii="Times New Roman" w:hAnsi="Times New Roman" w:cs="Times New Roman"/>
              <w:b/>
              <w:bCs/>
              <w:lang w:val="zh-CN"/>
            </w:rPr>
            <w:fldChar w:fldCharType="end"/>
          </w:r>
        </w:p>
      </w:sdtContent>
    </w:sdt>
    <w:p w14:paraId="6B3F60C9" w14:textId="36C2DDB4" w:rsidR="003C588D" w:rsidRPr="004C6A80" w:rsidRDefault="003C588D" w:rsidP="00181890">
      <w:pPr>
        <w:spacing w:line="360" w:lineRule="auto"/>
        <w:jc w:val="both"/>
        <w:rPr>
          <w:rFonts w:ascii="Times New Roman" w:hAnsi="Times New Roman" w:cs="Times New Roman"/>
          <w:b/>
          <w:bCs/>
        </w:rPr>
      </w:pPr>
    </w:p>
    <w:p w14:paraId="51F5F27A" w14:textId="3065A8C0" w:rsidR="009336E2" w:rsidRPr="003550AF" w:rsidRDefault="00181890" w:rsidP="003550AF">
      <w:pPr>
        <w:pStyle w:val="1"/>
      </w:pPr>
      <w:bookmarkStart w:id="0" w:name="_Toc177939436"/>
      <w:r w:rsidRPr="003550AF">
        <w:rPr>
          <w:rFonts w:hint="eastAsia"/>
        </w:rPr>
        <w:lastRenderedPageBreak/>
        <w:t xml:space="preserve">1. </w:t>
      </w:r>
      <w:r w:rsidR="00EF0755" w:rsidRPr="003550AF">
        <w:t>Introduction</w:t>
      </w:r>
      <w:bookmarkEnd w:id="0"/>
    </w:p>
    <w:p w14:paraId="753BCBF9" w14:textId="7C77C12F" w:rsidR="009336E2" w:rsidRPr="005B668B" w:rsidRDefault="005446F1" w:rsidP="003550AF">
      <w:pPr>
        <w:pStyle w:val="2"/>
      </w:pPr>
      <w:bookmarkStart w:id="1" w:name="_Toc177939437"/>
      <w:r>
        <w:rPr>
          <w:rFonts w:hint="eastAsia"/>
        </w:rPr>
        <w:t xml:space="preserve">1.1 </w:t>
      </w:r>
      <w:r w:rsidR="004A211E" w:rsidRPr="005B668B">
        <w:t>ChatGPT</w:t>
      </w:r>
      <w:bookmarkEnd w:id="1"/>
    </w:p>
    <w:p w14:paraId="37E1F6D4" w14:textId="77777777" w:rsidR="00D00A4E" w:rsidRPr="005B668B" w:rsidRDefault="00D00A4E" w:rsidP="003550AF">
      <w:pPr>
        <w:widowControl/>
        <w:spacing w:before="100" w:beforeAutospacing="1" w:after="100" w:afterAutospacing="1" w:line="360" w:lineRule="auto"/>
        <w:jc w:val="both"/>
        <w:rPr>
          <w:rFonts w:ascii="Times New Roman" w:eastAsia="宋体" w:hAnsi="Times New Roman" w:cs="Times New Roman"/>
          <w:kern w:val="0"/>
          <w14:ligatures w14:val="none"/>
        </w:rPr>
      </w:pPr>
      <w:r w:rsidRPr="005B668B">
        <w:rPr>
          <w:rFonts w:ascii="Times New Roman" w:eastAsia="宋体" w:hAnsi="Times New Roman" w:cs="Times New Roman"/>
          <w:kern w:val="0"/>
          <w14:ligatures w14:val="none"/>
        </w:rPr>
        <w:t>ChatGPT, a variant of OpenAI's GPT (Generative Pre-trained Transformer) family, represents a significant leap in the field of natural language processing (NLP). Designed to generate human-like text based on a wide array of prompts, ChatGPT can perform tasks ranging from conversation generation to content creation and even code writing. Its utility spans various sectors including education, healthcare, and software development, making it a transformative tool in modern AI applications.</w:t>
      </w:r>
    </w:p>
    <w:p w14:paraId="127BCFDE" w14:textId="61469D73" w:rsidR="00D00A4E" w:rsidRPr="0099089F" w:rsidRDefault="00D00A4E" w:rsidP="0099089F">
      <w:pPr>
        <w:pStyle w:val="3"/>
      </w:pPr>
      <w:bookmarkStart w:id="2" w:name="_Toc177939438"/>
      <w:r w:rsidRPr="0099089F">
        <w:t>1.1</w:t>
      </w:r>
      <w:r w:rsidR="00A73BAB" w:rsidRPr="0099089F">
        <w:rPr>
          <w:rFonts w:hint="eastAsia"/>
        </w:rPr>
        <w:t>.1</w:t>
      </w:r>
      <w:r w:rsidRPr="0099089F">
        <w:t xml:space="preserve"> Development of ChatGPT</w:t>
      </w:r>
      <w:bookmarkEnd w:id="2"/>
    </w:p>
    <w:p w14:paraId="32E22DD3" w14:textId="77777777" w:rsidR="00D00A4E" w:rsidRDefault="00D00A4E" w:rsidP="003550AF">
      <w:pPr>
        <w:spacing w:after="0" w:line="360" w:lineRule="auto"/>
        <w:jc w:val="both"/>
        <w:rPr>
          <w:rFonts w:ascii="Times New Roman" w:hAnsi="Times New Roman" w:cs="Times New Roman"/>
        </w:rPr>
      </w:pPr>
      <w:bookmarkStart w:id="3" w:name="OLE_LINK1"/>
      <w:r w:rsidRPr="003550AF">
        <w:rPr>
          <w:rFonts w:ascii="Times New Roman" w:hAnsi="Times New Roman" w:cs="Times New Roman"/>
        </w:rPr>
        <w:t>The development of ChatGPT builds upon the architecture of its predecessors, particularly GPT-2 and GPT-3, which revolutionized the way AI models are trained using unsupervised learning on vast datasets. The GPT model’s strength lies in its transformer-based architecture, which excels at understanding and generating contextually relevant language. By fine-tuning these models on massive amounts of text data, OpenAI enabled ChatGPT to generate nuanced and context-aware responses, achieving levels of fluency previously unattainable with older models.</w:t>
      </w:r>
    </w:p>
    <w:p w14:paraId="62FDE3D6" w14:textId="77777777" w:rsidR="003550AF" w:rsidRPr="003550AF" w:rsidRDefault="003550AF" w:rsidP="003550AF">
      <w:pPr>
        <w:spacing w:after="0" w:line="360" w:lineRule="auto"/>
        <w:jc w:val="both"/>
        <w:rPr>
          <w:rFonts w:ascii="Times New Roman" w:hAnsi="Times New Roman" w:cs="Times New Roman"/>
        </w:rPr>
      </w:pPr>
    </w:p>
    <w:p w14:paraId="2A04B7A5" w14:textId="77777777" w:rsidR="00D00A4E" w:rsidRPr="003550AF" w:rsidRDefault="00D00A4E" w:rsidP="003550AF">
      <w:pPr>
        <w:spacing w:after="0" w:line="360" w:lineRule="auto"/>
        <w:jc w:val="both"/>
        <w:rPr>
          <w:rFonts w:ascii="Times New Roman" w:hAnsi="Times New Roman" w:cs="Times New Roman"/>
        </w:rPr>
      </w:pPr>
      <w:r w:rsidRPr="003550AF">
        <w:rPr>
          <w:rFonts w:ascii="Times New Roman" w:hAnsi="Times New Roman" w:cs="Times New Roman"/>
        </w:rPr>
        <w:t>One notable aspect of ChatGPT’s development is its ability to handle a wide range of queries, from simple factual questions to complex, conversational contexts. This adaptability has made it useful across various domains. For instance, in ophthalmology, ChatGPT has been evaluated for its potential to assist in clinical settings, serving as a research facilitator and educational tool. However, concerns regarding data privacy and accuracy remain key challenges to its broader adoption (Dossantos et al., 2023).</w:t>
      </w:r>
    </w:p>
    <w:p w14:paraId="1205ED11" w14:textId="6D659070" w:rsidR="00D00A4E" w:rsidRPr="005B668B" w:rsidRDefault="00D00A4E" w:rsidP="0099089F">
      <w:pPr>
        <w:pStyle w:val="3"/>
      </w:pPr>
      <w:bookmarkStart w:id="4" w:name="_Toc177939439"/>
      <w:bookmarkEnd w:id="3"/>
      <w:r w:rsidRPr="005B668B">
        <w:lastRenderedPageBreak/>
        <w:t>1.</w:t>
      </w:r>
      <w:r w:rsidR="005446F1">
        <w:rPr>
          <w:rFonts w:hint="eastAsia"/>
        </w:rPr>
        <w:t>1.</w:t>
      </w:r>
      <w:r w:rsidRPr="005B668B">
        <w:t>2 Features and Capabilities</w:t>
      </w:r>
      <w:bookmarkEnd w:id="4"/>
    </w:p>
    <w:p w14:paraId="08645A87" w14:textId="77777777" w:rsidR="00D00A4E" w:rsidRPr="005B668B" w:rsidRDefault="00D00A4E" w:rsidP="003550AF">
      <w:pPr>
        <w:widowControl/>
        <w:spacing w:before="100" w:beforeAutospacing="1" w:after="100" w:afterAutospacing="1" w:line="360" w:lineRule="auto"/>
        <w:jc w:val="both"/>
        <w:rPr>
          <w:rFonts w:ascii="Times New Roman" w:eastAsia="宋体" w:hAnsi="Times New Roman" w:cs="Times New Roman"/>
          <w:kern w:val="0"/>
          <w14:ligatures w14:val="none"/>
        </w:rPr>
      </w:pPr>
      <w:bookmarkStart w:id="5" w:name="OLE_LINK3"/>
      <w:r w:rsidRPr="005B668B">
        <w:rPr>
          <w:rFonts w:ascii="Times New Roman" w:eastAsia="宋体" w:hAnsi="Times New Roman" w:cs="Times New Roman"/>
          <w:kern w:val="0"/>
          <w14:ligatures w14:val="none"/>
        </w:rPr>
        <w:t>At the core of ChatGPT’s functionality is its ability to process and generate text in a way that mimics human conversation. Its proficiency extends to numerous tasks, such as summarization, translation, and even generating structured content like code. In software development, ChatGPT has been recognized for its capacity to streamline workflows. Studies show that integrating ChatGPT into the software development process can significantly enhance productivity, particularly by automating routine coding tasks and speeding up the debugging process (</w:t>
      </w:r>
      <w:proofErr w:type="spellStart"/>
      <w:r w:rsidRPr="005B668B">
        <w:rPr>
          <w:rFonts w:ascii="Times New Roman" w:eastAsia="宋体" w:hAnsi="Times New Roman" w:cs="Times New Roman"/>
          <w:kern w:val="0"/>
          <w14:ligatures w14:val="none"/>
        </w:rPr>
        <w:t>Özpolat</w:t>
      </w:r>
      <w:proofErr w:type="spellEnd"/>
      <w:r w:rsidRPr="005B668B">
        <w:rPr>
          <w:rFonts w:ascii="Times New Roman" w:eastAsia="宋体" w:hAnsi="Times New Roman" w:cs="Times New Roman"/>
          <w:kern w:val="0"/>
          <w14:ligatures w14:val="none"/>
        </w:rPr>
        <w:t xml:space="preserve"> et al., 2023).</w:t>
      </w:r>
    </w:p>
    <w:p w14:paraId="0CF1AD1C" w14:textId="77777777" w:rsidR="00D00A4E" w:rsidRPr="005B668B" w:rsidRDefault="00D00A4E" w:rsidP="003550AF">
      <w:pPr>
        <w:widowControl/>
        <w:spacing w:before="100" w:beforeAutospacing="1" w:after="100" w:afterAutospacing="1" w:line="360" w:lineRule="auto"/>
        <w:jc w:val="both"/>
        <w:rPr>
          <w:rFonts w:ascii="Times New Roman" w:eastAsia="宋体" w:hAnsi="Times New Roman" w:cs="Times New Roman"/>
          <w:kern w:val="0"/>
          <w14:ligatures w14:val="none"/>
        </w:rPr>
      </w:pPr>
      <w:r w:rsidRPr="005B668B">
        <w:rPr>
          <w:rFonts w:ascii="Times New Roman" w:eastAsia="宋体" w:hAnsi="Times New Roman" w:cs="Times New Roman"/>
          <w:kern w:val="0"/>
          <w14:ligatures w14:val="none"/>
        </w:rPr>
        <w:t>ChatGPT also plays a key role in educational contexts. Its interactive feedback and tailored guidance have been found to significantly improve students' language proficiency and self-assessment accuracy. This is particularly notable in non-native language learning, where personalized feedback can make a substantial difference in the learning outcomes (</w:t>
      </w:r>
      <w:proofErr w:type="spellStart"/>
      <w:r w:rsidRPr="005B668B">
        <w:rPr>
          <w:rFonts w:ascii="Times New Roman" w:eastAsia="宋体" w:hAnsi="Times New Roman" w:cs="Times New Roman"/>
          <w:kern w:val="0"/>
          <w14:ligatures w14:val="none"/>
        </w:rPr>
        <w:t>Prasetya</w:t>
      </w:r>
      <w:proofErr w:type="spellEnd"/>
      <w:r w:rsidRPr="005B668B">
        <w:rPr>
          <w:rFonts w:ascii="Times New Roman" w:eastAsia="宋体" w:hAnsi="Times New Roman" w:cs="Times New Roman"/>
          <w:kern w:val="0"/>
          <w14:ligatures w14:val="none"/>
        </w:rPr>
        <w:t xml:space="preserve"> et al., 2023). Additionally, its integration into front-end development environments, particularly with ReactJS, highlights its versatility in improving coding efficiency, although developers must remain cautious about over-reliance on its suggestions (Bachtiar et al., 2024).</w:t>
      </w:r>
    </w:p>
    <w:p w14:paraId="2E8ACA43" w14:textId="2D661B1E" w:rsidR="00D00A4E" w:rsidRPr="005B668B" w:rsidRDefault="00D00A4E" w:rsidP="0099089F">
      <w:pPr>
        <w:pStyle w:val="3"/>
      </w:pPr>
      <w:bookmarkStart w:id="6" w:name="_Toc177939440"/>
      <w:bookmarkEnd w:id="5"/>
      <w:r w:rsidRPr="005B668B">
        <w:t>1.</w:t>
      </w:r>
      <w:r w:rsidR="005446F1">
        <w:rPr>
          <w:rFonts w:hint="eastAsia"/>
        </w:rPr>
        <w:t>1.</w:t>
      </w:r>
      <w:r w:rsidRPr="005B668B">
        <w:t>3 Applications and Impact</w:t>
      </w:r>
      <w:bookmarkEnd w:id="6"/>
    </w:p>
    <w:p w14:paraId="1D7E43EF" w14:textId="77777777" w:rsidR="00D00A4E" w:rsidRPr="005B668B" w:rsidRDefault="00D00A4E" w:rsidP="005B668B">
      <w:pPr>
        <w:widowControl/>
        <w:spacing w:before="100" w:beforeAutospacing="1" w:after="100" w:afterAutospacing="1" w:line="360" w:lineRule="auto"/>
        <w:jc w:val="both"/>
        <w:rPr>
          <w:rFonts w:ascii="Times New Roman" w:eastAsia="宋体" w:hAnsi="Times New Roman" w:cs="Times New Roman"/>
          <w:kern w:val="0"/>
          <w14:ligatures w14:val="none"/>
        </w:rPr>
      </w:pPr>
      <w:r w:rsidRPr="005B668B">
        <w:rPr>
          <w:rFonts w:ascii="Times New Roman" w:eastAsia="宋体" w:hAnsi="Times New Roman" w:cs="Times New Roman"/>
          <w:kern w:val="0"/>
          <w14:ligatures w14:val="none"/>
        </w:rPr>
        <w:t>The impact of ChatGPT has been felt across various industries. In education, ChatGPT has proven to be a valuable tool for both teachers and students, offering enhanced learning experiences through project-based tasks. Research indicates that students who incorporate ChatGPT into their learning processes tend to achieve higher project completion rates and report better outcomes in terms of satisfaction and performance (Hwang et al., 2024).</w:t>
      </w:r>
    </w:p>
    <w:p w14:paraId="1000E844" w14:textId="77777777" w:rsidR="00D00A4E" w:rsidRPr="005B668B" w:rsidRDefault="00D00A4E" w:rsidP="005B668B">
      <w:pPr>
        <w:widowControl/>
        <w:spacing w:before="100" w:beforeAutospacing="1" w:after="100" w:afterAutospacing="1" w:line="360" w:lineRule="auto"/>
        <w:jc w:val="both"/>
        <w:rPr>
          <w:rFonts w:ascii="Times New Roman" w:eastAsia="宋体" w:hAnsi="Times New Roman" w:cs="Times New Roman"/>
          <w:kern w:val="0"/>
          <w14:ligatures w14:val="none"/>
        </w:rPr>
      </w:pPr>
      <w:r w:rsidRPr="005B668B">
        <w:rPr>
          <w:rFonts w:ascii="Times New Roman" w:eastAsia="宋体" w:hAnsi="Times New Roman" w:cs="Times New Roman"/>
          <w:kern w:val="0"/>
          <w14:ligatures w14:val="none"/>
        </w:rPr>
        <w:t>In healthcare, particularly in fields like ophthalmology, ChatGPT has the potential to transform clinical operations by acting as an assistant in research and patient care. While the model's accuracy in such specialized fields remains an area of concern, its potential for enhancing educational tools in medical training is promising (Dossantos et al., 2023).</w:t>
      </w:r>
    </w:p>
    <w:p w14:paraId="46AE8A33" w14:textId="78C4917A" w:rsidR="00D00A4E" w:rsidRPr="0099089F" w:rsidRDefault="00D00A4E" w:rsidP="0099089F">
      <w:pPr>
        <w:widowControl/>
        <w:spacing w:before="100" w:beforeAutospacing="1" w:after="100" w:afterAutospacing="1" w:line="360" w:lineRule="auto"/>
        <w:jc w:val="both"/>
        <w:rPr>
          <w:rFonts w:ascii="Times New Roman" w:eastAsia="宋体" w:hAnsi="Times New Roman" w:cs="Times New Roman"/>
          <w:kern w:val="0"/>
          <w14:ligatures w14:val="none"/>
        </w:rPr>
      </w:pPr>
      <w:r w:rsidRPr="005B668B">
        <w:rPr>
          <w:rFonts w:ascii="Times New Roman" w:eastAsia="宋体" w:hAnsi="Times New Roman" w:cs="Times New Roman"/>
          <w:kern w:val="0"/>
          <w14:ligatures w14:val="none"/>
        </w:rPr>
        <w:lastRenderedPageBreak/>
        <w:t xml:space="preserve">In summary, ChatGPT’s development has marked a turning point in the evolution of NLP technologies. Its ability to process and generate coherent, context-aware language has made it an invaluable tool in various fields, including software development, education, and healthcare. </w:t>
      </w:r>
    </w:p>
    <w:p w14:paraId="7926B585" w14:textId="39D1820D" w:rsidR="009336E2" w:rsidRPr="005B668B" w:rsidRDefault="005446F1" w:rsidP="003550AF">
      <w:pPr>
        <w:pStyle w:val="2"/>
      </w:pPr>
      <w:bookmarkStart w:id="7" w:name="_Toc177939441"/>
      <w:r>
        <w:rPr>
          <w:rFonts w:hint="eastAsia"/>
        </w:rPr>
        <w:t xml:space="preserve">1.2 </w:t>
      </w:r>
      <w:r w:rsidR="009336E2" w:rsidRPr="005B668B">
        <w:t>academic performance</w:t>
      </w:r>
      <w:bookmarkEnd w:id="7"/>
    </w:p>
    <w:p w14:paraId="0BCBF94D" w14:textId="77777777" w:rsidR="000B2CDD" w:rsidRPr="005B668B" w:rsidRDefault="000B2CDD" w:rsidP="005B668B">
      <w:pPr>
        <w:pStyle w:val="ad"/>
        <w:spacing w:line="360" w:lineRule="auto"/>
        <w:jc w:val="both"/>
        <w:rPr>
          <w:rFonts w:ascii="Times New Roman" w:hAnsi="Times New Roman" w:cs="Times New Roman"/>
        </w:rPr>
      </w:pPr>
      <w:r w:rsidRPr="005B668B">
        <w:rPr>
          <w:rFonts w:ascii="Times New Roman" w:hAnsi="Times New Roman" w:cs="Times New Roman"/>
        </w:rPr>
        <w:t>Academic performance refers to the outcomes of students' learning processes, typically measured through assessments, grades, and overall educational achievements. It is a critical indicator of both individual learning progress and institutional effectiveness. Over the years, various factors have been identified that influence academic performance, and methods to evaluate it have evolved, incorporating new technologies and theories.</w:t>
      </w:r>
    </w:p>
    <w:p w14:paraId="2B27AE2E" w14:textId="4A0FB10F" w:rsidR="000B2CDD" w:rsidRPr="005B668B" w:rsidRDefault="000B2CDD" w:rsidP="0099089F">
      <w:pPr>
        <w:pStyle w:val="3"/>
      </w:pPr>
      <w:bookmarkStart w:id="8" w:name="_Toc177939442"/>
      <w:r w:rsidRPr="005B668B">
        <w:t>1.2.1 Factors Influencing Academic Performance</w:t>
      </w:r>
      <w:bookmarkEnd w:id="8"/>
    </w:p>
    <w:p w14:paraId="2C51DED3" w14:textId="3D886788" w:rsidR="000B2CDD" w:rsidRPr="005B668B" w:rsidRDefault="000B2CDD" w:rsidP="00D76A6F">
      <w:pPr>
        <w:pStyle w:val="ad"/>
        <w:spacing w:line="360" w:lineRule="auto"/>
        <w:jc w:val="both"/>
        <w:rPr>
          <w:rFonts w:ascii="Times New Roman" w:hAnsi="Times New Roman" w:cs="Times New Roman"/>
        </w:rPr>
      </w:pPr>
      <w:r w:rsidRPr="005B668B">
        <w:rPr>
          <w:rFonts w:ascii="Times New Roman" w:hAnsi="Times New Roman" w:cs="Times New Roman"/>
        </w:rPr>
        <w:t>Numerous studies have explored the determinants of academic performance, showing that it is influenced by both internal and external factors. Internal factors include individual attributes such as self-management, learning abilities, and time management. For example, students in Ethiopia who exhibited better self-regulation were found to perform better academically (Tadese et al., 2022). Additionally, external factors such as the socio-economic status of students and the availability of school infrastructure, including libraries and computer facilities, have been shown to play a crucial role. Research in Brazil found that students with access to better school infrastructure tend to perform better academically (Wanke et al., 2024).</w:t>
      </w:r>
    </w:p>
    <w:p w14:paraId="5BDDFC66" w14:textId="77777777" w:rsidR="000B2CDD" w:rsidRPr="005B668B" w:rsidRDefault="000B2CDD" w:rsidP="00D76A6F">
      <w:pPr>
        <w:pStyle w:val="ad"/>
        <w:spacing w:line="360" w:lineRule="auto"/>
        <w:jc w:val="both"/>
        <w:rPr>
          <w:rFonts w:ascii="Times New Roman" w:hAnsi="Times New Roman" w:cs="Times New Roman"/>
        </w:rPr>
      </w:pPr>
      <w:r w:rsidRPr="005B668B">
        <w:rPr>
          <w:rFonts w:ascii="Times New Roman" w:hAnsi="Times New Roman" w:cs="Times New Roman"/>
        </w:rPr>
        <w:t>Parental involvement also plays a significant role in academic success. Studies have demonstrated that the education levels and occupations of parents can significantly impact students' academic performance. For instance, children of parents with higher educational qualifications, particularly those whose fathers hold a master's degree and mothers have a bachelor's degree, tend to exhibit higher examination integrity and better academic outcomes (Ossai et al., 2023).</w:t>
      </w:r>
    </w:p>
    <w:p w14:paraId="6E28B449" w14:textId="0BC2EAAF" w:rsidR="000B2CDD" w:rsidRPr="005B668B" w:rsidRDefault="000B2CDD" w:rsidP="0099089F">
      <w:pPr>
        <w:pStyle w:val="3"/>
      </w:pPr>
      <w:bookmarkStart w:id="9" w:name="_Toc177939443"/>
      <w:r w:rsidRPr="005B668B">
        <w:lastRenderedPageBreak/>
        <w:t>1.2.2 Methods of Academic Performance Evaluation</w:t>
      </w:r>
      <w:bookmarkEnd w:id="9"/>
    </w:p>
    <w:p w14:paraId="2A994F8E" w14:textId="77777777" w:rsidR="000B2CDD" w:rsidRPr="005B668B" w:rsidRDefault="000B2CDD" w:rsidP="005B668B">
      <w:pPr>
        <w:pStyle w:val="ad"/>
        <w:spacing w:line="360" w:lineRule="auto"/>
        <w:jc w:val="both"/>
        <w:rPr>
          <w:rFonts w:ascii="Times New Roman" w:hAnsi="Times New Roman" w:cs="Times New Roman"/>
        </w:rPr>
      </w:pPr>
      <w:r w:rsidRPr="005B668B">
        <w:rPr>
          <w:rFonts w:ascii="Times New Roman" w:hAnsi="Times New Roman" w:cs="Times New Roman"/>
        </w:rPr>
        <w:t>Evaluating academic performance has transitioned from traditional methods to more sophisticated approaches. Historically, assessments were conducted through standard testing and grading systems. However, more recent studies have applied advanced methods such as fuzzy inference systems and machine learning models to better predict and evaluate performance. A study comparing different fuzzy inference systems, including Mamdani and Tsukamoto methods, found that these approaches provide more accurate assessments of student performance compared to traditional statistical methods (Chaudhari et al., 2023).</w:t>
      </w:r>
    </w:p>
    <w:p w14:paraId="568DB7F3" w14:textId="77777777" w:rsidR="000B2CDD" w:rsidRPr="005B668B" w:rsidRDefault="000B2CDD" w:rsidP="005B668B">
      <w:pPr>
        <w:pStyle w:val="ad"/>
        <w:spacing w:line="360" w:lineRule="auto"/>
        <w:jc w:val="both"/>
        <w:rPr>
          <w:rFonts w:ascii="Times New Roman" w:hAnsi="Times New Roman" w:cs="Times New Roman"/>
        </w:rPr>
      </w:pPr>
      <w:r w:rsidRPr="005B668B">
        <w:rPr>
          <w:rFonts w:ascii="Times New Roman" w:hAnsi="Times New Roman" w:cs="Times New Roman"/>
        </w:rPr>
        <w:t>Machine learning has also emerged as a powerful tool for predicting academic outcomes. By incorporating multiple variables, machine learning models can predict students' future performance with greater precision. A recent study demonstrated that using machine learning technology to analyze student data helps uncover the non-linear relationships between various influencing factors, providing more reliable predictions (Zhao et al., 2023).</w:t>
      </w:r>
    </w:p>
    <w:p w14:paraId="585AF37E" w14:textId="707B8D25" w:rsidR="000B2CDD" w:rsidRPr="005B668B" w:rsidRDefault="000B2CDD" w:rsidP="005B668B">
      <w:pPr>
        <w:pStyle w:val="ad"/>
        <w:spacing w:line="360" w:lineRule="auto"/>
        <w:jc w:val="both"/>
        <w:rPr>
          <w:rFonts w:ascii="Times New Roman" w:hAnsi="Times New Roman" w:cs="Times New Roman"/>
        </w:rPr>
      </w:pPr>
      <w:r w:rsidRPr="005B668B">
        <w:rPr>
          <w:rFonts w:ascii="Times New Roman" w:hAnsi="Times New Roman" w:cs="Times New Roman"/>
        </w:rPr>
        <w:t>As evaluation methods evolve with the integration of new technologies like machine learning, the ability to accurately assess and enhance student performance continues to improve. By understanding and addressing the key determinants, educators and policymakers can better support student success in both local and global contexts.</w:t>
      </w:r>
    </w:p>
    <w:p w14:paraId="558CF9F6" w14:textId="159652A4" w:rsidR="009336E2" w:rsidRPr="005446F1" w:rsidRDefault="005446F1" w:rsidP="003550AF">
      <w:pPr>
        <w:pStyle w:val="2"/>
      </w:pPr>
      <w:bookmarkStart w:id="10" w:name="_Toc177939444"/>
      <w:r>
        <w:rPr>
          <w:rFonts w:hint="eastAsia"/>
        </w:rPr>
        <w:t xml:space="preserve">1.3 </w:t>
      </w:r>
      <w:r w:rsidRPr="005446F1">
        <w:t>university students</w:t>
      </w:r>
      <w:bookmarkEnd w:id="10"/>
    </w:p>
    <w:p w14:paraId="6563C072" w14:textId="77777777" w:rsidR="00E8579D" w:rsidRPr="005B668B" w:rsidRDefault="00E8579D" w:rsidP="005B668B">
      <w:pPr>
        <w:pStyle w:val="ad"/>
        <w:spacing w:line="360" w:lineRule="auto"/>
        <w:jc w:val="both"/>
        <w:rPr>
          <w:rFonts w:ascii="Times New Roman" w:hAnsi="Times New Roman" w:cs="Times New Roman"/>
        </w:rPr>
      </w:pPr>
      <w:r w:rsidRPr="005B668B">
        <w:rPr>
          <w:rFonts w:ascii="Times New Roman" w:hAnsi="Times New Roman" w:cs="Times New Roman"/>
        </w:rPr>
        <w:t xml:space="preserve">University students represent a diverse population that faces unique academic, social, and personal challenges. As they transition from high school to higher education, students encounter a variety of new responsibilities, opportunities, and obstacles. Understanding the experiences of university students is crucial for educators, administrators, and policymakers </w:t>
      </w:r>
      <w:proofErr w:type="gramStart"/>
      <w:r w:rsidRPr="005B668B">
        <w:rPr>
          <w:rFonts w:ascii="Times New Roman" w:hAnsi="Times New Roman" w:cs="Times New Roman"/>
        </w:rPr>
        <w:t>in order to</w:t>
      </w:r>
      <w:proofErr w:type="gramEnd"/>
      <w:r w:rsidRPr="005B668B">
        <w:rPr>
          <w:rFonts w:ascii="Times New Roman" w:hAnsi="Times New Roman" w:cs="Times New Roman"/>
        </w:rPr>
        <w:t xml:space="preserve"> provide adequate support and foster an environment that promotes academic success and personal development.</w:t>
      </w:r>
    </w:p>
    <w:p w14:paraId="3EDABF70" w14:textId="221F6B25" w:rsidR="00E8579D" w:rsidRPr="005B668B" w:rsidRDefault="005446F1" w:rsidP="0099089F">
      <w:pPr>
        <w:pStyle w:val="3"/>
      </w:pPr>
      <w:bookmarkStart w:id="11" w:name="_Toc177939445"/>
      <w:r>
        <w:rPr>
          <w:rFonts w:hint="eastAsia"/>
        </w:rPr>
        <w:lastRenderedPageBreak/>
        <w:t xml:space="preserve">1.3.1 </w:t>
      </w:r>
      <w:r w:rsidRPr="005B668B">
        <w:t>Experiences of University Students</w:t>
      </w:r>
      <w:bookmarkEnd w:id="11"/>
    </w:p>
    <w:p w14:paraId="68EF0659" w14:textId="77777777" w:rsidR="00E8579D" w:rsidRPr="005B668B" w:rsidRDefault="00E8579D" w:rsidP="005B668B">
      <w:pPr>
        <w:pStyle w:val="ad"/>
        <w:spacing w:line="360" w:lineRule="auto"/>
        <w:jc w:val="both"/>
        <w:rPr>
          <w:rFonts w:ascii="Times New Roman" w:hAnsi="Times New Roman" w:cs="Times New Roman"/>
        </w:rPr>
      </w:pPr>
      <w:r w:rsidRPr="005B668B">
        <w:rPr>
          <w:rFonts w:ascii="Times New Roman" w:hAnsi="Times New Roman" w:cs="Times New Roman"/>
        </w:rPr>
        <w:t>The experiences of university students have been shaped significantly by the global shift towards digital and remote learning, especially during the COVID-19 pandemic. Studies have shown that online learning introduced both benefits and challenges for students. For example, one study noted that university students experienced varying levels of satisfaction with online learning during the pandemic, with learner-content interaction being a crucial factor in determining their perceived learning outcomes (Su &amp; Guo, 2021). Similarly, students in Malaysia reported positive learning experiences and academic achievements during Open and Distance Learning, crediting lecturer support and peer interactions as key factors in their success (Abdullah et al., 2022).</w:t>
      </w:r>
    </w:p>
    <w:p w14:paraId="34D37C4B" w14:textId="77777777" w:rsidR="00E8579D" w:rsidRPr="005B668B" w:rsidRDefault="00E8579D" w:rsidP="005B668B">
      <w:pPr>
        <w:pStyle w:val="ad"/>
        <w:spacing w:line="360" w:lineRule="auto"/>
        <w:jc w:val="both"/>
        <w:rPr>
          <w:rFonts w:ascii="Times New Roman" w:hAnsi="Times New Roman" w:cs="Times New Roman"/>
        </w:rPr>
      </w:pPr>
      <w:r w:rsidRPr="005B668B">
        <w:rPr>
          <w:rFonts w:ascii="Times New Roman" w:hAnsi="Times New Roman" w:cs="Times New Roman"/>
        </w:rPr>
        <w:t>However, not all experiences were positive. Mental health issues emerged as a significant challenge for many students. In a South African study, 10% of students reported that mental health problems hindered their ability to learn effectively in the online environment (Onwuegbuzie &amp; Ojo, 2021). This highlights the importance of addressing psychological well-being as part of the student experience, particularly in the context of remote learning.</w:t>
      </w:r>
    </w:p>
    <w:p w14:paraId="30541BAB" w14:textId="1B963B8F" w:rsidR="00E8579D" w:rsidRPr="005B668B" w:rsidRDefault="0099089F" w:rsidP="0099089F">
      <w:pPr>
        <w:pStyle w:val="3"/>
      </w:pPr>
      <w:bookmarkStart w:id="12" w:name="_Toc177939446"/>
      <w:r>
        <w:rPr>
          <w:rFonts w:hint="eastAsia"/>
        </w:rPr>
        <w:t xml:space="preserve">1.3.2 </w:t>
      </w:r>
      <w:r w:rsidR="00E8579D" w:rsidRPr="005B668B">
        <w:t>Challenges Faced by University Students</w:t>
      </w:r>
      <w:bookmarkEnd w:id="12"/>
    </w:p>
    <w:p w14:paraId="25B64178" w14:textId="77777777" w:rsidR="00E8579D" w:rsidRPr="005B668B" w:rsidRDefault="00E8579D" w:rsidP="005B668B">
      <w:pPr>
        <w:pStyle w:val="ad"/>
        <w:spacing w:line="360" w:lineRule="auto"/>
        <w:jc w:val="both"/>
        <w:rPr>
          <w:rFonts w:ascii="Times New Roman" w:hAnsi="Times New Roman" w:cs="Times New Roman"/>
        </w:rPr>
      </w:pPr>
      <w:r w:rsidRPr="005B668B">
        <w:rPr>
          <w:rFonts w:ascii="Times New Roman" w:hAnsi="Times New Roman" w:cs="Times New Roman"/>
        </w:rPr>
        <w:t>In addition to academic difficulties, university students often face a range of personal and social challenges. International students, in particular, encounter unique obstacles. A study on international students in Canada found that financial and personal-social challenges were the most significant issues affecting their experiences. The study also emphasized the role of institutional support in helping students overcome these hurdles (</w:t>
      </w:r>
      <w:proofErr w:type="spellStart"/>
      <w:r w:rsidRPr="005B668B">
        <w:rPr>
          <w:rFonts w:ascii="Times New Roman" w:hAnsi="Times New Roman" w:cs="Times New Roman"/>
        </w:rPr>
        <w:t>Worae</w:t>
      </w:r>
      <w:proofErr w:type="spellEnd"/>
      <w:r w:rsidRPr="005B668B">
        <w:rPr>
          <w:rFonts w:ascii="Times New Roman" w:hAnsi="Times New Roman" w:cs="Times New Roman"/>
        </w:rPr>
        <w:t xml:space="preserve"> &amp; Edgerton, 2023). Similarly, South African and Australian students highlighted equity issues related to access to technology and digital literacy during emergency remote teaching (Joubert et al., 2023).</w:t>
      </w:r>
    </w:p>
    <w:p w14:paraId="5548EC68" w14:textId="47E48FE3" w:rsidR="00E8579D" w:rsidRPr="005B668B" w:rsidRDefault="00E8579D" w:rsidP="005446F1">
      <w:pPr>
        <w:pStyle w:val="ad"/>
        <w:spacing w:line="360" w:lineRule="auto"/>
        <w:jc w:val="both"/>
        <w:rPr>
          <w:rFonts w:ascii="Times New Roman" w:hAnsi="Times New Roman" w:cs="Times New Roman"/>
        </w:rPr>
      </w:pPr>
      <w:r w:rsidRPr="005B668B">
        <w:rPr>
          <w:rFonts w:ascii="Times New Roman" w:hAnsi="Times New Roman" w:cs="Times New Roman"/>
        </w:rPr>
        <w:t xml:space="preserve">The benefits and challenges of online learning were further explored in a study in Ghana, where students appreciated the improvement in their IT skills but also struggled with internet issues and increased workloads (Omari et al., 2022). This balance between opportunities for growth and the </w:t>
      </w:r>
      <w:r w:rsidRPr="005B668B">
        <w:rPr>
          <w:rFonts w:ascii="Times New Roman" w:hAnsi="Times New Roman" w:cs="Times New Roman"/>
        </w:rPr>
        <w:lastRenderedPageBreak/>
        <w:t>practical difficulties of adapting to new learning environments underscores the complexity of university students' experiences.</w:t>
      </w:r>
    </w:p>
    <w:p w14:paraId="24A391D2" w14:textId="705F1EB5" w:rsidR="009336E2" w:rsidRPr="005446F1" w:rsidRDefault="005446F1" w:rsidP="003550AF">
      <w:pPr>
        <w:pStyle w:val="2"/>
      </w:pPr>
      <w:bookmarkStart w:id="13" w:name="_Toc177939447"/>
      <w:bookmarkStart w:id="14" w:name="OLE_LINK31"/>
      <w:r w:rsidRPr="005446F1">
        <w:rPr>
          <w:rFonts w:hint="eastAsia"/>
        </w:rPr>
        <w:t xml:space="preserve">1.4 </w:t>
      </w:r>
      <w:proofErr w:type="spellStart"/>
      <w:r w:rsidRPr="005446F1">
        <w:t>chatgpt</w:t>
      </w:r>
      <w:proofErr w:type="spellEnd"/>
      <w:r w:rsidRPr="005446F1">
        <w:t xml:space="preserve"> in education</w:t>
      </w:r>
      <w:bookmarkEnd w:id="13"/>
    </w:p>
    <w:p w14:paraId="21ED0B3D" w14:textId="4AAAC71A" w:rsidR="00090734" w:rsidRPr="003C5396" w:rsidRDefault="00090734" w:rsidP="003C5396">
      <w:pPr>
        <w:pStyle w:val="ad"/>
        <w:spacing w:line="360" w:lineRule="auto"/>
        <w:jc w:val="both"/>
        <w:rPr>
          <w:rFonts w:ascii="Times New Roman" w:hAnsi="Times New Roman" w:cs="Times New Roman"/>
        </w:rPr>
      </w:pPr>
      <w:r w:rsidRPr="005B668B">
        <w:rPr>
          <w:rFonts w:ascii="Times New Roman" w:hAnsi="Times New Roman" w:cs="Times New Roman"/>
        </w:rPr>
        <w:t>ChatGPT, a generative AI model developed by OpenAI, has increasingly become a central tool in the transformation of education. As a powerful language model, ChatGPT allows users to engage in meaningful interactions that simulate human conversation, providing personalized responses and supporting various educational tasks. Unlike other traditional AI applications that focus on narrow functions, such as grading or simple data processing, ChatGPT can contribute to a broader range of educational experiences, from individualized tutoring to content generation.</w:t>
      </w:r>
    </w:p>
    <w:p w14:paraId="1DD4F9C8" w14:textId="77777777" w:rsidR="00090734" w:rsidRPr="005B668B" w:rsidRDefault="00090734" w:rsidP="005B668B">
      <w:pPr>
        <w:pStyle w:val="ad"/>
        <w:spacing w:line="360" w:lineRule="auto"/>
        <w:jc w:val="both"/>
        <w:rPr>
          <w:rFonts w:ascii="Times New Roman" w:hAnsi="Times New Roman" w:cs="Times New Roman"/>
        </w:rPr>
      </w:pPr>
      <w:r w:rsidRPr="005B668B">
        <w:rPr>
          <w:rFonts w:ascii="Times New Roman" w:hAnsi="Times New Roman" w:cs="Times New Roman"/>
        </w:rPr>
        <w:t xml:space="preserve">One of the key applications of ChatGPT in education is in automating routine tasks. Educators are increasingly using ChatGPT to assist with administrative responsibilities, such as grading assignments, generating quizzes, and providing feedback on student work. This automation can help reduce the workload of teachers, allowing them to focus more on personalizing their teaching strategies (Opara et al., 2023). Furthermore, ChatGPT </w:t>
      </w:r>
      <w:proofErr w:type="gramStart"/>
      <w:r w:rsidRPr="005B668B">
        <w:rPr>
          <w:rFonts w:ascii="Times New Roman" w:hAnsi="Times New Roman" w:cs="Times New Roman"/>
        </w:rPr>
        <w:t>is capable of preparing</w:t>
      </w:r>
      <w:proofErr w:type="gramEnd"/>
      <w:r w:rsidRPr="005B668B">
        <w:rPr>
          <w:rFonts w:ascii="Times New Roman" w:hAnsi="Times New Roman" w:cs="Times New Roman"/>
        </w:rPr>
        <w:t xml:space="preserve"> lesson plans or even generating customized teaching materials, which makes it a versatile tool for educators across various subjects (Canedo et al., 2024).</w:t>
      </w:r>
    </w:p>
    <w:p w14:paraId="0E7F203C" w14:textId="77777777" w:rsidR="00090734" w:rsidRPr="005B668B" w:rsidRDefault="00090734" w:rsidP="005B668B">
      <w:pPr>
        <w:pStyle w:val="ad"/>
        <w:spacing w:line="360" w:lineRule="auto"/>
        <w:jc w:val="both"/>
        <w:rPr>
          <w:rFonts w:ascii="Times New Roman" w:hAnsi="Times New Roman" w:cs="Times New Roman"/>
        </w:rPr>
      </w:pPr>
      <w:r w:rsidRPr="005B668B">
        <w:rPr>
          <w:rFonts w:ascii="Times New Roman" w:hAnsi="Times New Roman" w:cs="Times New Roman"/>
        </w:rPr>
        <w:t>In addition to supporting teachers, ChatGPT is widely used by students for learning purposes. ChatGPT has been particularly useful for students who need quick explanations of complex topics, or for those seeking help with writing tasks. In subjects like mathematics, ChatGPT is used to explain problem-solving steps and offer guidance, although it differs from traditional tutoring software by providing natural language responses rather than step-by-step instructions (</w:t>
      </w:r>
      <w:proofErr w:type="spellStart"/>
      <w:r w:rsidRPr="005B668B">
        <w:rPr>
          <w:rFonts w:ascii="Times New Roman" w:hAnsi="Times New Roman" w:cs="Times New Roman"/>
        </w:rPr>
        <w:t>Wardat</w:t>
      </w:r>
      <w:proofErr w:type="spellEnd"/>
      <w:r w:rsidRPr="005B668B">
        <w:rPr>
          <w:rFonts w:ascii="Times New Roman" w:hAnsi="Times New Roman" w:cs="Times New Roman"/>
        </w:rPr>
        <w:t xml:space="preserve"> et al., 2023). This aspect distinguishes ChatGPT from other AI tools that may follow more rigid, algorithmic approaches in problem-solving.</w:t>
      </w:r>
    </w:p>
    <w:p w14:paraId="3E046893" w14:textId="77777777" w:rsidR="00090734" w:rsidRPr="005B668B" w:rsidRDefault="00090734" w:rsidP="005B668B">
      <w:pPr>
        <w:pStyle w:val="ad"/>
        <w:spacing w:line="360" w:lineRule="auto"/>
        <w:jc w:val="both"/>
        <w:rPr>
          <w:rFonts w:ascii="Times New Roman" w:hAnsi="Times New Roman" w:cs="Times New Roman"/>
        </w:rPr>
      </w:pPr>
      <w:r w:rsidRPr="005B668B">
        <w:rPr>
          <w:rFonts w:ascii="Times New Roman" w:hAnsi="Times New Roman" w:cs="Times New Roman"/>
        </w:rPr>
        <w:t xml:space="preserve">Another significant use of ChatGPT is in supporting personalized learning. AI-driven personalized learning systems have existed for some time, but ChatGPT adds a conversational element, allowing </w:t>
      </w:r>
      <w:r w:rsidRPr="005B668B">
        <w:rPr>
          <w:rFonts w:ascii="Times New Roman" w:hAnsi="Times New Roman" w:cs="Times New Roman"/>
        </w:rPr>
        <w:lastRenderedPageBreak/>
        <w:t>students to ask questions and receive answers in real-time, which can foster deeper understanding of the material. For example, educators can utilize ChatGPT to create adaptive learning experiences by customizing content based on student needs (Crawford et al., 2023). This differs from earlier AI systems that typically used data-driven algorithms to predict learning paths without engaging students in interactive dialogue.</w:t>
      </w:r>
    </w:p>
    <w:p w14:paraId="537D522C" w14:textId="4B401BB4" w:rsidR="00090734" w:rsidRPr="005B668B" w:rsidRDefault="00090734" w:rsidP="005446F1">
      <w:pPr>
        <w:pStyle w:val="ad"/>
        <w:spacing w:line="360" w:lineRule="auto"/>
        <w:jc w:val="both"/>
        <w:rPr>
          <w:rFonts w:ascii="Times New Roman" w:hAnsi="Times New Roman" w:cs="Times New Roman"/>
        </w:rPr>
      </w:pPr>
      <w:r w:rsidRPr="005B668B">
        <w:rPr>
          <w:rFonts w:ascii="Times New Roman" w:hAnsi="Times New Roman" w:cs="Times New Roman"/>
        </w:rPr>
        <w:t>ChatGPT is also being integrated into blended learning environments, particularly in subjects like engineering and mathematics, where it supplements traditional teaching methods. By incorporating AI like ChatGPT into these learning frameworks, educators are finding ways to merge online and face-to-face learning in a more dynamic and responsive manner (Sánchez-Ruiz et al., 2023). This creates an environment where students can engage more actively with learning materials, using ChatGPT as a tool to explore concepts in-depth outside of classroom hours.</w:t>
      </w:r>
    </w:p>
    <w:p w14:paraId="1F08BB38" w14:textId="5A10A2BD" w:rsidR="009336E2" w:rsidRPr="005446F1" w:rsidRDefault="005446F1" w:rsidP="003550AF">
      <w:pPr>
        <w:pStyle w:val="2"/>
      </w:pPr>
      <w:bookmarkStart w:id="15" w:name="_Toc177939448"/>
      <w:r w:rsidRPr="005446F1">
        <w:rPr>
          <w:rFonts w:hint="eastAsia"/>
        </w:rPr>
        <w:t xml:space="preserve">1.5 </w:t>
      </w:r>
      <w:r w:rsidRPr="005446F1">
        <w:t xml:space="preserve">the role of </w:t>
      </w:r>
      <w:proofErr w:type="spellStart"/>
      <w:r w:rsidRPr="005446F1">
        <w:t>chatgpt</w:t>
      </w:r>
      <w:proofErr w:type="spellEnd"/>
      <w:r w:rsidRPr="005446F1">
        <w:t xml:space="preserve"> in higher education</w:t>
      </w:r>
      <w:bookmarkEnd w:id="15"/>
    </w:p>
    <w:p w14:paraId="74110258" w14:textId="16634473" w:rsidR="009B0C89" w:rsidRPr="005B668B" w:rsidRDefault="005446F1" w:rsidP="0099089F">
      <w:pPr>
        <w:pStyle w:val="3"/>
      </w:pPr>
      <w:bookmarkStart w:id="16" w:name="_Toc177939449"/>
      <w:r>
        <w:rPr>
          <w:rFonts w:hint="eastAsia"/>
        </w:rPr>
        <w:t xml:space="preserve">1.5.1 </w:t>
      </w:r>
      <w:r w:rsidR="009B0C89" w:rsidRPr="005B668B">
        <w:t>Supporting Self-Directed Learning</w:t>
      </w:r>
      <w:bookmarkEnd w:id="16"/>
    </w:p>
    <w:p w14:paraId="4B93EEBE" w14:textId="28A04835" w:rsidR="009B0C89" w:rsidRPr="005B668B" w:rsidRDefault="003C5396" w:rsidP="005B668B">
      <w:pPr>
        <w:pStyle w:val="ad"/>
        <w:spacing w:line="360" w:lineRule="auto"/>
        <w:jc w:val="both"/>
        <w:rPr>
          <w:rFonts w:ascii="Times New Roman" w:hAnsi="Times New Roman" w:cs="Times New Roman"/>
        </w:rPr>
      </w:pPr>
      <w:bookmarkStart w:id="17" w:name="OLE_LINK4"/>
      <w:r>
        <w:rPr>
          <w:rFonts w:ascii="Times New Roman" w:hAnsi="Times New Roman" w:cs="Times New Roman" w:hint="eastAsia"/>
        </w:rPr>
        <w:t>One</w:t>
      </w:r>
      <w:r w:rsidR="009B0C89" w:rsidRPr="005B668B">
        <w:rPr>
          <w:rFonts w:ascii="Times New Roman" w:hAnsi="Times New Roman" w:cs="Times New Roman"/>
        </w:rPr>
        <w:t xml:space="preserve"> significant role of ChatGPT in higher education is its support for self-directed learning. This mode of learning has become increasingly important in university environments, where students are expected to manage their own time and academic progress. ChatGPT provides a readily available resource for answering questions outside of formal classroom hours, empowering students to take control of their own learning. Its interactive nature fosters curiosity and encourages deeper engagement with educational content. Students can ask ChatGPT for explanations, clarifications, or even help with specific problem-solving tasks, thereby enhancing their learning outcomes (Eager &amp; Brunton, 2023).</w:t>
      </w:r>
    </w:p>
    <w:p w14:paraId="053AC3C5" w14:textId="77777777" w:rsidR="009B0C89" w:rsidRPr="005B668B" w:rsidRDefault="009B0C89" w:rsidP="005B668B">
      <w:pPr>
        <w:pStyle w:val="ad"/>
        <w:spacing w:line="360" w:lineRule="auto"/>
        <w:jc w:val="both"/>
        <w:rPr>
          <w:rFonts w:ascii="Times New Roman" w:hAnsi="Times New Roman" w:cs="Times New Roman"/>
        </w:rPr>
      </w:pPr>
      <w:r w:rsidRPr="005B668B">
        <w:rPr>
          <w:rFonts w:ascii="Times New Roman" w:hAnsi="Times New Roman" w:cs="Times New Roman"/>
        </w:rPr>
        <w:t xml:space="preserve">ChatGPT’s integration into higher education environments reflects broader trends in digital education, where learning is becoming more student-centered. Rather than relying solely on instructors, students can engage with ChatGPT to practice and reinforce their knowledge independently. This shift aligns with the growing demand for flexible learning solutions, </w:t>
      </w:r>
      <w:r w:rsidRPr="005B668B">
        <w:rPr>
          <w:rFonts w:ascii="Times New Roman" w:hAnsi="Times New Roman" w:cs="Times New Roman"/>
        </w:rPr>
        <w:lastRenderedPageBreak/>
        <w:t>particularly as students balance academics with other responsibilities such as work or extracurricular activities.</w:t>
      </w:r>
    </w:p>
    <w:p w14:paraId="3A7520C0" w14:textId="7B6ACFBD" w:rsidR="009B0C89" w:rsidRPr="005B668B" w:rsidRDefault="005446F1" w:rsidP="0099089F">
      <w:pPr>
        <w:pStyle w:val="3"/>
      </w:pPr>
      <w:bookmarkStart w:id="18" w:name="_Toc177939450"/>
      <w:bookmarkEnd w:id="17"/>
      <w:r>
        <w:rPr>
          <w:rFonts w:hint="eastAsia"/>
        </w:rPr>
        <w:t xml:space="preserve">1.5.2 </w:t>
      </w:r>
      <w:r w:rsidR="009B0C89" w:rsidRPr="005B668B">
        <w:t>Automating Routine Academic Tasks</w:t>
      </w:r>
      <w:bookmarkEnd w:id="18"/>
    </w:p>
    <w:p w14:paraId="3A764AD4" w14:textId="77777777" w:rsidR="009B0C89" w:rsidRPr="005B668B" w:rsidRDefault="009B0C89" w:rsidP="005B668B">
      <w:pPr>
        <w:pStyle w:val="ad"/>
        <w:spacing w:line="360" w:lineRule="auto"/>
        <w:jc w:val="both"/>
        <w:rPr>
          <w:rFonts w:ascii="Times New Roman" w:hAnsi="Times New Roman" w:cs="Times New Roman"/>
        </w:rPr>
      </w:pPr>
      <w:r w:rsidRPr="005B668B">
        <w:rPr>
          <w:rFonts w:ascii="Times New Roman" w:hAnsi="Times New Roman" w:cs="Times New Roman"/>
        </w:rPr>
        <w:t>In addition to enhancing learning, ChatGPT is also streamlining routine academic tasks for students. For instance, it can automate the generation of summaries, notes, and even exam preparation materials. This reduces the time students spend on these repetitive tasks, allowing them to focus more on critical thinking and in-depth study. ChatGPT’s role in automating such processes not only benefits students but also improves the efficiency of their study routines, enabling them to manage their academic workloads more effectively (Vargas-Murillo et al., 2023). Additionally, its use in drafting and editing content can save time, especially for non-native speakers who might need extra help in refining their academic writing.</w:t>
      </w:r>
    </w:p>
    <w:p w14:paraId="67218220" w14:textId="1A0B8888" w:rsidR="009B0C89" w:rsidRPr="005B668B" w:rsidRDefault="005446F1" w:rsidP="0099089F">
      <w:pPr>
        <w:pStyle w:val="3"/>
      </w:pPr>
      <w:bookmarkStart w:id="19" w:name="_Toc177939451"/>
      <w:r>
        <w:rPr>
          <w:rFonts w:hint="eastAsia"/>
        </w:rPr>
        <w:t xml:space="preserve">1.5.3 </w:t>
      </w:r>
      <w:r w:rsidR="009B0C89" w:rsidRPr="005B668B">
        <w:t>Supporting Collaborative Learning</w:t>
      </w:r>
      <w:bookmarkEnd w:id="19"/>
    </w:p>
    <w:p w14:paraId="6F9BE1E1" w14:textId="4A357012" w:rsidR="003C5396" w:rsidRPr="005B668B" w:rsidRDefault="009B0C89" w:rsidP="005B668B">
      <w:pPr>
        <w:pStyle w:val="ad"/>
        <w:spacing w:line="360" w:lineRule="auto"/>
        <w:jc w:val="both"/>
        <w:rPr>
          <w:rFonts w:ascii="Times New Roman" w:hAnsi="Times New Roman" w:cs="Times New Roman"/>
        </w:rPr>
      </w:pPr>
      <w:r w:rsidRPr="005B668B">
        <w:rPr>
          <w:rFonts w:ascii="Times New Roman" w:hAnsi="Times New Roman" w:cs="Times New Roman"/>
        </w:rPr>
        <w:t>ChatGPT also plays a role in facilitating collaborative learning. In group projects or peer-learning environments, students can use ChatGPT to generate initial ideas, explore diverse perspectives, and receive feedback that enhances their collaborative work. By offering suggestions and clarifying doubts, ChatGPT can serve as a virtual assistant, helping groups to stay on track with their assignments and ensuring that everyone has access to the same level of information. This is particularly valuable in diverse classroom settings where students may have varying levels of proficiency or understanding of the material (Schön et al., 2023).</w:t>
      </w:r>
      <w:bookmarkStart w:id="20" w:name="OLE_LINK32"/>
      <w:bookmarkEnd w:id="14"/>
    </w:p>
    <w:p w14:paraId="0DA4302F" w14:textId="2F49E13C" w:rsidR="009336E2" w:rsidRPr="005446F1" w:rsidRDefault="005446F1" w:rsidP="003550AF">
      <w:pPr>
        <w:pStyle w:val="2"/>
      </w:pPr>
      <w:bookmarkStart w:id="21" w:name="_Toc177939452"/>
      <w:bookmarkEnd w:id="20"/>
      <w:r>
        <w:rPr>
          <w:rFonts w:hint="eastAsia"/>
        </w:rPr>
        <w:t xml:space="preserve">1.6 </w:t>
      </w:r>
      <w:r w:rsidR="009336E2" w:rsidRPr="005446F1">
        <w:t>purpose of the study</w:t>
      </w:r>
      <w:bookmarkEnd w:id="21"/>
    </w:p>
    <w:p w14:paraId="624FD078" w14:textId="77777777" w:rsidR="00736604" w:rsidRPr="003C5396" w:rsidRDefault="00736604" w:rsidP="005B668B">
      <w:pPr>
        <w:widowControl/>
        <w:spacing w:before="100" w:beforeAutospacing="1" w:after="100" w:afterAutospacing="1" w:line="360" w:lineRule="auto"/>
        <w:jc w:val="both"/>
        <w:rPr>
          <w:rFonts w:ascii="Times New Roman" w:eastAsia="宋体" w:hAnsi="Times New Roman" w:cs="Times New Roman"/>
          <w:kern w:val="0"/>
          <w14:ligatures w14:val="none"/>
        </w:rPr>
      </w:pPr>
      <w:r w:rsidRPr="003C5396">
        <w:rPr>
          <w:rFonts w:ascii="Times New Roman" w:eastAsia="宋体" w:hAnsi="Times New Roman" w:cs="Times New Roman"/>
          <w:kern w:val="0"/>
          <w14:ligatures w14:val="none"/>
        </w:rPr>
        <w:t xml:space="preserve">The integration of ChatGPT into higher education presents a transformative potential for students. ChatGPT offers numerous benefits, such as individualized instruction, immediate feedback, enhanced accessibility to learning resources, and improved student engagement. These features can </w:t>
      </w:r>
      <w:r w:rsidRPr="003C5396">
        <w:rPr>
          <w:rFonts w:ascii="Times New Roman" w:eastAsia="宋体" w:hAnsi="Times New Roman" w:cs="Times New Roman"/>
          <w:kern w:val="0"/>
          <w14:ligatures w14:val="none"/>
        </w:rPr>
        <w:lastRenderedPageBreak/>
        <w:t>significantly contribute to improving academic outcomes by supporting students in tasks like writing, research, and problem-solving.</w:t>
      </w:r>
    </w:p>
    <w:p w14:paraId="2AFD78C4" w14:textId="77777777" w:rsidR="00736604" w:rsidRPr="003C5396" w:rsidRDefault="00736604" w:rsidP="005B668B">
      <w:pPr>
        <w:widowControl/>
        <w:spacing w:before="100" w:beforeAutospacing="1" w:after="100" w:afterAutospacing="1" w:line="360" w:lineRule="auto"/>
        <w:jc w:val="both"/>
        <w:rPr>
          <w:rFonts w:ascii="Times New Roman" w:eastAsia="宋体" w:hAnsi="Times New Roman" w:cs="Times New Roman"/>
          <w:kern w:val="0"/>
          <w14:ligatures w14:val="none"/>
        </w:rPr>
      </w:pPr>
      <w:r w:rsidRPr="003C5396">
        <w:rPr>
          <w:rFonts w:ascii="Times New Roman" w:eastAsia="宋体" w:hAnsi="Times New Roman" w:cs="Times New Roman"/>
          <w:kern w:val="0"/>
          <w14:ligatures w14:val="none"/>
        </w:rPr>
        <w:t>However, alongside these advantages, there are notable challenges. Concerns about the accuracy of information provided by ChatGPT, its inability to understand emotions, the risk of fostering dependency among students, and ethical issues such as plagiarism and data privacy need to be addressed. Despite the growing interest and ongoing discussions about ChatGPT's impact on higher education, there is a need for a comprehensive evaluation of its overall effects on academic performance. Current studies often focus on isolated aspects or provide anecdotal evidence but lack a holistic view that encompasses both positive and negative outcomes.</w:t>
      </w:r>
    </w:p>
    <w:p w14:paraId="2D86BD4D" w14:textId="2DE9D4C6" w:rsidR="00736604" w:rsidRPr="003C5396" w:rsidRDefault="00736604" w:rsidP="005B668B">
      <w:pPr>
        <w:widowControl/>
        <w:spacing w:before="100" w:beforeAutospacing="1" w:after="100" w:afterAutospacing="1" w:line="360" w:lineRule="auto"/>
        <w:jc w:val="both"/>
        <w:rPr>
          <w:rFonts w:ascii="Times New Roman" w:eastAsia="宋体" w:hAnsi="Times New Roman" w:cs="Times New Roman"/>
          <w:kern w:val="0"/>
          <w14:ligatures w14:val="none"/>
        </w:rPr>
      </w:pPr>
      <w:r w:rsidRPr="003C5396">
        <w:rPr>
          <w:rFonts w:ascii="Times New Roman" w:eastAsia="宋体" w:hAnsi="Times New Roman" w:cs="Times New Roman"/>
          <w:kern w:val="0"/>
          <w14:ligatures w14:val="none"/>
        </w:rPr>
        <w:t>Guided by the research questions: “What is the impact of ChatGPT on the academic performance of university students?” and “How does the use of ChatGPT affect university students' academic performance?”, this study aims to systematically review existing literature to provide a balanced perspective. The goal is to guide educators, policymakers, and stakeholders in making informed decisions about incorporating ChatGPT into educational practices, ensuring a thorough examination of its effectiveness and areas for improvement.</w:t>
      </w:r>
    </w:p>
    <w:p w14:paraId="47E0F9E1" w14:textId="31AEA018" w:rsidR="009336E2" w:rsidRPr="005446F1" w:rsidRDefault="005446F1" w:rsidP="003550AF">
      <w:pPr>
        <w:pStyle w:val="2"/>
      </w:pPr>
      <w:bookmarkStart w:id="22" w:name="_Toc177939453"/>
      <w:r w:rsidRPr="005446F1">
        <w:rPr>
          <w:rFonts w:hint="eastAsia"/>
        </w:rPr>
        <w:t xml:space="preserve">1.7 </w:t>
      </w:r>
      <w:r w:rsidR="009336E2" w:rsidRPr="005446F1">
        <w:t>research question</w:t>
      </w:r>
      <w:bookmarkEnd w:id="22"/>
    </w:p>
    <w:p w14:paraId="3A48C8AF" w14:textId="618AF23F" w:rsidR="007A7AF9" w:rsidRPr="005B668B" w:rsidRDefault="007A7AF9" w:rsidP="005B668B">
      <w:pPr>
        <w:widowControl/>
        <w:spacing w:after="0" w:line="360" w:lineRule="auto"/>
        <w:jc w:val="both"/>
        <w:rPr>
          <w:rFonts w:ascii="Times New Roman" w:eastAsia="宋体" w:hAnsi="Times New Roman" w:cs="Times New Roman"/>
          <w:kern w:val="0"/>
          <w14:ligatures w14:val="none"/>
        </w:rPr>
      </w:pPr>
      <w:r w:rsidRPr="005B668B">
        <w:rPr>
          <w:rFonts w:ascii="Times New Roman" w:eastAsia="宋体" w:hAnsi="Times New Roman" w:cs="Times New Roman"/>
          <w:kern w:val="0"/>
          <w14:ligatures w14:val="none"/>
        </w:rPr>
        <w:t>What is the impact of ChatGPT on the academic performance of university students?</w:t>
      </w:r>
    </w:p>
    <w:p w14:paraId="0255B93A" w14:textId="290E218E" w:rsidR="007A7AF9" w:rsidRPr="005B668B" w:rsidRDefault="007A7AF9" w:rsidP="005B668B">
      <w:pPr>
        <w:spacing w:line="360" w:lineRule="auto"/>
        <w:jc w:val="both"/>
        <w:rPr>
          <w:rFonts w:ascii="Times New Roman" w:hAnsi="Times New Roman" w:cs="Times New Roman"/>
        </w:rPr>
      </w:pPr>
      <w:r w:rsidRPr="005B668B">
        <w:rPr>
          <w:rFonts w:ascii="Times New Roman" w:eastAsia="宋体" w:hAnsi="Times New Roman" w:cs="Times New Roman"/>
          <w:kern w:val="0"/>
          <w14:ligatures w14:val="none"/>
        </w:rPr>
        <w:t>How does the use of ChatGPT affect university students' academic performance?</w:t>
      </w:r>
    </w:p>
    <w:p w14:paraId="76F3C9E9" w14:textId="5C5A3523" w:rsidR="00EF0755" w:rsidRPr="00181890" w:rsidRDefault="00181890" w:rsidP="003550AF">
      <w:pPr>
        <w:pStyle w:val="1"/>
      </w:pPr>
      <w:bookmarkStart w:id="23" w:name="_Toc177939454"/>
      <w:bookmarkStart w:id="24" w:name="OLE_LINK26"/>
      <w:r>
        <w:rPr>
          <w:rFonts w:hint="eastAsia"/>
        </w:rPr>
        <w:t xml:space="preserve">2. </w:t>
      </w:r>
      <w:r w:rsidR="00EF0755" w:rsidRPr="00181890">
        <w:t>Methodology</w:t>
      </w:r>
      <w:bookmarkEnd w:id="23"/>
    </w:p>
    <w:p w14:paraId="1FDF8498" w14:textId="62A59C63" w:rsidR="003C5396" w:rsidRPr="003C5396" w:rsidRDefault="00375DC9" w:rsidP="005B668B">
      <w:pPr>
        <w:spacing w:line="360" w:lineRule="auto"/>
        <w:jc w:val="both"/>
        <w:rPr>
          <w:rFonts w:ascii="Times New Roman" w:hAnsi="Times New Roman" w:cs="Times New Roman"/>
        </w:rPr>
      </w:pPr>
      <w:r w:rsidRPr="005B668B">
        <w:rPr>
          <w:rFonts w:ascii="Times New Roman" w:hAnsi="Times New Roman" w:cs="Times New Roman"/>
        </w:rPr>
        <w:t xml:space="preserve">The purpose of this methodology section is to provide a comprehensive understanding of how the research was conducted </w:t>
      </w:r>
      <w:proofErr w:type="gramStart"/>
      <w:r w:rsidRPr="005B668B">
        <w:rPr>
          <w:rFonts w:ascii="Times New Roman" w:hAnsi="Times New Roman" w:cs="Times New Roman"/>
        </w:rPr>
        <w:t>in order to</w:t>
      </w:r>
      <w:proofErr w:type="gramEnd"/>
      <w:r w:rsidRPr="005B668B">
        <w:rPr>
          <w:rFonts w:ascii="Times New Roman" w:hAnsi="Times New Roman" w:cs="Times New Roman"/>
        </w:rPr>
        <w:t xml:space="preserve"> evaluate the impact of ChatGPT on the academic performance of university students. This section outlines the systematic approach employed, including the identification of the research scope, search strategies, sample selection, and evaluation criteria used for the studies included in the review. By following a structured methodology, this review ensures </w:t>
      </w:r>
      <w:r w:rsidRPr="005B668B">
        <w:rPr>
          <w:rFonts w:ascii="Times New Roman" w:hAnsi="Times New Roman" w:cs="Times New Roman"/>
        </w:rPr>
        <w:lastRenderedPageBreak/>
        <w:t>that the findings are robust, reliable, and can be generalized across different academic settings. Additionally, the section will describe the research design employed and highlight the limitations encountered during the process. The combination of these elements offers a clear roadmap for replicating or building upon this research in future studies.</w:t>
      </w:r>
    </w:p>
    <w:p w14:paraId="2E0CFF8C" w14:textId="165BEDC8" w:rsidR="003C5396" w:rsidRPr="003C5396" w:rsidRDefault="00EF0755" w:rsidP="003C5396">
      <w:pPr>
        <w:pStyle w:val="2"/>
      </w:pPr>
      <w:bookmarkStart w:id="25" w:name="_Toc177939455"/>
      <w:bookmarkEnd w:id="24"/>
      <w:r w:rsidRPr="005B668B">
        <w:t>2.1. Identifying the scope of the systematic review</w:t>
      </w:r>
      <w:bookmarkEnd w:id="25"/>
    </w:p>
    <w:p w14:paraId="78B27900" w14:textId="3FDF91CC" w:rsidR="00F400FB" w:rsidRPr="005B668B" w:rsidRDefault="00F400FB" w:rsidP="005B668B">
      <w:pPr>
        <w:spacing w:line="360" w:lineRule="auto"/>
        <w:jc w:val="both"/>
        <w:rPr>
          <w:rFonts w:ascii="Times New Roman" w:hAnsi="Times New Roman" w:cs="Times New Roman"/>
        </w:rPr>
      </w:pPr>
      <w:r w:rsidRPr="005B668B">
        <w:rPr>
          <w:rFonts w:ascii="Times New Roman" w:hAnsi="Times New Roman" w:cs="Times New Roman"/>
        </w:rPr>
        <w:t>The scope of this systematic review was defined to focus on studies investigating the impact of ChatGPT on the academic performance of university students. Inclusion criteria were established to ensure relevance, requiring the studies to be empirical, peer-reviewed, and published in English. The included studies must analyze the use of ChatGPT or similar AI tools in educational contexts, particularly regarding university students' academic achievements. Exclusion criteria were applied to studies not focusing on higher education, opinion pieces, or those published before the year 2020, as recent advancements in AI technologies have significantly evolved and matured. The primary aim was to identify the potential benefits and challenges of using AI tools like ChatGPT in an academic setting, particularly regarding student engagement, writing proficiency, and overall academic performance</w:t>
      </w:r>
      <w:r w:rsidR="003C5396">
        <w:rPr>
          <w:rFonts w:ascii="Times New Roman" w:hAnsi="Times New Roman" w:cs="Times New Roman" w:hint="eastAsia"/>
        </w:rPr>
        <w:t>.</w:t>
      </w:r>
    </w:p>
    <w:p w14:paraId="5F42EF14" w14:textId="6F4E4C6B" w:rsidR="00EF0755" w:rsidRPr="005B668B" w:rsidRDefault="00EF0755" w:rsidP="003550AF">
      <w:pPr>
        <w:pStyle w:val="2"/>
      </w:pPr>
      <w:bookmarkStart w:id="26" w:name="_Toc177939456"/>
      <w:r w:rsidRPr="005B668B">
        <w:t>2.2. Searching the databases</w:t>
      </w:r>
      <w:bookmarkEnd w:id="26"/>
    </w:p>
    <w:p w14:paraId="16860DD6" w14:textId="4FFC5CAD" w:rsidR="00C26042" w:rsidRPr="005B668B" w:rsidRDefault="00F400FB" w:rsidP="005B668B">
      <w:pPr>
        <w:spacing w:line="360" w:lineRule="auto"/>
        <w:jc w:val="both"/>
        <w:rPr>
          <w:rFonts w:ascii="Times New Roman" w:hAnsi="Times New Roman" w:cs="Times New Roman"/>
        </w:rPr>
      </w:pPr>
      <w:bookmarkStart w:id="27" w:name="OLE_LINK5"/>
      <w:r w:rsidRPr="005B668B">
        <w:rPr>
          <w:rFonts w:ascii="Times New Roman" w:hAnsi="Times New Roman" w:cs="Times New Roman"/>
        </w:rPr>
        <w:t>A comprehensive search was conducted across multiple academic databases including IEEE Xplore, Springer, Web of Science, ProQuest, and Scopus. The search queries utilized keywords such as "ChatGPT," "academic performance," "university students," "AI in education," and "writing improvement". No limitations were placed on publication type, but articles were filtered for relevance by examining titles and abstracts. A total of 120 articles were initially retrieved, out of which 65 met the inclusion criteria. These databases were chosen for their wide coverage of both AI-related technologies and educational studies, ensuring that all relevant literature was captured.</w:t>
      </w:r>
      <w:bookmarkStart w:id="28" w:name="OLE_LINK34"/>
    </w:p>
    <w:p w14:paraId="0D98DC6B" w14:textId="77777777" w:rsidR="00FE5C0C" w:rsidRPr="005B668B" w:rsidRDefault="00FE5C0C" w:rsidP="003550AF">
      <w:pPr>
        <w:pStyle w:val="2"/>
      </w:pPr>
      <w:bookmarkStart w:id="29" w:name="_Toc177939457"/>
      <w:bookmarkStart w:id="30" w:name="OLE_LINK27"/>
      <w:bookmarkEnd w:id="27"/>
      <w:bookmarkEnd w:id="28"/>
      <w:r w:rsidRPr="005B668B">
        <w:t>2.3. Selecting the final sample</w:t>
      </w:r>
      <w:bookmarkEnd w:id="29"/>
    </w:p>
    <w:p w14:paraId="742D6C18" w14:textId="471B8260" w:rsidR="00FE5C0C" w:rsidRPr="005B668B" w:rsidRDefault="00FE5C0C" w:rsidP="005B668B">
      <w:pPr>
        <w:spacing w:line="360" w:lineRule="auto"/>
        <w:jc w:val="both"/>
        <w:rPr>
          <w:rFonts w:ascii="Times New Roman" w:hAnsi="Times New Roman" w:cs="Times New Roman"/>
        </w:rPr>
      </w:pPr>
      <w:bookmarkStart w:id="31" w:name="OLE_LINK6"/>
      <w:r w:rsidRPr="005B668B">
        <w:rPr>
          <w:rFonts w:ascii="Times New Roman" w:hAnsi="Times New Roman" w:cs="Times New Roman"/>
        </w:rPr>
        <w:t xml:space="preserve">To refine the final sample, an iterative process of title and abstract screening was performed, followed by a full-text review of the remaining articles. Studies were excluded if they lacked empirical data, focused on non-university populations, or were written in languages other than </w:t>
      </w:r>
      <w:r w:rsidRPr="005B668B">
        <w:rPr>
          <w:rFonts w:ascii="Times New Roman" w:hAnsi="Times New Roman" w:cs="Times New Roman"/>
        </w:rPr>
        <w:lastRenderedPageBreak/>
        <w:t>English. After the screening process, 28 studies were selected for inclusion. These studies provided empirical evidence on the use of AI tools like ChatGPT in enhancing academic writing, engagement, and learning outcomes among university students, covering diverse fields such as engineering, social sciences, and medical education. This resulted in the inclusion of 28 studies in the final analysis (see Table 1).</w:t>
      </w:r>
    </w:p>
    <w:p w14:paraId="29A1A5FF" w14:textId="11AEA645" w:rsidR="00EF0755" w:rsidRPr="005B668B" w:rsidRDefault="00EF0755" w:rsidP="003550AF">
      <w:pPr>
        <w:pStyle w:val="2"/>
      </w:pPr>
      <w:bookmarkStart w:id="32" w:name="_Toc177939458"/>
      <w:bookmarkEnd w:id="31"/>
      <w:r w:rsidRPr="005B668B">
        <w:t>2.4. Evaluating the sample</w:t>
      </w:r>
      <w:bookmarkEnd w:id="32"/>
    </w:p>
    <w:p w14:paraId="2FB1EBC1" w14:textId="507F966A" w:rsidR="00F400FB" w:rsidRDefault="00F400FB" w:rsidP="005B668B">
      <w:pPr>
        <w:spacing w:line="360" w:lineRule="auto"/>
        <w:jc w:val="both"/>
        <w:rPr>
          <w:rFonts w:ascii="Times New Roman" w:hAnsi="Times New Roman" w:cs="Times New Roman"/>
        </w:rPr>
      </w:pPr>
      <w:bookmarkStart w:id="33" w:name="OLE_LINK7"/>
      <w:r w:rsidRPr="005B668B">
        <w:rPr>
          <w:rFonts w:ascii="Times New Roman" w:hAnsi="Times New Roman" w:cs="Times New Roman"/>
        </w:rPr>
        <w:t>A systematic evaluation was carried out using a predefined set of criteria, focusing on research design, sample size, statistical significance, and relevance to ChatGPT usage in academic settings. Each study was assessed based on its methodology, findings, and limitations. The evaluation process involved creating a detailed summary table that outlined the scope of each study, its key findings, and the role ChatGPT played in improving or influencing student outcomes. The studies were then synthesized to provide an overall assessment of the impact of ChatGPT on university students' academic achievements. This resulted in the inclusion of 28 studies in the final analysis (see Table 1).</w:t>
      </w:r>
    </w:p>
    <w:bookmarkEnd w:id="33"/>
    <w:p w14:paraId="233765DD" w14:textId="77777777" w:rsidR="0064138C" w:rsidRPr="00306066" w:rsidRDefault="0064138C" w:rsidP="0064138C">
      <w:pPr>
        <w:spacing w:line="360" w:lineRule="auto"/>
        <w:jc w:val="both"/>
        <w:rPr>
          <w:rFonts w:ascii="Times New Roman" w:hAnsi="Times New Roman" w:cs="Times New Roman"/>
          <w:b/>
          <w:bCs/>
        </w:rPr>
      </w:pPr>
      <w:r w:rsidRPr="00306066">
        <w:rPr>
          <w:rFonts w:ascii="Times New Roman" w:hAnsi="Times New Roman" w:cs="Times New Roman" w:hint="eastAsia"/>
          <w:b/>
          <w:bCs/>
        </w:rPr>
        <w:t>Table 1</w:t>
      </w:r>
    </w:p>
    <w:p w14:paraId="1F4B91F9" w14:textId="46739BF0" w:rsidR="0064138C" w:rsidRPr="005B668B" w:rsidRDefault="0064138C" w:rsidP="0064138C">
      <w:pPr>
        <w:spacing w:line="360" w:lineRule="auto"/>
        <w:jc w:val="both"/>
        <w:rPr>
          <w:rFonts w:ascii="Times New Roman" w:hAnsi="Times New Roman" w:cs="Times New Roman"/>
        </w:rPr>
      </w:pPr>
      <w:r w:rsidRPr="005B668B">
        <w:rPr>
          <w:rFonts w:ascii="Times New Roman" w:hAnsi="Times New Roman" w:cs="Times New Roman"/>
        </w:rPr>
        <w:t>Reviewed articles</w:t>
      </w:r>
      <w:r w:rsidR="00306066">
        <w:rPr>
          <w:rFonts w:ascii="Times New Roman" w:hAnsi="Times New Roman" w:cs="Times New Roman" w:hint="eastAsia"/>
        </w:rPr>
        <w:t>.</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64"/>
        <w:gridCol w:w="1281"/>
        <w:gridCol w:w="1384"/>
        <w:gridCol w:w="1118"/>
        <w:gridCol w:w="1131"/>
        <w:gridCol w:w="1187"/>
        <w:gridCol w:w="1175"/>
        <w:gridCol w:w="1141"/>
        <w:gridCol w:w="973"/>
      </w:tblGrid>
      <w:tr w:rsidR="0064138C" w:rsidRPr="004E6596" w14:paraId="2FFC0704" w14:textId="77777777" w:rsidTr="00D05E17">
        <w:tc>
          <w:tcPr>
            <w:tcW w:w="441" w:type="dxa"/>
            <w:tcBorders>
              <w:top w:val="single" w:sz="12" w:space="0" w:color="auto"/>
              <w:bottom w:val="single" w:sz="12" w:space="0" w:color="auto"/>
            </w:tcBorders>
          </w:tcPr>
          <w:p w14:paraId="312BCA4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No.</w:t>
            </w:r>
          </w:p>
        </w:tc>
        <w:tc>
          <w:tcPr>
            <w:tcW w:w="1266" w:type="dxa"/>
            <w:tcBorders>
              <w:top w:val="single" w:sz="12" w:space="0" w:color="auto"/>
              <w:bottom w:val="single" w:sz="12" w:space="0" w:color="auto"/>
            </w:tcBorders>
          </w:tcPr>
          <w:p w14:paraId="77FB26C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Article</w:t>
            </w:r>
          </w:p>
        </w:tc>
        <w:tc>
          <w:tcPr>
            <w:tcW w:w="1282" w:type="dxa"/>
            <w:tcBorders>
              <w:top w:val="single" w:sz="12" w:space="0" w:color="auto"/>
              <w:bottom w:val="single" w:sz="12" w:space="0" w:color="auto"/>
            </w:tcBorders>
          </w:tcPr>
          <w:p w14:paraId="790BBA9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Subject Area</w:t>
            </w:r>
          </w:p>
        </w:tc>
        <w:tc>
          <w:tcPr>
            <w:tcW w:w="1040" w:type="dxa"/>
            <w:tcBorders>
              <w:top w:val="single" w:sz="12" w:space="0" w:color="auto"/>
              <w:bottom w:val="single" w:sz="12" w:space="0" w:color="auto"/>
            </w:tcBorders>
          </w:tcPr>
          <w:p w14:paraId="52014CE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Authors and Year</w:t>
            </w:r>
          </w:p>
        </w:tc>
        <w:tc>
          <w:tcPr>
            <w:tcW w:w="1052" w:type="dxa"/>
            <w:tcBorders>
              <w:top w:val="single" w:sz="12" w:space="0" w:color="auto"/>
              <w:bottom w:val="single" w:sz="12" w:space="0" w:color="auto"/>
            </w:tcBorders>
          </w:tcPr>
          <w:p w14:paraId="16EF257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Purpose of the Study</w:t>
            </w:r>
          </w:p>
        </w:tc>
        <w:tc>
          <w:tcPr>
            <w:tcW w:w="1103" w:type="dxa"/>
            <w:tcBorders>
              <w:top w:val="single" w:sz="12" w:space="0" w:color="auto"/>
              <w:bottom w:val="single" w:sz="12" w:space="0" w:color="auto"/>
            </w:tcBorders>
          </w:tcPr>
          <w:p w14:paraId="6F7DE66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Research Design</w:t>
            </w:r>
          </w:p>
        </w:tc>
        <w:tc>
          <w:tcPr>
            <w:tcW w:w="1091" w:type="dxa"/>
            <w:tcBorders>
              <w:top w:val="single" w:sz="12" w:space="0" w:color="auto"/>
              <w:bottom w:val="single" w:sz="12" w:space="0" w:color="auto"/>
            </w:tcBorders>
          </w:tcPr>
          <w:p w14:paraId="4BFCEDE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Participants</w:t>
            </w:r>
          </w:p>
        </w:tc>
        <w:tc>
          <w:tcPr>
            <w:tcW w:w="1060" w:type="dxa"/>
            <w:tcBorders>
              <w:top w:val="single" w:sz="12" w:space="0" w:color="auto"/>
              <w:bottom w:val="single" w:sz="12" w:space="0" w:color="auto"/>
            </w:tcBorders>
          </w:tcPr>
          <w:p w14:paraId="413EE9A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Task Design</w:t>
            </w:r>
          </w:p>
        </w:tc>
        <w:tc>
          <w:tcPr>
            <w:tcW w:w="907" w:type="dxa"/>
            <w:tcBorders>
              <w:top w:val="single" w:sz="12" w:space="0" w:color="auto"/>
              <w:bottom w:val="single" w:sz="12" w:space="0" w:color="auto"/>
            </w:tcBorders>
          </w:tcPr>
          <w:p w14:paraId="2597148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Period</w:t>
            </w:r>
          </w:p>
        </w:tc>
      </w:tr>
      <w:tr w:rsidR="0064138C" w:rsidRPr="004E6596" w14:paraId="5DC56D25" w14:textId="77777777" w:rsidTr="00D05E17">
        <w:tc>
          <w:tcPr>
            <w:tcW w:w="441" w:type="dxa"/>
            <w:tcBorders>
              <w:top w:val="single" w:sz="12" w:space="0" w:color="auto"/>
            </w:tcBorders>
          </w:tcPr>
          <w:p w14:paraId="72A5FB3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w:t>
            </w:r>
          </w:p>
        </w:tc>
        <w:tc>
          <w:tcPr>
            <w:tcW w:w="1266" w:type="dxa"/>
            <w:tcBorders>
              <w:top w:val="single" w:sz="12" w:space="0" w:color="auto"/>
            </w:tcBorders>
          </w:tcPr>
          <w:p w14:paraId="64A37A3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Usability and Efficacy of Artificial Intelligence Chatbots (ChatGPT) for Health Sciences Students: Protocol for a Crossover Randomized Controlled Trial</w:t>
            </w:r>
          </w:p>
          <w:p w14:paraId="6E949F51"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Borders>
              <w:top w:val="single" w:sz="12" w:space="0" w:color="auto"/>
            </w:tcBorders>
          </w:tcPr>
          <w:p w14:paraId="56B0D29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Health Sciences</w:t>
            </w:r>
          </w:p>
        </w:tc>
        <w:tc>
          <w:tcPr>
            <w:tcW w:w="1040" w:type="dxa"/>
            <w:tcBorders>
              <w:top w:val="single" w:sz="12" w:space="0" w:color="auto"/>
            </w:tcBorders>
          </w:tcPr>
          <w:p w14:paraId="588D02B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Veras </w:t>
            </w:r>
            <w:r w:rsidRPr="004E6596">
              <w:rPr>
                <w:rFonts w:ascii="Times New Roman" w:hAnsi="Times New Roman" w:cs="Times New Roman"/>
                <w:i/>
                <w:iCs/>
                <w:sz w:val="18"/>
                <w:szCs w:val="18"/>
              </w:rPr>
              <w:t>et al</w:t>
            </w:r>
            <w:r w:rsidRPr="004E6596">
              <w:rPr>
                <w:rFonts w:ascii="Times New Roman" w:hAnsi="Times New Roman" w:cs="Times New Roman"/>
                <w:sz w:val="18"/>
                <w:szCs w:val="18"/>
              </w:rPr>
              <w:t>., 2023</w:t>
            </w:r>
          </w:p>
        </w:tc>
        <w:tc>
          <w:tcPr>
            <w:tcW w:w="1052" w:type="dxa"/>
            <w:tcBorders>
              <w:top w:val="single" w:sz="12" w:space="0" w:color="auto"/>
            </w:tcBorders>
          </w:tcPr>
          <w:p w14:paraId="34AD0D7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assess ChatGPT's usability and effectiveness as a learning tool</w:t>
            </w:r>
          </w:p>
        </w:tc>
        <w:tc>
          <w:tcPr>
            <w:tcW w:w="1103" w:type="dxa"/>
            <w:tcBorders>
              <w:top w:val="single" w:sz="12" w:space="0" w:color="auto"/>
            </w:tcBorders>
          </w:tcPr>
          <w:p w14:paraId="6DEADE9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 quantitative randomized crossover design using pre-and post-intervention assessments</w:t>
            </w:r>
          </w:p>
        </w:tc>
        <w:tc>
          <w:tcPr>
            <w:tcW w:w="1091" w:type="dxa"/>
            <w:tcBorders>
              <w:top w:val="single" w:sz="12" w:space="0" w:color="auto"/>
            </w:tcBorders>
          </w:tcPr>
          <w:p w14:paraId="666ABF9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45 health sciences undergraduate students</w:t>
            </w:r>
          </w:p>
        </w:tc>
        <w:tc>
          <w:tcPr>
            <w:tcW w:w="1060" w:type="dxa"/>
            <w:tcBorders>
              <w:top w:val="single" w:sz="12" w:space="0" w:color="auto"/>
            </w:tcBorders>
          </w:tcPr>
          <w:p w14:paraId="2845EC0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Assignments completed using ChatGPT or conventional tools, with a washout period</w:t>
            </w:r>
          </w:p>
        </w:tc>
        <w:tc>
          <w:tcPr>
            <w:tcW w:w="907" w:type="dxa"/>
            <w:tcBorders>
              <w:top w:val="single" w:sz="12" w:space="0" w:color="auto"/>
            </w:tcBorders>
          </w:tcPr>
          <w:p w14:paraId="1D7CF4B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24 days (plus a 21-day washout)​</w:t>
            </w:r>
          </w:p>
        </w:tc>
      </w:tr>
      <w:tr w:rsidR="0064138C" w:rsidRPr="004E6596" w14:paraId="62632942" w14:textId="77777777" w:rsidTr="00D05E17">
        <w:tc>
          <w:tcPr>
            <w:tcW w:w="441" w:type="dxa"/>
          </w:tcPr>
          <w:p w14:paraId="79F8FBA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w:t>
            </w:r>
          </w:p>
        </w:tc>
        <w:tc>
          <w:tcPr>
            <w:tcW w:w="1266" w:type="dxa"/>
          </w:tcPr>
          <w:p w14:paraId="5FDB465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Medical Student Experiences and Perceptions of ChatGPT and Artificial Intelligence: Cross-Sectional Study</w:t>
            </w:r>
          </w:p>
          <w:p w14:paraId="7A26E14E"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409E5BC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Health Sciences</w:t>
            </w:r>
          </w:p>
        </w:tc>
        <w:tc>
          <w:tcPr>
            <w:tcW w:w="1040" w:type="dxa"/>
          </w:tcPr>
          <w:p w14:paraId="1633D79C" w14:textId="77777777" w:rsidR="0064138C" w:rsidRPr="004E6596" w:rsidRDefault="0064138C" w:rsidP="00D05E17">
            <w:pPr>
              <w:spacing w:line="360" w:lineRule="auto"/>
              <w:jc w:val="center"/>
              <w:rPr>
                <w:rFonts w:ascii="Times New Roman" w:hAnsi="Times New Roman" w:cs="Times New Roman"/>
                <w:sz w:val="18"/>
                <w:szCs w:val="18"/>
              </w:rPr>
            </w:pPr>
            <w:proofErr w:type="spellStart"/>
            <w:r w:rsidRPr="004E6596">
              <w:rPr>
                <w:rFonts w:ascii="Times New Roman" w:hAnsi="Times New Roman" w:cs="Times New Roman"/>
                <w:sz w:val="18"/>
                <w:szCs w:val="18"/>
              </w:rPr>
              <w:t>Alkhaaldi</w:t>
            </w:r>
            <w:proofErr w:type="spellEnd"/>
            <w:r w:rsidRPr="004E6596">
              <w:rPr>
                <w:rFonts w:ascii="Times New Roman" w:hAnsi="Times New Roman" w:cs="Times New Roman"/>
                <w:sz w:val="18"/>
                <w:szCs w:val="18"/>
              </w:rPr>
              <w:t xml:space="preserve"> </w:t>
            </w:r>
            <w:r w:rsidRPr="004E6596">
              <w:rPr>
                <w:rFonts w:ascii="Times New Roman" w:hAnsi="Times New Roman" w:cs="Times New Roman"/>
                <w:i/>
                <w:sz w:val="18"/>
                <w:szCs w:val="18"/>
              </w:rPr>
              <w:t>et al</w:t>
            </w:r>
            <w:r w:rsidRPr="004E6596">
              <w:rPr>
                <w:rFonts w:ascii="Times New Roman" w:hAnsi="Times New Roman" w:cs="Times New Roman"/>
                <w:sz w:val="18"/>
                <w:szCs w:val="18"/>
              </w:rPr>
              <w:t>., 2023</w:t>
            </w:r>
          </w:p>
        </w:tc>
        <w:tc>
          <w:tcPr>
            <w:tcW w:w="1052" w:type="dxa"/>
          </w:tcPr>
          <w:p w14:paraId="5DE327E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medical students' experiences and perceptions of ChatGPT and AI</w:t>
            </w:r>
          </w:p>
        </w:tc>
        <w:tc>
          <w:tcPr>
            <w:tcW w:w="1103" w:type="dxa"/>
          </w:tcPr>
          <w:p w14:paraId="6E7DC30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Quantitative cross-sectional study</w:t>
            </w:r>
          </w:p>
        </w:tc>
        <w:tc>
          <w:tcPr>
            <w:tcW w:w="1091" w:type="dxa"/>
          </w:tcPr>
          <w:p w14:paraId="69AF805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265 recently graduated medical students</w:t>
            </w:r>
          </w:p>
        </w:tc>
        <w:tc>
          <w:tcPr>
            <w:tcW w:w="1060" w:type="dxa"/>
          </w:tcPr>
          <w:p w14:paraId="0CDA73A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Online survey on ChatGPT usage and perceptions</w:t>
            </w:r>
          </w:p>
        </w:tc>
        <w:tc>
          <w:tcPr>
            <w:tcW w:w="907" w:type="dxa"/>
          </w:tcPr>
          <w:p w14:paraId="33947BE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40 days</w:t>
            </w:r>
          </w:p>
        </w:tc>
      </w:tr>
      <w:tr w:rsidR="0064138C" w:rsidRPr="004E6596" w14:paraId="1D61E411" w14:textId="77777777" w:rsidTr="00D05E17">
        <w:tc>
          <w:tcPr>
            <w:tcW w:w="441" w:type="dxa"/>
          </w:tcPr>
          <w:p w14:paraId="1132B3F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3</w:t>
            </w:r>
          </w:p>
        </w:tc>
        <w:tc>
          <w:tcPr>
            <w:tcW w:w="1266" w:type="dxa"/>
          </w:tcPr>
          <w:p w14:paraId="612F3FF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Incorporating ChatGPT in Medical Informatics Education: Mixed Methods Study on Student Perceptions and Experiential Integration Proposals</w:t>
            </w:r>
          </w:p>
          <w:p w14:paraId="6CB668EE"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2CE4701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Health Sciences</w:t>
            </w:r>
          </w:p>
        </w:tc>
        <w:tc>
          <w:tcPr>
            <w:tcW w:w="1040" w:type="dxa"/>
          </w:tcPr>
          <w:p w14:paraId="52ADF9E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Araujo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7758E5E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students' perceptions of ChatGPT as a learning tool in medical informatics</w:t>
            </w:r>
          </w:p>
        </w:tc>
        <w:tc>
          <w:tcPr>
            <w:tcW w:w="1103" w:type="dxa"/>
          </w:tcPr>
          <w:p w14:paraId="287A0BE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Mixed methods study</w:t>
            </w:r>
          </w:p>
        </w:tc>
        <w:tc>
          <w:tcPr>
            <w:tcW w:w="1091" w:type="dxa"/>
          </w:tcPr>
          <w:p w14:paraId="6D28073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25 medical informatics students</w:t>
            </w:r>
          </w:p>
        </w:tc>
        <w:tc>
          <w:tcPr>
            <w:tcW w:w="1060" w:type="dxa"/>
          </w:tcPr>
          <w:p w14:paraId="33A9C8C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used ChatGPT for various tasks, followed by a survey on their perceptions</w:t>
            </w:r>
          </w:p>
        </w:tc>
        <w:tc>
          <w:tcPr>
            <w:tcW w:w="907" w:type="dxa"/>
          </w:tcPr>
          <w:p w14:paraId="1389828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Not explicitly provided (interpret as course duration)</w:t>
            </w:r>
          </w:p>
        </w:tc>
      </w:tr>
      <w:tr w:rsidR="0064138C" w:rsidRPr="004E6596" w14:paraId="0A1D5EE7" w14:textId="77777777" w:rsidTr="00D05E17">
        <w:tc>
          <w:tcPr>
            <w:tcW w:w="441" w:type="dxa"/>
          </w:tcPr>
          <w:p w14:paraId="4F77244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4</w:t>
            </w:r>
          </w:p>
        </w:tc>
        <w:tc>
          <w:tcPr>
            <w:tcW w:w="1266" w:type="dxa"/>
          </w:tcPr>
          <w:p w14:paraId="28B7E2A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Postgraduate Students’ Perceptions on the Benefits Associated with Artificial Intelligence Tools on Academic Success: In Case of ChatGPT AI tool</w:t>
            </w:r>
          </w:p>
          <w:p w14:paraId="317E19B9"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4DADA2E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Multidisciplinary</w:t>
            </w:r>
          </w:p>
        </w:tc>
        <w:tc>
          <w:tcPr>
            <w:tcW w:w="1040" w:type="dxa"/>
          </w:tcPr>
          <w:p w14:paraId="194E4EF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Chauke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6C37CFD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postgraduate students' views on the benefits of ChatGPT for academic success</w:t>
            </w:r>
          </w:p>
        </w:tc>
        <w:tc>
          <w:tcPr>
            <w:tcW w:w="1103" w:type="dxa"/>
          </w:tcPr>
          <w:p w14:paraId="342D45D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Qualitative study using semi-structured interviews</w:t>
            </w:r>
          </w:p>
        </w:tc>
        <w:tc>
          <w:tcPr>
            <w:tcW w:w="1091" w:type="dxa"/>
          </w:tcPr>
          <w:p w14:paraId="47DD481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10 postgraduate students</w:t>
            </w:r>
          </w:p>
        </w:tc>
        <w:tc>
          <w:tcPr>
            <w:tcW w:w="1060" w:type="dxa"/>
          </w:tcPr>
          <w:p w14:paraId="0F242F7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used to refine research topics and improve academic writing</w:t>
            </w:r>
          </w:p>
        </w:tc>
        <w:tc>
          <w:tcPr>
            <w:tcW w:w="907" w:type="dxa"/>
          </w:tcPr>
          <w:p w14:paraId="7A3CD0A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Not explicitly provided, based on interviews</w:t>
            </w:r>
          </w:p>
        </w:tc>
      </w:tr>
      <w:tr w:rsidR="0064138C" w:rsidRPr="004E6596" w14:paraId="36F3C872" w14:textId="77777777" w:rsidTr="00D05E17">
        <w:tc>
          <w:tcPr>
            <w:tcW w:w="441" w:type="dxa"/>
          </w:tcPr>
          <w:p w14:paraId="23CE7B4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5</w:t>
            </w:r>
          </w:p>
        </w:tc>
        <w:tc>
          <w:tcPr>
            <w:tcW w:w="1266" w:type="dxa"/>
          </w:tcPr>
          <w:p w14:paraId="435CA8A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Exploring the potential of </w:t>
            </w:r>
            <w:r w:rsidRPr="004E6596">
              <w:rPr>
                <w:rFonts w:ascii="Times New Roman" w:hAnsi="Times New Roman" w:cs="Times New Roman"/>
                <w:sz w:val="18"/>
                <w:szCs w:val="18"/>
              </w:rPr>
              <w:lastRenderedPageBreak/>
              <w:t xml:space="preserve">artificial intelligence to enhance the writing of </w:t>
            </w:r>
            <w:proofErr w:type="spellStart"/>
            <w:r w:rsidRPr="004E6596">
              <w:rPr>
                <w:rFonts w:ascii="Times New Roman" w:hAnsi="Times New Roman" w:cs="Times New Roman"/>
                <w:sz w:val="18"/>
                <w:szCs w:val="18"/>
              </w:rPr>
              <w:t>english</w:t>
            </w:r>
            <w:proofErr w:type="spellEnd"/>
            <w:r w:rsidRPr="004E6596">
              <w:rPr>
                <w:rFonts w:ascii="Times New Roman" w:hAnsi="Times New Roman" w:cs="Times New Roman"/>
                <w:sz w:val="18"/>
                <w:szCs w:val="18"/>
              </w:rPr>
              <w:t xml:space="preserve"> academic papers by non-native </w:t>
            </w:r>
            <w:proofErr w:type="spellStart"/>
            <w:r w:rsidRPr="004E6596">
              <w:rPr>
                <w:rFonts w:ascii="Times New Roman" w:hAnsi="Times New Roman" w:cs="Times New Roman"/>
                <w:sz w:val="18"/>
                <w:szCs w:val="18"/>
              </w:rPr>
              <w:t>english-speaking</w:t>
            </w:r>
            <w:proofErr w:type="spellEnd"/>
            <w:r w:rsidRPr="004E6596">
              <w:rPr>
                <w:rFonts w:ascii="Times New Roman" w:hAnsi="Times New Roman" w:cs="Times New Roman"/>
                <w:sz w:val="18"/>
                <w:szCs w:val="18"/>
              </w:rPr>
              <w:t xml:space="preserve"> medical students - the educational application of ChatGPT</w:t>
            </w:r>
          </w:p>
          <w:p w14:paraId="54BE5E7D"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263BC31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Health Sciences</w:t>
            </w:r>
          </w:p>
        </w:tc>
        <w:tc>
          <w:tcPr>
            <w:tcW w:w="1040" w:type="dxa"/>
          </w:tcPr>
          <w:p w14:paraId="5DB92A5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Li</w:t>
            </w:r>
          </w:p>
          <w:p w14:paraId="239A40A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6FAEC92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To evaluate ChatGPT's </w:t>
            </w:r>
            <w:r w:rsidRPr="004E6596">
              <w:rPr>
                <w:rFonts w:ascii="Times New Roman" w:hAnsi="Times New Roman" w:cs="Times New Roman"/>
                <w:sz w:val="18"/>
                <w:szCs w:val="18"/>
              </w:rPr>
              <w:lastRenderedPageBreak/>
              <w:t>effectiveness in improving academic writing for non-native medical students</w:t>
            </w:r>
          </w:p>
        </w:tc>
        <w:tc>
          <w:tcPr>
            <w:tcW w:w="1103" w:type="dxa"/>
          </w:tcPr>
          <w:p w14:paraId="1F6743B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 xml:space="preserve">Quantitative study with a </w:t>
            </w:r>
            <w:r w:rsidRPr="004E6596">
              <w:rPr>
                <w:rFonts w:ascii="Times New Roman" w:hAnsi="Times New Roman" w:cs="Times New Roman"/>
                <w:sz w:val="18"/>
                <w:szCs w:val="18"/>
              </w:rPr>
              <w:lastRenderedPageBreak/>
              <w:t>focus on manual grading and questionnaire feedback</w:t>
            </w:r>
          </w:p>
        </w:tc>
        <w:tc>
          <w:tcPr>
            <w:tcW w:w="1091" w:type="dxa"/>
          </w:tcPr>
          <w:p w14:paraId="579CC06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 xml:space="preserve">25 third-year medical </w:t>
            </w:r>
            <w:r w:rsidRPr="004E6596">
              <w:rPr>
                <w:rFonts w:ascii="Times New Roman" w:hAnsi="Times New Roman" w:cs="Times New Roman"/>
                <w:sz w:val="18"/>
                <w:szCs w:val="18"/>
              </w:rPr>
              <w:lastRenderedPageBreak/>
              <w:t>students</w:t>
            </w:r>
          </w:p>
        </w:tc>
        <w:tc>
          <w:tcPr>
            <w:tcW w:w="1060" w:type="dxa"/>
          </w:tcPr>
          <w:p w14:paraId="338F21B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 xml:space="preserve">Students used </w:t>
            </w:r>
            <w:r w:rsidRPr="004E6596">
              <w:rPr>
                <w:rFonts w:ascii="Times New Roman" w:hAnsi="Times New Roman" w:cs="Times New Roman"/>
                <w:sz w:val="18"/>
                <w:szCs w:val="18"/>
              </w:rPr>
              <w:lastRenderedPageBreak/>
              <w:t>ChatGPT to revise academic papers, focusing on structure and language</w:t>
            </w:r>
          </w:p>
        </w:tc>
        <w:tc>
          <w:tcPr>
            <w:tcW w:w="907" w:type="dxa"/>
          </w:tcPr>
          <w:p w14:paraId="150D369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2 weeks</w:t>
            </w:r>
          </w:p>
        </w:tc>
      </w:tr>
      <w:tr w:rsidR="0064138C" w:rsidRPr="004E6596" w14:paraId="347FC490" w14:textId="77777777" w:rsidTr="00D05E17">
        <w:tc>
          <w:tcPr>
            <w:tcW w:w="441" w:type="dxa"/>
          </w:tcPr>
          <w:p w14:paraId="415DA0D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6</w:t>
            </w:r>
          </w:p>
        </w:tc>
        <w:tc>
          <w:tcPr>
            <w:tcW w:w="1266" w:type="dxa"/>
          </w:tcPr>
          <w:p w14:paraId="3FF059B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Familiarity with ChatGPT Features Modifies Expectations and Learning Outcomes of Dental Students</w:t>
            </w:r>
          </w:p>
          <w:p w14:paraId="02AF3DEB"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17E711D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Health Sciences</w:t>
            </w:r>
          </w:p>
        </w:tc>
        <w:tc>
          <w:tcPr>
            <w:tcW w:w="1040" w:type="dxa"/>
          </w:tcPr>
          <w:p w14:paraId="16A3A100" w14:textId="77777777" w:rsidR="0064138C" w:rsidRPr="004E6596" w:rsidRDefault="0064138C" w:rsidP="00D05E17">
            <w:pPr>
              <w:spacing w:line="360" w:lineRule="auto"/>
              <w:jc w:val="center"/>
              <w:rPr>
                <w:rFonts w:ascii="Times New Roman" w:hAnsi="Times New Roman" w:cs="Times New Roman"/>
                <w:sz w:val="18"/>
                <w:szCs w:val="18"/>
              </w:rPr>
            </w:pPr>
            <w:proofErr w:type="spellStart"/>
            <w:r w:rsidRPr="004E6596">
              <w:rPr>
                <w:rFonts w:ascii="Times New Roman" w:hAnsi="Times New Roman" w:cs="Times New Roman"/>
                <w:sz w:val="18"/>
                <w:szCs w:val="18"/>
              </w:rPr>
              <w:t>Roganović</w:t>
            </w:r>
            <w:proofErr w:type="spellEnd"/>
            <w:r w:rsidRPr="004E6596">
              <w:rPr>
                <w:rFonts w:ascii="Times New Roman" w:hAnsi="Times New Roman" w:cs="Times New Roman"/>
                <w:sz w:val="18"/>
                <w:szCs w:val="18"/>
              </w:rPr>
              <w:t>, 2024</w:t>
            </w:r>
          </w:p>
        </w:tc>
        <w:tc>
          <w:tcPr>
            <w:tcW w:w="1052" w:type="dxa"/>
          </w:tcPr>
          <w:p w14:paraId="1E64433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investigate how ChatGPT descriptions influence students' writing outcomes</w:t>
            </w:r>
          </w:p>
        </w:tc>
        <w:tc>
          <w:tcPr>
            <w:tcW w:w="1103" w:type="dxa"/>
          </w:tcPr>
          <w:p w14:paraId="077329A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Quantitative study with a survey-based approach and self-selected groups</w:t>
            </w:r>
          </w:p>
        </w:tc>
        <w:tc>
          <w:tcPr>
            <w:tcW w:w="1091" w:type="dxa"/>
          </w:tcPr>
          <w:p w14:paraId="6812175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104 third-year dental students</w:t>
            </w:r>
          </w:p>
        </w:tc>
        <w:tc>
          <w:tcPr>
            <w:tcW w:w="1060" w:type="dxa"/>
          </w:tcPr>
          <w:p w14:paraId="1915D0A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wrote essays using ChatGPT or textbooks, divided into self-selected groups</w:t>
            </w:r>
          </w:p>
        </w:tc>
        <w:tc>
          <w:tcPr>
            <w:tcW w:w="907" w:type="dxa"/>
          </w:tcPr>
          <w:p w14:paraId="74F34A8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Not specified</w:t>
            </w:r>
          </w:p>
        </w:tc>
      </w:tr>
      <w:tr w:rsidR="0064138C" w:rsidRPr="004E6596" w14:paraId="0BA86362" w14:textId="77777777" w:rsidTr="00D05E17">
        <w:tc>
          <w:tcPr>
            <w:tcW w:w="441" w:type="dxa"/>
          </w:tcPr>
          <w:p w14:paraId="24A48AC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7</w:t>
            </w:r>
          </w:p>
        </w:tc>
        <w:tc>
          <w:tcPr>
            <w:tcW w:w="1266" w:type="dxa"/>
          </w:tcPr>
          <w:p w14:paraId="576CAC3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improves creative problem-solving performance in university students: An experimental study</w:t>
            </w:r>
          </w:p>
          <w:p w14:paraId="7F169A9B"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21361F1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Social Sciences</w:t>
            </w:r>
          </w:p>
        </w:tc>
        <w:tc>
          <w:tcPr>
            <w:tcW w:w="1040" w:type="dxa"/>
          </w:tcPr>
          <w:p w14:paraId="3453E66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Urban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11BB2C4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examine ChatGPT’s impact on creative problem-solving</w:t>
            </w:r>
          </w:p>
        </w:tc>
        <w:tc>
          <w:tcPr>
            <w:tcW w:w="1103" w:type="dxa"/>
          </w:tcPr>
          <w:p w14:paraId="549F5DD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Experimental study with control and experimental groups</w:t>
            </w:r>
          </w:p>
        </w:tc>
        <w:tc>
          <w:tcPr>
            <w:tcW w:w="1091" w:type="dxa"/>
          </w:tcPr>
          <w:p w14:paraId="00E0C39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145 university students</w:t>
            </w:r>
          </w:p>
        </w:tc>
        <w:tc>
          <w:tcPr>
            <w:tcW w:w="1060" w:type="dxa"/>
          </w:tcPr>
          <w:p w14:paraId="49BC960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solved creative tasks with or without ChatGPT</w:t>
            </w:r>
          </w:p>
        </w:tc>
        <w:tc>
          <w:tcPr>
            <w:tcW w:w="907" w:type="dxa"/>
          </w:tcPr>
          <w:p w14:paraId="62D4756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Not specified</w:t>
            </w:r>
          </w:p>
        </w:tc>
      </w:tr>
      <w:tr w:rsidR="0064138C" w:rsidRPr="004E6596" w14:paraId="1F2371D7" w14:textId="77777777" w:rsidTr="00D05E17">
        <w:tc>
          <w:tcPr>
            <w:tcW w:w="441" w:type="dxa"/>
          </w:tcPr>
          <w:p w14:paraId="55F9693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8</w:t>
            </w:r>
          </w:p>
        </w:tc>
        <w:tc>
          <w:tcPr>
            <w:tcW w:w="1266" w:type="dxa"/>
          </w:tcPr>
          <w:p w14:paraId="5C4628D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Use and impact of ChatGPT on undergraduate engineering students: A case from the </w:t>
            </w:r>
            <w:r w:rsidRPr="004E6596">
              <w:rPr>
                <w:rFonts w:ascii="Times New Roman" w:hAnsi="Times New Roman" w:cs="Times New Roman"/>
                <w:sz w:val="18"/>
                <w:szCs w:val="18"/>
              </w:rPr>
              <w:lastRenderedPageBreak/>
              <w:t>Philippines</w:t>
            </w:r>
          </w:p>
          <w:p w14:paraId="0A98987F"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1B1EE6F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Engineering</w:t>
            </w:r>
          </w:p>
        </w:tc>
        <w:tc>
          <w:tcPr>
            <w:tcW w:w="1040" w:type="dxa"/>
          </w:tcPr>
          <w:p w14:paraId="0B8ED59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Giray &amp; Aquino, 2024</w:t>
            </w:r>
          </w:p>
        </w:tc>
        <w:tc>
          <w:tcPr>
            <w:tcW w:w="1052" w:type="dxa"/>
          </w:tcPr>
          <w:p w14:paraId="01A3D4A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To assess ChatGPT's effect on academic performance in Filipino engineering </w:t>
            </w:r>
            <w:r w:rsidRPr="004E6596">
              <w:rPr>
                <w:rFonts w:ascii="Times New Roman" w:hAnsi="Times New Roman" w:cs="Times New Roman"/>
                <w:sz w:val="18"/>
                <w:szCs w:val="18"/>
              </w:rPr>
              <w:lastRenderedPageBreak/>
              <w:t>students</w:t>
            </w:r>
          </w:p>
        </w:tc>
        <w:tc>
          <w:tcPr>
            <w:tcW w:w="1103" w:type="dxa"/>
          </w:tcPr>
          <w:p w14:paraId="0520B36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Qualitative study using thematic analysis</w:t>
            </w:r>
          </w:p>
        </w:tc>
        <w:tc>
          <w:tcPr>
            <w:tcW w:w="1091" w:type="dxa"/>
          </w:tcPr>
          <w:p w14:paraId="528F2F8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144 undergraduate engineering students</w:t>
            </w:r>
          </w:p>
        </w:tc>
        <w:tc>
          <w:tcPr>
            <w:tcW w:w="1060" w:type="dxa"/>
          </w:tcPr>
          <w:p w14:paraId="5A1EA9A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used for writing assistance and academic tasks</w:t>
            </w:r>
          </w:p>
        </w:tc>
        <w:tc>
          <w:tcPr>
            <w:tcW w:w="907" w:type="dxa"/>
          </w:tcPr>
          <w:p w14:paraId="655F96A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 months</w:t>
            </w:r>
          </w:p>
        </w:tc>
      </w:tr>
      <w:tr w:rsidR="0064138C" w:rsidRPr="004E6596" w14:paraId="03638D01" w14:textId="77777777" w:rsidTr="00D05E17">
        <w:tc>
          <w:tcPr>
            <w:tcW w:w="441" w:type="dxa"/>
          </w:tcPr>
          <w:p w14:paraId="2DD3118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9</w:t>
            </w:r>
          </w:p>
        </w:tc>
        <w:tc>
          <w:tcPr>
            <w:tcW w:w="1266" w:type="dxa"/>
          </w:tcPr>
          <w:p w14:paraId="155472B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Can ChatGPT effectively complement teacher assessment of undergraduate students' academic writing?</w:t>
            </w:r>
          </w:p>
          <w:p w14:paraId="63C27873"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3693D20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Education</w:t>
            </w:r>
          </w:p>
        </w:tc>
        <w:tc>
          <w:tcPr>
            <w:tcW w:w="1040" w:type="dxa"/>
          </w:tcPr>
          <w:p w14:paraId="5FED593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Lu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2F848AC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investigate how ChatGPT can complement teacher assessments in writing</w:t>
            </w:r>
          </w:p>
        </w:tc>
        <w:tc>
          <w:tcPr>
            <w:tcW w:w="1103" w:type="dxa"/>
          </w:tcPr>
          <w:p w14:paraId="0ACD523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Mixed-methods study involving intraclass correlation analysis and paired t-tests</w:t>
            </w:r>
          </w:p>
        </w:tc>
        <w:tc>
          <w:tcPr>
            <w:tcW w:w="1091" w:type="dxa"/>
          </w:tcPr>
          <w:p w14:paraId="01D87C0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46 undergraduate students</w:t>
            </w:r>
          </w:p>
        </w:tc>
        <w:tc>
          <w:tcPr>
            <w:tcW w:w="1060" w:type="dxa"/>
          </w:tcPr>
          <w:p w14:paraId="691ABCC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wrote and revised academic abstracts, with assessments from ChatGPT and teachers</w:t>
            </w:r>
          </w:p>
        </w:tc>
        <w:tc>
          <w:tcPr>
            <w:tcW w:w="907" w:type="dxa"/>
          </w:tcPr>
          <w:p w14:paraId="41CA27B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6 weeks</w:t>
            </w:r>
          </w:p>
        </w:tc>
      </w:tr>
      <w:tr w:rsidR="0064138C" w:rsidRPr="004E6596" w14:paraId="066CE5CA" w14:textId="77777777" w:rsidTr="00D05E17">
        <w:tc>
          <w:tcPr>
            <w:tcW w:w="441" w:type="dxa"/>
          </w:tcPr>
          <w:p w14:paraId="1D24FED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10</w:t>
            </w:r>
          </w:p>
        </w:tc>
        <w:tc>
          <w:tcPr>
            <w:tcW w:w="1266" w:type="dxa"/>
          </w:tcPr>
          <w:p w14:paraId="2F51164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The Impact of ChatGPT on English for Academic Purposes (EAP) Students’ Language Learning Experience: A Self-Determination Theory Perspective</w:t>
            </w:r>
          </w:p>
          <w:p w14:paraId="54D1A1E0"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093BEBA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English for Academic Purposes (EAP)</w:t>
            </w:r>
          </w:p>
        </w:tc>
        <w:tc>
          <w:tcPr>
            <w:tcW w:w="1040" w:type="dxa"/>
          </w:tcPr>
          <w:p w14:paraId="5ACC91B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Du &amp; Alm, 2024</w:t>
            </w:r>
          </w:p>
        </w:tc>
        <w:tc>
          <w:tcPr>
            <w:tcW w:w="1052" w:type="dxa"/>
          </w:tcPr>
          <w:p w14:paraId="74FE820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how ChatGPT impacts the language learning experience of EAP students</w:t>
            </w:r>
          </w:p>
        </w:tc>
        <w:tc>
          <w:tcPr>
            <w:tcW w:w="1103" w:type="dxa"/>
          </w:tcPr>
          <w:p w14:paraId="62CF260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Qualitative study using semi-structured interviews analyzed through thematic analysis</w:t>
            </w:r>
          </w:p>
        </w:tc>
        <w:tc>
          <w:tcPr>
            <w:tcW w:w="1091" w:type="dxa"/>
          </w:tcPr>
          <w:p w14:paraId="3FF1B7B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24 postgraduate international students</w:t>
            </w:r>
          </w:p>
        </w:tc>
        <w:tc>
          <w:tcPr>
            <w:tcW w:w="1060" w:type="dxa"/>
          </w:tcPr>
          <w:p w14:paraId="3722195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used for language-learning tasks; students participated in interviews</w:t>
            </w:r>
          </w:p>
        </w:tc>
        <w:tc>
          <w:tcPr>
            <w:tcW w:w="907" w:type="dxa"/>
          </w:tcPr>
          <w:p w14:paraId="3233C08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Not explicitly provided (based on academic course duration)​</w:t>
            </w:r>
          </w:p>
        </w:tc>
      </w:tr>
      <w:tr w:rsidR="0064138C" w:rsidRPr="004E6596" w14:paraId="3A2EE29D" w14:textId="77777777" w:rsidTr="00D05E17">
        <w:tc>
          <w:tcPr>
            <w:tcW w:w="441" w:type="dxa"/>
          </w:tcPr>
          <w:p w14:paraId="1AB8307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11</w:t>
            </w:r>
          </w:p>
        </w:tc>
        <w:tc>
          <w:tcPr>
            <w:tcW w:w="1266" w:type="dxa"/>
          </w:tcPr>
          <w:p w14:paraId="2727A33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Balancing AI and authenticity: EFL students’ experiences with ChatGPT in academic writing</w:t>
            </w:r>
          </w:p>
          <w:p w14:paraId="36AD3CFD"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2F097EB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English as a Foreign Language (EFL)</w:t>
            </w:r>
          </w:p>
        </w:tc>
        <w:tc>
          <w:tcPr>
            <w:tcW w:w="1040" w:type="dxa"/>
          </w:tcPr>
          <w:p w14:paraId="1A5007C8" w14:textId="77777777" w:rsidR="0064138C" w:rsidRPr="004E6596" w:rsidRDefault="0064138C" w:rsidP="00D05E17">
            <w:pPr>
              <w:spacing w:line="360" w:lineRule="auto"/>
              <w:jc w:val="center"/>
              <w:rPr>
                <w:rFonts w:ascii="Times New Roman" w:hAnsi="Times New Roman" w:cs="Times New Roman"/>
                <w:sz w:val="18"/>
                <w:szCs w:val="18"/>
              </w:rPr>
            </w:pPr>
            <w:proofErr w:type="spellStart"/>
            <w:r w:rsidRPr="004E6596">
              <w:rPr>
                <w:rFonts w:ascii="Times New Roman" w:hAnsi="Times New Roman" w:cs="Times New Roman"/>
                <w:sz w:val="18"/>
                <w:szCs w:val="18"/>
              </w:rPr>
              <w:t>Werdiningsih</w:t>
            </w:r>
            <w:proofErr w:type="spellEnd"/>
            <w:r w:rsidRPr="004E6596">
              <w:rPr>
                <w:rFonts w:ascii="Times New Roman" w:hAnsi="Times New Roman" w:cs="Times New Roman"/>
                <w:sz w:val="18"/>
                <w:szCs w:val="18"/>
              </w:rPr>
              <w:t xml:space="preserve">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0B47457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EFL students' experiences with ChatGPT and its impact on maintaining writing authenticity</w:t>
            </w:r>
          </w:p>
        </w:tc>
        <w:tc>
          <w:tcPr>
            <w:tcW w:w="1103" w:type="dxa"/>
          </w:tcPr>
          <w:p w14:paraId="483FEC5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Qualitative case study using semi-structured interviews</w:t>
            </w:r>
          </w:p>
        </w:tc>
        <w:tc>
          <w:tcPr>
            <w:tcW w:w="1091" w:type="dxa"/>
          </w:tcPr>
          <w:p w14:paraId="5759F1A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3 EFL students</w:t>
            </w:r>
          </w:p>
        </w:tc>
        <w:tc>
          <w:tcPr>
            <w:tcW w:w="1060" w:type="dxa"/>
          </w:tcPr>
          <w:p w14:paraId="3099B5F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used for academic writing tasks, followed by interviews</w:t>
            </w:r>
          </w:p>
        </w:tc>
        <w:tc>
          <w:tcPr>
            <w:tcW w:w="907" w:type="dxa"/>
          </w:tcPr>
          <w:p w14:paraId="13E7AEF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Not explicitly provided (interviews were conducted over several sessions)​</w:t>
            </w:r>
          </w:p>
        </w:tc>
      </w:tr>
      <w:tr w:rsidR="0064138C" w:rsidRPr="004E6596" w14:paraId="4517BB17" w14:textId="77777777" w:rsidTr="00D05E17">
        <w:tc>
          <w:tcPr>
            <w:tcW w:w="441" w:type="dxa"/>
          </w:tcPr>
          <w:p w14:paraId="33B8681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12</w:t>
            </w:r>
          </w:p>
        </w:tc>
        <w:tc>
          <w:tcPr>
            <w:tcW w:w="1266" w:type="dxa"/>
          </w:tcPr>
          <w:p w14:paraId="447D358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ChatGPT from the students' point of view – Lessons from a pilot study </w:t>
            </w:r>
            <w:r w:rsidRPr="004E6596">
              <w:rPr>
                <w:rFonts w:ascii="Times New Roman" w:hAnsi="Times New Roman" w:cs="Times New Roman"/>
                <w:sz w:val="18"/>
                <w:szCs w:val="18"/>
              </w:rPr>
              <w:lastRenderedPageBreak/>
              <w:t>using ChatGPT in business higher education</w:t>
            </w:r>
          </w:p>
          <w:p w14:paraId="127A9432"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0393FF1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Business Education</w:t>
            </w:r>
          </w:p>
        </w:tc>
        <w:tc>
          <w:tcPr>
            <w:tcW w:w="1040" w:type="dxa"/>
          </w:tcPr>
          <w:p w14:paraId="5FAD95F4" w14:textId="77777777" w:rsidR="0064138C" w:rsidRPr="004E6596" w:rsidRDefault="0064138C" w:rsidP="00D05E17">
            <w:pPr>
              <w:spacing w:line="360" w:lineRule="auto"/>
              <w:jc w:val="center"/>
              <w:rPr>
                <w:rFonts w:ascii="Times New Roman" w:hAnsi="Times New Roman" w:cs="Times New Roman"/>
                <w:sz w:val="18"/>
                <w:szCs w:val="18"/>
              </w:rPr>
            </w:pPr>
            <w:proofErr w:type="spellStart"/>
            <w:r w:rsidRPr="004E6596">
              <w:rPr>
                <w:rFonts w:ascii="Times New Roman" w:hAnsi="Times New Roman" w:cs="Times New Roman"/>
                <w:sz w:val="18"/>
                <w:szCs w:val="18"/>
              </w:rPr>
              <w:t>Kétyi</w:t>
            </w:r>
            <w:proofErr w:type="spellEnd"/>
            <w:r w:rsidRPr="004E6596">
              <w:rPr>
                <w:rFonts w:ascii="Times New Roman" w:hAnsi="Times New Roman" w:cs="Times New Roman"/>
                <w:sz w:val="18"/>
                <w:szCs w:val="18"/>
              </w:rPr>
              <w:t xml:space="preserve">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215E9CD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To explore ChatGPT's benefits and limitations for business students in </w:t>
            </w:r>
            <w:r w:rsidRPr="004E6596">
              <w:rPr>
                <w:rFonts w:ascii="Times New Roman" w:hAnsi="Times New Roman" w:cs="Times New Roman"/>
                <w:sz w:val="18"/>
                <w:szCs w:val="18"/>
              </w:rPr>
              <w:lastRenderedPageBreak/>
              <w:t>higher education</w:t>
            </w:r>
          </w:p>
        </w:tc>
        <w:tc>
          <w:tcPr>
            <w:tcW w:w="1103" w:type="dxa"/>
          </w:tcPr>
          <w:p w14:paraId="45B4A15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 xml:space="preserve">Posttest-only, nonequivalent control group quasi-experimental </w:t>
            </w:r>
            <w:r w:rsidRPr="004E6596">
              <w:rPr>
                <w:rFonts w:ascii="Times New Roman" w:hAnsi="Times New Roman" w:cs="Times New Roman"/>
                <w:sz w:val="18"/>
                <w:szCs w:val="18"/>
              </w:rPr>
              <w:lastRenderedPageBreak/>
              <w:t>research</w:t>
            </w:r>
          </w:p>
        </w:tc>
        <w:tc>
          <w:tcPr>
            <w:tcW w:w="1091" w:type="dxa"/>
          </w:tcPr>
          <w:p w14:paraId="3D9ED61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41 undergraduate business students</w:t>
            </w:r>
          </w:p>
        </w:tc>
        <w:tc>
          <w:tcPr>
            <w:tcW w:w="1060" w:type="dxa"/>
          </w:tcPr>
          <w:p w14:paraId="1187BC0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completed tasks using ChatGPT or traditional methods</w:t>
            </w:r>
          </w:p>
        </w:tc>
        <w:tc>
          <w:tcPr>
            <w:tcW w:w="907" w:type="dxa"/>
          </w:tcPr>
          <w:p w14:paraId="1F45D8B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3</w:t>
            </w:r>
          </w:p>
          <w:p w14:paraId="55980C2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months</w:t>
            </w:r>
          </w:p>
        </w:tc>
      </w:tr>
      <w:tr w:rsidR="0064138C" w:rsidRPr="004E6596" w14:paraId="41AB2288" w14:textId="77777777" w:rsidTr="00D05E17">
        <w:tc>
          <w:tcPr>
            <w:tcW w:w="441" w:type="dxa"/>
          </w:tcPr>
          <w:p w14:paraId="3A7149A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13</w:t>
            </w:r>
          </w:p>
        </w:tc>
        <w:tc>
          <w:tcPr>
            <w:tcW w:w="1266" w:type="dxa"/>
          </w:tcPr>
          <w:p w14:paraId="272385E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 Use, Performance and Perceptions of ChatGPT on College Writing Assignments</w:t>
            </w:r>
          </w:p>
          <w:p w14:paraId="18D3C608"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0F60EAB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Multidisciplinary</w:t>
            </w:r>
          </w:p>
        </w:tc>
        <w:tc>
          <w:tcPr>
            <w:tcW w:w="1040" w:type="dxa"/>
          </w:tcPr>
          <w:p w14:paraId="14191EB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Mennella &amp; Quadros-Mennella, 2024</w:t>
            </w:r>
          </w:p>
        </w:tc>
        <w:tc>
          <w:tcPr>
            <w:tcW w:w="1052" w:type="dxa"/>
          </w:tcPr>
          <w:p w14:paraId="22BCEB3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assess how ChatGPT is perceived by students and its effect on writing assignments</w:t>
            </w:r>
          </w:p>
        </w:tc>
        <w:tc>
          <w:tcPr>
            <w:tcW w:w="1103" w:type="dxa"/>
          </w:tcPr>
          <w:p w14:paraId="44994DF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Posttest-only, nonequivalent control group quasi-experimental research</w:t>
            </w:r>
          </w:p>
        </w:tc>
        <w:tc>
          <w:tcPr>
            <w:tcW w:w="1091" w:type="dxa"/>
          </w:tcPr>
          <w:p w14:paraId="484FD4A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49 undergraduate students</w:t>
            </w:r>
          </w:p>
        </w:tc>
        <w:tc>
          <w:tcPr>
            <w:tcW w:w="1060" w:type="dxa"/>
          </w:tcPr>
          <w:p w14:paraId="399E6DD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used for writing assignments, with proper citation guidelines</w:t>
            </w:r>
          </w:p>
        </w:tc>
        <w:tc>
          <w:tcPr>
            <w:tcW w:w="907" w:type="dxa"/>
          </w:tcPr>
          <w:p w14:paraId="0DE913D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12 weeks</w:t>
            </w:r>
          </w:p>
        </w:tc>
      </w:tr>
      <w:tr w:rsidR="0064138C" w:rsidRPr="004E6596" w14:paraId="33468332" w14:textId="77777777" w:rsidTr="00D05E17">
        <w:tc>
          <w:tcPr>
            <w:tcW w:w="441" w:type="dxa"/>
          </w:tcPr>
          <w:p w14:paraId="5D5885C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14</w:t>
            </w:r>
          </w:p>
        </w:tc>
        <w:tc>
          <w:tcPr>
            <w:tcW w:w="1266" w:type="dxa"/>
          </w:tcPr>
          <w:p w14:paraId="28123E3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Impact of ChatGPT on ESL students’ academic writing skills: a mixed methods intervention study</w:t>
            </w:r>
          </w:p>
          <w:p w14:paraId="5EE908DC"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2D05D41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English as a Second Language (ESL) Education</w:t>
            </w:r>
          </w:p>
        </w:tc>
        <w:tc>
          <w:tcPr>
            <w:tcW w:w="1040" w:type="dxa"/>
          </w:tcPr>
          <w:p w14:paraId="53A5321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Mahapatra, 2024</w:t>
            </w:r>
          </w:p>
        </w:tc>
        <w:tc>
          <w:tcPr>
            <w:tcW w:w="1052" w:type="dxa"/>
          </w:tcPr>
          <w:p w14:paraId="03808D9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assess the impact of ChatGPT on ESL students' academic writing skills</w:t>
            </w:r>
          </w:p>
        </w:tc>
        <w:tc>
          <w:tcPr>
            <w:tcW w:w="1103" w:type="dxa"/>
          </w:tcPr>
          <w:p w14:paraId="75C52B9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Mixed methods intervention study, employing both quantitative and qualitative data</w:t>
            </w:r>
          </w:p>
        </w:tc>
        <w:tc>
          <w:tcPr>
            <w:tcW w:w="1091" w:type="dxa"/>
          </w:tcPr>
          <w:p w14:paraId="2825B66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134 ESL students</w:t>
            </w:r>
          </w:p>
        </w:tc>
        <w:tc>
          <w:tcPr>
            <w:tcW w:w="1060" w:type="dxa"/>
          </w:tcPr>
          <w:p w14:paraId="49D3DED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used for self and peer assessment in academic writing</w:t>
            </w:r>
          </w:p>
        </w:tc>
        <w:tc>
          <w:tcPr>
            <w:tcW w:w="907" w:type="dxa"/>
          </w:tcPr>
          <w:p w14:paraId="6018D23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 month</w:t>
            </w:r>
          </w:p>
        </w:tc>
      </w:tr>
      <w:tr w:rsidR="0064138C" w:rsidRPr="004E6596" w14:paraId="6EA0839F" w14:textId="77777777" w:rsidTr="00D05E17">
        <w:tc>
          <w:tcPr>
            <w:tcW w:w="441" w:type="dxa"/>
          </w:tcPr>
          <w:p w14:paraId="3323D38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14</w:t>
            </w:r>
          </w:p>
        </w:tc>
        <w:tc>
          <w:tcPr>
            <w:tcW w:w="1266" w:type="dxa"/>
          </w:tcPr>
          <w:p w14:paraId="0075DA8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Everyone Talks Everything </w:t>
            </w:r>
            <w:proofErr w:type="gramStart"/>
            <w:r w:rsidRPr="004E6596">
              <w:rPr>
                <w:rFonts w:ascii="Times New Roman" w:hAnsi="Times New Roman" w:cs="Times New Roman"/>
                <w:sz w:val="18"/>
                <w:szCs w:val="18"/>
              </w:rPr>
              <w:t>With</w:t>
            </w:r>
            <w:proofErr w:type="gramEnd"/>
            <w:r w:rsidRPr="004E6596">
              <w:rPr>
                <w:rFonts w:ascii="Times New Roman" w:hAnsi="Times New Roman" w:cs="Times New Roman"/>
                <w:sz w:val="18"/>
                <w:szCs w:val="18"/>
              </w:rPr>
              <w:t xml:space="preserve"> ChatGPT: Students' Uses of ChatGPT and Their Impact on Learning Performance</w:t>
            </w:r>
          </w:p>
          <w:p w14:paraId="444C23C9"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3805B43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Social Sciences</w:t>
            </w:r>
          </w:p>
        </w:tc>
        <w:tc>
          <w:tcPr>
            <w:tcW w:w="1040" w:type="dxa"/>
          </w:tcPr>
          <w:p w14:paraId="4DDF208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Petrič, 2024</w:t>
            </w:r>
          </w:p>
        </w:tc>
        <w:tc>
          <w:tcPr>
            <w:tcW w:w="1052" w:type="dxa"/>
          </w:tcPr>
          <w:p w14:paraId="03F0D67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classify ChatGPT usage among students and investigate its impact on academic performance</w:t>
            </w:r>
          </w:p>
        </w:tc>
        <w:tc>
          <w:tcPr>
            <w:tcW w:w="1103" w:type="dxa"/>
          </w:tcPr>
          <w:p w14:paraId="4960FFE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Cross-sectional web survey research, analyzing ChatGPT use via clustering and regression analysis</w:t>
            </w:r>
          </w:p>
        </w:tc>
        <w:tc>
          <w:tcPr>
            <w:tcW w:w="1091" w:type="dxa"/>
          </w:tcPr>
          <w:p w14:paraId="29471FB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340 students</w:t>
            </w:r>
          </w:p>
        </w:tc>
        <w:tc>
          <w:tcPr>
            <w:tcW w:w="1060" w:type="dxa"/>
          </w:tcPr>
          <w:p w14:paraId="289933B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completed a survey on ChatGPT usage patterns</w:t>
            </w:r>
          </w:p>
        </w:tc>
        <w:tc>
          <w:tcPr>
            <w:tcW w:w="907" w:type="dxa"/>
          </w:tcPr>
          <w:p w14:paraId="18617A6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May 2023</w:t>
            </w:r>
          </w:p>
        </w:tc>
      </w:tr>
      <w:tr w:rsidR="0064138C" w:rsidRPr="004E6596" w14:paraId="1B392ECC" w14:textId="77777777" w:rsidTr="00D05E17">
        <w:tc>
          <w:tcPr>
            <w:tcW w:w="441" w:type="dxa"/>
          </w:tcPr>
          <w:p w14:paraId="1EE6674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16</w:t>
            </w:r>
          </w:p>
        </w:tc>
        <w:tc>
          <w:tcPr>
            <w:tcW w:w="1266" w:type="dxa"/>
          </w:tcPr>
          <w:p w14:paraId="08157DE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Do you have AI dependency? The roles of academic self-efficacy, academic </w:t>
            </w:r>
            <w:r w:rsidRPr="004E6596">
              <w:rPr>
                <w:rFonts w:ascii="Times New Roman" w:hAnsi="Times New Roman" w:cs="Times New Roman"/>
                <w:sz w:val="18"/>
                <w:szCs w:val="18"/>
              </w:rPr>
              <w:lastRenderedPageBreak/>
              <w:t>stress, and performance expectations on problematic AI usage behavior</w:t>
            </w:r>
          </w:p>
          <w:p w14:paraId="3B8B5EE8"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6CC4C44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Multidisciplinary</w:t>
            </w:r>
          </w:p>
        </w:tc>
        <w:tc>
          <w:tcPr>
            <w:tcW w:w="1040" w:type="dxa"/>
          </w:tcPr>
          <w:p w14:paraId="53AA6AA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Zhang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4BCB3FF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To explore associations between self-efficacy, academic stress, and </w:t>
            </w:r>
            <w:r w:rsidRPr="004E6596">
              <w:rPr>
                <w:rFonts w:ascii="Times New Roman" w:hAnsi="Times New Roman" w:cs="Times New Roman"/>
                <w:sz w:val="18"/>
                <w:szCs w:val="18"/>
              </w:rPr>
              <w:lastRenderedPageBreak/>
              <w:t>AI dependency</w:t>
            </w:r>
          </w:p>
        </w:tc>
        <w:tc>
          <w:tcPr>
            <w:tcW w:w="1103" w:type="dxa"/>
          </w:tcPr>
          <w:p w14:paraId="4F62E89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 xml:space="preserve">Quantitative cross-sectional study using mediation analysis based on the </w:t>
            </w:r>
            <w:r w:rsidRPr="004E6596">
              <w:rPr>
                <w:rFonts w:ascii="Times New Roman" w:hAnsi="Times New Roman" w:cs="Times New Roman"/>
                <w:sz w:val="18"/>
                <w:szCs w:val="18"/>
              </w:rPr>
              <w:lastRenderedPageBreak/>
              <w:t>I-PACE model</w:t>
            </w:r>
          </w:p>
        </w:tc>
        <w:tc>
          <w:tcPr>
            <w:tcW w:w="1091" w:type="dxa"/>
          </w:tcPr>
          <w:p w14:paraId="208293B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300 university students</w:t>
            </w:r>
          </w:p>
        </w:tc>
        <w:tc>
          <w:tcPr>
            <w:tcW w:w="1060" w:type="dxa"/>
          </w:tcPr>
          <w:p w14:paraId="4C6ACF8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Online survey on academic self-efficacy and AI dependency</w:t>
            </w:r>
          </w:p>
        </w:tc>
        <w:tc>
          <w:tcPr>
            <w:tcW w:w="907" w:type="dxa"/>
          </w:tcPr>
          <w:p w14:paraId="38A7DF9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August 2023</w:t>
            </w:r>
          </w:p>
        </w:tc>
      </w:tr>
      <w:tr w:rsidR="0064138C" w:rsidRPr="004E6596" w14:paraId="285505F1" w14:textId="77777777" w:rsidTr="00D05E17">
        <w:tc>
          <w:tcPr>
            <w:tcW w:w="441" w:type="dxa"/>
          </w:tcPr>
          <w:p w14:paraId="7BC50F8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17</w:t>
            </w:r>
          </w:p>
        </w:tc>
        <w:tc>
          <w:tcPr>
            <w:tcW w:w="1266" w:type="dxa"/>
          </w:tcPr>
          <w:p w14:paraId="51F118C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Effectiveness of Using ChatGPT as a Tool to Strengthen Benefits of the Flipped Learning Strategy</w:t>
            </w:r>
          </w:p>
          <w:p w14:paraId="294FDA91"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7780AB7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Engineering</w:t>
            </w:r>
          </w:p>
        </w:tc>
        <w:tc>
          <w:tcPr>
            <w:tcW w:w="1040" w:type="dxa"/>
          </w:tcPr>
          <w:p w14:paraId="1E3ED65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Huesca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6BB08C0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evaluate ChatGPT’s effectiveness in a flipped learning strategy</w:t>
            </w:r>
          </w:p>
        </w:tc>
        <w:tc>
          <w:tcPr>
            <w:tcW w:w="1103" w:type="dxa"/>
          </w:tcPr>
          <w:p w14:paraId="6EFA02D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Experimental design with focus and control groups, using a pre-test–post-test process</w:t>
            </w:r>
          </w:p>
        </w:tc>
        <w:tc>
          <w:tcPr>
            <w:tcW w:w="1091" w:type="dxa"/>
          </w:tcPr>
          <w:p w14:paraId="084C322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356 undergraduate engineering students</w:t>
            </w:r>
          </w:p>
        </w:tc>
        <w:tc>
          <w:tcPr>
            <w:tcW w:w="1060" w:type="dxa"/>
          </w:tcPr>
          <w:p w14:paraId="6E2CA44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Flipped learning strategy supported by ChatGPT; focus and control groups used different tools</w:t>
            </w:r>
          </w:p>
        </w:tc>
        <w:tc>
          <w:tcPr>
            <w:tcW w:w="907" w:type="dxa"/>
          </w:tcPr>
          <w:p w14:paraId="41A66A9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10 weeks</w:t>
            </w:r>
          </w:p>
        </w:tc>
      </w:tr>
      <w:tr w:rsidR="0064138C" w:rsidRPr="004E6596" w14:paraId="22DE651F" w14:textId="77777777" w:rsidTr="00D05E17">
        <w:tc>
          <w:tcPr>
            <w:tcW w:w="441" w:type="dxa"/>
          </w:tcPr>
          <w:p w14:paraId="60D1C08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18</w:t>
            </w:r>
          </w:p>
        </w:tc>
        <w:tc>
          <w:tcPr>
            <w:tcW w:w="1266" w:type="dxa"/>
          </w:tcPr>
          <w:p w14:paraId="69D3A39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Does ChatGPT Play a Double-Edged Sword Role in the Field of Higher Education? An In-Depth Exploration of the Factors Affecting Student Performance</w:t>
            </w:r>
          </w:p>
          <w:p w14:paraId="773748DE"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1EF3604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Multidisciplinary</w:t>
            </w:r>
          </w:p>
        </w:tc>
        <w:tc>
          <w:tcPr>
            <w:tcW w:w="1040" w:type="dxa"/>
          </w:tcPr>
          <w:p w14:paraId="79C0CEA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Chen </w:t>
            </w:r>
            <w:r w:rsidRPr="004E6596">
              <w:rPr>
                <w:rFonts w:ascii="Times New Roman" w:hAnsi="Times New Roman" w:cs="Times New Roman"/>
                <w:i/>
                <w:sz w:val="18"/>
                <w:szCs w:val="18"/>
              </w:rPr>
              <w:t>et al</w:t>
            </w:r>
            <w:r w:rsidRPr="004E6596">
              <w:rPr>
                <w:rFonts w:ascii="Times New Roman" w:hAnsi="Times New Roman" w:cs="Times New Roman"/>
                <w:sz w:val="18"/>
                <w:szCs w:val="18"/>
              </w:rPr>
              <w:t>., 2023</w:t>
            </w:r>
          </w:p>
        </w:tc>
        <w:tc>
          <w:tcPr>
            <w:tcW w:w="1052" w:type="dxa"/>
          </w:tcPr>
          <w:p w14:paraId="74C5584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the positive and negative impacts of ChatGPT on student performance</w:t>
            </w:r>
          </w:p>
        </w:tc>
        <w:tc>
          <w:tcPr>
            <w:tcW w:w="1103" w:type="dxa"/>
          </w:tcPr>
          <w:p w14:paraId="51D873D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Quantitative study using a survey-based approach and structural equation modeling</w:t>
            </w:r>
          </w:p>
        </w:tc>
        <w:tc>
          <w:tcPr>
            <w:tcW w:w="1091" w:type="dxa"/>
          </w:tcPr>
          <w:p w14:paraId="77E09CB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448 university students</w:t>
            </w:r>
          </w:p>
        </w:tc>
        <w:tc>
          <w:tcPr>
            <w:tcW w:w="1060" w:type="dxa"/>
          </w:tcPr>
          <w:p w14:paraId="7EE8758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completed surveys on ChatGPT's role in learning and task fit</w:t>
            </w:r>
          </w:p>
        </w:tc>
        <w:tc>
          <w:tcPr>
            <w:tcW w:w="907" w:type="dxa"/>
          </w:tcPr>
          <w:p w14:paraId="36F2FCF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Not explicitly stated.</w:t>
            </w:r>
          </w:p>
        </w:tc>
      </w:tr>
      <w:tr w:rsidR="0064138C" w:rsidRPr="004E6596" w14:paraId="51B05FDE" w14:textId="77777777" w:rsidTr="00D05E17">
        <w:tc>
          <w:tcPr>
            <w:tcW w:w="441" w:type="dxa"/>
          </w:tcPr>
          <w:p w14:paraId="48DA193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19</w:t>
            </w:r>
          </w:p>
        </w:tc>
        <w:tc>
          <w:tcPr>
            <w:tcW w:w="1266" w:type="dxa"/>
          </w:tcPr>
          <w:p w14:paraId="72076E8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Tech‐infused classrooms: A comprehensive study on the interplay of mobile learning, ChatGPT and social media in academic </w:t>
            </w:r>
            <w:r w:rsidRPr="004E6596">
              <w:rPr>
                <w:rFonts w:ascii="Times New Roman" w:hAnsi="Times New Roman" w:cs="Times New Roman"/>
                <w:sz w:val="18"/>
                <w:szCs w:val="18"/>
              </w:rPr>
              <w:lastRenderedPageBreak/>
              <w:t>attainment</w:t>
            </w:r>
          </w:p>
          <w:p w14:paraId="22295AA3"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2786EE4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Natural and Social Sciences</w:t>
            </w:r>
          </w:p>
        </w:tc>
        <w:tc>
          <w:tcPr>
            <w:tcW w:w="1040" w:type="dxa"/>
          </w:tcPr>
          <w:p w14:paraId="7E6F726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Amjad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1483DE9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To explore the combined impact of mobile learning, ChatGPT, and social media on academic </w:t>
            </w:r>
            <w:r w:rsidRPr="004E6596">
              <w:rPr>
                <w:rFonts w:ascii="Times New Roman" w:hAnsi="Times New Roman" w:cs="Times New Roman"/>
                <w:sz w:val="18"/>
                <w:szCs w:val="18"/>
              </w:rPr>
              <w:lastRenderedPageBreak/>
              <w:t>performance</w:t>
            </w:r>
          </w:p>
        </w:tc>
        <w:tc>
          <w:tcPr>
            <w:tcW w:w="1103" w:type="dxa"/>
          </w:tcPr>
          <w:p w14:paraId="21FFEBC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Cross-sectional quantitative study using a self-developed questionnaire and regression analysis</w:t>
            </w:r>
          </w:p>
        </w:tc>
        <w:tc>
          <w:tcPr>
            <w:tcW w:w="1091" w:type="dxa"/>
          </w:tcPr>
          <w:p w14:paraId="7203FFD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600 BS/MS students</w:t>
            </w:r>
          </w:p>
        </w:tc>
        <w:tc>
          <w:tcPr>
            <w:tcW w:w="1060" w:type="dxa"/>
          </w:tcPr>
          <w:p w14:paraId="1E7B965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Students used mobile learning, social media, and ChatGPT for academic tasks, followed by </w:t>
            </w:r>
            <w:r w:rsidRPr="004E6596">
              <w:rPr>
                <w:rFonts w:ascii="Times New Roman" w:hAnsi="Times New Roman" w:cs="Times New Roman"/>
                <w:sz w:val="18"/>
                <w:szCs w:val="18"/>
              </w:rPr>
              <w:lastRenderedPageBreak/>
              <w:t>surveys</w:t>
            </w:r>
          </w:p>
        </w:tc>
        <w:tc>
          <w:tcPr>
            <w:tcW w:w="907" w:type="dxa"/>
          </w:tcPr>
          <w:p w14:paraId="0642F4A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2 months</w:t>
            </w:r>
          </w:p>
        </w:tc>
      </w:tr>
      <w:tr w:rsidR="0064138C" w:rsidRPr="004E6596" w14:paraId="39CE69B5" w14:textId="77777777" w:rsidTr="00D05E17">
        <w:tc>
          <w:tcPr>
            <w:tcW w:w="441" w:type="dxa"/>
          </w:tcPr>
          <w:p w14:paraId="765AA02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20</w:t>
            </w:r>
          </w:p>
        </w:tc>
        <w:tc>
          <w:tcPr>
            <w:tcW w:w="1266" w:type="dxa"/>
          </w:tcPr>
          <w:p w14:paraId="0DBE4C6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Would ChatGPT-facilitated programming mode impact college students’ programming behaviors, performances, and perceptions? An empirical study</w:t>
            </w:r>
          </w:p>
          <w:p w14:paraId="58862EFC"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2EC5676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Engineering</w:t>
            </w:r>
          </w:p>
        </w:tc>
        <w:tc>
          <w:tcPr>
            <w:tcW w:w="1040" w:type="dxa"/>
          </w:tcPr>
          <w:p w14:paraId="661C4C1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Sun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66A08D6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examine the impact of ChatGPT on college students’ programming performance</w:t>
            </w:r>
          </w:p>
        </w:tc>
        <w:tc>
          <w:tcPr>
            <w:tcW w:w="1103" w:type="dxa"/>
          </w:tcPr>
          <w:p w14:paraId="385DDAA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Quasi-experimental design with two groups</w:t>
            </w:r>
          </w:p>
        </w:tc>
        <w:tc>
          <w:tcPr>
            <w:tcW w:w="1091" w:type="dxa"/>
          </w:tcPr>
          <w:p w14:paraId="039AD70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82 college students</w:t>
            </w:r>
          </w:p>
        </w:tc>
        <w:tc>
          <w:tcPr>
            <w:tcW w:w="1060" w:type="dxa"/>
          </w:tcPr>
          <w:p w14:paraId="6638A3A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Programming tasks completed using ChatGPT or self-directed methods</w:t>
            </w:r>
          </w:p>
        </w:tc>
        <w:tc>
          <w:tcPr>
            <w:tcW w:w="907" w:type="dxa"/>
          </w:tcPr>
          <w:p w14:paraId="25EC062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5</w:t>
            </w:r>
          </w:p>
          <w:p w14:paraId="6AB4EBF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weeks</w:t>
            </w:r>
          </w:p>
        </w:tc>
      </w:tr>
      <w:tr w:rsidR="0064138C" w:rsidRPr="004E6596" w14:paraId="44D5C2D4" w14:textId="77777777" w:rsidTr="00D05E17">
        <w:tc>
          <w:tcPr>
            <w:tcW w:w="441" w:type="dxa"/>
          </w:tcPr>
          <w:p w14:paraId="3EBA16F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21</w:t>
            </w:r>
          </w:p>
        </w:tc>
        <w:tc>
          <w:tcPr>
            <w:tcW w:w="1266" w:type="dxa"/>
          </w:tcPr>
          <w:p w14:paraId="040F4C1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Artificial intelligence-assisted generative pretrained transformers for applications of ChatGPT in higher education among graduates</w:t>
            </w:r>
          </w:p>
          <w:p w14:paraId="59E6995E"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7E969FE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Multidisciplinary</w:t>
            </w:r>
          </w:p>
        </w:tc>
        <w:tc>
          <w:tcPr>
            <w:tcW w:w="1040" w:type="dxa"/>
          </w:tcPr>
          <w:p w14:paraId="7380A12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Prajapati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28B33F5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ChatGPT’s role in enhancing higher education for graduates</w:t>
            </w:r>
          </w:p>
        </w:tc>
        <w:tc>
          <w:tcPr>
            <w:tcW w:w="1103" w:type="dxa"/>
          </w:tcPr>
          <w:p w14:paraId="7F91D54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Qualitative case study using a survey-based analysis</w:t>
            </w:r>
          </w:p>
        </w:tc>
        <w:tc>
          <w:tcPr>
            <w:tcW w:w="1091" w:type="dxa"/>
          </w:tcPr>
          <w:p w14:paraId="18AFFB7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Over 500 graduates and educators</w:t>
            </w:r>
          </w:p>
        </w:tc>
        <w:tc>
          <w:tcPr>
            <w:tcW w:w="1060" w:type="dxa"/>
          </w:tcPr>
          <w:p w14:paraId="324F6CBC"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Survey-based analysis of ChatGPT's use for academic tasks like writing and revision</w:t>
            </w:r>
          </w:p>
        </w:tc>
        <w:tc>
          <w:tcPr>
            <w:tcW w:w="907" w:type="dxa"/>
          </w:tcPr>
          <w:p w14:paraId="2C0B33F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Several weeks</w:t>
            </w:r>
          </w:p>
        </w:tc>
      </w:tr>
      <w:tr w:rsidR="0064138C" w:rsidRPr="004E6596" w14:paraId="5C3EBB76" w14:textId="77777777" w:rsidTr="00D05E17">
        <w:tc>
          <w:tcPr>
            <w:tcW w:w="441" w:type="dxa"/>
          </w:tcPr>
          <w:p w14:paraId="57A0240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22</w:t>
            </w:r>
          </w:p>
        </w:tc>
        <w:tc>
          <w:tcPr>
            <w:tcW w:w="1266" w:type="dxa"/>
          </w:tcPr>
          <w:p w14:paraId="3592A7F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EFL Learners’ Attitudes Towards Utilizing ChatGPT for Acquiring Writing Skills in Higher Education: A Case Study of Computing Students</w:t>
            </w:r>
          </w:p>
          <w:p w14:paraId="56426188"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4BA47E1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Multidisciplinary</w:t>
            </w:r>
          </w:p>
        </w:tc>
        <w:tc>
          <w:tcPr>
            <w:tcW w:w="1040" w:type="dxa"/>
          </w:tcPr>
          <w:p w14:paraId="0086107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Al-Alami, 2024</w:t>
            </w:r>
          </w:p>
        </w:tc>
        <w:tc>
          <w:tcPr>
            <w:tcW w:w="1052" w:type="dxa"/>
          </w:tcPr>
          <w:p w14:paraId="3232BCD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investigate EFL students' attitudes towards using ChatGPT for writing and higher-order thinking</w:t>
            </w:r>
          </w:p>
        </w:tc>
        <w:tc>
          <w:tcPr>
            <w:tcW w:w="1103" w:type="dxa"/>
          </w:tcPr>
          <w:p w14:paraId="5F823CA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Mixed-methods design, utilizing both a questionnaire and semi-structured interviews.</w:t>
            </w:r>
          </w:p>
        </w:tc>
        <w:tc>
          <w:tcPr>
            <w:tcW w:w="1091" w:type="dxa"/>
          </w:tcPr>
          <w:p w14:paraId="225D7D6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52 first-year computing students</w:t>
            </w:r>
          </w:p>
        </w:tc>
        <w:tc>
          <w:tcPr>
            <w:tcW w:w="1060" w:type="dxa"/>
          </w:tcPr>
          <w:p w14:paraId="77A12A3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wrote essays with and without ChatGPT, followed by interviews</w:t>
            </w:r>
          </w:p>
        </w:tc>
        <w:tc>
          <w:tcPr>
            <w:tcW w:w="907" w:type="dxa"/>
          </w:tcPr>
          <w:p w14:paraId="7CDD709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w:t>
            </w:r>
          </w:p>
          <w:p w14:paraId="563577B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semester</w:t>
            </w:r>
          </w:p>
        </w:tc>
      </w:tr>
      <w:tr w:rsidR="0064138C" w:rsidRPr="004E6596" w14:paraId="3F08DE33" w14:textId="77777777" w:rsidTr="00D05E17">
        <w:tc>
          <w:tcPr>
            <w:tcW w:w="441" w:type="dxa"/>
          </w:tcPr>
          <w:p w14:paraId="6DAA941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23</w:t>
            </w:r>
          </w:p>
        </w:tc>
        <w:tc>
          <w:tcPr>
            <w:tcW w:w="1266" w:type="dxa"/>
          </w:tcPr>
          <w:p w14:paraId="44009B6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and learning outcomes in tourism education: The role of digital literacy and individualized learning</w:t>
            </w:r>
          </w:p>
          <w:p w14:paraId="6656EF9F"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303396D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Tourism</w:t>
            </w:r>
          </w:p>
        </w:tc>
        <w:tc>
          <w:tcPr>
            <w:tcW w:w="1040" w:type="dxa"/>
          </w:tcPr>
          <w:p w14:paraId="462F1F3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Dalgıç, </w:t>
            </w:r>
            <w:proofErr w:type="spellStart"/>
            <w:r w:rsidRPr="004E6596">
              <w:rPr>
                <w:rFonts w:ascii="Times New Roman" w:hAnsi="Times New Roman" w:cs="Times New Roman"/>
                <w:sz w:val="18"/>
                <w:szCs w:val="18"/>
              </w:rPr>
              <w:t>Yaşar</w:t>
            </w:r>
            <w:proofErr w:type="spellEnd"/>
            <w:r w:rsidRPr="004E6596">
              <w:rPr>
                <w:rFonts w:ascii="Times New Roman" w:hAnsi="Times New Roman" w:cs="Times New Roman"/>
                <w:sz w:val="18"/>
                <w:szCs w:val="18"/>
              </w:rPr>
              <w:t xml:space="preserve"> &amp; Demir, 2024</w:t>
            </w:r>
          </w:p>
        </w:tc>
        <w:tc>
          <w:tcPr>
            <w:tcW w:w="1052" w:type="dxa"/>
          </w:tcPr>
          <w:p w14:paraId="18CD1151"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ChatGPT's role in tourism education and its link to digital literacy</w:t>
            </w:r>
          </w:p>
        </w:tc>
        <w:tc>
          <w:tcPr>
            <w:tcW w:w="1103" w:type="dxa"/>
          </w:tcPr>
          <w:p w14:paraId="0E1E1AD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Experimental design with online surveys</w:t>
            </w:r>
          </w:p>
        </w:tc>
        <w:tc>
          <w:tcPr>
            <w:tcW w:w="1091" w:type="dxa"/>
          </w:tcPr>
          <w:p w14:paraId="33F81F0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287 tourism students</w:t>
            </w:r>
          </w:p>
        </w:tc>
        <w:tc>
          <w:tcPr>
            <w:tcW w:w="1060" w:type="dxa"/>
          </w:tcPr>
          <w:p w14:paraId="50CABAC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Students used ChatGPT for learning tasks, followed by digital literacy surveys</w:t>
            </w:r>
          </w:p>
        </w:tc>
        <w:tc>
          <w:tcPr>
            <w:tcW w:w="907" w:type="dxa"/>
          </w:tcPr>
          <w:p w14:paraId="0C6CA52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April 1 to May 15, 2023</w:t>
            </w:r>
          </w:p>
        </w:tc>
      </w:tr>
      <w:tr w:rsidR="0064138C" w:rsidRPr="004E6596" w14:paraId="2B6DB5E3" w14:textId="77777777" w:rsidTr="00D05E17">
        <w:tc>
          <w:tcPr>
            <w:tcW w:w="441" w:type="dxa"/>
          </w:tcPr>
          <w:p w14:paraId="52412F3B"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24</w:t>
            </w:r>
          </w:p>
        </w:tc>
        <w:tc>
          <w:tcPr>
            <w:tcW w:w="1266" w:type="dxa"/>
          </w:tcPr>
          <w:p w14:paraId="29BDC91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Artificial Intelligence (AI) in Education: A Case Study on ChatGPT’s Influence on Student Learning Behaviors</w:t>
            </w:r>
          </w:p>
          <w:p w14:paraId="70D77AD2"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158FCED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Educational Technology</w:t>
            </w:r>
          </w:p>
        </w:tc>
        <w:tc>
          <w:tcPr>
            <w:tcW w:w="1040" w:type="dxa"/>
          </w:tcPr>
          <w:p w14:paraId="48FECE0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Nguyen, Lai &amp; Nguyen, 2024</w:t>
            </w:r>
          </w:p>
        </w:tc>
        <w:tc>
          <w:tcPr>
            <w:tcW w:w="1052" w:type="dxa"/>
          </w:tcPr>
          <w:p w14:paraId="72326D5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evaluate ChatGPT’s impact on student learning behaviors in higher education</w:t>
            </w:r>
          </w:p>
        </w:tc>
        <w:tc>
          <w:tcPr>
            <w:tcW w:w="1103" w:type="dxa"/>
          </w:tcPr>
          <w:p w14:paraId="139935B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Mixed-methods approach, </w:t>
            </w:r>
            <w:proofErr w:type="gramStart"/>
            <w:r w:rsidRPr="004E6596">
              <w:rPr>
                <w:rFonts w:ascii="Times New Roman" w:hAnsi="Times New Roman" w:cs="Times New Roman"/>
                <w:sz w:val="18"/>
                <w:szCs w:val="18"/>
              </w:rPr>
              <w:t>combining  electronic</w:t>
            </w:r>
            <w:proofErr w:type="gramEnd"/>
            <w:r w:rsidRPr="004E6596">
              <w:rPr>
                <w:rFonts w:ascii="Times New Roman" w:hAnsi="Times New Roman" w:cs="Times New Roman"/>
                <w:sz w:val="18"/>
                <w:szCs w:val="18"/>
              </w:rPr>
              <w:t xml:space="preserve"> surveys and semi-structured interviews.</w:t>
            </w:r>
          </w:p>
        </w:tc>
        <w:tc>
          <w:tcPr>
            <w:tcW w:w="1091" w:type="dxa"/>
          </w:tcPr>
          <w:p w14:paraId="77AE6D3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73 first and second-year students and 15 faculty members</w:t>
            </w:r>
          </w:p>
        </w:tc>
        <w:tc>
          <w:tcPr>
            <w:tcW w:w="1060" w:type="dxa"/>
          </w:tcPr>
          <w:p w14:paraId="79A1D37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used for academic tasks like idea generation and assignment completion</w:t>
            </w:r>
          </w:p>
        </w:tc>
        <w:tc>
          <w:tcPr>
            <w:tcW w:w="907" w:type="dxa"/>
          </w:tcPr>
          <w:p w14:paraId="503A647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w:t>
            </w:r>
          </w:p>
          <w:p w14:paraId="6B2CA97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months</w:t>
            </w:r>
          </w:p>
        </w:tc>
      </w:tr>
      <w:tr w:rsidR="0064138C" w:rsidRPr="004E6596" w14:paraId="039C1A2A" w14:textId="77777777" w:rsidTr="00D05E17">
        <w:tc>
          <w:tcPr>
            <w:tcW w:w="441" w:type="dxa"/>
          </w:tcPr>
          <w:p w14:paraId="2AE78AE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25</w:t>
            </w:r>
          </w:p>
        </w:tc>
        <w:tc>
          <w:tcPr>
            <w:tcW w:w="1266" w:type="dxa"/>
          </w:tcPr>
          <w:p w14:paraId="0FC9683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Role of activity-based learning and ChatGPT on students' performance in education</w:t>
            </w:r>
          </w:p>
          <w:p w14:paraId="3CAEB4DB"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155D10F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Multidisciplinary</w:t>
            </w:r>
          </w:p>
        </w:tc>
        <w:tc>
          <w:tcPr>
            <w:tcW w:w="1040" w:type="dxa"/>
          </w:tcPr>
          <w:p w14:paraId="2E60EB0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Al </w:t>
            </w:r>
            <w:proofErr w:type="spellStart"/>
            <w:r w:rsidRPr="004E6596">
              <w:rPr>
                <w:rFonts w:ascii="Times New Roman" w:hAnsi="Times New Roman" w:cs="Times New Roman"/>
                <w:sz w:val="18"/>
                <w:szCs w:val="18"/>
              </w:rPr>
              <w:t>Shloul</w:t>
            </w:r>
            <w:proofErr w:type="spellEnd"/>
            <w:r w:rsidRPr="004E6596">
              <w:rPr>
                <w:rFonts w:ascii="Times New Roman" w:hAnsi="Times New Roman" w:cs="Times New Roman"/>
                <w:sz w:val="18"/>
                <w:szCs w:val="18"/>
              </w:rPr>
              <w:t xml:space="preserve">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5724A1A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evaluate the impact of ChatGPT and activity-based learning on students’ performance</w:t>
            </w:r>
          </w:p>
        </w:tc>
        <w:tc>
          <w:tcPr>
            <w:tcW w:w="1103" w:type="dxa"/>
          </w:tcPr>
          <w:p w14:paraId="335ACCD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Comparative study using a mixed-methods approach</w:t>
            </w:r>
          </w:p>
        </w:tc>
        <w:tc>
          <w:tcPr>
            <w:tcW w:w="1091" w:type="dxa"/>
          </w:tcPr>
          <w:p w14:paraId="3D7195B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600 students</w:t>
            </w:r>
          </w:p>
        </w:tc>
        <w:tc>
          <w:tcPr>
            <w:tcW w:w="1060" w:type="dxa"/>
          </w:tcPr>
          <w:p w14:paraId="49899B7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Activity-based learning with optional ChatGPT assistance for real-time feedback</w:t>
            </w:r>
          </w:p>
        </w:tc>
        <w:tc>
          <w:tcPr>
            <w:tcW w:w="907" w:type="dxa"/>
          </w:tcPr>
          <w:p w14:paraId="3F1E2C73"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6 months</w:t>
            </w:r>
          </w:p>
        </w:tc>
      </w:tr>
      <w:tr w:rsidR="0064138C" w:rsidRPr="004E6596" w14:paraId="091F4D5B" w14:textId="77777777" w:rsidTr="00D05E17">
        <w:tc>
          <w:tcPr>
            <w:tcW w:w="441" w:type="dxa"/>
          </w:tcPr>
          <w:p w14:paraId="16A45D5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26</w:t>
            </w:r>
          </w:p>
        </w:tc>
        <w:tc>
          <w:tcPr>
            <w:tcW w:w="1266" w:type="dxa"/>
          </w:tcPr>
          <w:p w14:paraId="3A9D2F7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How can ChatGPT assist hospitality and tourism education?</w:t>
            </w:r>
          </w:p>
          <w:p w14:paraId="3B32BACD"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24352AC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Hospitality and Tourism</w:t>
            </w:r>
          </w:p>
        </w:tc>
        <w:tc>
          <w:tcPr>
            <w:tcW w:w="1040" w:type="dxa"/>
          </w:tcPr>
          <w:p w14:paraId="26B6179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Zhang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32B4B24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explore how ChatGPT can enhance learning outcomes in hospitality and tourism education</w:t>
            </w:r>
          </w:p>
        </w:tc>
        <w:tc>
          <w:tcPr>
            <w:tcW w:w="1103" w:type="dxa"/>
          </w:tcPr>
          <w:p w14:paraId="5928629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Qualitative study using secondary data</w:t>
            </w:r>
          </w:p>
        </w:tc>
        <w:tc>
          <w:tcPr>
            <w:tcW w:w="1091" w:type="dxa"/>
          </w:tcPr>
          <w:p w14:paraId="7D5B7DB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No direct </w:t>
            </w:r>
            <w:proofErr w:type="gramStart"/>
            <w:r w:rsidRPr="004E6596">
              <w:rPr>
                <w:rFonts w:ascii="Times New Roman" w:hAnsi="Times New Roman" w:cs="Times New Roman"/>
                <w:sz w:val="18"/>
                <w:szCs w:val="18"/>
              </w:rPr>
              <w:t>participants;</w:t>
            </w:r>
            <w:proofErr w:type="gramEnd"/>
            <w:r w:rsidRPr="004E6596">
              <w:rPr>
                <w:rFonts w:ascii="Times New Roman" w:hAnsi="Times New Roman" w:cs="Times New Roman"/>
                <w:sz w:val="18"/>
                <w:szCs w:val="18"/>
              </w:rPr>
              <w:t xml:space="preserve"> data collected from academic and industry sources</w:t>
            </w:r>
          </w:p>
        </w:tc>
        <w:tc>
          <w:tcPr>
            <w:tcW w:w="1060" w:type="dxa"/>
          </w:tcPr>
          <w:p w14:paraId="39F3CD0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Secondary data analysis on ChatGPT’s potential in hospitality education</w:t>
            </w:r>
          </w:p>
        </w:tc>
        <w:tc>
          <w:tcPr>
            <w:tcW w:w="907" w:type="dxa"/>
          </w:tcPr>
          <w:p w14:paraId="590D2157"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1</w:t>
            </w:r>
          </w:p>
          <w:p w14:paraId="67C4EF5A"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month</w:t>
            </w:r>
          </w:p>
        </w:tc>
      </w:tr>
      <w:tr w:rsidR="0064138C" w:rsidRPr="004E6596" w14:paraId="120E24F5" w14:textId="77777777" w:rsidTr="00D05E17">
        <w:tc>
          <w:tcPr>
            <w:tcW w:w="441" w:type="dxa"/>
          </w:tcPr>
          <w:p w14:paraId="10E740A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27</w:t>
            </w:r>
          </w:p>
        </w:tc>
        <w:tc>
          <w:tcPr>
            <w:tcW w:w="1266" w:type="dxa"/>
          </w:tcPr>
          <w:p w14:paraId="12A7062E"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Evaluation of ChatGPT's Real-Life Implementatio</w:t>
            </w:r>
            <w:r w:rsidRPr="004E6596">
              <w:rPr>
                <w:rFonts w:ascii="Times New Roman" w:hAnsi="Times New Roman" w:cs="Times New Roman"/>
                <w:sz w:val="18"/>
                <w:szCs w:val="18"/>
              </w:rPr>
              <w:lastRenderedPageBreak/>
              <w:t>n in Undergraduate Dental Education: Mixed Methods Study</w:t>
            </w:r>
          </w:p>
          <w:p w14:paraId="2CA4D433"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4A6D78E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Dental education</w:t>
            </w:r>
          </w:p>
        </w:tc>
        <w:tc>
          <w:tcPr>
            <w:tcW w:w="1040" w:type="dxa"/>
          </w:tcPr>
          <w:p w14:paraId="64C4F21D" w14:textId="77777777" w:rsidR="0064138C" w:rsidRPr="004E6596" w:rsidRDefault="0064138C" w:rsidP="00D05E17">
            <w:pPr>
              <w:spacing w:line="360" w:lineRule="auto"/>
              <w:jc w:val="center"/>
              <w:rPr>
                <w:rFonts w:ascii="Times New Roman" w:hAnsi="Times New Roman" w:cs="Times New Roman"/>
                <w:sz w:val="18"/>
                <w:szCs w:val="18"/>
              </w:rPr>
            </w:pPr>
            <w:proofErr w:type="spellStart"/>
            <w:r w:rsidRPr="004E6596">
              <w:rPr>
                <w:rFonts w:ascii="Times New Roman" w:hAnsi="Times New Roman" w:cs="Times New Roman"/>
                <w:sz w:val="18"/>
                <w:szCs w:val="18"/>
              </w:rPr>
              <w:t>Kavadella</w:t>
            </w:r>
            <w:proofErr w:type="spellEnd"/>
            <w:r w:rsidRPr="004E6596">
              <w:rPr>
                <w:rFonts w:ascii="Times New Roman" w:hAnsi="Times New Roman" w:cs="Times New Roman"/>
                <w:sz w:val="18"/>
                <w:szCs w:val="18"/>
              </w:rPr>
              <w:t xml:space="preserve"> </w:t>
            </w:r>
            <w:r w:rsidRPr="004E6596">
              <w:rPr>
                <w:rFonts w:ascii="Times New Roman" w:hAnsi="Times New Roman" w:cs="Times New Roman"/>
                <w:i/>
                <w:sz w:val="18"/>
                <w:szCs w:val="18"/>
              </w:rPr>
              <w:t>et al</w:t>
            </w:r>
            <w:r w:rsidRPr="004E6596">
              <w:rPr>
                <w:rFonts w:ascii="Times New Roman" w:hAnsi="Times New Roman" w:cs="Times New Roman"/>
                <w:sz w:val="18"/>
                <w:szCs w:val="18"/>
              </w:rPr>
              <w:t>., 2024</w:t>
            </w:r>
          </w:p>
        </w:tc>
        <w:tc>
          <w:tcPr>
            <w:tcW w:w="1052" w:type="dxa"/>
          </w:tcPr>
          <w:p w14:paraId="7289307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To evaluate ChatGPT’s effectiveness in dental </w:t>
            </w:r>
            <w:r w:rsidRPr="004E6596">
              <w:rPr>
                <w:rFonts w:ascii="Times New Roman" w:hAnsi="Times New Roman" w:cs="Times New Roman"/>
                <w:sz w:val="18"/>
                <w:szCs w:val="18"/>
              </w:rPr>
              <w:lastRenderedPageBreak/>
              <w:t>education by comparing outcomes with traditional methods</w:t>
            </w:r>
          </w:p>
        </w:tc>
        <w:tc>
          <w:tcPr>
            <w:tcW w:w="1103" w:type="dxa"/>
          </w:tcPr>
          <w:p w14:paraId="1414BDE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 xml:space="preserve">Mixed methods study, combining </w:t>
            </w:r>
            <w:r w:rsidRPr="004E6596">
              <w:rPr>
                <w:rFonts w:ascii="Times New Roman" w:hAnsi="Times New Roman" w:cs="Times New Roman"/>
                <w:sz w:val="18"/>
                <w:szCs w:val="18"/>
              </w:rPr>
              <w:lastRenderedPageBreak/>
              <w:t>examination scores with qualitative feedback through open-ended questionnaires</w:t>
            </w:r>
          </w:p>
        </w:tc>
        <w:tc>
          <w:tcPr>
            <w:tcW w:w="1091" w:type="dxa"/>
          </w:tcPr>
          <w:p w14:paraId="7AC58F18"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77 second-year dental students</w:t>
            </w:r>
          </w:p>
        </w:tc>
        <w:tc>
          <w:tcPr>
            <w:tcW w:w="1060" w:type="dxa"/>
          </w:tcPr>
          <w:p w14:paraId="080F7F9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ChatGPT and traditional research </w:t>
            </w:r>
            <w:r w:rsidRPr="004E6596">
              <w:rPr>
                <w:rFonts w:ascii="Times New Roman" w:hAnsi="Times New Roman" w:cs="Times New Roman"/>
                <w:sz w:val="18"/>
                <w:szCs w:val="18"/>
              </w:rPr>
              <w:lastRenderedPageBreak/>
              <w:t>used for a learning assignment</w:t>
            </w:r>
          </w:p>
        </w:tc>
        <w:tc>
          <w:tcPr>
            <w:tcW w:w="907" w:type="dxa"/>
          </w:tcPr>
          <w:p w14:paraId="559D63E5"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lastRenderedPageBreak/>
              <w:t>March 2023</w:t>
            </w:r>
          </w:p>
        </w:tc>
      </w:tr>
      <w:tr w:rsidR="0064138C" w:rsidRPr="004E6596" w14:paraId="21C9CDAA" w14:textId="77777777" w:rsidTr="00D05E17">
        <w:tc>
          <w:tcPr>
            <w:tcW w:w="441" w:type="dxa"/>
          </w:tcPr>
          <w:p w14:paraId="43AC7989"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28</w:t>
            </w:r>
          </w:p>
        </w:tc>
        <w:tc>
          <w:tcPr>
            <w:tcW w:w="1266" w:type="dxa"/>
          </w:tcPr>
          <w:p w14:paraId="4ABF4EE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ChatGPT integration significantly boosts personalized learning outcomes: A Philippine study</w:t>
            </w:r>
          </w:p>
          <w:p w14:paraId="28425DAB" w14:textId="77777777" w:rsidR="0064138C" w:rsidRPr="004E6596" w:rsidRDefault="0064138C" w:rsidP="00D05E17">
            <w:pPr>
              <w:spacing w:line="360" w:lineRule="auto"/>
              <w:jc w:val="center"/>
              <w:rPr>
                <w:rFonts w:ascii="Times New Roman" w:hAnsi="Times New Roman" w:cs="Times New Roman"/>
                <w:sz w:val="18"/>
                <w:szCs w:val="18"/>
              </w:rPr>
            </w:pPr>
          </w:p>
        </w:tc>
        <w:tc>
          <w:tcPr>
            <w:tcW w:w="1282" w:type="dxa"/>
          </w:tcPr>
          <w:p w14:paraId="15101E9F"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Multidisciplinary</w:t>
            </w:r>
          </w:p>
        </w:tc>
        <w:tc>
          <w:tcPr>
            <w:tcW w:w="1040" w:type="dxa"/>
          </w:tcPr>
          <w:p w14:paraId="267387C4"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 xml:space="preserve">Iris Jane G. </w:t>
            </w:r>
            <w:proofErr w:type="spellStart"/>
            <w:r w:rsidRPr="004E6596">
              <w:rPr>
                <w:rFonts w:ascii="Times New Roman" w:hAnsi="Times New Roman" w:cs="Times New Roman"/>
                <w:sz w:val="18"/>
                <w:szCs w:val="18"/>
              </w:rPr>
              <w:t>Agbong</w:t>
            </w:r>
            <w:proofErr w:type="spellEnd"/>
            <w:r w:rsidRPr="004E6596">
              <w:rPr>
                <w:rFonts w:ascii="Times New Roman" w:hAnsi="Times New Roman" w:cs="Times New Roman"/>
                <w:sz w:val="18"/>
                <w:szCs w:val="18"/>
              </w:rPr>
              <w:t>-Coates, 2024</w:t>
            </w:r>
          </w:p>
        </w:tc>
        <w:tc>
          <w:tcPr>
            <w:tcW w:w="1052" w:type="dxa"/>
          </w:tcPr>
          <w:p w14:paraId="392C210D"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To assess ChatGPT’s impact on personalized learning outcomes among college students</w:t>
            </w:r>
          </w:p>
        </w:tc>
        <w:tc>
          <w:tcPr>
            <w:tcW w:w="1103" w:type="dxa"/>
          </w:tcPr>
          <w:p w14:paraId="6CFCC810"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Correlational research using regression analysis and an Omnibus ANOVA test.</w:t>
            </w:r>
          </w:p>
        </w:tc>
        <w:tc>
          <w:tcPr>
            <w:tcW w:w="1091" w:type="dxa"/>
          </w:tcPr>
          <w:p w14:paraId="3893ED92"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785 college students</w:t>
            </w:r>
          </w:p>
        </w:tc>
        <w:tc>
          <w:tcPr>
            <w:tcW w:w="1060" w:type="dxa"/>
          </w:tcPr>
          <w:p w14:paraId="1E0DD946" w14:textId="77777777" w:rsidR="0064138C" w:rsidRPr="004E6596" w:rsidRDefault="0064138C" w:rsidP="00D05E17">
            <w:pPr>
              <w:spacing w:line="360" w:lineRule="auto"/>
              <w:jc w:val="center"/>
              <w:rPr>
                <w:rFonts w:ascii="Times New Roman" w:hAnsi="Times New Roman" w:cs="Times New Roman"/>
                <w:sz w:val="18"/>
                <w:szCs w:val="18"/>
              </w:rPr>
            </w:pPr>
            <w:r w:rsidRPr="004E6596">
              <w:rPr>
                <w:rFonts w:ascii="Times New Roman" w:hAnsi="Times New Roman" w:cs="Times New Roman"/>
                <w:sz w:val="18"/>
                <w:szCs w:val="18"/>
              </w:rPr>
              <w:t>Online survey on ChatGPT's role in personalized learning</w:t>
            </w:r>
          </w:p>
        </w:tc>
        <w:tc>
          <w:tcPr>
            <w:tcW w:w="907" w:type="dxa"/>
          </w:tcPr>
          <w:p w14:paraId="1455271A" w14:textId="77777777" w:rsidR="0064138C" w:rsidRPr="004E6596" w:rsidRDefault="0064138C" w:rsidP="00D05E17">
            <w:pPr>
              <w:spacing w:line="360" w:lineRule="auto"/>
              <w:jc w:val="center"/>
              <w:rPr>
                <w:rFonts w:ascii="Times New Roman" w:hAnsi="Times New Roman" w:cs="Times New Roman"/>
                <w:sz w:val="18"/>
                <w:szCs w:val="18"/>
              </w:rPr>
            </w:pPr>
            <w:proofErr w:type="gramStart"/>
            <w:r w:rsidRPr="004E6596">
              <w:rPr>
                <w:rFonts w:ascii="Times New Roman" w:hAnsi="Times New Roman" w:cs="Times New Roman"/>
                <w:sz w:val="18"/>
                <w:szCs w:val="18"/>
              </w:rPr>
              <w:t>1  month</w:t>
            </w:r>
            <w:proofErr w:type="gramEnd"/>
          </w:p>
        </w:tc>
      </w:tr>
    </w:tbl>
    <w:p w14:paraId="161AF50B" w14:textId="77777777" w:rsidR="0064138C" w:rsidRPr="005B668B" w:rsidRDefault="0064138C" w:rsidP="005B668B">
      <w:pPr>
        <w:spacing w:line="360" w:lineRule="auto"/>
        <w:jc w:val="both"/>
        <w:rPr>
          <w:rFonts w:ascii="Times New Roman" w:hAnsi="Times New Roman" w:cs="Times New Roman"/>
        </w:rPr>
      </w:pPr>
    </w:p>
    <w:p w14:paraId="3FC4CEB5" w14:textId="77777777" w:rsidR="00E42A95" w:rsidRPr="005B668B" w:rsidRDefault="00E42A95" w:rsidP="003550AF">
      <w:pPr>
        <w:pStyle w:val="2"/>
      </w:pPr>
      <w:bookmarkStart w:id="34" w:name="_Toc177939459"/>
      <w:r w:rsidRPr="005B668B">
        <w:t>2.5. Research Design</w:t>
      </w:r>
      <w:bookmarkEnd w:id="34"/>
    </w:p>
    <w:p w14:paraId="7C3ABCB5" w14:textId="77777777" w:rsidR="00E42A95" w:rsidRPr="00F01DA8" w:rsidRDefault="00E42A95" w:rsidP="005B668B">
      <w:pPr>
        <w:spacing w:line="360" w:lineRule="auto"/>
        <w:jc w:val="both"/>
        <w:rPr>
          <w:rFonts w:ascii="Times New Roman" w:hAnsi="Times New Roman" w:cs="Times New Roman"/>
        </w:rPr>
      </w:pPr>
      <w:r w:rsidRPr="00F01DA8">
        <w:rPr>
          <w:rFonts w:ascii="Times New Roman" w:hAnsi="Times New Roman" w:cs="Times New Roman"/>
        </w:rPr>
        <w:t>This review employed a mixed-methods research design, incorporating both qualitative and quantitative data. The decision to use a mixed-methods approach aligns with the research objectives, which aimed to explore both the statistical impacts of ChatGPT on academic performance and the nuanced experiences and perceptions of students and educators. A quantitative approach was utilized to analyze metrics such as academic performance, writing improvement, and engagement levels, while qualitative data provided deeper insights into students’ and educators’ subjective experiences with the technology.</w:t>
      </w:r>
    </w:p>
    <w:p w14:paraId="74666C7A" w14:textId="7C79A3F6" w:rsidR="00E42A95" w:rsidRPr="00F01DA8" w:rsidRDefault="00E42A95" w:rsidP="005B668B">
      <w:pPr>
        <w:spacing w:line="360" w:lineRule="auto"/>
        <w:jc w:val="both"/>
        <w:rPr>
          <w:rFonts w:ascii="Times New Roman" w:hAnsi="Times New Roman" w:cs="Times New Roman"/>
        </w:rPr>
      </w:pPr>
      <w:r w:rsidRPr="00F01DA8">
        <w:rPr>
          <w:rFonts w:ascii="Times New Roman" w:hAnsi="Times New Roman" w:cs="Times New Roman"/>
        </w:rPr>
        <w:t>The mixed-methods approach was chosen to ensure a comprehensive understanding of the phenomenon, as relying solely on quantitative data would not capture the complex, multi-faceted nature of ChatGPT’s influence on academic performance. Similarly, qualitative data alone would lack the empirical robustness necessary to generalize findings across different student populations. This integration of data types allowed for a more holistic analysis, addressing both "how" and "why" questions related to ChatGPT’s impact​.</w:t>
      </w:r>
    </w:p>
    <w:p w14:paraId="4CF62283" w14:textId="77777777" w:rsidR="00524AB5" w:rsidRPr="005B668B" w:rsidRDefault="00524AB5" w:rsidP="003550AF">
      <w:pPr>
        <w:pStyle w:val="2"/>
      </w:pPr>
      <w:bookmarkStart w:id="35" w:name="_Toc177939460"/>
      <w:r w:rsidRPr="005B668B">
        <w:lastRenderedPageBreak/>
        <w:t>2.6. Limitations</w:t>
      </w:r>
      <w:bookmarkEnd w:id="35"/>
    </w:p>
    <w:p w14:paraId="1996EA30" w14:textId="77777777" w:rsidR="00524AB5" w:rsidRPr="005B668B" w:rsidRDefault="00524AB5" w:rsidP="005B668B">
      <w:pPr>
        <w:spacing w:line="360" w:lineRule="auto"/>
        <w:jc w:val="both"/>
        <w:rPr>
          <w:rFonts w:ascii="Times New Roman" w:hAnsi="Times New Roman" w:cs="Times New Roman"/>
        </w:rPr>
      </w:pPr>
      <w:r w:rsidRPr="005B668B">
        <w:rPr>
          <w:rFonts w:ascii="Times New Roman" w:hAnsi="Times New Roman" w:cs="Times New Roman"/>
        </w:rPr>
        <w:t>Although this systematic review employed a rigorous approach, certain limitations must be addressed. One key limitation is the reliance on studies published in English. This may have excluded valuable research in other languages, particularly from regions where AI in education is rapidly advancing. Future reviews should consider a broader linguistic scope to ensure comprehensive inclusion of global perspectives (Petticrew &amp; Roberts, 2006).</w:t>
      </w:r>
    </w:p>
    <w:p w14:paraId="4DA2EACF" w14:textId="77777777" w:rsidR="00524AB5" w:rsidRPr="005B668B" w:rsidRDefault="00524AB5" w:rsidP="005B668B">
      <w:pPr>
        <w:spacing w:line="360" w:lineRule="auto"/>
        <w:jc w:val="both"/>
        <w:rPr>
          <w:rFonts w:ascii="Times New Roman" w:hAnsi="Times New Roman" w:cs="Times New Roman"/>
        </w:rPr>
      </w:pPr>
      <w:r w:rsidRPr="005B668B">
        <w:rPr>
          <w:rFonts w:ascii="Times New Roman" w:hAnsi="Times New Roman" w:cs="Times New Roman"/>
        </w:rPr>
        <w:t>Additionally, the studies analyzed in this review predominantly utilized self-reported data from students and educators, which can introduce biases such as social desirability and recall bias. This reliance on subjective measures may limit the ability to fully assess the objective impact of ChatGPT on academic performance. Incorporating more objective metrics such as standardized tests or performance evaluations could help mitigate this limitation in future research (Podsakoff et al., 2003).</w:t>
      </w:r>
    </w:p>
    <w:p w14:paraId="23F506C3" w14:textId="694BF52D" w:rsidR="00E42A95" w:rsidRPr="005B668B" w:rsidRDefault="00524AB5" w:rsidP="005B668B">
      <w:pPr>
        <w:spacing w:line="360" w:lineRule="auto"/>
        <w:jc w:val="both"/>
        <w:rPr>
          <w:rFonts w:ascii="Times New Roman" w:hAnsi="Times New Roman" w:cs="Times New Roman"/>
        </w:rPr>
      </w:pPr>
      <w:r w:rsidRPr="005B668B">
        <w:rPr>
          <w:rFonts w:ascii="Times New Roman" w:hAnsi="Times New Roman" w:cs="Times New Roman"/>
        </w:rPr>
        <w:t>Finally, many of the studies reviewed were conducted over relatively short time frames, which limits the ability to assess long-term effects. Given the rapid development of AI technologies, it is essential to conduct longitudinal studies that track the sustained impact of tools like ChatGPT on academic performance, critical thinking, and overall student engagement over extended periods (Creswell &amp; Creswell, 2023).</w:t>
      </w:r>
    </w:p>
    <w:p w14:paraId="7A9C3DD5" w14:textId="636A163B" w:rsidR="00EF0755" w:rsidRPr="00181890" w:rsidRDefault="00181890" w:rsidP="003550AF">
      <w:pPr>
        <w:pStyle w:val="1"/>
      </w:pPr>
      <w:bookmarkStart w:id="36" w:name="_Toc177939461"/>
      <w:bookmarkStart w:id="37" w:name="OLE_LINK39"/>
      <w:bookmarkEnd w:id="30"/>
      <w:r>
        <w:rPr>
          <w:rFonts w:hint="eastAsia"/>
        </w:rPr>
        <w:t xml:space="preserve">3. </w:t>
      </w:r>
      <w:r w:rsidR="00EF0755" w:rsidRPr="00181890">
        <w:t>Results</w:t>
      </w:r>
      <w:bookmarkEnd w:id="36"/>
    </w:p>
    <w:p w14:paraId="2F5E0ED1" w14:textId="27F4560C" w:rsidR="00A1354C" w:rsidRPr="005B668B" w:rsidRDefault="009E2BE7" w:rsidP="005B668B">
      <w:pPr>
        <w:spacing w:line="360" w:lineRule="auto"/>
        <w:jc w:val="both"/>
        <w:rPr>
          <w:rFonts w:ascii="Times New Roman" w:hAnsi="Times New Roman" w:cs="Times New Roman"/>
        </w:rPr>
      </w:pPr>
      <w:bookmarkStart w:id="38" w:name="OLE_LINK30"/>
      <w:r w:rsidRPr="005B668B">
        <w:rPr>
          <w:rFonts w:ascii="Times New Roman" w:hAnsi="Times New Roman" w:cs="Times New Roman"/>
        </w:rPr>
        <w:t xml:space="preserve">This section outlines the findings from 28 studies concerning the use of ChatGPT in enhancing academic performance across disciplines. These findings focus on improvements in writing proficiency, time efficiency, </w:t>
      </w:r>
      <w:r w:rsidR="00542708" w:rsidRPr="005B668B">
        <w:rPr>
          <w:rFonts w:ascii="Times New Roman" w:hAnsi="Times New Roman" w:cs="Times New Roman"/>
        </w:rPr>
        <w:t>s</w:t>
      </w:r>
      <w:r w:rsidR="00A1354C" w:rsidRPr="005B668B">
        <w:rPr>
          <w:rFonts w:ascii="Times New Roman" w:hAnsi="Times New Roman" w:cs="Times New Roman"/>
        </w:rPr>
        <w:t>tudent Engagement</w:t>
      </w:r>
      <w:r w:rsidR="00542708" w:rsidRPr="005B668B">
        <w:rPr>
          <w:rFonts w:ascii="Times New Roman" w:hAnsi="Times New Roman" w:cs="Times New Roman"/>
        </w:rPr>
        <w:t xml:space="preserve"> and discipline-specific impacts.</w:t>
      </w:r>
    </w:p>
    <w:p w14:paraId="5B7B8C4E" w14:textId="77A4ED7A" w:rsidR="00CA4559" w:rsidRPr="005B668B" w:rsidRDefault="005446F1" w:rsidP="003550AF">
      <w:pPr>
        <w:pStyle w:val="2"/>
      </w:pPr>
      <w:bookmarkStart w:id="39" w:name="_Toc177939462"/>
      <w:r>
        <w:rPr>
          <w:rFonts w:hint="eastAsia"/>
        </w:rPr>
        <w:t xml:space="preserve">3.1 </w:t>
      </w:r>
      <w:r w:rsidR="00CA4559" w:rsidRPr="005B668B">
        <w:t>Writing Proficiency</w:t>
      </w:r>
      <w:bookmarkEnd w:id="39"/>
    </w:p>
    <w:p w14:paraId="2DC28592" w14:textId="0A565F55" w:rsidR="00CA4559" w:rsidRPr="005B668B" w:rsidRDefault="00CA4559" w:rsidP="005B668B">
      <w:pPr>
        <w:spacing w:line="360" w:lineRule="auto"/>
        <w:jc w:val="both"/>
        <w:rPr>
          <w:rFonts w:ascii="Times New Roman" w:hAnsi="Times New Roman" w:cs="Times New Roman"/>
        </w:rPr>
      </w:pPr>
      <w:bookmarkStart w:id="40" w:name="OLE_LINK44"/>
      <w:r w:rsidRPr="005B668B">
        <w:rPr>
          <w:rFonts w:ascii="Times New Roman" w:hAnsi="Times New Roman" w:cs="Times New Roman"/>
        </w:rPr>
        <w:t xml:space="preserve">Several studies report significant improvements in students' writing proficiency due to the use of ChatGPT. Al-Alami (2024) found that EFL students using ChatGPT demonstrated improved grammatical accuracy and vocabulary in their written assignments. Du &amp; Alm (2024) and </w:t>
      </w:r>
      <w:r w:rsidRPr="005B668B">
        <w:rPr>
          <w:rFonts w:ascii="Times New Roman" w:hAnsi="Times New Roman" w:cs="Times New Roman"/>
        </w:rPr>
        <w:lastRenderedPageBreak/>
        <w:t xml:space="preserve">Mahapatra (2024) observed similar improvements among EAP and ESL students, particularly in terms of essay structure and coherence. In the health sciences, Li </w:t>
      </w:r>
      <w:r w:rsidR="00FD6615" w:rsidRPr="005B668B">
        <w:rPr>
          <w:rFonts w:ascii="Times New Roman" w:hAnsi="Times New Roman" w:cs="Times New Roman"/>
          <w:i/>
        </w:rPr>
        <w:t>et al</w:t>
      </w:r>
      <w:r w:rsidRPr="005B668B">
        <w:rPr>
          <w:rFonts w:ascii="Times New Roman" w:hAnsi="Times New Roman" w:cs="Times New Roman"/>
        </w:rPr>
        <w:t xml:space="preserve">. (2024) and Veras </w:t>
      </w:r>
      <w:r w:rsidR="00FD6615" w:rsidRPr="005B668B">
        <w:rPr>
          <w:rFonts w:ascii="Times New Roman" w:hAnsi="Times New Roman" w:cs="Times New Roman"/>
          <w:i/>
        </w:rPr>
        <w:t>et al</w:t>
      </w:r>
      <w:r w:rsidRPr="005B668B">
        <w:rPr>
          <w:rFonts w:ascii="Times New Roman" w:hAnsi="Times New Roman" w:cs="Times New Roman"/>
        </w:rPr>
        <w:t>. (2023) noted that ChatGPT significantly enhanced students' writing abilities in medical research papers, resulting in a 12-15% improvement in writing quality.</w:t>
      </w:r>
    </w:p>
    <w:p w14:paraId="1A8B07D6" w14:textId="7E55EB6F"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t xml:space="preserve">Additionally, Araujo </w:t>
      </w:r>
      <w:r w:rsidR="00FD6615" w:rsidRPr="005B668B">
        <w:rPr>
          <w:rFonts w:ascii="Times New Roman" w:hAnsi="Times New Roman" w:cs="Times New Roman"/>
          <w:i/>
        </w:rPr>
        <w:t>et al</w:t>
      </w:r>
      <w:r w:rsidRPr="005B668B">
        <w:rPr>
          <w:rFonts w:ascii="Times New Roman" w:hAnsi="Times New Roman" w:cs="Times New Roman"/>
        </w:rPr>
        <w:t xml:space="preserve">. (2024) found that non-native English-speaking students in medical programs experienced enhanced writing skills, particularly when drafting academic papers. These improvements were also observed in tourism education, where Dalgıç, </w:t>
      </w:r>
      <w:proofErr w:type="spellStart"/>
      <w:r w:rsidRPr="005B668B">
        <w:rPr>
          <w:rFonts w:ascii="Times New Roman" w:hAnsi="Times New Roman" w:cs="Times New Roman"/>
        </w:rPr>
        <w:t>Yaşar</w:t>
      </w:r>
      <w:proofErr w:type="spellEnd"/>
      <w:r w:rsidRPr="005B668B">
        <w:rPr>
          <w:rFonts w:ascii="Times New Roman" w:hAnsi="Times New Roman" w:cs="Times New Roman"/>
        </w:rPr>
        <w:t xml:space="preserve"> &amp; Demir (2024) reported that students improved their writing outcomes when using ChatGPT for drafting essays and assignments.</w:t>
      </w:r>
    </w:p>
    <w:p w14:paraId="62B84F64" w14:textId="57EEC41D" w:rsidR="00CA4559" w:rsidRPr="005B668B" w:rsidRDefault="005446F1" w:rsidP="003550AF">
      <w:pPr>
        <w:pStyle w:val="2"/>
      </w:pPr>
      <w:bookmarkStart w:id="41" w:name="_Toc177939463"/>
      <w:bookmarkStart w:id="42" w:name="OLE_LINK12"/>
      <w:bookmarkEnd w:id="40"/>
      <w:r>
        <w:rPr>
          <w:rFonts w:hint="eastAsia"/>
        </w:rPr>
        <w:t xml:space="preserve">3.2 </w:t>
      </w:r>
      <w:r w:rsidR="00CA4559" w:rsidRPr="005B668B">
        <w:t>Time Efficiency</w:t>
      </w:r>
      <w:bookmarkEnd w:id="41"/>
    </w:p>
    <w:bookmarkEnd w:id="42"/>
    <w:p w14:paraId="53CAA770" w14:textId="0D042C8E"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t xml:space="preserve">ChatGPT has been shown to reduce the time required for academic tasks significantly. In a study by Chauke </w:t>
      </w:r>
      <w:r w:rsidR="00FD6615" w:rsidRPr="005B668B">
        <w:rPr>
          <w:rFonts w:ascii="Times New Roman" w:hAnsi="Times New Roman" w:cs="Times New Roman"/>
          <w:i/>
        </w:rPr>
        <w:t>et al</w:t>
      </w:r>
      <w:r w:rsidRPr="005B668B">
        <w:rPr>
          <w:rFonts w:ascii="Times New Roman" w:hAnsi="Times New Roman" w:cs="Times New Roman"/>
        </w:rPr>
        <w:t xml:space="preserve">. (2024), students saved an average of two hours per essay when using ChatGPT for drafting and revision. This efficiency was echoed in programming and engineering fields, where Huesca </w:t>
      </w:r>
      <w:r w:rsidR="00FD6615" w:rsidRPr="005B668B">
        <w:rPr>
          <w:rFonts w:ascii="Times New Roman" w:hAnsi="Times New Roman" w:cs="Times New Roman"/>
          <w:i/>
        </w:rPr>
        <w:t>et al</w:t>
      </w:r>
      <w:r w:rsidRPr="005B668B">
        <w:rPr>
          <w:rFonts w:ascii="Times New Roman" w:hAnsi="Times New Roman" w:cs="Times New Roman"/>
        </w:rPr>
        <w:t xml:space="preserve">. (2024) and Sun </w:t>
      </w:r>
      <w:r w:rsidR="00FD6615" w:rsidRPr="005B668B">
        <w:rPr>
          <w:rFonts w:ascii="Times New Roman" w:hAnsi="Times New Roman" w:cs="Times New Roman"/>
          <w:i/>
        </w:rPr>
        <w:t>et al</w:t>
      </w:r>
      <w:r w:rsidRPr="005B668B">
        <w:rPr>
          <w:rFonts w:ascii="Times New Roman" w:hAnsi="Times New Roman" w:cs="Times New Roman"/>
        </w:rPr>
        <w:t>. (2024) reported a 20-30% increase in task completion rates for coding and problem-solving assignments.</w:t>
      </w:r>
    </w:p>
    <w:p w14:paraId="2086540C" w14:textId="3EB98C39"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t xml:space="preserve">In business education, Mennella &amp; Quadros-Mennella (2024) found that students completed assignments more quickly when using ChatGPT for research and writing tasks. Similarly, in health sciences, </w:t>
      </w:r>
      <w:proofErr w:type="spellStart"/>
      <w:r w:rsidRPr="005B668B">
        <w:rPr>
          <w:rFonts w:ascii="Times New Roman" w:hAnsi="Times New Roman" w:cs="Times New Roman"/>
        </w:rPr>
        <w:t>Kavadella</w:t>
      </w:r>
      <w:proofErr w:type="spellEnd"/>
      <w:r w:rsidRPr="005B668B">
        <w:rPr>
          <w:rFonts w:ascii="Times New Roman" w:hAnsi="Times New Roman" w:cs="Times New Roman"/>
        </w:rPr>
        <w:t xml:space="preserve"> </w:t>
      </w:r>
      <w:r w:rsidR="00FD6615" w:rsidRPr="005B668B">
        <w:rPr>
          <w:rFonts w:ascii="Times New Roman" w:hAnsi="Times New Roman" w:cs="Times New Roman"/>
          <w:i/>
        </w:rPr>
        <w:t>et al</w:t>
      </w:r>
      <w:r w:rsidRPr="005B668B">
        <w:rPr>
          <w:rFonts w:ascii="Times New Roman" w:hAnsi="Times New Roman" w:cs="Times New Roman"/>
        </w:rPr>
        <w:t xml:space="preserve">. (2024) and Al </w:t>
      </w:r>
      <w:proofErr w:type="spellStart"/>
      <w:r w:rsidRPr="005B668B">
        <w:rPr>
          <w:rFonts w:ascii="Times New Roman" w:hAnsi="Times New Roman" w:cs="Times New Roman"/>
        </w:rPr>
        <w:t>Shloul</w:t>
      </w:r>
      <w:proofErr w:type="spellEnd"/>
      <w:r w:rsidRPr="005B668B">
        <w:rPr>
          <w:rFonts w:ascii="Times New Roman" w:hAnsi="Times New Roman" w:cs="Times New Roman"/>
        </w:rPr>
        <w:t xml:space="preserve"> </w:t>
      </w:r>
      <w:r w:rsidR="00FD6615" w:rsidRPr="005B668B">
        <w:rPr>
          <w:rFonts w:ascii="Times New Roman" w:hAnsi="Times New Roman" w:cs="Times New Roman"/>
          <w:i/>
        </w:rPr>
        <w:t>et al</w:t>
      </w:r>
      <w:r w:rsidRPr="005B668B">
        <w:rPr>
          <w:rFonts w:ascii="Times New Roman" w:hAnsi="Times New Roman" w:cs="Times New Roman"/>
        </w:rPr>
        <w:t xml:space="preserve">. (2024) highlighted </w:t>
      </w:r>
      <w:proofErr w:type="gramStart"/>
      <w:r w:rsidRPr="005B668B">
        <w:rPr>
          <w:rFonts w:ascii="Times New Roman" w:hAnsi="Times New Roman" w:cs="Times New Roman"/>
        </w:rPr>
        <w:t>that students</w:t>
      </w:r>
      <w:proofErr w:type="gramEnd"/>
      <w:r w:rsidRPr="005B668B">
        <w:rPr>
          <w:rFonts w:ascii="Times New Roman" w:hAnsi="Times New Roman" w:cs="Times New Roman"/>
        </w:rPr>
        <w:t xml:space="preserve"> completed pharmacology quizzes and activity-based learning tasks more efficiently when assisted by ChatGPT. Nguyen, Lai &amp; Nguyen (2024) also noted that students completed academic writing tasks faster, enhancing overall learning efficiency in higher education settings.</w:t>
      </w:r>
    </w:p>
    <w:p w14:paraId="5C531A76" w14:textId="56144CD7" w:rsidR="00CA4559" w:rsidRPr="005B668B" w:rsidRDefault="005446F1" w:rsidP="003550AF">
      <w:pPr>
        <w:pStyle w:val="2"/>
      </w:pPr>
      <w:bookmarkStart w:id="43" w:name="_Toc177939464"/>
      <w:bookmarkStart w:id="44" w:name="OLE_LINK23"/>
      <w:r>
        <w:rPr>
          <w:rFonts w:hint="eastAsia"/>
        </w:rPr>
        <w:t xml:space="preserve">3.3 </w:t>
      </w:r>
      <w:r w:rsidR="00CA4559" w:rsidRPr="005B668B">
        <w:t>Student Engagement</w:t>
      </w:r>
      <w:bookmarkEnd w:id="43"/>
    </w:p>
    <w:bookmarkEnd w:id="44"/>
    <w:p w14:paraId="7B2B135B" w14:textId="4C0CAC16"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t xml:space="preserve">Studies consistently highlight increased student engagement due to ChatGPT integration. Giray &amp; Aquino (2024) observed higher engagement levels among engineering students when ChatGPT was used to assist with assignments and group work. Amjad </w:t>
      </w:r>
      <w:r w:rsidR="00FD6615" w:rsidRPr="005B668B">
        <w:rPr>
          <w:rFonts w:ascii="Times New Roman" w:hAnsi="Times New Roman" w:cs="Times New Roman"/>
          <w:i/>
        </w:rPr>
        <w:t>et al</w:t>
      </w:r>
      <w:r w:rsidRPr="005B668B">
        <w:rPr>
          <w:rFonts w:ascii="Times New Roman" w:hAnsi="Times New Roman" w:cs="Times New Roman"/>
        </w:rPr>
        <w:t>. (2024) reported a 25% increase in class participation among students using ChatGPT to prepare for discussions.</w:t>
      </w:r>
    </w:p>
    <w:p w14:paraId="3E9278E1" w14:textId="2C2861D9"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lastRenderedPageBreak/>
        <w:t xml:space="preserve">In medical education, </w:t>
      </w:r>
      <w:proofErr w:type="spellStart"/>
      <w:r w:rsidRPr="005B668B">
        <w:rPr>
          <w:rFonts w:ascii="Times New Roman" w:hAnsi="Times New Roman" w:cs="Times New Roman"/>
        </w:rPr>
        <w:t>Alkhaaldi</w:t>
      </w:r>
      <w:proofErr w:type="spellEnd"/>
      <w:r w:rsidRPr="005B668B">
        <w:rPr>
          <w:rFonts w:ascii="Times New Roman" w:hAnsi="Times New Roman" w:cs="Times New Roman"/>
        </w:rPr>
        <w:t xml:space="preserve"> </w:t>
      </w:r>
      <w:r w:rsidR="00FD6615" w:rsidRPr="005B668B">
        <w:rPr>
          <w:rFonts w:ascii="Times New Roman" w:hAnsi="Times New Roman" w:cs="Times New Roman"/>
          <w:i/>
        </w:rPr>
        <w:t>et al</w:t>
      </w:r>
      <w:r w:rsidRPr="005B668B">
        <w:rPr>
          <w:rFonts w:ascii="Times New Roman" w:hAnsi="Times New Roman" w:cs="Times New Roman"/>
        </w:rPr>
        <w:t xml:space="preserve">. (2023) found that students’ engagement levels improved when ChatGPT was used for interactive quizzes and exam preparation. Similarly, Urban </w:t>
      </w:r>
      <w:r w:rsidR="00FD6615" w:rsidRPr="005B668B">
        <w:rPr>
          <w:rFonts w:ascii="Times New Roman" w:hAnsi="Times New Roman" w:cs="Times New Roman"/>
          <w:i/>
        </w:rPr>
        <w:t>et al</w:t>
      </w:r>
      <w:r w:rsidRPr="005B668B">
        <w:rPr>
          <w:rFonts w:ascii="Times New Roman" w:hAnsi="Times New Roman" w:cs="Times New Roman"/>
        </w:rPr>
        <w:t xml:space="preserve">. (2024) noted increased engagement in social science students who used ChatGPT for creative problem-solving tasks. Iris Jane G. </w:t>
      </w:r>
      <w:proofErr w:type="spellStart"/>
      <w:r w:rsidRPr="005B668B">
        <w:rPr>
          <w:rFonts w:ascii="Times New Roman" w:hAnsi="Times New Roman" w:cs="Times New Roman"/>
        </w:rPr>
        <w:t>Agbong</w:t>
      </w:r>
      <w:proofErr w:type="spellEnd"/>
      <w:r w:rsidRPr="005B668B">
        <w:rPr>
          <w:rFonts w:ascii="Times New Roman" w:hAnsi="Times New Roman" w:cs="Times New Roman"/>
        </w:rPr>
        <w:t>-Coates (2024) observed that students who used ChatGPT for personalized feedback in business education showed greater engagement, particularly in group projects and assignments.</w:t>
      </w:r>
    </w:p>
    <w:p w14:paraId="14341C18" w14:textId="64E66EE1"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t xml:space="preserve">In tourism education, Zhang </w:t>
      </w:r>
      <w:r w:rsidR="00FD6615" w:rsidRPr="005B668B">
        <w:rPr>
          <w:rFonts w:ascii="Times New Roman" w:hAnsi="Times New Roman" w:cs="Times New Roman"/>
          <w:i/>
        </w:rPr>
        <w:t>et al</w:t>
      </w:r>
      <w:r w:rsidRPr="005B668B">
        <w:rPr>
          <w:rFonts w:ascii="Times New Roman" w:hAnsi="Times New Roman" w:cs="Times New Roman"/>
        </w:rPr>
        <w:t xml:space="preserve">. (2024) reported that ChatGPT’s personalized learning pathways resulted in an 87% increase in student engagement. These findings were mirrored by Lu </w:t>
      </w:r>
      <w:r w:rsidR="00FD6615" w:rsidRPr="005B668B">
        <w:rPr>
          <w:rFonts w:ascii="Times New Roman" w:hAnsi="Times New Roman" w:cs="Times New Roman"/>
          <w:i/>
        </w:rPr>
        <w:t>et al</w:t>
      </w:r>
      <w:r w:rsidRPr="005B668B">
        <w:rPr>
          <w:rFonts w:ascii="Times New Roman" w:hAnsi="Times New Roman" w:cs="Times New Roman"/>
        </w:rPr>
        <w:t>. (2024), who noted that ChatGPT enhanced engagement in academic writing tasks by providing students with on-demand feedback.</w:t>
      </w:r>
    </w:p>
    <w:p w14:paraId="2E267BB8" w14:textId="51956375" w:rsidR="00CA4559" w:rsidRPr="005B668B" w:rsidRDefault="00E15763" w:rsidP="003550AF">
      <w:pPr>
        <w:pStyle w:val="2"/>
      </w:pPr>
      <w:bookmarkStart w:id="45" w:name="_Toc177939465"/>
      <w:bookmarkStart w:id="46" w:name="OLE_LINK24"/>
      <w:r>
        <w:rPr>
          <w:rFonts w:hint="eastAsia"/>
        </w:rPr>
        <w:t xml:space="preserve">3.4 </w:t>
      </w:r>
      <w:r w:rsidR="00CA4559" w:rsidRPr="005B668B">
        <w:t>Discipline-Specific Impacts</w:t>
      </w:r>
      <w:bookmarkEnd w:id="45"/>
    </w:p>
    <w:p w14:paraId="156501C3" w14:textId="6DD47EDF" w:rsidR="00CA4559" w:rsidRPr="005B668B" w:rsidRDefault="00CA4559" w:rsidP="005B668B">
      <w:pPr>
        <w:spacing w:line="360" w:lineRule="auto"/>
        <w:jc w:val="both"/>
        <w:rPr>
          <w:rFonts w:ascii="Times New Roman" w:hAnsi="Times New Roman" w:cs="Times New Roman"/>
        </w:rPr>
      </w:pPr>
      <w:bookmarkStart w:id="47" w:name="OLE_LINK51"/>
      <w:bookmarkStart w:id="48" w:name="OLE_LINK49"/>
      <w:bookmarkEnd w:id="46"/>
      <w:r w:rsidRPr="005B668B">
        <w:rPr>
          <w:rFonts w:ascii="Times New Roman" w:hAnsi="Times New Roman" w:cs="Times New Roman"/>
        </w:rPr>
        <w:t xml:space="preserve">The impact of ChatGPT varied across different academic disciplines. In health sciences, Veras </w:t>
      </w:r>
      <w:r w:rsidR="00FD6615" w:rsidRPr="005B668B">
        <w:rPr>
          <w:rFonts w:ascii="Times New Roman" w:hAnsi="Times New Roman" w:cs="Times New Roman"/>
          <w:i/>
        </w:rPr>
        <w:t>et al</w:t>
      </w:r>
      <w:r w:rsidRPr="005B668B">
        <w:rPr>
          <w:rFonts w:ascii="Times New Roman" w:hAnsi="Times New Roman" w:cs="Times New Roman"/>
        </w:rPr>
        <w:t xml:space="preserve">. (2023) and </w:t>
      </w:r>
      <w:proofErr w:type="spellStart"/>
      <w:r w:rsidRPr="005B668B">
        <w:rPr>
          <w:rFonts w:ascii="Times New Roman" w:hAnsi="Times New Roman" w:cs="Times New Roman"/>
        </w:rPr>
        <w:t>Roganović</w:t>
      </w:r>
      <w:proofErr w:type="spellEnd"/>
      <w:r w:rsidRPr="005B668B">
        <w:rPr>
          <w:rFonts w:ascii="Times New Roman" w:hAnsi="Times New Roman" w:cs="Times New Roman"/>
        </w:rPr>
        <w:t xml:space="preserve"> (2024) noted significant improvements in students’ understanding of medical terminology and research paper structuring, resulting in better performance in assignments and quizzes. Araujo </w:t>
      </w:r>
      <w:r w:rsidR="00FD6615" w:rsidRPr="005B668B">
        <w:rPr>
          <w:rFonts w:ascii="Times New Roman" w:hAnsi="Times New Roman" w:cs="Times New Roman"/>
          <w:i/>
        </w:rPr>
        <w:t>et al</w:t>
      </w:r>
      <w:r w:rsidRPr="005B668B">
        <w:rPr>
          <w:rFonts w:ascii="Times New Roman" w:hAnsi="Times New Roman" w:cs="Times New Roman"/>
        </w:rPr>
        <w:t>. (2024) similarly observed that ChatGPT improved students’ academic writing and comprehension in medical courses.</w:t>
      </w:r>
    </w:p>
    <w:p w14:paraId="5F0146FE" w14:textId="331A40E0"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t xml:space="preserve">In engineering and computer science, Sun </w:t>
      </w:r>
      <w:r w:rsidR="00FD6615" w:rsidRPr="005B668B">
        <w:rPr>
          <w:rFonts w:ascii="Times New Roman" w:hAnsi="Times New Roman" w:cs="Times New Roman"/>
          <w:i/>
        </w:rPr>
        <w:t>et al</w:t>
      </w:r>
      <w:r w:rsidRPr="005B668B">
        <w:rPr>
          <w:rFonts w:ascii="Times New Roman" w:hAnsi="Times New Roman" w:cs="Times New Roman"/>
        </w:rPr>
        <w:t xml:space="preserve">. (2024) and Huesca </w:t>
      </w:r>
      <w:r w:rsidR="00FD6615" w:rsidRPr="005B668B">
        <w:rPr>
          <w:rFonts w:ascii="Times New Roman" w:hAnsi="Times New Roman" w:cs="Times New Roman"/>
          <w:i/>
        </w:rPr>
        <w:t>et al</w:t>
      </w:r>
      <w:r w:rsidRPr="005B668B">
        <w:rPr>
          <w:rFonts w:ascii="Times New Roman" w:hAnsi="Times New Roman" w:cs="Times New Roman"/>
        </w:rPr>
        <w:t>. (2024) documented a 20% improvement in students' problem-solving abilities, particularly in coding tasks where ChatGPT assisted with debugging and real-time code suggestions.</w:t>
      </w:r>
    </w:p>
    <w:p w14:paraId="4F0D5E1B" w14:textId="2B0E114C"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t xml:space="preserve">In business education, Prajapati </w:t>
      </w:r>
      <w:r w:rsidR="00FD6615" w:rsidRPr="005B668B">
        <w:rPr>
          <w:rFonts w:ascii="Times New Roman" w:hAnsi="Times New Roman" w:cs="Times New Roman"/>
          <w:i/>
        </w:rPr>
        <w:t>et al</w:t>
      </w:r>
      <w:r w:rsidRPr="005B668B">
        <w:rPr>
          <w:rFonts w:ascii="Times New Roman" w:hAnsi="Times New Roman" w:cs="Times New Roman"/>
        </w:rPr>
        <w:t xml:space="preserve">. (2024) found that ChatGPT enhanced research writing and case study analysis across multiple disciplines, including business and law. In hospitality and tourism education, Zhang </w:t>
      </w:r>
      <w:r w:rsidR="00FD6615" w:rsidRPr="005B668B">
        <w:rPr>
          <w:rFonts w:ascii="Times New Roman" w:hAnsi="Times New Roman" w:cs="Times New Roman"/>
          <w:i/>
        </w:rPr>
        <w:t>et al</w:t>
      </w:r>
      <w:r w:rsidRPr="005B668B">
        <w:rPr>
          <w:rFonts w:ascii="Times New Roman" w:hAnsi="Times New Roman" w:cs="Times New Roman"/>
        </w:rPr>
        <w:t xml:space="preserve">. (2024) and Dalgıç, </w:t>
      </w:r>
      <w:proofErr w:type="spellStart"/>
      <w:r w:rsidRPr="005B668B">
        <w:rPr>
          <w:rFonts w:ascii="Times New Roman" w:hAnsi="Times New Roman" w:cs="Times New Roman"/>
        </w:rPr>
        <w:t>Yaşar</w:t>
      </w:r>
      <w:proofErr w:type="spellEnd"/>
      <w:r w:rsidRPr="005B668B">
        <w:rPr>
          <w:rFonts w:ascii="Times New Roman" w:hAnsi="Times New Roman" w:cs="Times New Roman"/>
        </w:rPr>
        <w:t xml:space="preserve"> &amp; Demir (2024) highlighted that ChatGPT’s personalized feedback helped students improve their research-based assignments and writing tasks.</w:t>
      </w:r>
    </w:p>
    <w:p w14:paraId="4EE017DC" w14:textId="6A873B79" w:rsidR="00CA4559" w:rsidRPr="005B668B" w:rsidRDefault="00CA4559" w:rsidP="005B668B">
      <w:pPr>
        <w:spacing w:line="360" w:lineRule="auto"/>
        <w:jc w:val="both"/>
        <w:rPr>
          <w:rFonts w:ascii="Times New Roman" w:hAnsi="Times New Roman" w:cs="Times New Roman"/>
        </w:rPr>
      </w:pPr>
      <w:r w:rsidRPr="005B668B">
        <w:rPr>
          <w:rFonts w:ascii="Times New Roman" w:hAnsi="Times New Roman" w:cs="Times New Roman"/>
        </w:rPr>
        <w:t xml:space="preserve">In the social sciences, Petrič (2024) noted improvements in literature review and essay writing, with students achieving a 10% improvement in academic performance. However, there were concerns </w:t>
      </w:r>
      <w:r w:rsidRPr="005B668B">
        <w:rPr>
          <w:rFonts w:ascii="Times New Roman" w:hAnsi="Times New Roman" w:cs="Times New Roman"/>
        </w:rPr>
        <w:lastRenderedPageBreak/>
        <w:t xml:space="preserve">about over-reliance on the tool, which was similarly noted by </w:t>
      </w:r>
      <w:proofErr w:type="spellStart"/>
      <w:r w:rsidRPr="005B668B">
        <w:rPr>
          <w:rFonts w:ascii="Times New Roman" w:hAnsi="Times New Roman" w:cs="Times New Roman"/>
        </w:rPr>
        <w:t>Kétyi</w:t>
      </w:r>
      <w:proofErr w:type="spellEnd"/>
      <w:r w:rsidRPr="005B668B">
        <w:rPr>
          <w:rFonts w:ascii="Times New Roman" w:hAnsi="Times New Roman" w:cs="Times New Roman"/>
        </w:rPr>
        <w:t xml:space="preserve"> </w:t>
      </w:r>
      <w:r w:rsidR="00FD6615" w:rsidRPr="005B668B">
        <w:rPr>
          <w:rFonts w:ascii="Times New Roman" w:hAnsi="Times New Roman" w:cs="Times New Roman"/>
          <w:i/>
        </w:rPr>
        <w:t>et al</w:t>
      </w:r>
      <w:r w:rsidRPr="005B668B">
        <w:rPr>
          <w:rFonts w:ascii="Times New Roman" w:hAnsi="Times New Roman" w:cs="Times New Roman"/>
        </w:rPr>
        <w:t>. (2024) in higher education, where students used ChatGPT extensively for academic writing and research.</w:t>
      </w:r>
    </w:p>
    <w:p w14:paraId="29BA8C66" w14:textId="77777777" w:rsidR="003C1252" w:rsidRDefault="00FC69B3" w:rsidP="005B668B">
      <w:pPr>
        <w:spacing w:line="360" w:lineRule="auto"/>
        <w:jc w:val="both"/>
        <w:rPr>
          <w:rFonts w:ascii="Times New Roman" w:hAnsi="Times New Roman" w:cs="Times New Roman"/>
        </w:rPr>
      </w:pPr>
      <w:r w:rsidRPr="005B668B">
        <w:rPr>
          <w:rFonts w:ascii="Times New Roman" w:hAnsi="Times New Roman" w:cs="Times New Roman"/>
        </w:rPr>
        <w:t>The following table</w:t>
      </w:r>
      <w:r w:rsidR="00524AB5" w:rsidRPr="005B668B">
        <w:rPr>
          <w:rFonts w:ascii="Times New Roman" w:hAnsi="Times New Roman" w:cs="Times New Roman"/>
        </w:rPr>
        <w:t xml:space="preserve"> 2</w:t>
      </w:r>
      <w:r w:rsidRPr="005B668B">
        <w:rPr>
          <w:rFonts w:ascii="Times New Roman" w:hAnsi="Times New Roman" w:cs="Times New Roman"/>
        </w:rPr>
        <w:t xml:space="preserve"> summarizes the key findings and improvements from the reviewed studies, highlighting the impact of ChatGPT on various academic outcomes across different contexts.</w:t>
      </w:r>
    </w:p>
    <w:bookmarkEnd w:id="47"/>
    <w:p w14:paraId="348AC2C8" w14:textId="6111AD50" w:rsidR="00020498" w:rsidRPr="00F01DA8" w:rsidRDefault="00020498" w:rsidP="005B668B">
      <w:pPr>
        <w:spacing w:line="360" w:lineRule="auto"/>
        <w:jc w:val="both"/>
        <w:rPr>
          <w:rFonts w:ascii="Times New Roman" w:hAnsi="Times New Roman" w:cs="Times New Roman"/>
          <w:b/>
          <w:bCs/>
        </w:rPr>
      </w:pPr>
      <w:r w:rsidRPr="00F01DA8">
        <w:rPr>
          <w:rFonts w:ascii="Times New Roman" w:hAnsi="Times New Roman" w:cs="Times New Roman" w:hint="eastAsia"/>
          <w:b/>
          <w:bCs/>
        </w:rPr>
        <w:t>Table 2</w:t>
      </w:r>
    </w:p>
    <w:tbl>
      <w:tblPr>
        <w:tblW w:w="0" w:type="auto"/>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429"/>
        <w:gridCol w:w="2073"/>
        <w:gridCol w:w="3647"/>
        <w:gridCol w:w="2415"/>
        <w:gridCol w:w="1164"/>
      </w:tblGrid>
      <w:tr w:rsidR="00020498" w:rsidRPr="00021704" w14:paraId="691733EF" w14:textId="77777777" w:rsidTr="00D05E17">
        <w:trPr>
          <w:tblHeader/>
          <w:tblCellSpacing w:w="15" w:type="dxa"/>
        </w:trPr>
        <w:tc>
          <w:tcPr>
            <w:tcW w:w="0" w:type="auto"/>
            <w:tcBorders>
              <w:top w:val="nil"/>
              <w:bottom w:val="single" w:sz="6" w:space="0" w:color="auto"/>
            </w:tcBorders>
            <w:hideMark/>
          </w:tcPr>
          <w:p w14:paraId="6414C6C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No.</w:t>
            </w:r>
          </w:p>
        </w:tc>
        <w:tc>
          <w:tcPr>
            <w:tcW w:w="0" w:type="auto"/>
            <w:tcBorders>
              <w:top w:val="nil"/>
              <w:bottom w:val="single" w:sz="6" w:space="0" w:color="auto"/>
            </w:tcBorders>
            <w:hideMark/>
          </w:tcPr>
          <w:p w14:paraId="0C1B0163"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Authors and Years</w:t>
            </w:r>
          </w:p>
        </w:tc>
        <w:tc>
          <w:tcPr>
            <w:tcW w:w="0" w:type="auto"/>
            <w:tcBorders>
              <w:top w:val="nil"/>
              <w:bottom w:val="single" w:sz="6" w:space="0" w:color="auto"/>
            </w:tcBorders>
            <w:hideMark/>
          </w:tcPr>
          <w:p w14:paraId="0310E9D1"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Main Finding(s)</w:t>
            </w:r>
          </w:p>
        </w:tc>
        <w:tc>
          <w:tcPr>
            <w:tcW w:w="0" w:type="auto"/>
            <w:tcBorders>
              <w:top w:val="nil"/>
              <w:bottom w:val="single" w:sz="6" w:space="0" w:color="auto"/>
            </w:tcBorders>
            <w:hideMark/>
          </w:tcPr>
          <w:p w14:paraId="3AE6A8E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Time Saved / Improvement</w:t>
            </w:r>
          </w:p>
        </w:tc>
        <w:tc>
          <w:tcPr>
            <w:tcW w:w="0" w:type="auto"/>
            <w:tcBorders>
              <w:top w:val="nil"/>
              <w:bottom w:val="single" w:sz="6" w:space="0" w:color="auto"/>
            </w:tcBorders>
            <w:hideMark/>
          </w:tcPr>
          <w:p w14:paraId="3DEA85A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 or Negative</w:t>
            </w:r>
          </w:p>
        </w:tc>
      </w:tr>
      <w:tr w:rsidR="00020498" w:rsidRPr="00021704" w14:paraId="025252AB" w14:textId="77777777" w:rsidTr="00D05E17">
        <w:trPr>
          <w:tblCellSpacing w:w="15" w:type="dxa"/>
        </w:trPr>
        <w:tc>
          <w:tcPr>
            <w:tcW w:w="0" w:type="auto"/>
            <w:hideMark/>
          </w:tcPr>
          <w:p w14:paraId="3A303BD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w:t>
            </w:r>
          </w:p>
        </w:tc>
        <w:tc>
          <w:tcPr>
            <w:tcW w:w="0" w:type="auto"/>
            <w:hideMark/>
          </w:tcPr>
          <w:p w14:paraId="677506D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Al-Alami (2024)</w:t>
            </w:r>
          </w:p>
        </w:tc>
        <w:tc>
          <w:tcPr>
            <w:tcW w:w="0" w:type="auto"/>
            <w:hideMark/>
          </w:tcPr>
          <w:p w14:paraId="0F944E7C"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ChatGPT improved students' grammar and vocabulary, leading to clearer and more precise writing</w:t>
            </w:r>
          </w:p>
        </w:tc>
        <w:tc>
          <w:tcPr>
            <w:tcW w:w="0" w:type="auto"/>
            <w:hideMark/>
          </w:tcPr>
          <w:p w14:paraId="47939F7F"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055AAAAD"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640413F8" w14:textId="77777777" w:rsidTr="00D05E17">
        <w:trPr>
          <w:tblCellSpacing w:w="15" w:type="dxa"/>
        </w:trPr>
        <w:tc>
          <w:tcPr>
            <w:tcW w:w="0" w:type="auto"/>
            <w:hideMark/>
          </w:tcPr>
          <w:p w14:paraId="2B3A16D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w:t>
            </w:r>
          </w:p>
        </w:tc>
        <w:tc>
          <w:tcPr>
            <w:tcW w:w="0" w:type="auto"/>
            <w:hideMark/>
          </w:tcPr>
          <w:p w14:paraId="6E8B93E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Du &amp; Alm (2024), Mahapatra (2024)</w:t>
            </w:r>
          </w:p>
        </w:tc>
        <w:tc>
          <w:tcPr>
            <w:tcW w:w="0" w:type="auto"/>
            <w:hideMark/>
          </w:tcPr>
          <w:p w14:paraId="7BB59BD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15% better coherence and structure in essays; students demonstrated improved vocabulary and sentence formation</w:t>
            </w:r>
          </w:p>
        </w:tc>
        <w:tc>
          <w:tcPr>
            <w:tcW w:w="0" w:type="auto"/>
            <w:hideMark/>
          </w:tcPr>
          <w:p w14:paraId="01289DC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0E3A0CA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3AB80747" w14:textId="77777777" w:rsidTr="00D05E17">
        <w:trPr>
          <w:tblCellSpacing w:w="15" w:type="dxa"/>
        </w:trPr>
        <w:tc>
          <w:tcPr>
            <w:tcW w:w="0" w:type="auto"/>
            <w:hideMark/>
          </w:tcPr>
          <w:p w14:paraId="0B7F0A5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3</w:t>
            </w:r>
          </w:p>
        </w:tc>
        <w:tc>
          <w:tcPr>
            <w:tcW w:w="0" w:type="auto"/>
            <w:hideMark/>
          </w:tcPr>
          <w:p w14:paraId="23BD7E4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Veras et al. (2023), Li et al. (2024)</w:t>
            </w:r>
          </w:p>
        </w:tc>
        <w:tc>
          <w:tcPr>
            <w:tcW w:w="0" w:type="auto"/>
            <w:hideMark/>
          </w:tcPr>
          <w:p w14:paraId="37A26A9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12-15% improvement in writing quality, particularly in structuring research papers and improving overall clarity</w:t>
            </w:r>
          </w:p>
        </w:tc>
        <w:tc>
          <w:tcPr>
            <w:tcW w:w="0" w:type="auto"/>
            <w:hideMark/>
          </w:tcPr>
          <w:p w14:paraId="6CE02C4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15% faster completion of essays</w:t>
            </w:r>
          </w:p>
        </w:tc>
        <w:tc>
          <w:tcPr>
            <w:tcW w:w="0" w:type="auto"/>
            <w:hideMark/>
          </w:tcPr>
          <w:p w14:paraId="6F0F583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7DE9E50C" w14:textId="77777777" w:rsidTr="00D05E17">
        <w:trPr>
          <w:tblCellSpacing w:w="15" w:type="dxa"/>
        </w:trPr>
        <w:tc>
          <w:tcPr>
            <w:tcW w:w="0" w:type="auto"/>
            <w:hideMark/>
          </w:tcPr>
          <w:p w14:paraId="40FC0BC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4</w:t>
            </w:r>
          </w:p>
        </w:tc>
        <w:tc>
          <w:tcPr>
            <w:tcW w:w="0" w:type="auto"/>
            <w:hideMark/>
          </w:tcPr>
          <w:p w14:paraId="205CBB1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Chauke et al. (2024)</w:t>
            </w:r>
          </w:p>
        </w:tc>
        <w:tc>
          <w:tcPr>
            <w:tcW w:w="0" w:type="auto"/>
            <w:hideMark/>
          </w:tcPr>
          <w:p w14:paraId="20824D7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Students saved an average of two hours per essay by using ChatGPT for drafting and refining content</w:t>
            </w:r>
          </w:p>
        </w:tc>
        <w:tc>
          <w:tcPr>
            <w:tcW w:w="0" w:type="auto"/>
            <w:hideMark/>
          </w:tcPr>
          <w:p w14:paraId="41E31F4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 hours saved per task</w:t>
            </w:r>
          </w:p>
        </w:tc>
        <w:tc>
          <w:tcPr>
            <w:tcW w:w="0" w:type="auto"/>
            <w:hideMark/>
          </w:tcPr>
          <w:p w14:paraId="4133DE74"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27A0A776" w14:textId="77777777" w:rsidTr="00D05E17">
        <w:trPr>
          <w:tblCellSpacing w:w="15" w:type="dxa"/>
        </w:trPr>
        <w:tc>
          <w:tcPr>
            <w:tcW w:w="0" w:type="auto"/>
            <w:hideMark/>
          </w:tcPr>
          <w:p w14:paraId="1105068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5</w:t>
            </w:r>
          </w:p>
        </w:tc>
        <w:tc>
          <w:tcPr>
            <w:tcW w:w="0" w:type="auto"/>
            <w:hideMark/>
          </w:tcPr>
          <w:p w14:paraId="08D93F8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Sun et al. (2024), Huesca et al. (2024)</w:t>
            </w:r>
          </w:p>
        </w:tc>
        <w:tc>
          <w:tcPr>
            <w:tcW w:w="0" w:type="auto"/>
            <w:hideMark/>
          </w:tcPr>
          <w:p w14:paraId="116775B1"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20-30% faster task completion, especially in coding and problem-solving, with better structured technical writing</w:t>
            </w:r>
          </w:p>
        </w:tc>
        <w:tc>
          <w:tcPr>
            <w:tcW w:w="0" w:type="auto"/>
            <w:hideMark/>
          </w:tcPr>
          <w:p w14:paraId="491AB1A3"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30% reduction in time for technical writing and programming tasks</w:t>
            </w:r>
          </w:p>
        </w:tc>
        <w:tc>
          <w:tcPr>
            <w:tcW w:w="0" w:type="auto"/>
            <w:hideMark/>
          </w:tcPr>
          <w:p w14:paraId="201D85BF"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615BA064" w14:textId="77777777" w:rsidTr="00D05E17">
        <w:trPr>
          <w:tblCellSpacing w:w="15" w:type="dxa"/>
        </w:trPr>
        <w:tc>
          <w:tcPr>
            <w:tcW w:w="0" w:type="auto"/>
            <w:hideMark/>
          </w:tcPr>
          <w:p w14:paraId="594520C0"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6</w:t>
            </w:r>
          </w:p>
        </w:tc>
        <w:tc>
          <w:tcPr>
            <w:tcW w:w="0" w:type="auto"/>
            <w:hideMark/>
          </w:tcPr>
          <w:p w14:paraId="4C063925" w14:textId="77777777" w:rsidR="00020498" w:rsidRPr="00021704" w:rsidRDefault="00020498" w:rsidP="00D05E17">
            <w:pPr>
              <w:spacing w:line="360" w:lineRule="auto"/>
              <w:jc w:val="center"/>
              <w:rPr>
                <w:rFonts w:ascii="Times New Roman" w:hAnsi="Times New Roman" w:cs="Times New Roman"/>
              </w:rPr>
            </w:pPr>
            <w:proofErr w:type="spellStart"/>
            <w:r w:rsidRPr="00021704">
              <w:rPr>
                <w:rFonts w:ascii="Times New Roman" w:hAnsi="Times New Roman" w:cs="Times New Roman"/>
              </w:rPr>
              <w:t>Roganović</w:t>
            </w:r>
            <w:proofErr w:type="spellEnd"/>
            <w:r w:rsidRPr="00021704">
              <w:rPr>
                <w:rFonts w:ascii="Times New Roman" w:hAnsi="Times New Roman" w:cs="Times New Roman"/>
              </w:rPr>
              <w:t xml:space="preserve"> (2024), Araujo et al. (2024)</w:t>
            </w:r>
          </w:p>
        </w:tc>
        <w:tc>
          <w:tcPr>
            <w:tcW w:w="0" w:type="auto"/>
            <w:hideMark/>
          </w:tcPr>
          <w:p w14:paraId="25CB20A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 xml:space="preserve">15% improvement in understanding complex medical content, improved </w:t>
            </w:r>
            <w:r w:rsidRPr="00021704">
              <w:rPr>
                <w:rFonts w:ascii="Times New Roman" w:hAnsi="Times New Roman" w:cs="Times New Roman"/>
              </w:rPr>
              <w:lastRenderedPageBreak/>
              <w:t>medical students’ performance in writing tasks</w:t>
            </w:r>
          </w:p>
        </w:tc>
        <w:tc>
          <w:tcPr>
            <w:tcW w:w="0" w:type="auto"/>
            <w:hideMark/>
          </w:tcPr>
          <w:p w14:paraId="7CB062D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lastRenderedPageBreak/>
              <w:t>30% faster quiz completion</w:t>
            </w:r>
          </w:p>
        </w:tc>
        <w:tc>
          <w:tcPr>
            <w:tcW w:w="0" w:type="auto"/>
            <w:hideMark/>
          </w:tcPr>
          <w:p w14:paraId="15CC801D"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77214E8C" w14:textId="77777777" w:rsidTr="00D05E17">
        <w:trPr>
          <w:tblCellSpacing w:w="15" w:type="dxa"/>
        </w:trPr>
        <w:tc>
          <w:tcPr>
            <w:tcW w:w="0" w:type="auto"/>
            <w:hideMark/>
          </w:tcPr>
          <w:p w14:paraId="1324FD9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7</w:t>
            </w:r>
          </w:p>
        </w:tc>
        <w:tc>
          <w:tcPr>
            <w:tcW w:w="0" w:type="auto"/>
            <w:hideMark/>
          </w:tcPr>
          <w:p w14:paraId="0D21347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Giray &amp; Aquino (2024), Amjad et al. (2024)</w:t>
            </w:r>
          </w:p>
        </w:tc>
        <w:tc>
          <w:tcPr>
            <w:tcW w:w="0" w:type="auto"/>
            <w:hideMark/>
          </w:tcPr>
          <w:p w14:paraId="4DE786D0"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25% increase in student engagement during discussions, with students reporting higher motivation and collaboration</w:t>
            </w:r>
          </w:p>
        </w:tc>
        <w:tc>
          <w:tcPr>
            <w:tcW w:w="0" w:type="auto"/>
            <w:hideMark/>
          </w:tcPr>
          <w:p w14:paraId="462BA684"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139FDE5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684A1AF9" w14:textId="77777777" w:rsidTr="00D05E17">
        <w:trPr>
          <w:tblCellSpacing w:w="15" w:type="dxa"/>
        </w:trPr>
        <w:tc>
          <w:tcPr>
            <w:tcW w:w="0" w:type="auto"/>
            <w:hideMark/>
          </w:tcPr>
          <w:p w14:paraId="53CF51BC"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8</w:t>
            </w:r>
          </w:p>
        </w:tc>
        <w:tc>
          <w:tcPr>
            <w:tcW w:w="0" w:type="auto"/>
            <w:hideMark/>
          </w:tcPr>
          <w:p w14:paraId="537F835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 xml:space="preserve">Zhang et al. (2024), Dalgıç, </w:t>
            </w:r>
            <w:proofErr w:type="spellStart"/>
            <w:r w:rsidRPr="00021704">
              <w:rPr>
                <w:rFonts w:ascii="Times New Roman" w:hAnsi="Times New Roman" w:cs="Times New Roman"/>
              </w:rPr>
              <w:t>Yaşar</w:t>
            </w:r>
            <w:proofErr w:type="spellEnd"/>
            <w:r w:rsidRPr="00021704">
              <w:rPr>
                <w:rFonts w:ascii="Times New Roman" w:hAnsi="Times New Roman" w:cs="Times New Roman"/>
              </w:rPr>
              <w:t xml:space="preserve"> &amp; Demir (2024)</w:t>
            </w:r>
          </w:p>
        </w:tc>
        <w:tc>
          <w:tcPr>
            <w:tcW w:w="0" w:type="auto"/>
            <w:hideMark/>
          </w:tcPr>
          <w:p w14:paraId="5DDDBB73"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87% higher engagement rates and improved research-based assignments when using ChatGPT for task completion</w:t>
            </w:r>
          </w:p>
        </w:tc>
        <w:tc>
          <w:tcPr>
            <w:tcW w:w="0" w:type="auto"/>
            <w:hideMark/>
          </w:tcPr>
          <w:p w14:paraId="1E6D22BD"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5BDA7F14"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7CE1909C" w14:textId="77777777" w:rsidTr="00D05E17">
        <w:trPr>
          <w:tblCellSpacing w:w="15" w:type="dxa"/>
        </w:trPr>
        <w:tc>
          <w:tcPr>
            <w:tcW w:w="0" w:type="auto"/>
            <w:hideMark/>
          </w:tcPr>
          <w:p w14:paraId="7DF9B43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9</w:t>
            </w:r>
          </w:p>
        </w:tc>
        <w:tc>
          <w:tcPr>
            <w:tcW w:w="0" w:type="auto"/>
            <w:hideMark/>
          </w:tcPr>
          <w:p w14:paraId="6F82D80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Nguyen, Lai &amp; Nguyen (2024)</w:t>
            </w:r>
          </w:p>
        </w:tc>
        <w:tc>
          <w:tcPr>
            <w:tcW w:w="0" w:type="auto"/>
            <w:hideMark/>
          </w:tcPr>
          <w:p w14:paraId="09A653BF"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Faster task completion and improved efficiency in academic writing, especially in higher education environments</w:t>
            </w:r>
          </w:p>
        </w:tc>
        <w:tc>
          <w:tcPr>
            <w:tcW w:w="0" w:type="auto"/>
            <w:hideMark/>
          </w:tcPr>
          <w:p w14:paraId="4CE779B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6735253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1B1FD380" w14:textId="77777777" w:rsidTr="00D05E17">
        <w:trPr>
          <w:tblCellSpacing w:w="15" w:type="dxa"/>
        </w:trPr>
        <w:tc>
          <w:tcPr>
            <w:tcW w:w="0" w:type="auto"/>
            <w:hideMark/>
          </w:tcPr>
          <w:p w14:paraId="7475A48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10</w:t>
            </w:r>
          </w:p>
        </w:tc>
        <w:tc>
          <w:tcPr>
            <w:tcW w:w="0" w:type="auto"/>
            <w:hideMark/>
          </w:tcPr>
          <w:p w14:paraId="6035088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Mennella &amp; Quadros-Mennella (2024)</w:t>
            </w:r>
          </w:p>
        </w:tc>
        <w:tc>
          <w:tcPr>
            <w:tcW w:w="0" w:type="auto"/>
            <w:hideMark/>
          </w:tcPr>
          <w:p w14:paraId="6D954C9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Faster completion of business assignments with ChatGPT, resulting in better overall performance in reports</w:t>
            </w:r>
          </w:p>
        </w:tc>
        <w:tc>
          <w:tcPr>
            <w:tcW w:w="0" w:type="auto"/>
            <w:hideMark/>
          </w:tcPr>
          <w:p w14:paraId="13A8B22C"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20% faster completion</w:t>
            </w:r>
          </w:p>
        </w:tc>
        <w:tc>
          <w:tcPr>
            <w:tcW w:w="0" w:type="auto"/>
            <w:hideMark/>
          </w:tcPr>
          <w:p w14:paraId="49C8102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0D29B3AF" w14:textId="77777777" w:rsidTr="00D05E17">
        <w:trPr>
          <w:tblCellSpacing w:w="15" w:type="dxa"/>
        </w:trPr>
        <w:tc>
          <w:tcPr>
            <w:tcW w:w="0" w:type="auto"/>
            <w:hideMark/>
          </w:tcPr>
          <w:p w14:paraId="2F01A59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11</w:t>
            </w:r>
          </w:p>
        </w:tc>
        <w:tc>
          <w:tcPr>
            <w:tcW w:w="0" w:type="auto"/>
            <w:hideMark/>
          </w:tcPr>
          <w:p w14:paraId="6D3ABF1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Petrič (2024)</w:t>
            </w:r>
          </w:p>
        </w:tc>
        <w:tc>
          <w:tcPr>
            <w:tcW w:w="0" w:type="auto"/>
            <w:hideMark/>
          </w:tcPr>
          <w:p w14:paraId="01C1AD6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10% improvement in essays and literature reviews, but concerns about over-reliance on ChatGPT for content creation</w:t>
            </w:r>
          </w:p>
        </w:tc>
        <w:tc>
          <w:tcPr>
            <w:tcW w:w="0" w:type="auto"/>
            <w:hideMark/>
          </w:tcPr>
          <w:p w14:paraId="7E25E603"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0EF5F7A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Mixed</w:t>
            </w:r>
          </w:p>
        </w:tc>
      </w:tr>
      <w:tr w:rsidR="00020498" w:rsidRPr="00021704" w14:paraId="69157A0C" w14:textId="77777777" w:rsidTr="00D05E17">
        <w:trPr>
          <w:tblCellSpacing w:w="15" w:type="dxa"/>
        </w:trPr>
        <w:tc>
          <w:tcPr>
            <w:tcW w:w="0" w:type="auto"/>
            <w:hideMark/>
          </w:tcPr>
          <w:p w14:paraId="13DEEC0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12</w:t>
            </w:r>
          </w:p>
        </w:tc>
        <w:tc>
          <w:tcPr>
            <w:tcW w:w="0" w:type="auto"/>
            <w:hideMark/>
          </w:tcPr>
          <w:p w14:paraId="6A11D63B" w14:textId="77777777" w:rsidR="00020498" w:rsidRPr="00021704" w:rsidRDefault="00020498" w:rsidP="00D05E17">
            <w:pPr>
              <w:spacing w:line="360" w:lineRule="auto"/>
              <w:jc w:val="center"/>
              <w:rPr>
                <w:rFonts w:ascii="Times New Roman" w:hAnsi="Times New Roman" w:cs="Times New Roman"/>
              </w:rPr>
            </w:pPr>
            <w:proofErr w:type="spellStart"/>
            <w:r w:rsidRPr="00021704">
              <w:rPr>
                <w:rFonts w:ascii="Times New Roman" w:hAnsi="Times New Roman" w:cs="Times New Roman"/>
              </w:rPr>
              <w:t>Kétyi</w:t>
            </w:r>
            <w:proofErr w:type="spellEnd"/>
            <w:r w:rsidRPr="00021704">
              <w:rPr>
                <w:rFonts w:ascii="Times New Roman" w:hAnsi="Times New Roman" w:cs="Times New Roman"/>
              </w:rPr>
              <w:t xml:space="preserve"> et al. (2024)</w:t>
            </w:r>
          </w:p>
        </w:tc>
        <w:tc>
          <w:tcPr>
            <w:tcW w:w="0" w:type="auto"/>
            <w:hideMark/>
          </w:tcPr>
          <w:p w14:paraId="495481C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Higher engagement and improved writing quality, but concerns about plagiarism due to extensive reliance on AI tools</w:t>
            </w:r>
          </w:p>
        </w:tc>
        <w:tc>
          <w:tcPr>
            <w:tcW w:w="0" w:type="auto"/>
            <w:hideMark/>
          </w:tcPr>
          <w:p w14:paraId="4A03A22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0870C3D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Mixed</w:t>
            </w:r>
          </w:p>
        </w:tc>
      </w:tr>
      <w:tr w:rsidR="00020498" w:rsidRPr="00021704" w14:paraId="0D4AD37D" w14:textId="77777777" w:rsidTr="00D05E17">
        <w:trPr>
          <w:tblCellSpacing w:w="15" w:type="dxa"/>
        </w:trPr>
        <w:tc>
          <w:tcPr>
            <w:tcW w:w="0" w:type="auto"/>
            <w:hideMark/>
          </w:tcPr>
          <w:p w14:paraId="77F81CFC"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lastRenderedPageBreak/>
              <w:t>13</w:t>
            </w:r>
          </w:p>
        </w:tc>
        <w:tc>
          <w:tcPr>
            <w:tcW w:w="0" w:type="auto"/>
            <w:hideMark/>
          </w:tcPr>
          <w:p w14:paraId="047CEEB4"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 xml:space="preserve">Iris Jane G. </w:t>
            </w:r>
            <w:proofErr w:type="spellStart"/>
            <w:r w:rsidRPr="00021704">
              <w:rPr>
                <w:rFonts w:ascii="Times New Roman" w:hAnsi="Times New Roman" w:cs="Times New Roman"/>
              </w:rPr>
              <w:t>Agbong</w:t>
            </w:r>
            <w:proofErr w:type="spellEnd"/>
            <w:r w:rsidRPr="00021704">
              <w:rPr>
                <w:rFonts w:ascii="Times New Roman" w:hAnsi="Times New Roman" w:cs="Times New Roman"/>
              </w:rPr>
              <w:t>-Coates (2024)</w:t>
            </w:r>
          </w:p>
        </w:tc>
        <w:tc>
          <w:tcPr>
            <w:tcW w:w="0" w:type="auto"/>
            <w:hideMark/>
          </w:tcPr>
          <w:p w14:paraId="47DE2C4F"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Improved engagement in group projects and enhanced individual performance with ChatGPT feedback</w:t>
            </w:r>
          </w:p>
        </w:tc>
        <w:tc>
          <w:tcPr>
            <w:tcW w:w="0" w:type="auto"/>
            <w:hideMark/>
          </w:tcPr>
          <w:p w14:paraId="3156A00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6345F16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6481CEF9" w14:textId="77777777" w:rsidTr="00D05E17">
        <w:trPr>
          <w:tblCellSpacing w:w="15" w:type="dxa"/>
        </w:trPr>
        <w:tc>
          <w:tcPr>
            <w:tcW w:w="0" w:type="auto"/>
            <w:hideMark/>
          </w:tcPr>
          <w:p w14:paraId="0AA01870"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14</w:t>
            </w:r>
          </w:p>
        </w:tc>
        <w:tc>
          <w:tcPr>
            <w:tcW w:w="0" w:type="auto"/>
            <w:hideMark/>
          </w:tcPr>
          <w:p w14:paraId="3AD632BE" w14:textId="77777777" w:rsidR="00020498" w:rsidRPr="00021704" w:rsidRDefault="00020498" w:rsidP="00D05E17">
            <w:pPr>
              <w:spacing w:line="360" w:lineRule="auto"/>
              <w:jc w:val="center"/>
              <w:rPr>
                <w:rFonts w:ascii="Times New Roman" w:hAnsi="Times New Roman" w:cs="Times New Roman"/>
              </w:rPr>
            </w:pPr>
            <w:proofErr w:type="spellStart"/>
            <w:r w:rsidRPr="00021704">
              <w:rPr>
                <w:rFonts w:ascii="Times New Roman" w:hAnsi="Times New Roman" w:cs="Times New Roman"/>
              </w:rPr>
              <w:t>Alkhaaldi</w:t>
            </w:r>
            <w:proofErr w:type="spellEnd"/>
            <w:r w:rsidRPr="00021704">
              <w:rPr>
                <w:rFonts w:ascii="Times New Roman" w:hAnsi="Times New Roman" w:cs="Times New Roman"/>
              </w:rPr>
              <w:t xml:space="preserve"> et al. (2023), Urban et al. (2024)</w:t>
            </w:r>
          </w:p>
        </w:tc>
        <w:tc>
          <w:tcPr>
            <w:tcW w:w="0" w:type="auto"/>
            <w:hideMark/>
          </w:tcPr>
          <w:p w14:paraId="46656363"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10-12% better performance on interactive quizzes, with enhanced motivation and creativity in problem-solving tasks</w:t>
            </w:r>
          </w:p>
        </w:tc>
        <w:tc>
          <w:tcPr>
            <w:tcW w:w="0" w:type="auto"/>
            <w:hideMark/>
          </w:tcPr>
          <w:p w14:paraId="3AA2A7E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0D111C9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6822F2F2" w14:textId="77777777" w:rsidTr="00D05E17">
        <w:trPr>
          <w:tblCellSpacing w:w="15" w:type="dxa"/>
        </w:trPr>
        <w:tc>
          <w:tcPr>
            <w:tcW w:w="0" w:type="auto"/>
            <w:hideMark/>
          </w:tcPr>
          <w:p w14:paraId="62EE20A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15</w:t>
            </w:r>
          </w:p>
        </w:tc>
        <w:tc>
          <w:tcPr>
            <w:tcW w:w="0" w:type="auto"/>
            <w:hideMark/>
          </w:tcPr>
          <w:p w14:paraId="6467FD69" w14:textId="77777777" w:rsidR="00020498" w:rsidRPr="00021704" w:rsidRDefault="00020498" w:rsidP="00D05E17">
            <w:pPr>
              <w:spacing w:line="360" w:lineRule="auto"/>
              <w:jc w:val="center"/>
              <w:rPr>
                <w:rFonts w:ascii="Times New Roman" w:hAnsi="Times New Roman" w:cs="Times New Roman"/>
              </w:rPr>
            </w:pPr>
            <w:proofErr w:type="spellStart"/>
            <w:r w:rsidRPr="00021704">
              <w:rPr>
                <w:rFonts w:ascii="Times New Roman" w:hAnsi="Times New Roman" w:cs="Times New Roman"/>
              </w:rPr>
              <w:t>Kavadella</w:t>
            </w:r>
            <w:proofErr w:type="spellEnd"/>
            <w:r w:rsidRPr="00021704">
              <w:rPr>
                <w:rFonts w:ascii="Times New Roman" w:hAnsi="Times New Roman" w:cs="Times New Roman"/>
              </w:rPr>
              <w:t xml:space="preserve"> et al. (2024), Al </w:t>
            </w:r>
            <w:proofErr w:type="spellStart"/>
            <w:r w:rsidRPr="00021704">
              <w:rPr>
                <w:rFonts w:ascii="Times New Roman" w:hAnsi="Times New Roman" w:cs="Times New Roman"/>
              </w:rPr>
              <w:t>Shloul</w:t>
            </w:r>
            <w:proofErr w:type="spellEnd"/>
            <w:r w:rsidRPr="00021704">
              <w:rPr>
                <w:rFonts w:ascii="Times New Roman" w:hAnsi="Times New Roman" w:cs="Times New Roman"/>
              </w:rPr>
              <w:t xml:space="preserve"> et al. (2024)</w:t>
            </w:r>
          </w:p>
        </w:tc>
        <w:tc>
          <w:tcPr>
            <w:tcW w:w="0" w:type="auto"/>
            <w:hideMark/>
          </w:tcPr>
          <w:p w14:paraId="04719551"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12% higher performance on quizzes and faster task completion with real-time feedback from ChatGPT</w:t>
            </w:r>
          </w:p>
        </w:tc>
        <w:tc>
          <w:tcPr>
            <w:tcW w:w="0" w:type="auto"/>
            <w:hideMark/>
          </w:tcPr>
          <w:p w14:paraId="1479F4AF"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30% faster quiz completion</w:t>
            </w:r>
          </w:p>
        </w:tc>
        <w:tc>
          <w:tcPr>
            <w:tcW w:w="0" w:type="auto"/>
            <w:hideMark/>
          </w:tcPr>
          <w:p w14:paraId="25AC902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489EFB78" w14:textId="77777777" w:rsidTr="00D05E17">
        <w:trPr>
          <w:tblCellSpacing w:w="15" w:type="dxa"/>
        </w:trPr>
        <w:tc>
          <w:tcPr>
            <w:tcW w:w="0" w:type="auto"/>
            <w:hideMark/>
          </w:tcPr>
          <w:p w14:paraId="1FCF126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16</w:t>
            </w:r>
          </w:p>
        </w:tc>
        <w:tc>
          <w:tcPr>
            <w:tcW w:w="0" w:type="auto"/>
            <w:hideMark/>
          </w:tcPr>
          <w:p w14:paraId="6601766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Prajapati et al. (2024)</w:t>
            </w:r>
          </w:p>
        </w:tc>
        <w:tc>
          <w:tcPr>
            <w:tcW w:w="0" w:type="auto"/>
            <w:hideMark/>
          </w:tcPr>
          <w:p w14:paraId="6128DCE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Improved research writing and analysis across multiple disciplines, particularly in business and law studies</w:t>
            </w:r>
          </w:p>
        </w:tc>
        <w:tc>
          <w:tcPr>
            <w:tcW w:w="0" w:type="auto"/>
            <w:hideMark/>
          </w:tcPr>
          <w:p w14:paraId="77AEA72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024FC0A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408DD6CF" w14:textId="77777777" w:rsidTr="00D05E17">
        <w:trPr>
          <w:tblCellSpacing w:w="15" w:type="dxa"/>
        </w:trPr>
        <w:tc>
          <w:tcPr>
            <w:tcW w:w="0" w:type="auto"/>
            <w:hideMark/>
          </w:tcPr>
          <w:p w14:paraId="16220FE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17</w:t>
            </w:r>
          </w:p>
        </w:tc>
        <w:tc>
          <w:tcPr>
            <w:tcW w:w="0" w:type="auto"/>
            <w:hideMark/>
          </w:tcPr>
          <w:p w14:paraId="33C8CB3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Chen et al. (2023)</w:t>
            </w:r>
          </w:p>
        </w:tc>
        <w:tc>
          <w:tcPr>
            <w:tcW w:w="0" w:type="auto"/>
            <w:hideMark/>
          </w:tcPr>
          <w:p w14:paraId="3928BC9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Better argument structure and information synthesis in complex academic tasks due to ChatGPT assistance</w:t>
            </w:r>
          </w:p>
        </w:tc>
        <w:tc>
          <w:tcPr>
            <w:tcW w:w="0" w:type="auto"/>
            <w:hideMark/>
          </w:tcPr>
          <w:p w14:paraId="6AD7F53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79E77C0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2E1B5DE2" w14:textId="77777777" w:rsidTr="00D05E17">
        <w:trPr>
          <w:tblCellSpacing w:w="15" w:type="dxa"/>
        </w:trPr>
        <w:tc>
          <w:tcPr>
            <w:tcW w:w="0" w:type="auto"/>
            <w:hideMark/>
          </w:tcPr>
          <w:p w14:paraId="1C769AF1"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18</w:t>
            </w:r>
          </w:p>
        </w:tc>
        <w:tc>
          <w:tcPr>
            <w:tcW w:w="0" w:type="auto"/>
            <w:hideMark/>
          </w:tcPr>
          <w:p w14:paraId="0D22DDE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Lu et al. (2024)</w:t>
            </w:r>
          </w:p>
        </w:tc>
        <w:tc>
          <w:tcPr>
            <w:tcW w:w="0" w:type="auto"/>
            <w:hideMark/>
          </w:tcPr>
          <w:p w14:paraId="0DA8A6C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Increased engagement in writing tasks, with personalized feedback from ChatGPT improving task completion</w:t>
            </w:r>
          </w:p>
        </w:tc>
        <w:tc>
          <w:tcPr>
            <w:tcW w:w="0" w:type="auto"/>
            <w:hideMark/>
          </w:tcPr>
          <w:p w14:paraId="1A13571F"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7301FB87"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1C93E522" w14:textId="77777777" w:rsidTr="00D05E17">
        <w:trPr>
          <w:tblCellSpacing w:w="15" w:type="dxa"/>
        </w:trPr>
        <w:tc>
          <w:tcPr>
            <w:tcW w:w="0" w:type="auto"/>
            <w:hideMark/>
          </w:tcPr>
          <w:p w14:paraId="6AED7A0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19</w:t>
            </w:r>
          </w:p>
        </w:tc>
        <w:tc>
          <w:tcPr>
            <w:tcW w:w="0" w:type="auto"/>
            <w:hideMark/>
          </w:tcPr>
          <w:p w14:paraId="336FFB1F" w14:textId="77777777" w:rsidR="00020498" w:rsidRPr="00021704" w:rsidRDefault="00020498" w:rsidP="00D05E17">
            <w:pPr>
              <w:spacing w:line="360" w:lineRule="auto"/>
              <w:jc w:val="center"/>
              <w:rPr>
                <w:rFonts w:ascii="Times New Roman" w:hAnsi="Times New Roman" w:cs="Times New Roman"/>
              </w:rPr>
            </w:pPr>
            <w:proofErr w:type="spellStart"/>
            <w:r w:rsidRPr="00021704">
              <w:rPr>
                <w:rFonts w:ascii="Times New Roman" w:hAnsi="Times New Roman" w:cs="Times New Roman"/>
              </w:rPr>
              <w:t>Werdiningsih</w:t>
            </w:r>
            <w:proofErr w:type="spellEnd"/>
            <w:r w:rsidRPr="00021704">
              <w:rPr>
                <w:rFonts w:ascii="Times New Roman" w:hAnsi="Times New Roman" w:cs="Times New Roman"/>
              </w:rPr>
              <w:t xml:space="preserve"> et al. (2024)</w:t>
            </w:r>
          </w:p>
        </w:tc>
        <w:tc>
          <w:tcPr>
            <w:tcW w:w="0" w:type="auto"/>
            <w:hideMark/>
          </w:tcPr>
          <w:p w14:paraId="6A01A94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 xml:space="preserve">ChatGPT assisted EFL students in balancing AI support with writing authenticity, resulting in clearer </w:t>
            </w:r>
            <w:r w:rsidRPr="00021704">
              <w:rPr>
                <w:rFonts w:ascii="Times New Roman" w:hAnsi="Times New Roman" w:cs="Times New Roman"/>
              </w:rPr>
              <w:lastRenderedPageBreak/>
              <w:t>academic papers</w:t>
            </w:r>
          </w:p>
        </w:tc>
        <w:tc>
          <w:tcPr>
            <w:tcW w:w="0" w:type="auto"/>
            <w:hideMark/>
          </w:tcPr>
          <w:p w14:paraId="5CC8F564"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lastRenderedPageBreak/>
              <w:t>-</w:t>
            </w:r>
          </w:p>
        </w:tc>
        <w:tc>
          <w:tcPr>
            <w:tcW w:w="0" w:type="auto"/>
            <w:hideMark/>
          </w:tcPr>
          <w:p w14:paraId="247AF84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58934959" w14:textId="77777777" w:rsidTr="00D05E17">
        <w:trPr>
          <w:tblCellSpacing w:w="15" w:type="dxa"/>
        </w:trPr>
        <w:tc>
          <w:tcPr>
            <w:tcW w:w="0" w:type="auto"/>
            <w:hideMark/>
          </w:tcPr>
          <w:p w14:paraId="70CA104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20</w:t>
            </w:r>
          </w:p>
        </w:tc>
        <w:tc>
          <w:tcPr>
            <w:tcW w:w="0" w:type="auto"/>
            <w:hideMark/>
          </w:tcPr>
          <w:p w14:paraId="12E08111"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Prajapati et al. (2024)</w:t>
            </w:r>
          </w:p>
        </w:tc>
        <w:tc>
          <w:tcPr>
            <w:tcW w:w="0" w:type="auto"/>
            <w:hideMark/>
          </w:tcPr>
          <w:p w14:paraId="49C41F0D"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Enhanced case study analysis and writing in interdisciplinary studies using ChatGPT for research and structuring</w:t>
            </w:r>
          </w:p>
        </w:tc>
        <w:tc>
          <w:tcPr>
            <w:tcW w:w="0" w:type="auto"/>
            <w:hideMark/>
          </w:tcPr>
          <w:p w14:paraId="03E8003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765C937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06CA0970" w14:textId="77777777" w:rsidTr="00D05E17">
        <w:trPr>
          <w:tblCellSpacing w:w="15" w:type="dxa"/>
        </w:trPr>
        <w:tc>
          <w:tcPr>
            <w:tcW w:w="0" w:type="auto"/>
            <w:hideMark/>
          </w:tcPr>
          <w:p w14:paraId="2571CFD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21</w:t>
            </w:r>
          </w:p>
        </w:tc>
        <w:tc>
          <w:tcPr>
            <w:tcW w:w="0" w:type="auto"/>
            <w:hideMark/>
          </w:tcPr>
          <w:p w14:paraId="1A3F7C9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Nguyen, Lai &amp; Nguyen (2024)</w:t>
            </w:r>
          </w:p>
        </w:tc>
        <w:tc>
          <w:tcPr>
            <w:tcW w:w="0" w:type="auto"/>
            <w:hideMark/>
          </w:tcPr>
          <w:p w14:paraId="109C8980"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Improved task management and writing accuracy, leading to more efficient completion of academic assignments</w:t>
            </w:r>
          </w:p>
        </w:tc>
        <w:tc>
          <w:tcPr>
            <w:tcW w:w="0" w:type="auto"/>
            <w:hideMark/>
          </w:tcPr>
          <w:p w14:paraId="6053ADA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05396AFC"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62BF9BA8" w14:textId="77777777" w:rsidTr="00D05E17">
        <w:trPr>
          <w:tblCellSpacing w:w="15" w:type="dxa"/>
        </w:trPr>
        <w:tc>
          <w:tcPr>
            <w:tcW w:w="0" w:type="auto"/>
            <w:hideMark/>
          </w:tcPr>
          <w:p w14:paraId="0FD8B08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22</w:t>
            </w:r>
          </w:p>
        </w:tc>
        <w:tc>
          <w:tcPr>
            <w:tcW w:w="0" w:type="auto"/>
            <w:hideMark/>
          </w:tcPr>
          <w:p w14:paraId="06F916A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Mennella &amp; Quadros-Mennella (2024)</w:t>
            </w:r>
          </w:p>
        </w:tc>
        <w:tc>
          <w:tcPr>
            <w:tcW w:w="0" w:type="auto"/>
            <w:hideMark/>
          </w:tcPr>
          <w:p w14:paraId="1CE66520"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Improved time management and faster report writing with AI-generated content</w:t>
            </w:r>
          </w:p>
        </w:tc>
        <w:tc>
          <w:tcPr>
            <w:tcW w:w="0" w:type="auto"/>
            <w:hideMark/>
          </w:tcPr>
          <w:p w14:paraId="4DC2446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20% faster completion</w:t>
            </w:r>
          </w:p>
        </w:tc>
        <w:tc>
          <w:tcPr>
            <w:tcW w:w="0" w:type="auto"/>
            <w:hideMark/>
          </w:tcPr>
          <w:p w14:paraId="30C7241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5DBAD864" w14:textId="77777777" w:rsidTr="00D05E17">
        <w:trPr>
          <w:tblCellSpacing w:w="15" w:type="dxa"/>
        </w:trPr>
        <w:tc>
          <w:tcPr>
            <w:tcW w:w="0" w:type="auto"/>
            <w:hideMark/>
          </w:tcPr>
          <w:p w14:paraId="6BC3630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23</w:t>
            </w:r>
          </w:p>
        </w:tc>
        <w:tc>
          <w:tcPr>
            <w:tcW w:w="0" w:type="auto"/>
            <w:hideMark/>
          </w:tcPr>
          <w:p w14:paraId="41BC06EC"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Li et al. (2024)</w:t>
            </w:r>
          </w:p>
        </w:tc>
        <w:tc>
          <w:tcPr>
            <w:tcW w:w="0" w:type="auto"/>
            <w:hideMark/>
          </w:tcPr>
          <w:p w14:paraId="656268D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Significant improvements in health sciences students' ability to structure academic papers and manage medical research</w:t>
            </w:r>
          </w:p>
        </w:tc>
        <w:tc>
          <w:tcPr>
            <w:tcW w:w="0" w:type="auto"/>
            <w:hideMark/>
          </w:tcPr>
          <w:p w14:paraId="0B5E0463"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15% faster task completion</w:t>
            </w:r>
          </w:p>
        </w:tc>
        <w:tc>
          <w:tcPr>
            <w:tcW w:w="0" w:type="auto"/>
            <w:hideMark/>
          </w:tcPr>
          <w:p w14:paraId="30DB077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0BD15A60" w14:textId="77777777" w:rsidTr="00D05E17">
        <w:trPr>
          <w:tblCellSpacing w:w="15" w:type="dxa"/>
        </w:trPr>
        <w:tc>
          <w:tcPr>
            <w:tcW w:w="0" w:type="auto"/>
            <w:hideMark/>
          </w:tcPr>
          <w:p w14:paraId="640C64F2"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24</w:t>
            </w:r>
          </w:p>
        </w:tc>
        <w:tc>
          <w:tcPr>
            <w:tcW w:w="0" w:type="auto"/>
            <w:hideMark/>
          </w:tcPr>
          <w:p w14:paraId="4A8971F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Veras et al. (2023)</w:t>
            </w:r>
          </w:p>
        </w:tc>
        <w:tc>
          <w:tcPr>
            <w:tcW w:w="0" w:type="auto"/>
            <w:hideMark/>
          </w:tcPr>
          <w:p w14:paraId="15E66A6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Increased accuracy in medical writing and improved understanding of complex medical terminologies</w:t>
            </w:r>
          </w:p>
        </w:tc>
        <w:tc>
          <w:tcPr>
            <w:tcW w:w="0" w:type="auto"/>
            <w:hideMark/>
          </w:tcPr>
          <w:p w14:paraId="438C981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12-15% improvement</w:t>
            </w:r>
          </w:p>
        </w:tc>
        <w:tc>
          <w:tcPr>
            <w:tcW w:w="0" w:type="auto"/>
            <w:hideMark/>
          </w:tcPr>
          <w:p w14:paraId="03B32CF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4B759B0E" w14:textId="77777777" w:rsidTr="00D05E17">
        <w:trPr>
          <w:tblCellSpacing w:w="15" w:type="dxa"/>
        </w:trPr>
        <w:tc>
          <w:tcPr>
            <w:tcW w:w="0" w:type="auto"/>
            <w:hideMark/>
          </w:tcPr>
          <w:p w14:paraId="7984C96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25</w:t>
            </w:r>
          </w:p>
        </w:tc>
        <w:tc>
          <w:tcPr>
            <w:tcW w:w="0" w:type="auto"/>
            <w:hideMark/>
          </w:tcPr>
          <w:p w14:paraId="762F348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Amjad et al. (2024)</w:t>
            </w:r>
          </w:p>
        </w:tc>
        <w:tc>
          <w:tcPr>
            <w:tcW w:w="0" w:type="auto"/>
            <w:hideMark/>
          </w:tcPr>
          <w:p w14:paraId="0C001803"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Increased motivation and engagement in collaborative tasks, with students performing better on group projects</w:t>
            </w:r>
          </w:p>
        </w:tc>
        <w:tc>
          <w:tcPr>
            <w:tcW w:w="0" w:type="auto"/>
            <w:hideMark/>
          </w:tcPr>
          <w:p w14:paraId="7AA5D845"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4766BD3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6E897F1B" w14:textId="77777777" w:rsidTr="00D05E17">
        <w:trPr>
          <w:tblCellSpacing w:w="15" w:type="dxa"/>
        </w:trPr>
        <w:tc>
          <w:tcPr>
            <w:tcW w:w="0" w:type="auto"/>
            <w:hideMark/>
          </w:tcPr>
          <w:p w14:paraId="79CA4B23"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26</w:t>
            </w:r>
          </w:p>
        </w:tc>
        <w:tc>
          <w:tcPr>
            <w:tcW w:w="0" w:type="auto"/>
            <w:hideMark/>
          </w:tcPr>
          <w:p w14:paraId="60B182DC"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Zhang et al. (2024)</w:t>
            </w:r>
          </w:p>
        </w:tc>
        <w:tc>
          <w:tcPr>
            <w:tcW w:w="0" w:type="auto"/>
            <w:hideMark/>
          </w:tcPr>
          <w:p w14:paraId="14F6299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 xml:space="preserve">Higher levels of participation and improved quality of assignments in tourism education through </w:t>
            </w:r>
            <w:r w:rsidRPr="00021704">
              <w:rPr>
                <w:rFonts w:ascii="Times New Roman" w:hAnsi="Times New Roman" w:cs="Times New Roman"/>
              </w:rPr>
              <w:lastRenderedPageBreak/>
              <w:t>personalized feedback</w:t>
            </w:r>
          </w:p>
        </w:tc>
        <w:tc>
          <w:tcPr>
            <w:tcW w:w="0" w:type="auto"/>
            <w:hideMark/>
          </w:tcPr>
          <w:p w14:paraId="42A6160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lastRenderedPageBreak/>
              <w:t>-</w:t>
            </w:r>
          </w:p>
        </w:tc>
        <w:tc>
          <w:tcPr>
            <w:tcW w:w="0" w:type="auto"/>
            <w:hideMark/>
          </w:tcPr>
          <w:p w14:paraId="78A86076"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17041D4A" w14:textId="77777777" w:rsidTr="00D05E17">
        <w:trPr>
          <w:tblCellSpacing w:w="15" w:type="dxa"/>
        </w:trPr>
        <w:tc>
          <w:tcPr>
            <w:tcW w:w="0" w:type="auto"/>
            <w:hideMark/>
          </w:tcPr>
          <w:p w14:paraId="2BDE32E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27</w:t>
            </w:r>
          </w:p>
        </w:tc>
        <w:tc>
          <w:tcPr>
            <w:tcW w:w="0" w:type="auto"/>
            <w:hideMark/>
          </w:tcPr>
          <w:p w14:paraId="0653D11E"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 xml:space="preserve">Dalgıç, </w:t>
            </w:r>
            <w:proofErr w:type="spellStart"/>
            <w:r w:rsidRPr="00021704">
              <w:rPr>
                <w:rFonts w:ascii="Times New Roman" w:hAnsi="Times New Roman" w:cs="Times New Roman"/>
              </w:rPr>
              <w:t>Yaşar</w:t>
            </w:r>
            <w:proofErr w:type="spellEnd"/>
            <w:r w:rsidRPr="00021704">
              <w:rPr>
                <w:rFonts w:ascii="Times New Roman" w:hAnsi="Times New Roman" w:cs="Times New Roman"/>
              </w:rPr>
              <w:t xml:space="preserve"> &amp; Demir (2024)</w:t>
            </w:r>
          </w:p>
        </w:tc>
        <w:tc>
          <w:tcPr>
            <w:tcW w:w="0" w:type="auto"/>
            <w:hideMark/>
          </w:tcPr>
          <w:p w14:paraId="588A0F6A"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Better student engagement and higher quality of research papers in tourism education</w:t>
            </w:r>
          </w:p>
        </w:tc>
        <w:tc>
          <w:tcPr>
            <w:tcW w:w="0" w:type="auto"/>
            <w:hideMark/>
          </w:tcPr>
          <w:p w14:paraId="437E331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w:t>
            </w:r>
          </w:p>
        </w:tc>
        <w:tc>
          <w:tcPr>
            <w:tcW w:w="0" w:type="auto"/>
            <w:hideMark/>
          </w:tcPr>
          <w:p w14:paraId="5B7AF48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r w:rsidR="00020498" w:rsidRPr="00021704" w14:paraId="57726528" w14:textId="77777777" w:rsidTr="00D05E17">
        <w:trPr>
          <w:tblCellSpacing w:w="15" w:type="dxa"/>
        </w:trPr>
        <w:tc>
          <w:tcPr>
            <w:tcW w:w="0" w:type="auto"/>
            <w:hideMark/>
          </w:tcPr>
          <w:p w14:paraId="13E45A7B"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28</w:t>
            </w:r>
          </w:p>
        </w:tc>
        <w:tc>
          <w:tcPr>
            <w:tcW w:w="0" w:type="auto"/>
            <w:hideMark/>
          </w:tcPr>
          <w:p w14:paraId="3A6FD5CF"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Araujo et al. (2024)</w:t>
            </w:r>
          </w:p>
        </w:tc>
        <w:tc>
          <w:tcPr>
            <w:tcW w:w="0" w:type="auto"/>
            <w:hideMark/>
          </w:tcPr>
          <w:p w14:paraId="6F6A37B8"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Enhanced understanding of medical concepts and better performance in writing tasks related to health sciences</w:t>
            </w:r>
          </w:p>
        </w:tc>
        <w:tc>
          <w:tcPr>
            <w:tcW w:w="0" w:type="auto"/>
            <w:hideMark/>
          </w:tcPr>
          <w:p w14:paraId="58E87FA9"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15% improvement</w:t>
            </w:r>
          </w:p>
        </w:tc>
        <w:tc>
          <w:tcPr>
            <w:tcW w:w="0" w:type="auto"/>
            <w:hideMark/>
          </w:tcPr>
          <w:p w14:paraId="6A764CEF" w14:textId="77777777" w:rsidR="00020498" w:rsidRPr="00021704" w:rsidRDefault="00020498" w:rsidP="00D05E17">
            <w:pPr>
              <w:spacing w:line="360" w:lineRule="auto"/>
              <w:jc w:val="center"/>
              <w:rPr>
                <w:rFonts w:ascii="Times New Roman" w:hAnsi="Times New Roman" w:cs="Times New Roman"/>
              </w:rPr>
            </w:pPr>
            <w:r w:rsidRPr="00021704">
              <w:rPr>
                <w:rFonts w:ascii="Times New Roman" w:hAnsi="Times New Roman" w:cs="Times New Roman"/>
              </w:rPr>
              <w:t>Positive</w:t>
            </w:r>
          </w:p>
        </w:tc>
      </w:tr>
    </w:tbl>
    <w:p w14:paraId="4A1780AE" w14:textId="77777777" w:rsidR="00020498" w:rsidRPr="005B668B" w:rsidRDefault="00020498" w:rsidP="005B668B">
      <w:pPr>
        <w:spacing w:line="360" w:lineRule="auto"/>
        <w:jc w:val="both"/>
        <w:rPr>
          <w:rFonts w:ascii="Times New Roman" w:hAnsi="Times New Roman" w:cs="Times New Roman"/>
        </w:rPr>
      </w:pPr>
    </w:p>
    <w:p w14:paraId="5B288A6D" w14:textId="5BFE85D7" w:rsidR="000C3287" w:rsidRPr="000C3287" w:rsidRDefault="005446F1" w:rsidP="003550AF">
      <w:pPr>
        <w:pStyle w:val="2"/>
      </w:pPr>
      <w:bookmarkStart w:id="49" w:name="_Toc177939466"/>
      <w:bookmarkEnd w:id="48"/>
      <w:r>
        <w:rPr>
          <w:rFonts w:hint="eastAsia"/>
        </w:rPr>
        <w:t>3.</w:t>
      </w:r>
      <w:r w:rsidR="00E15763">
        <w:rPr>
          <w:rFonts w:hint="eastAsia"/>
        </w:rPr>
        <w:t>5</w:t>
      </w:r>
      <w:r>
        <w:rPr>
          <w:rFonts w:hint="eastAsia"/>
        </w:rPr>
        <w:t xml:space="preserve"> </w:t>
      </w:r>
      <w:r w:rsidR="000C3287" w:rsidRPr="000C3287">
        <w:t>Learning Styles and Adaptability of ChatGPT</w:t>
      </w:r>
      <w:bookmarkEnd w:id="49"/>
    </w:p>
    <w:p w14:paraId="3D535269" w14:textId="77777777" w:rsidR="000C3287" w:rsidRPr="00D44CAF" w:rsidRDefault="000C3287" w:rsidP="005B668B">
      <w:pPr>
        <w:spacing w:line="360" w:lineRule="auto"/>
        <w:jc w:val="both"/>
        <w:rPr>
          <w:rFonts w:ascii="Times New Roman" w:hAnsi="Times New Roman" w:cs="Times New Roman"/>
        </w:rPr>
      </w:pPr>
      <w:r w:rsidRPr="00D44CAF">
        <w:rPr>
          <w:rFonts w:ascii="Times New Roman" w:hAnsi="Times New Roman" w:cs="Times New Roman"/>
        </w:rPr>
        <w:t>One of ChatGPT's greatest strengths lies in its flexibility and ability to cater to a variety of learning styles, which enhances the learning experience for students across multiple disciplines. Unlike traditional educational methods that may be rigid and tailored to general groups, ChatGPT adjusts its responses to fit the unique learning needs of individuals. For example, visual learners benefit from ChatGPT's ability to generate structured and step-by-step explanations, which breaks down complex information into more manageable parts. In courses such as mathematics or programming, this ability to visualize processes can significantly enhance students' understanding of difficult concepts (Giray &amp; Aquino, 2024). In a study by Giray and Aquino (2024), engineering students noted that ChatGPT’s breakdown of coding problems helped them grasp challenging programming concepts more efficiently compared to conventional learning resources.</w:t>
      </w:r>
    </w:p>
    <w:p w14:paraId="408D65AE" w14:textId="77777777" w:rsidR="000C3287" w:rsidRPr="00D44CAF" w:rsidRDefault="000C3287" w:rsidP="005B668B">
      <w:pPr>
        <w:spacing w:line="360" w:lineRule="auto"/>
        <w:jc w:val="both"/>
        <w:rPr>
          <w:rFonts w:ascii="Times New Roman" w:hAnsi="Times New Roman" w:cs="Times New Roman"/>
        </w:rPr>
      </w:pPr>
      <w:r w:rsidRPr="00D44CAF">
        <w:rPr>
          <w:rFonts w:ascii="Times New Roman" w:hAnsi="Times New Roman" w:cs="Times New Roman"/>
        </w:rPr>
        <w:t xml:space="preserve">For auditory learners, ChatGPT’s conversational interface mimics human-like interaction, allowing these students to process information as if they are engaging in a dialogue. Although ChatGPT lacks an auditory function in its basic form, the conversational nature can still stimulate auditory learners who prefer learning through discussion. Studies have shown that students who learn best through dialogue reported a higher engagement rate when using AI tools like ChatGPT for interactive </w:t>
      </w:r>
      <w:r w:rsidRPr="00D44CAF">
        <w:rPr>
          <w:rFonts w:ascii="Times New Roman" w:hAnsi="Times New Roman" w:cs="Times New Roman"/>
        </w:rPr>
        <w:lastRenderedPageBreak/>
        <w:t>learning tasks (</w:t>
      </w:r>
      <w:proofErr w:type="spellStart"/>
      <w:r w:rsidRPr="00D44CAF">
        <w:rPr>
          <w:rFonts w:ascii="Times New Roman" w:hAnsi="Times New Roman" w:cs="Times New Roman"/>
        </w:rPr>
        <w:t>Roganović</w:t>
      </w:r>
      <w:proofErr w:type="spellEnd"/>
      <w:r w:rsidRPr="00D44CAF">
        <w:rPr>
          <w:rFonts w:ascii="Times New Roman" w:hAnsi="Times New Roman" w:cs="Times New Roman"/>
        </w:rPr>
        <w:t>, 2024). ChatGPT’s ability to instantly answer follow-up questions and provide feedback also fosters a conversational environment that simulates the give-and-take of human discussions, which is particularly helpful in subjects like language learning, where real-time responses are crucial for understanding nuances in grammar and sentence structure (Mennella &amp; Quadros-Mennella, 2024).</w:t>
      </w:r>
    </w:p>
    <w:p w14:paraId="0B828E65" w14:textId="5B6AB5F7" w:rsidR="000C3287" w:rsidRPr="00D44CAF" w:rsidRDefault="000C3287" w:rsidP="005B668B">
      <w:pPr>
        <w:spacing w:line="360" w:lineRule="auto"/>
        <w:jc w:val="both"/>
        <w:rPr>
          <w:rFonts w:ascii="Times New Roman" w:hAnsi="Times New Roman" w:cs="Times New Roman"/>
        </w:rPr>
      </w:pPr>
      <w:proofErr w:type="spellStart"/>
      <w:r w:rsidRPr="00D44CAF">
        <w:rPr>
          <w:rFonts w:ascii="Times New Roman" w:hAnsi="Times New Roman" w:cs="Times New Roman"/>
        </w:rPr>
        <w:t>Kinaesthetic</w:t>
      </w:r>
      <w:proofErr w:type="spellEnd"/>
      <w:r w:rsidRPr="00D44CAF">
        <w:rPr>
          <w:rFonts w:ascii="Times New Roman" w:hAnsi="Times New Roman" w:cs="Times New Roman"/>
        </w:rPr>
        <w:t xml:space="preserve"> learners, who excel by doing and engaging in hands-on activities, also benefit from ChatGPT’s interactive and feedback-oriented capabilities. Although ChatGPT itself is not a physical tool, its iterative learning process—where students input a task and receive immediate feedback—mimics the trial-and-error approach that </w:t>
      </w:r>
      <w:proofErr w:type="spellStart"/>
      <w:r w:rsidRPr="00D44CAF">
        <w:rPr>
          <w:rFonts w:ascii="Times New Roman" w:hAnsi="Times New Roman" w:cs="Times New Roman"/>
        </w:rPr>
        <w:t>kinaesthetic</w:t>
      </w:r>
      <w:proofErr w:type="spellEnd"/>
      <w:r w:rsidRPr="00D44CAF">
        <w:rPr>
          <w:rFonts w:ascii="Times New Roman" w:hAnsi="Times New Roman" w:cs="Times New Roman"/>
        </w:rPr>
        <w:t xml:space="preserve"> learners thrive on (Phung et al., 2023). For example, students learning to code can experiment with various approaches, receive instant corrections or suggestions from ChatGPT, and adjust their methods accordingly. This interaction helps build both practical skills and conceptual understanding in a dynamic learning environment.</w:t>
      </w:r>
    </w:p>
    <w:p w14:paraId="2A9D656D" w14:textId="77777777" w:rsidR="000C3287" w:rsidRPr="00D44CAF" w:rsidRDefault="000C3287" w:rsidP="005B668B">
      <w:pPr>
        <w:spacing w:line="360" w:lineRule="auto"/>
        <w:jc w:val="both"/>
        <w:rPr>
          <w:rFonts w:ascii="Times New Roman" w:hAnsi="Times New Roman" w:cs="Times New Roman"/>
        </w:rPr>
      </w:pPr>
      <w:r w:rsidRPr="00D44CAF">
        <w:rPr>
          <w:rFonts w:ascii="Times New Roman" w:hAnsi="Times New Roman" w:cs="Times New Roman"/>
        </w:rPr>
        <w:t>Reflective learners, who prefer to think critically and carefully about the information before engaging in activities, can use ChatGPT to review, question, and analyze content at their own pace. ChatGPT’s versatility in generating outlines, summaries, and concept maps helps reflective learners organize their thoughts and approach problems systematically. A study by Du &amp; Alm (2024) found that students in English for Academic Purposes (EAP) courses used ChatGPT to structure their essays and assignments more effectively, with many appreciating the AI's capacity to help them reflect on the logical flow of their work.</w:t>
      </w:r>
    </w:p>
    <w:p w14:paraId="7348CAEE" w14:textId="77777777" w:rsidR="000C3287" w:rsidRPr="00D44CAF" w:rsidRDefault="000C3287" w:rsidP="005B668B">
      <w:pPr>
        <w:spacing w:line="360" w:lineRule="auto"/>
        <w:jc w:val="both"/>
        <w:rPr>
          <w:rFonts w:ascii="Times New Roman" w:hAnsi="Times New Roman" w:cs="Times New Roman"/>
        </w:rPr>
      </w:pPr>
      <w:r w:rsidRPr="00D44CAF">
        <w:rPr>
          <w:rFonts w:ascii="Times New Roman" w:hAnsi="Times New Roman" w:cs="Times New Roman"/>
        </w:rPr>
        <w:t>In contrast, active learners, who prefer to engage with material directly, can use ChatGPT to simulate real-time problem-solving scenarios. Active learners benefit from the ability to “test” ChatGPT with different inputs, prompting varied responses and problem-solving strategies. This is particularly useful in disciplines such as engineering or business, where practical application of theories is key to mastering the material. ChatGPT provides an endless stream of practice problems, case studies, and situational questions, allowing these learners to interact with material in a hands-on manner (Balart &amp; Shryock, 2024).</w:t>
      </w:r>
    </w:p>
    <w:p w14:paraId="0FB8065A" w14:textId="09F26605" w:rsidR="003C1252" w:rsidRPr="005B668B" w:rsidRDefault="005446F1" w:rsidP="003550AF">
      <w:pPr>
        <w:pStyle w:val="2"/>
      </w:pPr>
      <w:bookmarkStart w:id="50" w:name="_Toc177939467"/>
      <w:r>
        <w:rPr>
          <w:rFonts w:hint="eastAsia"/>
        </w:rPr>
        <w:t>3.</w:t>
      </w:r>
      <w:r w:rsidR="00E15763">
        <w:rPr>
          <w:rFonts w:hint="eastAsia"/>
        </w:rPr>
        <w:t>6</w:t>
      </w:r>
      <w:r>
        <w:rPr>
          <w:rFonts w:hint="eastAsia"/>
        </w:rPr>
        <w:t xml:space="preserve"> </w:t>
      </w:r>
      <w:r w:rsidR="003C1252" w:rsidRPr="005B668B">
        <w:t>Personalized Learning and AI Integration</w:t>
      </w:r>
      <w:bookmarkEnd w:id="50"/>
    </w:p>
    <w:p w14:paraId="655A6669" w14:textId="77777777" w:rsidR="003C1252" w:rsidRPr="00D44CAF" w:rsidRDefault="003C1252" w:rsidP="005B668B">
      <w:pPr>
        <w:spacing w:line="360" w:lineRule="auto"/>
        <w:jc w:val="both"/>
        <w:rPr>
          <w:rFonts w:ascii="Times New Roman" w:hAnsi="Times New Roman" w:cs="Times New Roman"/>
        </w:rPr>
      </w:pPr>
      <w:r w:rsidRPr="00D44CAF">
        <w:rPr>
          <w:rFonts w:ascii="Times New Roman" w:hAnsi="Times New Roman" w:cs="Times New Roman"/>
        </w:rPr>
        <w:lastRenderedPageBreak/>
        <w:t>One of the most significant impacts of AI tools like ChatGPT in education is their ability to foster personalized learning pathways. Unlike traditional classroom settings where instruction is typically generalized, AI can adapt to the specific needs, learning pace, and academic goals of each student. Personalized learning through AI offers a tailored approach that supports students by addressing their individual weaknesses, allowing them to progress at their own pace and offering continuous feedback. For instance, studies have shown that students using AI platforms for personalized learning often demonstrate improved retention rates and deeper engagement with complex subjects (Veras et al., 2023; Araujo et al., 2024).</w:t>
      </w:r>
    </w:p>
    <w:p w14:paraId="5817C613" w14:textId="77777777" w:rsidR="003C1252" w:rsidRPr="00D44CAF" w:rsidRDefault="003C1252" w:rsidP="005B668B">
      <w:pPr>
        <w:spacing w:line="360" w:lineRule="auto"/>
        <w:jc w:val="both"/>
        <w:rPr>
          <w:rFonts w:ascii="Times New Roman" w:hAnsi="Times New Roman" w:cs="Times New Roman"/>
        </w:rPr>
      </w:pPr>
      <w:r w:rsidRPr="00D44CAF">
        <w:rPr>
          <w:rFonts w:ascii="Times New Roman" w:hAnsi="Times New Roman" w:cs="Times New Roman"/>
        </w:rPr>
        <w:t>In educational settings, personalized learning can take many forms. For example, in language learning, AI tools like ChatGPT can provide real-time feedback on grammar, syntax, and vocabulary usage, helping students refine their writing with personalized suggestions. This adaptability helps non-native English-speaking students to improve not only their technical language skills but also their confidence in academic writing (Li et al., 2024). As these students interact with AI tools, they receive tailored explanations that adapt to their current proficiency level, making the learning experience both more efficient and less stressful compared to traditional methods.</w:t>
      </w:r>
    </w:p>
    <w:p w14:paraId="2316B161" w14:textId="77777777" w:rsidR="003C1252" w:rsidRPr="00D44CAF" w:rsidRDefault="003C1252" w:rsidP="005B668B">
      <w:pPr>
        <w:spacing w:line="360" w:lineRule="auto"/>
        <w:jc w:val="both"/>
        <w:rPr>
          <w:rFonts w:ascii="Times New Roman" w:hAnsi="Times New Roman" w:cs="Times New Roman"/>
        </w:rPr>
      </w:pPr>
      <w:r w:rsidRPr="00D44CAF">
        <w:rPr>
          <w:rFonts w:ascii="Times New Roman" w:hAnsi="Times New Roman" w:cs="Times New Roman"/>
        </w:rPr>
        <w:t>In addition, AI tools like ChatGPT can identify patterns in student performance over time, enabling them to offer even more personalized feedback. For example, if a student consistently struggles with a particular concept in a subject like engineering, ChatGPT can adjust its feedback to focus more on this area, helping the student achieve mastery at a comfortable pace. This is especially important in technical fields where students must build upon foundational knowledge before moving on to more complex tasks. Research has shown that students using ChatGPT in engineering courses experience better performance in problem-solving tasks, particularly when it comes to iterative learning processes such as coding (Sun et al., 2024).</w:t>
      </w:r>
    </w:p>
    <w:p w14:paraId="389F8DFC" w14:textId="77777777" w:rsidR="003C1252" w:rsidRPr="00D44CAF" w:rsidRDefault="003C1252" w:rsidP="005B668B">
      <w:pPr>
        <w:spacing w:line="360" w:lineRule="auto"/>
        <w:jc w:val="both"/>
        <w:rPr>
          <w:rFonts w:ascii="Times New Roman" w:hAnsi="Times New Roman" w:cs="Times New Roman"/>
        </w:rPr>
      </w:pPr>
      <w:r w:rsidRPr="00D44CAF">
        <w:rPr>
          <w:rFonts w:ascii="Times New Roman" w:hAnsi="Times New Roman" w:cs="Times New Roman"/>
        </w:rPr>
        <w:t xml:space="preserve">AI's role in self-directed learning is another critical element of its contribution to personalized education. Tools like ChatGPT enable students to become more autonomous learners by giving them the freedom to ask questions, explore topics, and receive instant feedback at any time. This </w:t>
      </w:r>
      <w:r w:rsidRPr="00D44CAF">
        <w:rPr>
          <w:rFonts w:ascii="Times New Roman" w:hAnsi="Times New Roman" w:cs="Times New Roman"/>
        </w:rPr>
        <w:lastRenderedPageBreak/>
        <w:t>autonomy allows students to take control of their own educational journeys, empowering them to explore areas of interest in greater depth without being limited by classroom constraints (Nguyen Lai &amp; Nguyen, 2024). As a result, students who integrate AI into their learning routines are more likely to develop critical self-regulation skills, such as time management and self-assessment, which are crucial for academic success.</w:t>
      </w:r>
    </w:p>
    <w:p w14:paraId="5C16DBC8" w14:textId="77777777" w:rsidR="003C1252" w:rsidRPr="00D44CAF" w:rsidRDefault="003C1252" w:rsidP="005B668B">
      <w:pPr>
        <w:spacing w:line="360" w:lineRule="auto"/>
        <w:jc w:val="both"/>
        <w:rPr>
          <w:rFonts w:ascii="Times New Roman" w:hAnsi="Times New Roman" w:cs="Times New Roman"/>
        </w:rPr>
      </w:pPr>
      <w:r w:rsidRPr="00D44CAF">
        <w:rPr>
          <w:rFonts w:ascii="Times New Roman" w:hAnsi="Times New Roman" w:cs="Times New Roman"/>
        </w:rPr>
        <w:t xml:space="preserve">Moreover, personalized learning supported by AI goes beyond addressing immediate academic tasks; it also has the potential to predict future learning needs. By analyzing student behavior and performance, AI tools can anticipate areas where students may need additional support in the future, guiding them toward resources or learning strategies that are likely to improve their academic outcomes (Dalgıç </w:t>
      </w:r>
      <w:proofErr w:type="spellStart"/>
      <w:r w:rsidRPr="00D44CAF">
        <w:rPr>
          <w:rFonts w:ascii="Times New Roman" w:hAnsi="Times New Roman" w:cs="Times New Roman"/>
        </w:rPr>
        <w:t>Yaşar</w:t>
      </w:r>
      <w:proofErr w:type="spellEnd"/>
      <w:r w:rsidRPr="00D44CAF">
        <w:rPr>
          <w:rFonts w:ascii="Times New Roman" w:hAnsi="Times New Roman" w:cs="Times New Roman"/>
        </w:rPr>
        <w:t xml:space="preserve"> &amp; Demir, 2024). This forward-thinking approach to personalized learning ensures that students are not only reacting to their current academic struggles but are also proactively preparing for challenges they may encounter later in their educational careers.</w:t>
      </w:r>
    </w:p>
    <w:p w14:paraId="43A4E233" w14:textId="4CE66955" w:rsidR="003C1252" w:rsidRPr="003C1252" w:rsidRDefault="005446F1" w:rsidP="003550AF">
      <w:pPr>
        <w:pStyle w:val="2"/>
      </w:pPr>
      <w:bookmarkStart w:id="51" w:name="_Toc177939468"/>
      <w:r>
        <w:rPr>
          <w:rFonts w:hint="eastAsia"/>
        </w:rPr>
        <w:t>3.</w:t>
      </w:r>
      <w:r w:rsidR="00E15763">
        <w:rPr>
          <w:rFonts w:hint="eastAsia"/>
        </w:rPr>
        <w:t>7</w:t>
      </w:r>
      <w:r>
        <w:rPr>
          <w:rFonts w:hint="eastAsia"/>
        </w:rPr>
        <w:t xml:space="preserve"> </w:t>
      </w:r>
      <w:r w:rsidR="003C1252" w:rsidRPr="003C1252">
        <w:t>Longitudinal Performance Improvements</w:t>
      </w:r>
      <w:bookmarkEnd w:id="51"/>
    </w:p>
    <w:p w14:paraId="27868782" w14:textId="77777777" w:rsidR="003C1252" w:rsidRPr="006E5357" w:rsidRDefault="003C1252" w:rsidP="005B668B">
      <w:pPr>
        <w:spacing w:line="360" w:lineRule="auto"/>
        <w:jc w:val="both"/>
        <w:rPr>
          <w:rFonts w:ascii="Times New Roman" w:hAnsi="Times New Roman" w:cs="Times New Roman"/>
        </w:rPr>
      </w:pPr>
      <w:bookmarkStart w:id="52" w:name="OLE_LINK46"/>
      <w:r w:rsidRPr="006E5357">
        <w:rPr>
          <w:rFonts w:ascii="Times New Roman" w:hAnsi="Times New Roman" w:cs="Times New Roman"/>
        </w:rPr>
        <w:t>One of the most compelling aspects of AI tools like ChatGPT is their potential to deliver sustained, long-term improvements in academic performance. While short-term studies have highlighted the immediate benefits of AI-assisted learning—such as improved time efficiency and better engagement—there is growing evidence that the benefits extend well into the long term. This is particularly true when AI tools are integrated into students’ learning routines over an extended period.</w:t>
      </w:r>
    </w:p>
    <w:p w14:paraId="6F095CEB" w14:textId="77777777" w:rsidR="003C1252" w:rsidRPr="006E5357" w:rsidRDefault="003C1252" w:rsidP="005B668B">
      <w:pPr>
        <w:spacing w:line="360" w:lineRule="auto"/>
        <w:jc w:val="both"/>
        <w:rPr>
          <w:rFonts w:ascii="Times New Roman" w:hAnsi="Times New Roman" w:cs="Times New Roman"/>
        </w:rPr>
      </w:pPr>
      <w:r w:rsidRPr="006E5357">
        <w:rPr>
          <w:rFonts w:ascii="Times New Roman" w:hAnsi="Times New Roman" w:cs="Times New Roman"/>
        </w:rPr>
        <w:t>A key area where these improvements manifest is in cognitive retention and deeper learning. Unlike short-term memory gains, which often fade after assessments, long-term use of AI tools fosters sustained cognitive engagement. ChatGPT, by offering immediate and continuous feedback, encourages students to revisit difficult concepts until they fully grasp them. For instance, in a study by Giray &amp; Aquino (2024), students who consistently used ChatGPT for six months demonstrated a better understanding of core engineering concepts than those who relied on traditional learning methods. These students not only performed better in final exams but also retained knowledge when tested again several months after the course had ended.</w:t>
      </w:r>
    </w:p>
    <w:p w14:paraId="553E8347" w14:textId="77777777" w:rsidR="003C1252" w:rsidRPr="006E5357" w:rsidRDefault="003C1252" w:rsidP="005B668B">
      <w:pPr>
        <w:spacing w:line="360" w:lineRule="auto"/>
        <w:jc w:val="both"/>
        <w:rPr>
          <w:rFonts w:ascii="Times New Roman" w:hAnsi="Times New Roman" w:cs="Times New Roman"/>
        </w:rPr>
      </w:pPr>
      <w:r w:rsidRPr="006E5357">
        <w:rPr>
          <w:rFonts w:ascii="Times New Roman" w:hAnsi="Times New Roman" w:cs="Times New Roman"/>
        </w:rPr>
        <w:lastRenderedPageBreak/>
        <w:t>Another longitudinal benefit lies in the gradual improvement of writing skills. Writing is a cumulative skill, and long-term exposure to ChatGPT’s feedback system allows students to refine their writing techniques over time. In studies involving English as a Foreign Language (EFL) students, participants who used ChatGPT for academic writing tasks over a full semester showed a marked improvement in grammar, coherence, and argument structuring. This improvement was not just observable in the final assessments but was retained across multiple writing tasks, indicating that ChatGPT helped instill long-term writing habits (Mahapatra, 2024; Li et al., 2024).</w:t>
      </w:r>
    </w:p>
    <w:p w14:paraId="5A3F27D0" w14:textId="77777777" w:rsidR="003C1252" w:rsidRPr="006E5357" w:rsidRDefault="003C1252" w:rsidP="005B668B">
      <w:pPr>
        <w:spacing w:line="360" w:lineRule="auto"/>
        <w:jc w:val="both"/>
        <w:rPr>
          <w:rFonts w:ascii="Times New Roman" w:hAnsi="Times New Roman" w:cs="Times New Roman"/>
        </w:rPr>
      </w:pPr>
      <w:r w:rsidRPr="006E5357">
        <w:rPr>
          <w:rFonts w:ascii="Times New Roman" w:hAnsi="Times New Roman" w:cs="Times New Roman"/>
        </w:rPr>
        <w:t>In addition to academic skills, critical thinking and problem-solving abilities also improve with prolonged use of AI tools. When students engage with AI over longer periods, they not only become more adept at completing academic tasks but also develop more sophisticated analytical skills. In a study involving business students, those who used ChatGPT for research and project-based tasks over three months became more proficient at synthesizing information and generating creative solutions to complex problems. This was particularly evident in group-based assignments, where the AI tool served as a mediator that facilitated deeper discussions and innovative approaches to challenges (Mennella &amp; Quadros-Mennella, 2024).</w:t>
      </w:r>
    </w:p>
    <w:p w14:paraId="43E73B6B" w14:textId="77777777" w:rsidR="003C1252" w:rsidRPr="006E5357" w:rsidRDefault="003C1252" w:rsidP="005B668B">
      <w:pPr>
        <w:spacing w:line="360" w:lineRule="auto"/>
        <w:jc w:val="both"/>
        <w:rPr>
          <w:rFonts w:ascii="Times New Roman" w:hAnsi="Times New Roman" w:cs="Times New Roman"/>
        </w:rPr>
      </w:pPr>
      <w:r w:rsidRPr="006E5357">
        <w:rPr>
          <w:rFonts w:ascii="Times New Roman" w:hAnsi="Times New Roman" w:cs="Times New Roman"/>
        </w:rPr>
        <w:t>Moreover, self-directed learning—a critical skill in higher education—improves significantly with long-term ChatGPT use. Students who integrated ChatGPT into their daily study routines demonstrated increased autonomy and self-efficacy, as they became less reliant on instructors for guidance. This aligns with findings by Nguyen Lai &amp; Nguyen (2024), which showed that students who used AI tools regularly were more likely to take control of their own learning, seeking out additional resources and exploring topics in greater depth. The AI provided continuous feedback, which allowed these students to build on their knowledge progressively, resulting in more profound learning outcomes.</w:t>
      </w:r>
    </w:p>
    <w:p w14:paraId="1C554EA0" w14:textId="12399E20" w:rsidR="003C1252" w:rsidRPr="003C1252" w:rsidRDefault="005446F1" w:rsidP="003550AF">
      <w:pPr>
        <w:pStyle w:val="2"/>
      </w:pPr>
      <w:bookmarkStart w:id="53" w:name="_Toc177939469"/>
      <w:bookmarkEnd w:id="52"/>
      <w:r>
        <w:rPr>
          <w:rFonts w:hint="eastAsia"/>
        </w:rPr>
        <w:t>3.</w:t>
      </w:r>
      <w:r w:rsidR="00E15763">
        <w:rPr>
          <w:rFonts w:hint="eastAsia"/>
        </w:rPr>
        <w:t>8</w:t>
      </w:r>
      <w:r>
        <w:rPr>
          <w:rFonts w:hint="eastAsia"/>
        </w:rPr>
        <w:t xml:space="preserve"> </w:t>
      </w:r>
      <w:r w:rsidR="003C1252" w:rsidRPr="003C1252">
        <w:t>Discipline-Specific Performance Enhancements</w:t>
      </w:r>
      <w:bookmarkEnd w:id="53"/>
    </w:p>
    <w:p w14:paraId="58CB4D8B" w14:textId="77777777" w:rsidR="003C1252" w:rsidRPr="006E5357" w:rsidRDefault="003C1252" w:rsidP="005B668B">
      <w:pPr>
        <w:spacing w:line="360" w:lineRule="auto"/>
        <w:jc w:val="both"/>
        <w:rPr>
          <w:rFonts w:ascii="Times New Roman" w:hAnsi="Times New Roman" w:cs="Times New Roman"/>
        </w:rPr>
      </w:pPr>
      <w:bookmarkStart w:id="54" w:name="OLE_LINK47"/>
      <w:bookmarkStart w:id="55" w:name="OLE_LINK50"/>
      <w:r w:rsidRPr="006E5357">
        <w:rPr>
          <w:rFonts w:ascii="Times New Roman" w:hAnsi="Times New Roman" w:cs="Times New Roman"/>
        </w:rPr>
        <w:t xml:space="preserve">In engineering and technology, ChatGPT is particularly effective in helping students manage complex problem-solving tasks. Engineering students often face challenges in understanding intricate technical concepts or debugging code, which can be time-consuming and frustrating. By </w:t>
      </w:r>
      <w:r w:rsidRPr="006E5357">
        <w:rPr>
          <w:rFonts w:ascii="Times New Roman" w:hAnsi="Times New Roman" w:cs="Times New Roman"/>
        </w:rPr>
        <w:lastRenderedPageBreak/>
        <w:t>offering real-time feedback and alternative approaches to solving problems, ChatGPT reduces the cognitive load on students, allowing them to focus on the core concepts of their assignments. For instance, Sun et al. (2024) found that engineering students using ChatGPT for coding tasks were able to complete problem sets 20-30% faster than those relying on traditional methods. This improvement was not limited to efficiency; students also demonstrated better retention of programming concepts and problem-solving strategies, allowing them to approach future tasks with increased confidence and understanding.</w:t>
      </w:r>
    </w:p>
    <w:p w14:paraId="0A6AA2FE" w14:textId="77777777" w:rsidR="003C1252" w:rsidRPr="006E5357" w:rsidRDefault="003C1252" w:rsidP="005B668B">
      <w:pPr>
        <w:spacing w:line="360" w:lineRule="auto"/>
        <w:jc w:val="both"/>
        <w:rPr>
          <w:rFonts w:ascii="Times New Roman" w:hAnsi="Times New Roman" w:cs="Times New Roman"/>
        </w:rPr>
      </w:pPr>
      <w:r w:rsidRPr="006E5357">
        <w:rPr>
          <w:rFonts w:ascii="Times New Roman" w:hAnsi="Times New Roman" w:cs="Times New Roman"/>
        </w:rPr>
        <w:t>In the social sciences, ChatGPT supports critical thinking and argumentation by providing students with structured frameworks for analysis. Social science students often work with complex theoretical concepts that require them to synthesize diverse viewpoints and form well-structured arguments. ChatGPT assists in this process by suggesting relevant data points, drawing connections between theories, and offering comparative analyses. According to Lo (2023), political science students using ChatGPT showed marked improvements in their ability to compare governance models, leading to more nuanced and sophisticated arguments in their written assignments. This cross-disciplinary analysis fosters a deeper understanding of complex social phenomena, encouraging students to engage with material beyond surface-level interpretations.</w:t>
      </w:r>
    </w:p>
    <w:p w14:paraId="37FBA76A" w14:textId="77777777" w:rsidR="003C1252" w:rsidRPr="006E5357" w:rsidRDefault="003C1252" w:rsidP="005B668B">
      <w:pPr>
        <w:spacing w:line="360" w:lineRule="auto"/>
        <w:jc w:val="both"/>
        <w:rPr>
          <w:rFonts w:ascii="Times New Roman" w:hAnsi="Times New Roman" w:cs="Times New Roman"/>
        </w:rPr>
      </w:pPr>
      <w:r w:rsidRPr="006E5357">
        <w:rPr>
          <w:rFonts w:ascii="Times New Roman" w:hAnsi="Times New Roman" w:cs="Times New Roman"/>
        </w:rPr>
        <w:t>In medical education, ChatGPT has demonstrated significant potential in enhancing both practical and theoretical learning. Medical students, particularly those in non-native English-speaking contexts, have benefitted from AI’s ability to clarify difficult medical terms and improve the structure of their research papers. Li et al. (2024) observed that students using ChatGPT for medical writing tasks showed a 15% improvement in clarity, organization, and coherence of their papers. Additionally, ChatGPT’s ability to provide on-demand feedback has been especially useful in supporting students preparing for exams, as it helps them identify gaps in their knowledge and offers explanations that are tailored to their learning needs (Veras et al., 2023).</w:t>
      </w:r>
    </w:p>
    <w:p w14:paraId="402A5110" w14:textId="2183E4A2" w:rsidR="000C3287" w:rsidRPr="006E5357" w:rsidRDefault="003C1252" w:rsidP="005B668B">
      <w:pPr>
        <w:spacing w:line="360" w:lineRule="auto"/>
        <w:jc w:val="both"/>
        <w:rPr>
          <w:rFonts w:ascii="Times New Roman" w:hAnsi="Times New Roman" w:cs="Times New Roman"/>
        </w:rPr>
      </w:pPr>
      <w:r w:rsidRPr="006E5357">
        <w:rPr>
          <w:rFonts w:ascii="Times New Roman" w:hAnsi="Times New Roman" w:cs="Times New Roman"/>
        </w:rPr>
        <w:t xml:space="preserve">For students in business, ChatGPT plays a crucial role in case study analysis and research writing. In business education, ChatGPT has been used to streamline the process of researching and compiling reports, allowing students to focus on the strategic implications of their findings rather </w:t>
      </w:r>
      <w:r w:rsidRPr="006E5357">
        <w:rPr>
          <w:rFonts w:ascii="Times New Roman" w:hAnsi="Times New Roman" w:cs="Times New Roman"/>
        </w:rPr>
        <w:lastRenderedPageBreak/>
        <w:t>than getting bogged down in administrative tasks. Mennella &amp; Quadros-Mennella (2024) found that business students using ChatGPT for case study analysis produced more comprehensive and insightful reports, as the AI tool helped them organize data more effectively and identify key trends that might otherwise have been overlooked.</w:t>
      </w:r>
    </w:p>
    <w:p w14:paraId="6D36B1D3" w14:textId="42FDF591" w:rsidR="00A856C8" w:rsidRPr="005B668B" w:rsidRDefault="00A856C8" w:rsidP="003550AF">
      <w:pPr>
        <w:pStyle w:val="2"/>
      </w:pPr>
      <w:bookmarkStart w:id="56" w:name="_Toc177939470"/>
      <w:bookmarkEnd w:id="54"/>
      <w:r w:rsidRPr="005B668B">
        <w:t>3.</w:t>
      </w:r>
      <w:r w:rsidR="00E15763">
        <w:rPr>
          <w:rFonts w:hint="eastAsia"/>
        </w:rPr>
        <w:t>9</w:t>
      </w:r>
      <w:r w:rsidRPr="005B668B">
        <w:t xml:space="preserve"> Conclusion</w:t>
      </w:r>
      <w:bookmarkEnd w:id="56"/>
    </w:p>
    <w:p w14:paraId="6650D2C0" w14:textId="77777777" w:rsidR="00A856C8" w:rsidRPr="005B668B" w:rsidRDefault="00A856C8" w:rsidP="005B668B">
      <w:pPr>
        <w:spacing w:line="360" w:lineRule="auto"/>
        <w:jc w:val="both"/>
        <w:rPr>
          <w:rFonts w:ascii="Times New Roman" w:hAnsi="Times New Roman" w:cs="Times New Roman"/>
        </w:rPr>
      </w:pPr>
      <w:bookmarkStart w:id="57" w:name="OLE_LINK48"/>
      <w:r w:rsidRPr="005B668B">
        <w:rPr>
          <w:rFonts w:ascii="Times New Roman" w:hAnsi="Times New Roman" w:cs="Times New Roman"/>
        </w:rPr>
        <w:t>The key findings of this systematic review demonstrate that ChatGPT significantly enhances writing proficiency, time efficiency, and student engagement across various academic disciplines. These results suggest that integrating AI tools like ChatGPT into educational settings can lead to improved academic performance by providing personalized feedback, reducing the time required for tasks, and fostering deeper student engagement.</w:t>
      </w:r>
    </w:p>
    <w:p w14:paraId="45B20D8E" w14:textId="77777777" w:rsidR="00A856C8" w:rsidRPr="005B668B" w:rsidRDefault="00A856C8" w:rsidP="005B668B">
      <w:pPr>
        <w:spacing w:line="360" w:lineRule="auto"/>
        <w:jc w:val="both"/>
        <w:rPr>
          <w:rFonts w:ascii="Times New Roman" w:hAnsi="Times New Roman" w:cs="Times New Roman"/>
        </w:rPr>
      </w:pPr>
      <w:r w:rsidRPr="005B668B">
        <w:rPr>
          <w:rFonts w:ascii="Times New Roman" w:hAnsi="Times New Roman" w:cs="Times New Roman"/>
        </w:rPr>
        <w:t>However, the findings also indicate the importance of addressing potential issues such as over-reliance on AI tools, which may hinder the development of critical thinking and independent learning skills. Future research should focus on developing balanced approaches that incorporate AI tools like ChatGPT without undermining students' autonomy and critical engagement with academic content.</w:t>
      </w:r>
    </w:p>
    <w:p w14:paraId="41A0A29D" w14:textId="4D96FC20" w:rsidR="009E2BE7" w:rsidRPr="005B668B" w:rsidRDefault="00A856C8" w:rsidP="005B668B">
      <w:pPr>
        <w:spacing w:line="360" w:lineRule="auto"/>
        <w:jc w:val="both"/>
        <w:rPr>
          <w:rFonts w:ascii="Times New Roman" w:hAnsi="Times New Roman" w:cs="Times New Roman"/>
        </w:rPr>
      </w:pPr>
      <w:r w:rsidRPr="005B668B">
        <w:rPr>
          <w:rFonts w:ascii="Times New Roman" w:hAnsi="Times New Roman" w:cs="Times New Roman"/>
        </w:rPr>
        <w:t>The implications of these findings suggest that educational institutions should consider integrating AI tools into curricula, but with clear guidelines to ensure that students use these technologies as supplements rather than substitutes for traditional learning methods. This approach would maximize the benefits of AI, promoting enhanced academic outcomes while preserving essential skills like critical thinking and problem-solving.</w:t>
      </w:r>
      <w:bookmarkEnd w:id="37"/>
      <w:bookmarkEnd w:id="38"/>
      <w:bookmarkEnd w:id="55"/>
      <w:bookmarkEnd w:id="57"/>
    </w:p>
    <w:p w14:paraId="1ADB1422" w14:textId="4C6FE23E" w:rsidR="00EF0755" w:rsidRPr="00181890" w:rsidRDefault="00181890" w:rsidP="003550AF">
      <w:pPr>
        <w:pStyle w:val="1"/>
      </w:pPr>
      <w:bookmarkStart w:id="58" w:name="_Toc177939471"/>
      <w:bookmarkStart w:id="59" w:name="OLE_LINK11"/>
      <w:bookmarkStart w:id="60" w:name="OLE_LINK2"/>
      <w:r>
        <w:rPr>
          <w:rFonts w:hint="eastAsia"/>
        </w:rPr>
        <w:t xml:space="preserve">4. </w:t>
      </w:r>
      <w:r w:rsidR="00EF0755" w:rsidRPr="00181890">
        <w:t>Discussion</w:t>
      </w:r>
      <w:bookmarkEnd w:id="58"/>
    </w:p>
    <w:p w14:paraId="0149A164" w14:textId="7A508DB2" w:rsidR="00A72617" w:rsidRPr="005B668B" w:rsidRDefault="005446F1" w:rsidP="003550AF">
      <w:pPr>
        <w:pStyle w:val="2"/>
      </w:pPr>
      <w:bookmarkStart w:id="61" w:name="_Toc177939472"/>
      <w:bookmarkStart w:id="62" w:name="OLE_LINK25"/>
      <w:r>
        <w:rPr>
          <w:rFonts w:hint="eastAsia"/>
        </w:rPr>
        <w:t xml:space="preserve">4.1 </w:t>
      </w:r>
      <w:r w:rsidR="00A72617" w:rsidRPr="005B668B">
        <w:t>Writing Proficiency and the Role of ChatGPT in Academic Improvement</w:t>
      </w:r>
      <w:bookmarkEnd w:id="61"/>
    </w:p>
    <w:p w14:paraId="0ACD0569" w14:textId="5493396A" w:rsidR="00E4013D" w:rsidRPr="00F01DA8" w:rsidRDefault="00E4013D" w:rsidP="005B668B">
      <w:pPr>
        <w:spacing w:line="360" w:lineRule="auto"/>
        <w:jc w:val="both"/>
        <w:rPr>
          <w:rFonts w:ascii="Times New Roman" w:hAnsi="Times New Roman" w:cs="Times New Roman"/>
        </w:rPr>
      </w:pPr>
      <w:bookmarkStart w:id="63" w:name="OLE_LINK8"/>
      <w:r w:rsidRPr="00F01DA8">
        <w:rPr>
          <w:rFonts w:ascii="Times New Roman" w:hAnsi="Times New Roman" w:cs="Times New Roman"/>
        </w:rPr>
        <w:t xml:space="preserve">ChatGPT's ability to provide instant feedback plays a pivotal role in enhancing student writing. Unlike traditional writing tools, which may offer static grammar checks or style suggestions, ChatGPT offers dynamic, contextual suggestions that help students refine not just sentence-level </w:t>
      </w:r>
      <w:r w:rsidRPr="00F01DA8">
        <w:rPr>
          <w:rFonts w:ascii="Times New Roman" w:hAnsi="Times New Roman" w:cs="Times New Roman"/>
        </w:rPr>
        <w:lastRenderedPageBreak/>
        <w:t>issues but the logical flow of their arguments. This is particularly evident in studies focusing on EFL (English as a Foreign Language) and EAP (English for Academic Purposes) learners. These students reported that using ChatGPT significantly helped them improve essay structure and coherence, leading to enhanced overall academic performance (</w:t>
      </w:r>
      <w:hyperlink r:id="rId8" w:tgtFrame="_new" w:history="1">
        <w:r w:rsidRPr="00F01DA8">
          <w:rPr>
            <w:rStyle w:val="ab"/>
            <w:rFonts w:ascii="Times New Roman" w:hAnsi="Times New Roman" w:cs="Times New Roman"/>
            <w:color w:val="auto"/>
            <w:u w:val="none"/>
          </w:rPr>
          <w:t>Bok &amp; Cho, 2023</w:t>
        </w:r>
      </w:hyperlink>
      <w:r w:rsidRPr="00F01DA8">
        <w:rPr>
          <w:rFonts w:ascii="Times New Roman" w:hAnsi="Times New Roman" w:cs="Times New Roman"/>
        </w:rPr>
        <w:t xml:space="preserve">; </w:t>
      </w:r>
      <w:hyperlink r:id="rId9" w:tgtFrame="_new" w:history="1">
        <w:r w:rsidRPr="00F01DA8">
          <w:rPr>
            <w:rStyle w:val="ab"/>
            <w:rFonts w:ascii="Times New Roman" w:hAnsi="Times New Roman" w:cs="Times New Roman"/>
            <w:color w:val="auto"/>
            <w:u w:val="none"/>
          </w:rPr>
          <w:t>Mahama et al., 2023</w:t>
        </w:r>
      </w:hyperlink>
      <w:r w:rsidRPr="00F01DA8">
        <w:rPr>
          <w:rFonts w:ascii="Times New Roman" w:hAnsi="Times New Roman" w:cs="Times New Roman"/>
        </w:rPr>
        <w:t>). The speed and precision with which ChatGPT operates enable students to engage in iterative revisions, a practice that is often limited by time constraints in traditional educational settings.</w:t>
      </w:r>
    </w:p>
    <w:p w14:paraId="1A5FD153" w14:textId="77777777" w:rsidR="00A72617" w:rsidRPr="00F01DA8" w:rsidRDefault="00A72617" w:rsidP="005B668B">
      <w:pPr>
        <w:spacing w:line="360" w:lineRule="auto"/>
        <w:jc w:val="both"/>
        <w:rPr>
          <w:rFonts w:ascii="Times New Roman" w:hAnsi="Times New Roman" w:cs="Times New Roman"/>
        </w:rPr>
      </w:pPr>
      <w:r w:rsidRPr="00F01DA8">
        <w:rPr>
          <w:rFonts w:ascii="Times New Roman" w:hAnsi="Times New Roman" w:cs="Times New Roman"/>
        </w:rPr>
        <w:t>Moreover, ChatGPT’s support during the ideation phase of writing has proven valuable for students who struggle to conceptualize their arguments. For instance, a study by Oh (2023) found that students in liberal arts education perceived ChatGPT as a highly effective tool for brainstorming and structuring their essays, significantly reducing the time spent in the early stages of writing (</w:t>
      </w:r>
      <w:hyperlink r:id="rId10" w:tgtFrame="_new" w:history="1">
        <w:r w:rsidRPr="00F01DA8">
          <w:rPr>
            <w:rStyle w:val="ab"/>
            <w:rFonts w:ascii="Times New Roman" w:hAnsi="Times New Roman" w:cs="Times New Roman"/>
            <w:color w:val="auto"/>
            <w:u w:val="none"/>
          </w:rPr>
          <w:t>Oh, 2023</w:t>
        </w:r>
      </w:hyperlink>
      <w:r w:rsidRPr="00F01DA8">
        <w:rPr>
          <w:rFonts w:ascii="Times New Roman" w:hAnsi="Times New Roman" w:cs="Times New Roman"/>
        </w:rPr>
        <w:t>). By allowing students to explore multiple perspectives or topic-related information efficiently, ChatGPT helps them overcome one of the primary hurdles in academic writing—the development of clear, structured ideas.</w:t>
      </w:r>
    </w:p>
    <w:p w14:paraId="417FCFB5" w14:textId="0E0B6DF7" w:rsidR="00E4013D" w:rsidRPr="005B668B" w:rsidRDefault="005446F1" w:rsidP="0099089F">
      <w:pPr>
        <w:pStyle w:val="3"/>
      </w:pPr>
      <w:bookmarkStart w:id="64" w:name="_Toc177939473"/>
      <w:bookmarkEnd w:id="63"/>
      <w:r>
        <w:rPr>
          <w:rFonts w:hint="eastAsia"/>
        </w:rPr>
        <w:t xml:space="preserve">4.1.1 </w:t>
      </w:r>
      <w:r w:rsidR="00E4013D" w:rsidRPr="005B668B">
        <w:t>Positive Aspects: Learning Efficiency and Reduced Inequality</w:t>
      </w:r>
      <w:bookmarkEnd w:id="64"/>
    </w:p>
    <w:p w14:paraId="5F502A7E" w14:textId="77777777" w:rsidR="00E4013D" w:rsidRPr="005B668B" w:rsidRDefault="00E4013D" w:rsidP="005B668B">
      <w:pPr>
        <w:spacing w:line="360" w:lineRule="auto"/>
        <w:jc w:val="both"/>
        <w:rPr>
          <w:rFonts w:ascii="Times New Roman" w:hAnsi="Times New Roman" w:cs="Times New Roman"/>
        </w:rPr>
      </w:pPr>
      <w:bookmarkStart w:id="65" w:name="OLE_LINK9"/>
      <w:r w:rsidRPr="005B668B">
        <w:rPr>
          <w:rFonts w:ascii="Times New Roman" w:hAnsi="Times New Roman" w:cs="Times New Roman"/>
        </w:rPr>
        <w:t>From a positive standpoint, ChatGPT’s integration into writing processes not only improves writing quality but also addresses broader educational inequalities. Li et al. (2023) demonstrated that ChatGPT played a crucial role in empowering low-income students to achieve better writing outcomes in Chinese language courses, suggesting that AI tools could help bridge educational divides by offering tailored, accessible feedback (</w:t>
      </w:r>
      <w:hyperlink r:id="rId11" w:tgtFrame="_new" w:history="1">
        <w:r w:rsidRPr="005B668B">
          <w:rPr>
            <w:rStyle w:val="ab"/>
            <w:rFonts w:ascii="Times New Roman" w:hAnsi="Times New Roman" w:cs="Times New Roman"/>
            <w:color w:val="auto"/>
            <w:u w:val="none"/>
          </w:rPr>
          <w:t>Li et al., 2023</w:t>
        </w:r>
      </w:hyperlink>
      <w:r w:rsidRPr="005B668B">
        <w:rPr>
          <w:rFonts w:ascii="Times New Roman" w:hAnsi="Times New Roman" w:cs="Times New Roman"/>
        </w:rPr>
        <w:t>). This indicates that AI, when used responsibly, can democratize access to quality education, providing low-resource learners with similar opportunities to improve their writing skills as those from more privileged backgrounds.</w:t>
      </w:r>
    </w:p>
    <w:p w14:paraId="217B1884" w14:textId="77777777" w:rsidR="00E4013D" w:rsidRPr="005B668B" w:rsidRDefault="00E4013D" w:rsidP="005B668B">
      <w:pPr>
        <w:spacing w:line="360" w:lineRule="auto"/>
        <w:jc w:val="both"/>
        <w:rPr>
          <w:rFonts w:ascii="Times New Roman" w:hAnsi="Times New Roman" w:cs="Times New Roman"/>
        </w:rPr>
      </w:pPr>
      <w:r w:rsidRPr="005B668B">
        <w:rPr>
          <w:rFonts w:ascii="Times New Roman" w:hAnsi="Times New Roman" w:cs="Times New Roman"/>
        </w:rPr>
        <w:t>The time efficiency associated with ChatGPT is another major benefit. By offering instant feedback and suggesting improvements in real-time, ChatGPT allows students to complete academic writing tasks much faster, leaving them with more time for other academic activities. In liberal arts education, for example, students have reported significant time savings when revising their work with ChatGPT, which ultimately enhanced their learning experience (</w:t>
      </w:r>
      <w:hyperlink r:id="rId12" w:tgtFrame="_new" w:history="1">
        <w:r w:rsidRPr="005B668B">
          <w:rPr>
            <w:rStyle w:val="ab"/>
            <w:rFonts w:ascii="Times New Roman" w:hAnsi="Times New Roman" w:cs="Times New Roman"/>
            <w:color w:val="auto"/>
            <w:u w:val="none"/>
          </w:rPr>
          <w:t>Oh, 2023</w:t>
        </w:r>
      </w:hyperlink>
      <w:r w:rsidRPr="005B668B">
        <w:rPr>
          <w:rFonts w:ascii="Times New Roman" w:hAnsi="Times New Roman" w:cs="Times New Roman"/>
        </w:rPr>
        <w:t xml:space="preserve">). This increased </w:t>
      </w:r>
      <w:r w:rsidRPr="005B668B">
        <w:rPr>
          <w:rFonts w:ascii="Times New Roman" w:hAnsi="Times New Roman" w:cs="Times New Roman"/>
        </w:rPr>
        <w:lastRenderedPageBreak/>
        <w:t>efficiency also provides students with the opportunity to engage more deeply with the content rather than spending excessive time on surface-level revisions.</w:t>
      </w:r>
    </w:p>
    <w:p w14:paraId="0A683348" w14:textId="68BA16E9" w:rsidR="00E4013D" w:rsidRPr="005B668B" w:rsidRDefault="005446F1" w:rsidP="0099089F">
      <w:pPr>
        <w:pStyle w:val="3"/>
      </w:pPr>
      <w:bookmarkStart w:id="66" w:name="_Toc177939474"/>
      <w:bookmarkEnd w:id="65"/>
      <w:r>
        <w:rPr>
          <w:rFonts w:hint="eastAsia"/>
        </w:rPr>
        <w:t xml:space="preserve">4.1.2 </w:t>
      </w:r>
      <w:r w:rsidR="00E4013D" w:rsidRPr="005B668B">
        <w:t>Negative Aspects: Over-reliance and the Risk of Diminished Critical Thinking</w:t>
      </w:r>
      <w:bookmarkEnd w:id="66"/>
    </w:p>
    <w:p w14:paraId="5A8414E4" w14:textId="77777777" w:rsidR="00E4013D" w:rsidRPr="005B668B" w:rsidRDefault="00E4013D" w:rsidP="005B668B">
      <w:pPr>
        <w:spacing w:line="360" w:lineRule="auto"/>
        <w:jc w:val="both"/>
        <w:rPr>
          <w:rFonts w:ascii="Times New Roman" w:hAnsi="Times New Roman" w:cs="Times New Roman"/>
        </w:rPr>
      </w:pPr>
      <w:bookmarkStart w:id="67" w:name="OLE_LINK10"/>
      <w:r w:rsidRPr="005B668B">
        <w:rPr>
          <w:rFonts w:ascii="Times New Roman" w:hAnsi="Times New Roman" w:cs="Times New Roman"/>
        </w:rPr>
        <w:t>However, the rapid and extensive adoption of ChatGPT in academic writing is not without its concerns. One of the primary issues that arises is the risk of over-reliance on AI-generated suggestions. As highlighted by Oh (2023), while ChatGPT improves writing efficiency, students often face difficulties in evaluating the quality and credibility of the content generated by AI, which may lead to a reduction in their ability to critically engage with source material (</w:t>
      </w:r>
      <w:hyperlink r:id="rId13" w:tgtFrame="_new" w:history="1">
        <w:r w:rsidRPr="005B668B">
          <w:rPr>
            <w:rStyle w:val="ab"/>
            <w:rFonts w:ascii="Times New Roman" w:hAnsi="Times New Roman" w:cs="Times New Roman"/>
            <w:color w:val="auto"/>
            <w:u w:val="none"/>
          </w:rPr>
          <w:t>Oh, 2023</w:t>
        </w:r>
      </w:hyperlink>
      <w:r w:rsidRPr="005B668B">
        <w:rPr>
          <w:rFonts w:ascii="Times New Roman" w:hAnsi="Times New Roman" w:cs="Times New Roman"/>
        </w:rPr>
        <w:t>). This concern is particularly relevant in the context of higher education, where students are expected to develop independent research skills and original critical thought. The risk here is that students might become passive consumers of information rather than active participants in the learning process, using ChatGPT as a shortcut rather than a tool for deeper engagement.</w:t>
      </w:r>
    </w:p>
    <w:p w14:paraId="18225076" w14:textId="77777777" w:rsidR="00E4013D" w:rsidRPr="005B668B" w:rsidRDefault="00E4013D" w:rsidP="005B668B">
      <w:pPr>
        <w:spacing w:line="360" w:lineRule="auto"/>
        <w:jc w:val="both"/>
        <w:rPr>
          <w:rFonts w:ascii="Times New Roman" w:hAnsi="Times New Roman" w:cs="Times New Roman"/>
        </w:rPr>
      </w:pPr>
      <w:r w:rsidRPr="005B668B">
        <w:rPr>
          <w:rFonts w:ascii="Times New Roman" w:hAnsi="Times New Roman" w:cs="Times New Roman"/>
        </w:rPr>
        <w:t>Additionally, there are concerns about authorship and originality. Several students have expressed apprehension about the extent to which they can claim ownership over their work if they rely too heavily on AI for feedback and revisions (</w:t>
      </w:r>
      <w:hyperlink r:id="rId14" w:tgtFrame="_new" w:history="1">
        <w:r w:rsidRPr="005B668B">
          <w:rPr>
            <w:rStyle w:val="ab"/>
            <w:rFonts w:ascii="Times New Roman" w:hAnsi="Times New Roman" w:cs="Times New Roman"/>
            <w:color w:val="auto"/>
            <w:u w:val="none"/>
          </w:rPr>
          <w:t>Bok &amp; Cho, 2023</w:t>
        </w:r>
      </w:hyperlink>
      <w:r w:rsidRPr="005B668B">
        <w:rPr>
          <w:rFonts w:ascii="Times New Roman" w:hAnsi="Times New Roman" w:cs="Times New Roman"/>
        </w:rPr>
        <w:t>). This brings up ethical questions about the role of AI in academic integrity. If students depend on ChatGPT for significant portions of their writing, it raises issues regarding plagiarism and the boundaries between human and AI contributions.</w:t>
      </w:r>
    </w:p>
    <w:p w14:paraId="5550AD25" w14:textId="2ACE30FC" w:rsidR="00703EAF" w:rsidRPr="005B668B" w:rsidRDefault="005446F1" w:rsidP="003550AF">
      <w:pPr>
        <w:pStyle w:val="2"/>
      </w:pPr>
      <w:bookmarkStart w:id="68" w:name="_Toc177939475"/>
      <w:bookmarkEnd w:id="62"/>
      <w:bookmarkEnd w:id="67"/>
      <w:r>
        <w:rPr>
          <w:rFonts w:hint="eastAsia"/>
        </w:rPr>
        <w:t xml:space="preserve">4.2 </w:t>
      </w:r>
      <w:r w:rsidR="00703EAF" w:rsidRPr="005B668B">
        <w:t>Time Efficiency: How ChatGPT Optimizes Academic Workflows</w:t>
      </w:r>
      <w:bookmarkEnd w:id="68"/>
    </w:p>
    <w:p w14:paraId="4540FBAE" w14:textId="77777777" w:rsidR="00703EAF" w:rsidRPr="005B668B" w:rsidRDefault="00703EAF" w:rsidP="005B668B">
      <w:pPr>
        <w:spacing w:line="360" w:lineRule="auto"/>
        <w:jc w:val="both"/>
        <w:rPr>
          <w:rFonts w:ascii="Times New Roman" w:hAnsi="Times New Roman" w:cs="Times New Roman"/>
        </w:rPr>
      </w:pPr>
      <w:bookmarkStart w:id="69" w:name="OLE_LINK13"/>
      <w:r w:rsidRPr="005B668B">
        <w:rPr>
          <w:rFonts w:ascii="Times New Roman" w:hAnsi="Times New Roman" w:cs="Times New Roman"/>
        </w:rPr>
        <w:t>ChatGPT's efficiency stems from its ability to automate routine and repetitive processes in academic work. For instance, tasks like drafting responses, revising essays, and generating ideas, which usually take hours or even days, can now be completed in minutes. Xu et al. (2023) conducted a comparative study between ChatGPT and Google, showing that students using ChatGPT spent less time completing their tasks while maintaining similar performance levels to those using traditional search methods like Google. This demonstrates the remarkable efficiency of ChatGPT in reducing the cognitive and temporal load of research and academic writing (</w:t>
      </w:r>
      <w:hyperlink r:id="rId15" w:tgtFrame="_new" w:history="1">
        <w:r w:rsidRPr="005B668B">
          <w:rPr>
            <w:rStyle w:val="ab"/>
            <w:rFonts w:ascii="Times New Roman" w:hAnsi="Times New Roman" w:cs="Times New Roman"/>
            <w:color w:val="auto"/>
            <w:u w:val="none"/>
          </w:rPr>
          <w:t xml:space="preserve">Xu et al., </w:t>
        </w:r>
        <w:r w:rsidRPr="005B668B">
          <w:rPr>
            <w:rStyle w:val="ab"/>
            <w:rFonts w:ascii="Times New Roman" w:hAnsi="Times New Roman" w:cs="Times New Roman"/>
            <w:color w:val="auto"/>
            <w:u w:val="none"/>
          </w:rPr>
          <w:lastRenderedPageBreak/>
          <w:t>2023</w:t>
        </w:r>
      </w:hyperlink>
      <w:r w:rsidRPr="005B668B">
        <w:rPr>
          <w:rFonts w:ascii="Times New Roman" w:hAnsi="Times New Roman" w:cs="Times New Roman"/>
        </w:rPr>
        <w:t>).</w:t>
      </w:r>
    </w:p>
    <w:p w14:paraId="69041E72" w14:textId="77777777" w:rsidR="00703EAF" w:rsidRPr="005B668B" w:rsidRDefault="00703EAF" w:rsidP="005B668B">
      <w:pPr>
        <w:spacing w:line="360" w:lineRule="auto"/>
        <w:jc w:val="both"/>
        <w:rPr>
          <w:rFonts w:ascii="Times New Roman" w:hAnsi="Times New Roman" w:cs="Times New Roman"/>
        </w:rPr>
      </w:pPr>
      <w:r w:rsidRPr="005B668B">
        <w:rPr>
          <w:rFonts w:ascii="Times New Roman" w:hAnsi="Times New Roman" w:cs="Times New Roman"/>
        </w:rPr>
        <w:t>Further, ChatGPT’s strength lies in its ability to provide real-time feedback and suggestions, which is particularly valuable in contexts where students need to revise or refine their work. By reducing the need for multiple rounds of manual editing and peer reviews, ChatGPT allows students to make quick, iterative improvements. As Li et al. (2024) observed in their study of student teachers, ChatGPT significantly enhanced task completion efficiency, particularly in STEM courses where critical thinking and quick problem-solving are essential. This ability to instantly generate suggestions enables students to focus on higher-level analysis and learning rather than getting bogged down by time-consuming revisions (</w:t>
      </w:r>
      <w:hyperlink r:id="rId16" w:tgtFrame="_new" w:history="1">
        <w:r w:rsidRPr="005B668B">
          <w:rPr>
            <w:rStyle w:val="ab"/>
            <w:rFonts w:ascii="Times New Roman" w:hAnsi="Times New Roman" w:cs="Times New Roman"/>
            <w:color w:val="auto"/>
            <w:u w:val="none"/>
          </w:rPr>
          <w:t>Li et al., 2024</w:t>
        </w:r>
      </w:hyperlink>
      <w:r w:rsidRPr="005B668B">
        <w:rPr>
          <w:rFonts w:ascii="Times New Roman" w:hAnsi="Times New Roman" w:cs="Times New Roman"/>
        </w:rPr>
        <w:t>).</w:t>
      </w:r>
    </w:p>
    <w:p w14:paraId="5E10EC41" w14:textId="77777777" w:rsidR="00703EAF" w:rsidRPr="005B668B" w:rsidRDefault="00703EAF" w:rsidP="005B668B">
      <w:pPr>
        <w:spacing w:line="360" w:lineRule="auto"/>
        <w:jc w:val="both"/>
        <w:rPr>
          <w:rFonts w:ascii="Times New Roman" w:hAnsi="Times New Roman" w:cs="Times New Roman"/>
        </w:rPr>
      </w:pPr>
      <w:r w:rsidRPr="005B668B">
        <w:rPr>
          <w:rFonts w:ascii="Times New Roman" w:hAnsi="Times New Roman" w:cs="Times New Roman"/>
        </w:rPr>
        <w:t>Another key factor contributing to ChatGPT's time efficiency is its utility in automating administrative and procedural tasks within the academic environment. Instructors and academic staff benefit from using chatbot technologies powered by AI, which significantly reduce the time required for responding to routine inquiries or grading assignments. As Hardi et al. (2022) noted, the deployment of academic smart chatbots allows staff to focus on more complex educational tasks by offloading simpler queries and administrative tasks to AI systems, enhancing overall efficiency within educational institutions (</w:t>
      </w:r>
      <w:hyperlink r:id="rId17" w:tgtFrame="_new" w:history="1">
        <w:r w:rsidRPr="005B668B">
          <w:rPr>
            <w:rStyle w:val="ab"/>
            <w:rFonts w:ascii="Times New Roman" w:hAnsi="Times New Roman" w:cs="Times New Roman"/>
            <w:color w:val="auto"/>
            <w:u w:val="none"/>
          </w:rPr>
          <w:t>Hardi et al., 2022</w:t>
        </w:r>
      </w:hyperlink>
      <w:r w:rsidRPr="005B668B">
        <w:rPr>
          <w:rFonts w:ascii="Times New Roman" w:hAnsi="Times New Roman" w:cs="Times New Roman"/>
        </w:rPr>
        <w:t>).</w:t>
      </w:r>
    </w:p>
    <w:p w14:paraId="66D65EE8" w14:textId="2F43AA8D" w:rsidR="00340D37" w:rsidRPr="005B668B" w:rsidRDefault="005446F1" w:rsidP="003550AF">
      <w:pPr>
        <w:pStyle w:val="2"/>
      </w:pPr>
      <w:bookmarkStart w:id="70" w:name="_Toc177939476"/>
      <w:bookmarkEnd w:id="69"/>
      <w:r>
        <w:rPr>
          <w:rFonts w:hint="eastAsia"/>
        </w:rPr>
        <w:t xml:space="preserve">4.3 </w:t>
      </w:r>
      <w:r w:rsidR="00340D37" w:rsidRPr="005B668B">
        <w:t>Student Engagement: The Role of ChatGPT in Active Learning</w:t>
      </w:r>
      <w:bookmarkEnd w:id="70"/>
    </w:p>
    <w:p w14:paraId="4903E64A" w14:textId="0AB8EF54" w:rsidR="00340D37" w:rsidRPr="005B668B" w:rsidRDefault="0099089F" w:rsidP="0099089F">
      <w:pPr>
        <w:pStyle w:val="3"/>
      </w:pPr>
      <w:bookmarkStart w:id="71" w:name="_Toc177939477"/>
      <w:r>
        <w:rPr>
          <w:rFonts w:hint="eastAsia"/>
        </w:rPr>
        <w:t xml:space="preserve">4.3.1 </w:t>
      </w:r>
      <w:r w:rsidR="00340D37" w:rsidRPr="005B668B">
        <w:t>Personalized Learning and Autonomy</w:t>
      </w:r>
      <w:bookmarkEnd w:id="71"/>
    </w:p>
    <w:p w14:paraId="35A66FF6" w14:textId="08E49FC0" w:rsidR="00340D37" w:rsidRPr="005B668B" w:rsidRDefault="00340D37" w:rsidP="005B668B">
      <w:pPr>
        <w:spacing w:line="360" w:lineRule="auto"/>
        <w:jc w:val="both"/>
        <w:rPr>
          <w:rFonts w:ascii="Times New Roman" w:hAnsi="Times New Roman" w:cs="Times New Roman"/>
        </w:rPr>
      </w:pPr>
      <w:bookmarkStart w:id="72" w:name="OLE_LINK14"/>
      <w:r w:rsidRPr="005B668B">
        <w:rPr>
          <w:rFonts w:ascii="Times New Roman" w:hAnsi="Times New Roman" w:cs="Times New Roman"/>
        </w:rPr>
        <w:t>ChatGPT's influence on student engagement extends beyond simple improvements in motivation; it reshapes how students interact with academic content and enhances their sense of agency. One of the most significant shifts is in how students perceive and control their learning process. The instant feedback and personalized support provided by ChatGPT create a learning environment where students are not only consumers of information but active participants in shaping their educational journey.</w:t>
      </w:r>
    </w:p>
    <w:p w14:paraId="4D220A5B" w14:textId="68441EDF" w:rsidR="00340D37" w:rsidRPr="005B668B" w:rsidRDefault="0099089F" w:rsidP="0099089F">
      <w:pPr>
        <w:pStyle w:val="3"/>
      </w:pPr>
      <w:bookmarkStart w:id="73" w:name="_Toc177939478"/>
      <w:r>
        <w:rPr>
          <w:rFonts w:hint="eastAsia"/>
        </w:rPr>
        <w:lastRenderedPageBreak/>
        <w:t xml:space="preserve">4.3.2 </w:t>
      </w:r>
      <w:r w:rsidR="00340D37" w:rsidRPr="005B668B">
        <w:t>Reducing Cognitive Barriers to Engagement</w:t>
      </w:r>
      <w:bookmarkEnd w:id="73"/>
    </w:p>
    <w:p w14:paraId="2DF424AB" w14:textId="77777777" w:rsidR="00340D37" w:rsidRPr="005B668B" w:rsidRDefault="00340D37" w:rsidP="005B668B">
      <w:pPr>
        <w:spacing w:line="360" w:lineRule="auto"/>
        <w:jc w:val="both"/>
        <w:rPr>
          <w:rFonts w:ascii="Times New Roman" w:hAnsi="Times New Roman" w:cs="Times New Roman"/>
        </w:rPr>
      </w:pPr>
      <w:r w:rsidRPr="005B668B">
        <w:rPr>
          <w:rFonts w:ascii="Times New Roman" w:hAnsi="Times New Roman" w:cs="Times New Roman"/>
        </w:rPr>
        <w:t>From a psychological standpoint, this active engagement is largely driven by ChatGPT’s ability to reduce cognitive overload. When students encounter complex tasks, traditional learning methods often fail to provide immediate and accessible support, leading to frustration and disengagement. ChatGPT addresses this gap by simplifying complex information, thus lowering the cognitive barriers to entry. By breaking down difficult concepts in real time, it keeps students engaged with material that might otherwise feel overwhelming (</w:t>
      </w:r>
      <w:hyperlink r:id="rId18" w:tgtFrame="_new" w:history="1">
        <w:r w:rsidRPr="005B668B">
          <w:rPr>
            <w:rStyle w:val="ab"/>
            <w:rFonts w:ascii="Times New Roman" w:hAnsi="Times New Roman" w:cs="Times New Roman"/>
            <w:color w:val="auto"/>
            <w:u w:val="none"/>
          </w:rPr>
          <w:t>Ali et al., 2023</w:t>
        </w:r>
      </w:hyperlink>
      <w:r w:rsidRPr="005B668B">
        <w:rPr>
          <w:rFonts w:ascii="Times New Roman" w:hAnsi="Times New Roman" w:cs="Times New Roman"/>
        </w:rPr>
        <w:t>). This ease of access encourages more frequent and sustained interaction with academic content, which is particularly valuable in disciplines requiring continuous practice and understanding, such as language learning and STEM fields.</w:t>
      </w:r>
    </w:p>
    <w:p w14:paraId="0A2F8546" w14:textId="0B42B85D" w:rsidR="00340D37" w:rsidRPr="005B668B" w:rsidRDefault="0099089F" w:rsidP="0099089F">
      <w:pPr>
        <w:pStyle w:val="3"/>
      </w:pPr>
      <w:bookmarkStart w:id="74" w:name="_Toc177939479"/>
      <w:r>
        <w:rPr>
          <w:rFonts w:hint="eastAsia"/>
        </w:rPr>
        <w:t xml:space="preserve">4.3.3 </w:t>
      </w:r>
      <w:r w:rsidR="00340D37" w:rsidRPr="005B668B">
        <w:t>The Risk of Over-reliance and Surface Learning</w:t>
      </w:r>
      <w:bookmarkEnd w:id="74"/>
    </w:p>
    <w:p w14:paraId="5C18770A" w14:textId="77777777" w:rsidR="00340D37" w:rsidRPr="005B668B" w:rsidRDefault="00340D37" w:rsidP="005B668B">
      <w:pPr>
        <w:spacing w:line="360" w:lineRule="auto"/>
        <w:jc w:val="both"/>
        <w:rPr>
          <w:rFonts w:ascii="Times New Roman" w:hAnsi="Times New Roman" w:cs="Times New Roman"/>
        </w:rPr>
      </w:pPr>
      <w:r w:rsidRPr="005B668B">
        <w:rPr>
          <w:rFonts w:ascii="Times New Roman" w:hAnsi="Times New Roman" w:cs="Times New Roman"/>
        </w:rPr>
        <w:t>However, while ChatGPT enhances engagement by reducing complexity, it risks promoting a more passive form of learning if not used carefully. Srinivasan et al. (2023) noted that students might lean on ChatGPT as a crutch for content creation, reducing the intellectual rigor they would otherwise apply. This is especially true for tasks that require deeper cognitive engagement, such as critical analysis or synthesis of complex ideas (</w:t>
      </w:r>
      <w:hyperlink r:id="rId19" w:tgtFrame="_new" w:history="1">
        <w:r w:rsidRPr="005B668B">
          <w:rPr>
            <w:rStyle w:val="ab"/>
            <w:rFonts w:ascii="Times New Roman" w:hAnsi="Times New Roman" w:cs="Times New Roman"/>
            <w:color w:val="auto"/>
            <w:u w:val="none"/>
          </w:rPr>
          <w:t>Srinivasan et al., 2023</w:t>
        </w:r>
      </w:hyperlink>
      <w:r w:rsidRPr="005B668B">
        <w:rPr>
          <w:rFonts w:ascii="Times New Roman" w:hAnsi="Times New Roman" w:cs="Times New Roman"/>
        </w:rPr>
        <w:t>). The convenience of ChatGPT may lead to a surface-level understanding of concepts, where students rely on the tool to generate quick answers without fully engaging in the problem-solving process. This over-reliance could, over time, diminish students' intrinsic motivation to explore content independently, thereby impacting the quality of engagement.</w:t>
      </w:r>
    </w:p>
    <w:p w14:paraId="319BA5B5" w14:textId="28EE7AC6" w:rsidR="00340D37" w:rsidRPr="005B668B" w:rsidRDefault="0099089F" w:rsidP="0099089F">
      <w:pPr>
        <w:pStyle w:val="3"/>
      </w:pPr>
      <w:bookmarkStart w:id="75" w:name="_Toc177939480"/>
      <w:r>
        <w:rPr>
          <w:rFonts w:hint="eastAsia"/>
        </w:rPr>
        <w:t xml:space="preserve">4.3.4 </w:t>
      </w:r>
      <w:r w:rsidR="00340D37" w:rsidRPr="005B668B">
        <w:t>Immediate Rewards and Sustained Motivation</w:t>
      </w:r>
      <w:bookmarkEnd w:id="75"/>
    </w:p>
    <w:p w14:paraId="3B30D9E2" w14:textId="77777777" w:rsidR="00340D37" w:rsidRPr="005B668B" w:rsidRDefault="00340D37" w:rsidP="005B668B">
      <w:pPr>
        <w:spacing w:line="360" w:lineRule="auto"/>
        <w:jc w:val="both"/>
        <w:rPr>
          <w:rFonts w:ascii="Times New Roman" w:hAnsi="Times New Roman" w:cs="Times New Roman"/>
        </w:rPr>
      </w:pPr>
      <w:r w:rsidRPr="005B668B">
        <w:rPr>
          <w:rFonts w:ascii="Times New Roman" w:hAnsi="Times New Roman" w:cs="Times New Roman"/>
        </w:rPr>
        <w:t xml:space="preserve">Despite this potential downside, ChatGPT's real-time responsiveness also fosters immediate rewards, which play a critical role in maintaining engagement. Instant feedback allows students to see the tangible impact of their efforts, reinforcing a sense of progress and accomplishment. </w:t>
      </w:r>
      <w:proofErr w:type="spellStart"/>
      <w:r w:rsidRPr="005B668B">
        <w:rPr>
          <w:rFonts w:ascii="Times New Roman" w:hAnsi="Times New Roman" w:cs="Times New Roman"/>
        </w:rPr>
        <w:t>Caratiquit</w:t>
      </w:r>
      <w:proofErr w:type="spellEnd"/>
      <w:r w:rsidRPr="005B668B">
        <w:rPr>
          <w:rFonts w:ascii="Times New Roman" w:hAnsi="Times New Roman" w:cs="Times New Roman"/>
        </w:rPr>
        <w:t xml:space="preserve"> et al. (2023) highlighted that motivation often drives academic performance, with </w:t>
      </w:r>
      <w:r w:rsidRPr="005B668B">
        <w:rPr>
          <w:rFonts w:ascii="Times New Roman" w:hAnsi="Times New Roman" w:cs="Times New Roman"/>
        </w:rPr>
        <w:lastRenderedPageBreak/>
        <w:t>ChatGPT serving as a catalyst for engagement through this constant reinforcement (</w:t>
      </w:r>
      <w:proofErr w:type="spellStart"/>
      <w:r w:rsidR="006208D9">
        <w:fldChar w:fldCharType="begin"/>
      </w:r>
      <w:r w:rsidR="006208D9">
        <w:instrText>HYPERLINK "https://dx.doi.org/10.35912/jshe.v4i1.1558" \t "_new"</w:instrText>
      </w:r>
      <w:r w:rsidR="006208D9">
        <w:fldChar w:fldCharType="separate"/>
      </w:r>
      <w:r w:rsidRPr="005B668B">
        <w:rPr>
          <w:rStyle w:val="ab"/>
          <w:rFonts w:ascii="Times New Roman" w:hAnsi="Times New Roman" w:cs="Times New Roman"/>
          <w:color w:val="auto"/>
          <w:u w:val="none"/>
        </w:rPr>
        <w:t>Caratiquit</w:t>
      </w:r>
      <w:proofErr w:type="spellEnd"/>
      <w:r w:rsidRPr="005B668B">
        <w:rPr>
          <w:rStyle w:val="ab"/>
          <w:rFonts w:ascii="Times New Roman" w:hAnsi="Times New Roman" w:cs="Times New Roman"/>
          <w:color w:val="auto"/>
          <w:u w:val="none"/>
        </w:rPr>
        <w:t xml:space="preserve"> et al., 2023</w:t>
      </w:r>
      <w:r w:rsidR="006208D9">
        <w:rPr>
          <w:rStyle w:val="ab"/>
          <w:rFonts w:ascii="Times New Roman" w:hAnsi="Times New Roman" w:cs="Times New Roman"/>
          <w:color w:val="auto"/>
          <w:u w:val="none"/>
        </w:rPr>
        <w:fldChar w:fldCharType="end"/>
      </w:r>
      <w:r w:rsidRPr="005B668B">
        <w:rPr>
          <w:rFonts w:ascii="Times New Roman" w:hAnsi="Times New Roman" w:cs="Times New Roman"/>
        </w:rPr>
        <w:t>). The psychological boost from seeing improvements in real time can keep students engaged longer and more consistently than traditional methods, which rely on delayed feedback from instructors.</w:t>
      </w:r>
    </w:p>
    <w:p w14:paraId="74913CA6" w14:textId="1CAE2ECC" w:rsidR="00A20290" w:rsidRPr="005B668B" w:rsidRDefault="0099089F" w:rsidP="003550AF">
      <w:pPr>
        <w:pStyle w:val="2"/>
      </w:pPr>
      <w:bookmarkStart w:id="76" w:name="_Toc177939481"/>
      <w:bookmarkEnd w:id="72"/>
      <w:r>
        <w:rPr>
          <w:rFonts w:hint="eastAsia"/>
        </w:rPr>
        <w:t xml:space="preserve">4.4 </w:t>
      </w:r>
      <w:r w:rsidR="00A20290" w:rsidRPr="005B668B">
        <w:t>Discipline-Specific Impacts of ChatGPT</w:t>
      </w:r>
      <w:bookmarkEnd w:id="76"/>
    </w:p>
    <w:p w14:paraId="02D0B098" w14:textId="4189A717" w:rsidR="00A20290" w:rsidRPr="005B668B" w:rsidRDefault="0099089F" w:rsidP="0099089F">
      <w:pPr>
        <w:pStyle w:val="3"/>
      </w:pPr>
      <w:bookmarkStart w:id="77" w:name="_Toc177939482"/>
      <w:bookmarkStart w:id="78" w:name="OLE_LINK33"/>
      <w:bookmarkStart w:id="79" w:name="OLE_LINK15"/>
      <w:r>
        <w:rPr>
          <w:rFonts w:hint="eastAsia"/>
        </w:rPr>
        <w:t xml:space="preserve">4.4.1 </w:t>
      </w:r>
      <w:r w:rsidR="00A20290" w:rsidRPr="005B668B">
        <w:t>Technology and Engineering</w:t>
      </w:r>
      <w:bookmarkEnd w:id="77"/>
    </w:p>
    <w:p w14:paraId="3CB5ABC2" w14:textId="707A63FD" w:rsidR="00622E6E" w:rsidRPr="00F01DA8" w:rsidRDefault="00A20290" w:rsidP="005B668B">
      <w:pPr>
        <w:spacing w:line="360" w:lineRule="auto"/>
        <w:jc w:val="both"/>
        <w:rPr>
          <w:rFonts w:ascii="Times New Roman" w:hAnsi="Times New Roman" w:cs="Times New Roman"/>
        </w:rPr>
      </w:pPr>
      <w:bookmarkStart w:id="80" w:name="OLE_LINK35"/>
      <w:bookmarkEnd w:id="78"/>
      <w:r w:rsidRPr="00F01DA8">
        <w:rPr>
          <w:rFonts w:ascii="Times New Roman" w:hAnsi="Times New Roman" w:cs="Times New Roman"/>
        </w:rPr>
        <w:t>In highly technical fields like engineering and technology, the strength of ChatGPT lies in its ability to streamline complex problem-solving tasks and promote precise, application-oriented learning. Unlike traditional learning methods that often require extensive manual research and practice, ChatGPT provides immediate, context-sensitive feedback, enabling students to focus on refining their technical skills rather than getting bogged down by foundational misunderstandings. In engineering, where solving real-world problems with precision is critical, the tool’s capability to instantly analyze and respond to specific inputs enhances the learning experience.</w:t>
      </w:r>
    </w:p>
    <w:p w14:paraId="71BF6084" w14:textId="77777777" w:rsidR="003750E0" w:rsidRPr="00F01DA8" w:rsidRDefault="003750E0" w:rsidP="005B668B">
      <w:pPr>
        <w:spacing w:line="360" w:lineRule="auto"/>
        <w:jc w:val="both"/>
        <w:rPr>
          <w:rFonts w:ascii="Times New Roman" w:hAnsi="Times New Roman" w:cs="Times New Roman"/>
        </w:rPr>
      </w:pPr>
      <w:r w:rsidRPr="00F01DA8">
        <w:rPr>
          <w:rFonts w:ascii="Times New Roman" w:hAnsi="Times New Roman" w:cs="Times New Roman"/>
        </w:rPr>
        <w:t>Moreover, ChatGPT's interactive capabilities make it a valuable tool for students who are struggling with abstract problem-solving in technical fields. By simulating human-like interactions, ChatGPT provides explanations for coding errors or optimization strategies in a conversational format. This conversational approach makes it easier for students to digest difficult concepts and apply them practically, thereby enhancing both theoretical and applied knowledge. For example, a study in the engineering domain found that students using ChatGPT showed a significant improvement in their ability to debug code efficiently and optimize performance for complex systems (Pankiewicz et al., 2023). This aligns with constructivist learning theories, which emphasize the importance of active problem-solving and knowledge construction.</w:t>
      </w:r>
    </w:p>
    <w:p w14:paraId="2331B6A3" w14:textId="10ADC464" w:rsidR="008E383C" w:rsidRPr="00F01DA8" w:rsidRDefault="003750E0" w:rsidP="005B668B">
      <w:pPr>
        <w:spacing w:line="360" w:lineRule="auto"/>
        <w:jc w:val="both"/>
        <w:rPr>
          <w:rFonts w:ascii="Times New Roman" w:hAnsi="Times New Roman" w:cs="Times New Roman"/>
        </w:rPr>
      </w:pPr>
      <w:r w:rsidRPr="00F01DA8">
        <w:rPr>
          <w:rFonts w:ascii="Times New Roman" w:hAnsi="Times New Roman" w:cs="Times New Roman"/>
        </w:rPr>
        <w:t xml:space="preserve">In addition to improving coding proficiency, ChatGPT also enhances creativity and innovation in engineering by offering multiple solutions to a given problem. This encourages students to think beyond rigid problem-solving techniques and explore alternative methods that may be more efficient or innovative. A recent study highlighted that engineering students who used ChatGPT as </w:t>
      </w:r>
      <w:r w:rsidRPr="00F01DA8">
        <w:rPr>
          <w:rFonts w:ascii="Times New Roman" w:hAnsi="Times New Roman" w:cs="Times New Roman"/>
        </w:rPr>
        <w:lastRenderedPageBreak/>
        <w:t>part of their programming curriculum were more likely to experiment with new approaches and algorithms, leading to improved project outcomes and a deeper understanding of the subject matter (Rajala et al., 2023).</w:t>
      </w:r>
    </w:p>
    <w:p w14:paraId="5404F3EC" w14:textId="77777777" w:rsidR="00A20290" w:rsidRPr="00F01DA8" w:rsidRDefault="00A20290" w:rsidP="005B668B">
      <w:pPr>
        <w:spacing w:line="360" w:lineRule="auto"/>
        <w:jc w:val="both"/>
        <w:rPr>
          <w:rFonts w:ascii="Times New Roman" w:hAnsi="Times New Roman" w:cs="Times New Roman"/>
        </w:rPr>
      </w:pPr>
      <w:proofErr w:type="spellStart"/>
      <w:r w:rsidRPr="00F01DA8">
        <w:rPr>
          <w:rFonts w:ascii="Times New Roman" w:hAnsi="Times New Roman" w:cs="Times New Roman"/>
        </w:rPr>
        <w:t>Hakiki</w:t>
      </w:r>
      <w:proofErr w:type="spellEnd"/>
      <w:r w:rsidRPr="00F01DA8">
        <w:rPr>
          <w:rFonts w:ascii="Times New Roman" w:hAnsi="Times New Roman" w:cs="Times New Roman"/>
        </w:rPr>
        <w:t xml:space="preserve"> et al. (2023) showed that students in technology education who integrated ChatGPT into their learning processes significantly outperformed those using conventional methods. The AI’s ability to simplify highly technical content allows learners to engage with materials that might otherwise be inaccessible due to the complexity of the subject matter (</w:t>
      </w:r>
      <w:proofErr w:type="spellStart"/>
      <w:r w:rsidR="006208D9">
        <w:fldChar w:fldCharType="begin"/>
      </w:r>
      <w:r w:rsidR="006208D9">
        <w:instrText>HYPERLINK "https://dx.doi.org/10.25082/amler.2023.02.013" \t "_new"</w:instrText>
      </w:r>
      <w:r w:rsidR="006208D9">
        <w:fldChar w:fldCharType="separate"/>
      </w:r>
      <w:r w:rsidRPr="00F01DA8">
        <w:rPr>
          <w:rStyle w:val="ab"/>
          <w:rFonts w:ascii="Times New Roman" w:hAnsi="Times New Roman" w:cs="Times New Roman"/>
          <w:color w:val="auto"/>
          <w:u w:val="none"/>
        </w:rPr>
        <w:t>Hakiki</w:t>
      </w:r>
      <w:proofErr w:type="spellEnd"/>
      <w:r w:rsidRPr="00F01DA8">
        <w:rPr>
          <w:rStyle w:val="ab"/>
          <w:rFonts w:ascii="Times New Roman" w:hAnsi="Times New Roman" w:cs="Times New Roman"/>
          <w:color w:val="auto"/>
          <w:u w:val="none"/>
        </w:rPr>
        <w:t xml:space="preserve"> et al., 2023</w:t>
      </w:r>
      <w:r w:rsidR="006208D9">
        <w:rPr>
          <w:rStyle w:val="ab"/>
          <w:rFonts w:ascii="Times New Roman" w:hAnsi="Times New Roman" w:cs="Times New Roman"/>
          <w:color w:val="auto"/>
          <w:u w:val="none"/>
        </w:rPr>
        <w:fldChar w:fldCharType="end"/>
      </w:r>
      <w:r w:rsidRPr="00F01DA8">
        <w:rPr>
          <w:rFonts w:ascii="Times New Roman" w:hAnsi="Times New Roman" w:cs="Times New Roman"/>
        </w:rPr>
        <w:t>). By offering clear and structured guidance through practical tasks, ChatGPT ensures that students can grasp core concepts quickly, then move on to higher-order problem-solving and innovation. This fosters a direct alignment between the theoretical learning objectives of technology courses and their practical, real-world applications, where students are trained to operate with accuracy and efficiency.</w:t>
      </w:r>
    </w:p>
    <w:p w14:paraId="53E2DEB3" w14:textId="25A0C1A5" w:rsidR="003750E0" w:rsidRPr="00F01DA8" w:rsidRDefault="003750E0" w:rsidP="005B668B">
      <w:pPr>
        <w:spacing w:line="360" w:lineRule="auto"/>
        <w:jc w:val="both"/>
        <w:rPr>
          <w:rFonts w:ascii="Times New Roman" w:hAnsi="Times New Roman" w:cs="Times New Roman"/>
        </w:rPr>
      </w:pPr>
      <w:r w:rsidRPr="00F01DA8">
        <w:rPr>
          <w:rFonts w:ascii="Times New Roman" w:hAnsi="Times New Roman" w:cs="Times New Roman"/>
        </w:rPr>
        <w:t>However, while ChatGPT offers substantial benefits in reducing cognitive load and improving learning efficiency, it is essential to strike a balance between AI-assisted learning and the development of critical thinking skills. Over-reliance on AI tools could potentially undermine the ability of students to engage in deep problem-solving without assistance. To mitigate this, educators need to design curricula that integrate AI tools like ChatGPT in a way that complements traditional learning methods, ensuring that students still develop the independent analytical skills necessary for success in engineering disciplines (Balart &amp; Shryock, 2023).</w:t>
      </w:r>
    </w:p>
    <w:p w14:paraId="5D0E8923" w14:textId="574C31D5" w:rsidR="00A20290" w:rsidRPr="00F01DA8" w:rsidRDefault="0099089F" w:rsidP="0099089F">
      <w:pPr>
        <w:pStyle w:val="3"/>
        <w:rPr>
          <w:bCs w:val="0"/>
        </w:rPr>
      </w:pPr>
      <w:bookmarkStart w:id="81" w:name="_Toc177939483"/>
      <w:bookmarkEnd w:id="80"/>
      <w:r w:rsidRPr="00F01DA8">
        <w:rPr>
          <w:rFonts w:hint="eastAsia"/>
          <w:bCs w:val="0"/>
        </w:rPr>
        <w:t xml:space="preserve">4.4.2 </w:t>
      </w:r>
      <w:r w:rsidR="00A20290" w:rsidRPr="00F01DA8">
        <w:rPr>
          <w:bCs w:val="0"/>
        </w:rPr>
        <w:t>Computer Science: Synergizing with Programming Education</w:t>
      </w:r>
      <w:bookmarkEnd w:id="81"/>
    </w:p>
    <w:p w14:paraId="11AFECD8" w14:textId="77777777" w:rsidR="00A20290" w:rsidRPr="00F01DA8" w:rsidRDefault="00A20290" w:rsidP="005B668B">
      <w:pPr>
        <w:spacing w:line="360" w:lineRule="auto"/>
        <w:jc w:val="both"/>
        <w:rPr>
          <w:rFonts w:ascii="Times New Roman" w:hAnsi="Times New Roman" w:cs="Times New Roman"/>
        </w:rPr>
      </w:pPr>
      <w:bookmarkStart w:id="82" w:name="OLE_LINK36"/>
      <w:bookmarkStart w:id="83" w:name="OLE_LINK16"/>
      <w:r w:rsidRPr="00F01DA8">
        <w:rPr>
          <w:rFonts w:ascii="Times New Roman" w:hAnsi="Times New Roman" w:cs="Times New Roman"/>
        </w:rPr>
        <w:t>In computer science, ChatGPT has proven especially beneficial in supporting students through complex programming tasks. The dynamic nature of programming education often requires immediate troubleshooting and real-time feedback, both of which ChatGPT provides with ease. It allows students to identify errors, receive suggestions for code improvement, and gain a deeper understanding of programming logic by seeing how different components interact within a system.</w:t>
      </w:r>
    </w:p>
    <w:p w14:paraId="251DC7E1" w14:textId="77777777" w:rsidR="00A20290" w:rsidRPr="00F01DA8" w:rsidRDefault="00A20290" w:rsidP="005B668B">
      <w:pPr>
        <w:spacing w:line="360" w:lineRule="auto"/>
        <w:jc w:val="both"/>
        <w:rPr>
          <w:rFonts w:ascii="Times New Roman" w:hAnsi="Times New Roman" w:cs="Times New Roman"/>
        </w:rPr>
      </w:pPr>
      <w:r w:rsidRPr="00F01DA8">
        <w:rPr>
          <w:rFonts w:ascii="Times New Roman" w:hAnsi="Times New Roman" w:cs="Times New Roman"/>
        </w:rPr>
        <w:t xml:space="preserve">Geng et al. (2023) noted that ChatGPT was able to pass an introductory programming course with a </w:t>
      </w:r>
      <w:r w:rsidRPr="00F01DA8">
        <w:rPr>
          <w:rFonts w:ascii="Times New Roman" w:hAnsi="Times New Roman" w:cs="Times New Roman"/>
        </w:rPr>
        <w:lastRenderedPageBreak/>
        <w:t>grade of B-, indicating that the tool can operate at a competency level comparable to that of a human student in certain scenarios (</w:t>
      </w:r>
      <w:hyperlink r:id="rId20" w:tgtFrame="_new" w:history="1">
        <w:r w:rsidRPr="00F01DA8">
          <w:rPr>
            <w:rStyle w:val="ab"/>
            <w:rFonts w:ascii="Times New Roman" w:hAnsi="Times New Roman" w:cs="Times New Roman"/>
            <w:color w:val="auto"/>
            <w:u w:val="none"/>
          </w:rPr>
          <w:t>Geng et al., 2023</w:t>
        </w:r>
      </w:hyperlink>
      <w:r w:rsidRPr="00F01DA8">
        <w:rPr>
          <w:rFonts w:ascii="Times New Roman" w:hAnsi="Times New Roman" w:cs="Times New Roman"/>
        </w:rPr>
        <w:t>). This demonstrates the potential of ChatGPT to serve as an intelligent learning partner, helping students grasp core programming principles more efficiently. In fields where iterative learning is key, ChatGPT’s ability to provide real-time code suggestions streamlines the learning process, allowing students to focus on developing algorithms and refining their problem-solving skills rather than getting stuck on syntax issues or basic logic errors.</w:t>
      </w:r>
    </w:p>
    <w:p w14:paraId="0289B911" w14:textId="77777777" w:rsidR="00A20290" w:rsidRPr="00F01DA8" w:rsidRDefault="00A20290" w:rsidP="005B668B">
      <w:pPr>
        <w:spacing w:line="360" w:lineRule="auto"/>
        <w:jc w:val="both"/>
        <w:rPr>
          <w:rFonts w:ascii="Times New Roman" w:hAnsi="Times New Roman" w:cs="Times New Roman"/>
        </w:rPr>
      </w:pPr>
      <w:r w:rsidRPr="00F01DA8">
        <w:rPr>
          <w:rFonts w:ascii="Times New Roman" w:hAnsi="Times New Roman" w:cs="Times New Roman"/>
        </w:rPr>
        <w:t>What sets ChatGPT apart in programming education is its adaptability across different languages and frameworks. It can assist students not only in foundational programming languages like Python or Java but also in more specialized domains such as functional programming, as demonstrated in Geng et al.'s study. This adaptability makes ChatGPT a versatile tool for computer science educators, who can leverage its wide range of functionalities to cater to different learning paths and skill levels.</w:t>
      </w:r>
    </w:p>
    <w:p w14:paraId="3046D17E" w14:textId="77777777" w:rsidR="002B6628" w:rsidRPr="00F01DA8" w:rsidRDefault="002B6628" w:rsidP="005B668B">
      <w:pPr>
        <w:spacing w:line="360" w:lineRule="auto"/>
        <w:jc w:val="both"/>
        <w:rPr>
          <w:rFonts w:ascii="Times New Roman" w:hAnsi="Times New Roman" w:cs="Times New Roman"/>
        </w:rPr>
      </w:pPr>
      <w:r w:rsidRPr="00F01DA8">
        <w:rPr>
          <w:rFonts w:ascii="Times New Roman" w:hAnsi="Times New Roman" w:cs="Times New Roman"/>
        </w:rPr>
        <w:t>Recent studies show that ChatGPT significantly enhances programming education by serving as both a digital tutor and debugging assistant, providing real-time feedback and support during coding tasks. In programming courses, ChatGPT allows students to troubleshoot and optimize code, improving learning efficiency and reducing frustration when encountering bugs (Balart &amp; Shryock, 2023; Phung et al., 2023).</w:t>
      </w:r>
    </w:p>
    <w:p w14:paraId="27DFA76A" w14:textId="77777777" w:rsidR="002B6628" w:rsidRPr="002B6628" w:rsidRDefault="002B6628" w:rsidP="005B668B">
      <w:pPr>
        <w:spacing w:line="360" w:lineRule="auto"/>
        <w:jc w:val="both"/>
        <w:rPr>
          <w:rFonts w:ascii="Times New Roman" w:hAnsi="Times New Roman" w:cs="Times New Roman"/>
        </w:rPr>
      </w:pPr>
      <w:r w:rsidRPr="00F01DA8">
        <w:rPr>
          <w:rFonts w:ascii="Times New Roman" w:hAnsi="Times New Roman" w:cs="Times New Roman"/>
        </w:rPr>
        <w:t>For example, in a Python course cas</w:t>
      </w:r>
      <w:r w:rsidRPr="002B6628">
        <w:rPr>
          <w:rFonts w:ascii="Times New Roman" w:hAnsi="Times New Roman" w:cs="Times New Roman"/>
        </w:rPr>
        <w:t xml:space="preserve">e study, students used ChatGPT to help understand complex programming concepts, receive hints, and debug their code effectively. Results indicated a strong positive reception from students, with over 75% finding ChatGPT beneficial for both learning and time management (Phung et al., 2023). Additionally, GPT-4 has been shown to nearly match human tutors in several programming tasks, such as generating hints and repairing broken code (Phung et al., 2023). These capabilities promote a </w:t>
      </w:r>
      <w:r w:rsidRPr="002B6628">
        <w:rPr>
          <w:rFonts w:ascii="Times New Roman" w:hAnsi="Times New Roman" w:cs="Times New Roman"/>
          <w:b/>
          <w:bCs/>
        </w:rPr>
        <w:t>constructivist learning environment</w:t>
      </w:r>
      <w:r w:rsidRPr="002B6628">
        <w:rPr>
          <w:rFonts w:ascii="Times New Roman" w:hAnsi="Times New Roman" w:cs="Times New Roman"/>
        </w:rPr>
        <w:t xml:space="preserve"> where students engage more deeply with problem-solving and hands-on tasks, essential for success in engineering disciplines (Balart &amp; Shryock, 2023).</w:t>
      </w:r>
    </w:p>
    <w:p w14:paraId="5AC9BA1A" w14:textId="56BC299F" w:rsidR="002B6628" w:rsidRPr="005B668B" w:rsidRDefault="002B6628" w:rsidP="005B668B">
      <w:pPr>
        <w:spacing w:line="360" w:lineRule="auto"/>
        <w:jc w:val="both"/>
        <w:rPr>
          <w:rFonts w:ascii="Times New Roman" w:hAnsi="Times New Roman" w:cs="Times New Roman"/>
        </w:rPr>
      </w:pPr>
      <w:r w:rsidRPr="002B6628">
        <w:rPr>
          <w:rFonts w:ascii="Times New Roman" w:hAnsi="Times New Roman" w:cs="Times New Roman"/>
        </w:rPr>
        <w:t xml:space="preserve">Moreover, research shows that ChatGPT can serve as a valuable peer in </w:t>
      </w:r>
      <w:r w:rsidRPr="002B6628">
        <w:rPr>
          <w:rFonts w:ascii="Times New Roman" w:hAnsi="Times New Roman" w:cs="Times New Roman"/>
          <w:b/>
          <w:bCs/>
        </w:rPr>
        <w:t>pair programming</w:t>
      </w:r>
      <w:r w:rsidRPr="002B6628">
        <w:rPr>
          <w:rFonts w:ascii="Times New Roman" w:hAnsi="Times New Roman" w:cs="Times New Roman"/>
        </w:rPr>
        <w:t xml:space="preserve"> </w:t>
      </w:r>
      <w:r w:rsidRPr="002B6628">
        <w:rPr>
          <w:rFonts w:ascii="Times New Roman" w:hAnsi="Times New Roman" w:cs="Times New Roman"/>
        </w:rPr>
        <w:lastRenderedPageBreak/>
        <w:t>scenarios. By helping students complete partial programs and offering contextual explanations for challenging topics, ChatGPT encourages collaborative learning and improves overall academic outcomes in engineering (Sun et al., 2024; Phung et al., 2023).</w:t>
      </w:r>
      <w:bookmarkEnd w:id="82"/>
    </w:p>
    <w:p w14:paraId="788D68BC" w14:textId="23F80431" w:rsidR="00A20290" w:rsidRPr="005B668B" w:rsidRDefault="0099089F" w:rsidP="0099089F">
      <w:pPr>
        <w:pStyle w:val="3"/>
      </w:pPr>
      <w:bookmarkStart w:id="84" w:name="_Toc177939484"/>
      <w:r>
        <w:rPr>
          <w:rFonts w:hint="eastAsia"/>
        </w:rPr>
        <w:t xml:space="preserve">4.4.3 </w:t>
      </w:r>
      <w:r w:rsidR="00A20290" w:rsidRPr="005B668B">
        <w:t>Health Sciences: Bridging Knowledge and Practice</w:t>
      </w:r>
      <w:bookmarkEnd w:id="84"/>
    </w:p>
    <w:p w14:paraId="63F7F0E7" w14:textId="77777777" w:rsidR="00A20290" w:rsidRPr="005B668B" w:rsidRDefault="00A20290" w:rsidP="005B668B">
      <w:pPr>
        <w:spacing w:line="360" w:lineRule="auto"/>
        <w:jc w:val="both"/>
        <w:rPr>
          <w:rFonts w:ascii="Times New Roman" w:hAnsi="Times New Roman" w:cs="Times New Roman"/>
        </w:rPr>
      </w:pPr>
      <w:r w:rsidRPr="005B668B">
        <w:rPr>
          <w:rFonts w:ascii="Times New Roman" w:hAnsi="Times New Roman" w:cs="Times New Roman"/>
        </w:rPr>
        <w:t>In health-related fields, particularly medical and dental education, ChatGPT’s capacity to process and simplify highly specialized medical content proves invaluable. Medical education demands an integration of theoretical knowledge with practical application, and ChatGPT supports this by offering structured explanations of complex concepts, such as pharmacology or anatomy, in digestible formats. It acts as a bridge between dense academic material and practical understanding, allowing students to quickly apply what they learn in clinical or research settings.</w:t>
      </w:r>
    </w:p>
    <w:p w14:paraId="39E1C162" w14:textId="77777777" w:rsidR="00A20290" w:rsidRPr="005B668B" w:rsidRDefault="00A20290" w:rsidP="005B668B">
      <w:pPr>
        <w:spacing w:line="360" w:lineRule="auto"/>
        <w:jc w:val="both"/>
        <w:rPr>
          <w:rFonts w:ascii="Times New Roman" w:hAnsi="Times New Roman" w:cs="Times New Roman"/>
        </w:rPr>
      </w:pPr>
      <w:proofErr w:type="spellStart"/>
      <w:r w:rsidRPr="005B668B">
        <w:rPr>
          <w:rFonts w:ascii="Times New Roman" w:hAnsi="Times New Roman" w:cs="Times New Roman"/>
        </w:rPr>
        <w:t>Kavadella</w:t>
      </w:r>
      <w:proofErr w:type="spellEnd"/>
      <w:r w:rsidRPr="005B668B">
        <w:rPr>
          <w:rFonts w:ascii="Times New Roman" w:hAnsi="Times New Roman" w:cs="Times New Roman"/>
        </w:rPr>
        <w:t xml:space="preserve"> et al. (2023) highlighted that students in dental education who used ChatGPT to assist with learning tasks demonstrated a better understanding of medical content, resulting in higher exam scores compared to peers using traditional methods (</w:t>
      </w:r>
      <w:proofErr w:type="spellStart"/>
      <w:r w:rsidR="006208D9">
        <w:fldChar w:fldCharType="begin"/>
      </w:r>
      <w:r w:rsidR="006208D9">
        <w:instrText>HYPERLINK "https://dx.doi.org/10.2196/51344" \t "_new"</w:instrText>
      </w:r>
      <w:r w:rsidR="006208D9">
        <w:fldChar w:fldCharType="separate"/>
      </w:r>
      <w:r w:rsidRPr="005B668B">
        <w:rPr>
          <w:rStyle w:val="ab"/>
          <w:rFonts w:ascii="Times New Roman" w:hAnsi="Times New Roman" w:cs="Times New Roman"/>
          <w:color w:val="auto"/>
          <w:u w:val="none"/>
        </w:rPr>
        <w:t>Kavadella</w:t>
      </w:r>
      <w:proofErr w:type="spellEnd"/>
      <w:r w:rsidRPr="005B668B">
        <w:rPr>
          <w:rStyle w:val="ab"/>
          <w:rFonts w:ascii="Times New Roman" w:hAnsi="Times New Roman" w:cs="Times New Roman"/>
          <w:color w:val="auto"/>
          <w:u w:val="none"/>
        </w:rPr>
        <w:t xml:space="preserve"> et al., 2023</w:t>
      </w:r>
      <w:r w:rsidR="006208D9">
        <w:rPr>
          <w:rStyle w:val="ab"/>
          <w:rFonts w:ascii="Times New Roman" w:hAnsi="Times New Roman" w:cs="Times New Roman"/>
          <w:color w:val="auto"/>
          <w:u w:val="none"/>
        </w:rPr>
        <w:fldChar w:fldCharType="end"/>
      </w:r>
      <w:r w:rsidRPr="005B668B">
        <w:rPr>
          <w:rFonts w:ascii="Times New Roman" w:hAnsi="Times New Roman" w:cs="Times New Roman"/>
        </w:rPr>
        <w:t>). The value of ChatGPT in this context lies in its ability to break down intricate medical terms and procedures, offering students immediate clarification on topics that may be difficult to grasp through textbooks alone. This level of interaction not only enhances knowledge retention but also facilitates the practical application of theoretical knowledge in real-time scenarios, such as patient simulations or clinical rotations.</w:t>
      </w:r>
    </w:p>
    <w:p w14:paraId="24C4A2EC" w14:textId="77777777" w:rsidR="00A20290" w:rsidRPr="005B668B" w:rsidRDefault="00A20290" w:rsidP="005B668B">
      <w:pPr>
        <w:spacing w:line="360" w:lineRule="auto"/>
        <w:jc w:val="both"/>
        <w:rPr>
          <w:rFonts w:ascii="Times New Roman" w:hAnsi="Times New Roman" w:cs="Times New Roman"/>
        </w:rPr>
      </w:pPr>
      <w:r w:rsidRPr="005B668B">
        <w:rPr>
          <w:rFonts w:ascii="Times New Roman" w:hAnsi="Times New Roman" w:cs="Times New Roman"/>
        </w:rPr>
        <w:t>Moreover, the professional nature of medical education requires a continuous update of knowledge, and ChatGPT can serve as an efficient tool to stay informed about the latest medical advancements. As a source of up-to-date, reliable information, it enables students to engage with current medical research and protocols, ensuring that their learning remains aligned with industry standards and developments.</w:t>
      </w:r>
    </w:p>
    <w:p w14:paraId="26AAF4CE" w14:textId="76810042" w:rsidR="00A20290" w:rsidRPr="005B668B" w:rsidRDefault="0099089F" w:rsidP="0099089F">
      <w:pPr>
        <w:pStyle w:val="3"/>
      </w:pPr>
      <w:bookmarkStart w:id="85" w:name="_Toc177939485"/>
      <w:bookmarkStart w:id="86" w:name="OLE_LINK37"/>
      <w:bookmarkEnd w:id="83"/>
      <w:r>
        <w:rPr>
          <w:rFonts w:hint="eastAsia"/>
        </w:rPr>
        <w:t xml:space="preserve">4.4.4 </w:t>
      </w:r>
      <w:r w:rsidR="00A20290" w:rsidRPr="005B668B">
        <w:t>Education in Developing Contexts: Equalizing Access to Knowledge</w:t>
      </w:r>
      <w:bookmarkEnd w:id="85"/>
    </w:p>
    <w:p w14:paraId="121A2B4D" w14:textId="77777777" w:rsidR="003750E0" w:rsidRPr="003750E0" w:rsidRDefault="003750E0" w:rsidP="005B668B">
      <w:pPr>
        <w:spacing w:line="360" w:lineRule="auto"/>
        <w:jc w:val="both"/>
        <w:rPr>
          <w:rFonts w:ascii="Times New Roman" w:hAnsi="Times New Roman" w:cs="Times New Roman"/>
        </w:rPr>
      </w:pPr>
      <w:bookmarkStart w:id="87" w:name="OLE_LINK38"/>
      <w:bookmarkEnd w:id="86"/>
      <w:r w:rsidRPr="003750E0">
        <w:rPr>
          <w:rFonts w:ascii="Times New Roman" w:hAnsi="Times New Roman" w:cs="Times New Roman"/>
        </w:rPr>
        <w:t xml:space="preserve">The potential for ChatGPT to bridge educational gaps in developing countries is immense, </w:t>
      </w:r>
      <w:r w:rsidRPr="003750E0">
        <w:rPr>
          <w:rFonts w:ascii="Times New Roman" w:hAnsi="Times New Roman" w:cs="Times New Roman"/>
        </w:rPr>
        <w:lastRenderedPageBreak/>
        <w:t xml:space="preserve">particularly in terms of providing equitable access to high-quality learning resources. One of the key advantages of this AI technology is its ability to offer personalized feedback and tailored educational experiences, which is crucial in regions where teacher-to-student ratios are often unbalanced, and access to skilled educators may be limited. By providing 24/7 access to a virtual tutor that can offer feedback, guidance, and explanations on a wide range of topics, ChatGPT helps mitigate the disparity in educational resources between urban and rural areas (Rahman &amp; </w:t>
      </w:r>
      <w:proofErr w:type="spellStart"/>
      <w:r w:rsidRPr="003750E0">
        <w:rPr>
          <w:rFonts w:ascii="Times New Roman" w:hAnsi="Times New Roman" w:cs="Times New Roman"/>
        </w:rPr>
        <w:t>Watanobe</w:t>
      </w:r>
      <w:proofErr w:type="spellEnd"/>
      <w:r w:rsidRPr="003750E0">
        <w:rPr>
          <w:rFonts w:ascii="Times New Roman" w:hAnsi="Times New Roman" w:cs="Times New Roman"/>
        </w:rPr>
        <w:t>, 2023).</w:t>
      </w:r>
    </w:p>
    <w:p w14:paraId="10FBF34E" w14:textId="77777777" w:rsidR="003750E0" w:rsidRPr="003750E0" w:rsidRDefault="003750E0" w:rsidP="005B668B">
      <w:pPr>
        <w:spacing w:line="360" w:lineRule="auto"/>
        <w:jc w:val="both"/>
        <w:rPr>
          <w:rFonts w:ascii="Times New Roman" w:hAnsi="Times New Roman" w:cs="Times New Roman"/>
        </w:rPr>
      </w:pPr>
      <w:r w:rsidRPr="003750E0">
        <w:rPr>
          <w:rFonts w:ascii="Times New Roman" w:hAnsi="Times New Roman" w:cs="Times New Roman"/>
        </w:rPr>
        <w:t xml:space="preserve">In many developing regions, educational infrastructures face challenges such as limited access to textbooks, up-to-date content, and experienced instructors. ChatGPT can offer a solution by providing real-time access to a vast database of knowledge, effectively serving as a supplementary resource for students. For example, a study on AI's role in education highlighted that ChatGPT significantly improved the accessibility of learning materials in areas where digital literacy was low, allowing students to gain exposure to knowledge that would otherwise be inaccessible (Al-Abdullatif &amp; </w:t>
      </w:r>
      <w:proofErr w:type="spellStart"/>
      <w:r w:rsidRPr="003750E0">
        <w:rPr>
          <w:rFonts w:ascii="Times New Roman" w:hAnsi="Times New Roman" w:cs="Times New Roman"/>
        </w:rPr>
        <w:t>Alsubaie</w:t>
      </w:r>
      <w:proofErr w:type="spellEnd"/>
      <w:r w:rsidRPr="003750E0">
        <w:rPr>
          <w:rFonts w:ascii="Times New Roman" w:hAnsi="Times New Roman" w:cs="Times New Roman"/>
        </w:rPr>
        <w:t>, 2024). This enhances not only students' academic performance but also their engagement with complex subjects like science and engineering, where access to high-quality materials and personalized tutoring can be crucial for success.</w:t>
      </w:r>
    </w:p>
    <w:p w14:paraId="2CB1B202" w14:textId="77777777" w:rsidR="003750E0" w:rsidRPr="003750E0" w:rsidRDefault="003750E0" w:rsidP="005B668B">
      <w:pPr>
        <w:spacing w:line="360" w:lineRule="auto"/>
        <w:jc w:val="both"/>
        <w:rPr>
          <w:rFonts w:ascii="Times New Roman" w:hAnsi="Times New Roman" w:cs="Times New Roman"/>
        </w:rPr>
      </w:pPr>
      <w:r w:rsidRPr="003750E0">
        <w:rPr>
          <w:rFonts w:ascii="Times New Roman" w:hAnsi="Times New Roman" w:cs="Times New Roman"/>
        </w:rPr>
        <w:t xml:space="preserve">Another notable advantage of ChatGPT in developing contexts is its ability to facilitate learning in local languages. Most educational resources available online are in English, which can be a barrier for students in non-English-speaking regions. ChatGPT's multilingual capabilities allow it to communicate in local languages, which enhances its usability for students who may not be proficient in English. This was observed in studies conducted in various regions where students used ChatGPT to understand difficult concepts in their native languages, thus lowering the barrier to learning (Rahman &amp; </w:t>
      </w:r>
      <w:proofErr w:type="spellStart"/>
      <w:r w:rsidRPr="003750E0">
        <w:rPr>
          <w:rFonts w:ascii="Times New Roman" w:hAnsi="Times New Roman" w:cs="Times New Roman"/>
        </w:rPr>
        <w:t>Watanobe</w:t>
      </w:r>
      <w:proofErr w:type="spellEnd"/>
      <w:r w:rsidRPr="003750E0">
        <w:rPr>
          <w:rFonts w:ascii="Times New Roman" w:hAnsi="Times New Roman" w:cs="Times New Roman"/>
        </w:rPr>
        <w:t>, 2023). Such capabilities can be revolutionary for local education systems, enabling students to access global knowledge while learning in a language they are comfortable with.</w:t>
      </w:r>
    </w:p>
    <w:p w14:paraId="3806B2D2" w14:textId="77777777" w:rsidR="003750E0" w:rsidRPr="003750E0" w:rsidRDefault="003750E0" w:rsidP="005B668B">
      <w:pPr>
        <w:spacing w:line="360" w:lineRule="auto"/>
        <w:jc w:val="both"/>
        <w:rPr>
          <w:rFonts w:ascii="Times New Roman" w:hAnsi="Times New Roman" w:cs="Times New Roman"/>
        </w:rPr>
      </w:pPr>
      <w:r w:rsidRPr="003750E0">
        <w:rPr>
          <w:rFonts w:ascii="Times New Roman" w:hAnsi="Times New Roman" w:cs="Times New Roman"/>
        </w:rPr>
        <w:t xml:space="preserve">Moreover, ChatGPT provides a solution to the problem of teacher shortages, which is particularly acute in developing countries. In regions where the quality of education suffers due to a lack of </w:t>
      </w:r>
      <w:r w:rsidRPr="003750E0">
        <w:rPr>
          <w:rFonts w:ascii="Times New Roman" w:hAnsi="Times New Roman" w:cs="Times New Roman"/>
        </w:rPr>
        <w:lastRenderedPageBreak/>
        <w:t xml:space="preserve">qualified teachers, AI technologies like ChatGPT can fill the gap by delivering instructional content and guiding students through assignments. This was reflected in a case study where ChatGPT was used to assist students in engineering courses in developing countries, and the results showed a marked improvement in students' problem-solving abilities and academic outcomes (Rahman &amp; </w:t>
      </w:r>
      <w:proofErr w:type="spellStart"/>
      <w:r w:rsidRPr="003750E0">
        <w:rPr>
          <w:rFonts w:ascii="Times New Roman" w:hAnsi="Times New Roman" w:cs="Times New Roman"/>
        </w:rPr>
        <w:t>Watanobe</w:t>
      </w:r>
      <w:proofErr w:type="spellEnd"/>
      <w:r w:rsidRPr="003750E0">
        <w:rPr>
          <w:rFonts w:ascii="Times New Roman" w:hAnsi="Times New Roman" w:cs="Times New Roman"/>
        </w:rPr>
        <w:t>, 2023). While it cannot replace the role of teachers entirely, it acts as a significant support system, ensuring that learning continues even when human resources are stretched thin.</w:t>
      </w:r>
    </w:p>
    <w:p w14:paraId="7406EFB0" w14:textId="77777777" w:rsidR="003750E0" w:rsidRPr="003750E0" w:rsidRDefault="003750E0" w:rsidP="005B668B">
      <w:pPr>
        <w:spacing w:line="360" w:lineRule="auto"/>
        <w:jc w:val="both"/>
        <w:rPr>
          <w:rFonts w:ascii="Times New Roman" w:hAnsi="Times New Roman" w:cs="Times New Roman"/>
        </w:rPr>
      </w:pPr>
      <w:r w:rsidRPr="003750E0">
        <w:rPr>
          <w:rFonts w:ascii="Times New Roman" w:hAnsi="Times New Roman" w:cs="Times New Roman"/>
        </w:rPr>
        <w:t xml:space="preserve">However, the integration of ChatGPT into educational systems in developing countries is not without challenges. One of the main concerns is the digital divide that still exists in many parts of the world. In areas where access to the internet and digital devices is limited, the benefits of ChatGPT remain inaccessible to the most disadvantaged students. Addressing this gap requires not only the deployment of AI tools but also investments in digital infrastructure to ensure that students in rural and underserved regions can benefit equally from advancements in educational technology (Al-Abdullatif &amp; </w:t>
      </w:r>
      <w:proofErr w:type="spellStart"/>
      <w:r w:rsidRPr="003750E0">
        <w:rPr>
          <w:rFonts w:ascii="Times New Roman" w:hAnsi="Times New Roman" w:cs="Times New Roman"/>
        </w:rPr>
        <w:t>Alsubaie</w:t>
      </w:r>
      <w:proofErr w:type="spellEnd"/>
      <w:r w:rsidRPr="003750E0">
        <w:rPr>
          <w:rFonts w:ascii="Times New Roman" w:hAnsi="Times New Roman" w:cs="Times New Roman"/>
        </w:rPr>
        <w:t>, 2024).</w:t>
      </w:r>
    </w:p>
    <w:p w14:paraId="49262521" w14:textId="4713222A" w:rsidR="003750E0" w:rsidRPr="003750E0" w:rsidRDefault="003750E0" w:rsidP="005B668B">
      <w:pPr>
        <w:spacing w:line="360" w:lineRule="auto"/>
        <w:jc w:val="both"/>
        <w:rPr>
          <w:rFonts w:ascii="Times New Roman" w:hAnsi="Times New Roman" w:cs="Times New Roman"/>
        </w:rPr>
      </w:pPr>
      <w:r w:rsidRPr="003750E0">
        <w:rPr>
          <w:rFonts w:ascii="Times New Roman" w:hAnsi="Times New Roman" w:cs="Times New Roman"/>
        </w:rPr>
        <w:t xml:space="preserve">Furthermore, there are concerns about the risk of over-reliance on AI, which could stifle the development of critical thinking and independent learning skills among students. While ChatGPT offers a wealth of information and assistance, educators must ensure that students are still encouraged to engage in critical analysis and problem-solving on their own, rather than using AI as a shortcut to complete assignments </w:t>
      </w:r>
      <w:sdt>
        <w:sdtPr>
          <w:rPr>
            <w:rFonts w:ascii="Times New Roman" w:hAnsi="Times New Roman" w:cs="Times New Roman"/>
            <w:color w:val="000000"/>
            <w:highlight w:val="white"/>
          </w:rPr>
          <w:alias w:val="Citation"/>
          <w:tag w:val="{&quot;referencesIds&quot;:[&quot;doc:66efe743d077d94d83fb36d7&quot;],&quot;referencesOptions&quot;:{&quot;doc:66efe743d077d94d83fb36d7&quot;:{&quot;author&quot;:true,&quot;year&quot;:true,&quot;pageReplace&quot;:&quot;&quot;,&quot;prefix&quot;:&quot;&quot;,&quot;suffix&quot;:&quot;&quot;}},&quot;hasBrokenReferences&quot;:false,&quot;hasManualEdits&quot;:false,&quot;citationType&quot;:&quot;inline&quot;}"/>
          <w:id w:val="-23328842"/>
          <w:placeholder>
            <w:docPart w:val="D7471DA8E81C4BF59E9D3E3467F8BE4E"/>
          </w:placeholder>
        </w:sdtPr>
        <w:sdtEndPr/>
        <w:sdtContent>
          <w:r w:rsidR="00F04BDE">
            <w:rPr>
              <w:rFonts w:ascii="等线" w:eastAsia="等线" w:hAnsi="等线" w:hint="eastAsia"/>
              <w:color w:val="000000"/>
            </w:rPr>
            <w:t>(</w:t>
          </w:r>
          <w:proofErr w:type="spellStart"/>
          <w:r w:rsidR="00F04BDE">
            <w:rPr>
              <w:rFonts w:ascii="等线" w:eastAsia="等线" w:hAnsi="等线" w:hint="eastAsia"/>
              <w:color w:val="000000"/>
            </w:rPr>
            <w:t>Dempere</w:t>
          </w:r>
          <w:proofErr w:type="spellEnd"/>
          <w:r w:rsidR="00F04BDE">
            <w:rPr>
              <w:rFonts w:ascii="等线" w:eastAsia="等线" w:hAnsi="等线" w:hint="eastAsia"/>
              <w:i/>
              <w:iCs/>
              <w:color w:val="000000"/>
            </w:rPr>
            <w:t xml:space="preserve"> et al.,</w:t>
          </w:r>
          <w:r w:rsidR="00F04BDE">
            <w:rPr>
              <w:rFonts w:ascii="等线" w:eastAsia="等线" w:hAnsi="等线" w:hint="eastAsia"/>
              <w:color w:val="000000"/>
            </w:rPr>
            <w:t xml:space="preserve"> 2023)</w:t>
          </w:r>
        </w:sdtContent>
      </w:sdt>
      <w:r w:rsidRPr="003750E0">
        <w:rPr>
          <w:rFonts w:ascii="Times New Roman" w:hAnsi="Times New Roman" w:cs="Times New Roman"/>
        </w:rPr>
        <w:t>. To address this, educational programs should focus on integrating AI in a way that complements traditional teaching methods and fosters independent learning.</w:t>
      </w:r>
    </w:p>
    <w:p w14:paraId="102D0A48" w14:textId="0B959946" w:rsidR="00A20290" w:rsidRPr="005B668B" w:rsidRDefault="003750E0" w:rsidP="005B668B">
      <w:pPr>
        <w:spacing w:line="360" w:lineRule="auto"/>
        <w:jc w:val="both"/>
        <w:rPr>
          <w:rFonts w:ascii="Times New Roman" w:hAnsi="Times New Roman" w:cs="Times New Roman"/>
        </w:rPr>
      </w:pPr>
      <w:r w:rsidRPr="003750E0">
        <w:rPr>
          <w:rFonts w:ascii="Times New Roman" w:hAnsi="Times New Roman" w:cs="Times New Roman"/>
        </w:rPr>
        <w:t>In conclusion, while ChatGPT holds great promise for leveling the educational playing field in developing countries, its success depends on addressing challenges such as digital access and ensuring that AI complements rather than replaces critical educational practices. If these barriers can be overcome, ChatGPT has the potential to transform educational experiences in regions that have historically been underserved, providing students with the tools they need to succeed in a globalized knowledge economy.</w:t>
      </w:r>
    </w:p>
    <w:p w14:paraId="2AF01D9C" w14:textId="0BEA50B6" w:rsidR="00A20290" w:rsidRPr="005B668B" w:rsidRDefault="0099089F" w:rsidP="0099089F">
      <w:pPr>
        <w:pStyle w:val="3"/>
      </w:pPr>
      <w:bookmarkStart w:id="88" w:name="_Toc177939486"/>
      <w:bookmarkStart w:id="89" w:name="OLE_LINK40"/>
      <w:bookmarkEnd w:id="87"/>
      <w:r>
        <w:rPr>
          <w:rFonts w:hint="eastAsia"/>
        </w:rPr>
        <w:lastRenderedPageBreak/>
        <w:t xml:space="preserve">4.4.5 </w:t>
      </w:r>
      <w:r w:rsidR="00A20290" w:rsidRPr="005B668B">
        <w:t>Creativity and Social Sciences: Enhancing Analytical Thinking</w:t>
      </w:r>
      <w:bookmarkEnd w:id="88"/>
    </w:p>
    <w:p w14:paraId="58ACBF04" w14:textId="77777777" w:rsidR="00A20290" w:rsidRPr="005B668B" w:rsidRDefault="00A20290" w:rsidP="005B668B">
      <w:pPr>
        <w:spacing w:line="360" w:lineRule="auto"/>
        <w:jc w:val="both"/>
        <w:rPr>
          <w:rFonts w:ascii="Times New Roman" w:hAnsi="Times New Roman" w:cs="Times New Roman"/>
        </w:rPr>
      </w:pPr>
      <w:bookmarkStart w:id="90" w:name="OLE_LINK41"/>
      <w:bookmarkStart w:id="91" w:name="OLE_LINK42"/>
      <w:bookmarkEnd w:id="89"/>
      <w:r w:rsidRPr="005B668B">
        <w:rPr>
          <w:rFonts w:ascii="Times New Roman" w:hAnsi="Times New Roman" w:cs="Times New Roman"/>
        </w:rPr>
        <w:t>In the social sciences and disciplines requiring analytical and creative thinking, ChatGPT serves as a catalyst for structured reasoning and evidence-based argumentation. Although social sciences often rely on the subjective interpretation of human behavior, the use of AI in these fields supports the process of organizing complex ideas, identifying patterns, and proposing theories grounded in data. For students grappling with vast amounts of qualitative data, ChatGPT helps streamline the analysis process, offering structured frameworks that guide their thinking.</w:t>
      </w:r>
    </w:p>
    <w:p w14:paraId="7628D205" w14:textId="77777777" w:rsidR="00A20290" w:rsidRPr="005B668B" w:rsidRDefault="00A20290" w:rsidP="005B668B">
      <w:pPr>
        <w:spacing w:line="360" w:lineRule="auto"/>
        <w:jc w:val="both"/>
        <w:rPr>
          <w:rFonts w:ascii="Times New Roman" w:hAnsi="Times New Roman" w:cs="Times New Roman"/>
        </w:rPr>
      </w:pPr>
      <w:r w:rsidRPr="005B668B">
        <w:rPr>
          <w:rFonts w:ascii="Times New Roman" w:hAnsi="Times New Roman" w:cs="Times New Roman"/>
        </w:rPr>
        <w:t>While traditionally seen as less algorithmic than STEM fields, disciplines like sociology, psychology, and economics benefit from the clarity and structure ChatGPT can provide. By presenting information in a logical, coherent manner, ChatGPT aids students in constructing well-founded arguments, making it easier to engage with complex theoretical material. Tanvir et al. (2023) observed that ChatGPT played a role in enhancing productivity among students in social sciences, where it helped simplify content and supported more effective task completion (</w:t>
      </w:r>
      <w:hyperlink r:id="rId21" w:tgtFrame="_new" w:history="1">
        <w:r w:rsidRPr="005B668B">
          <w:rPr>
            <w:rStyle w:val="ab"/>
            <w:rFonts w:ascii="Times New Roman" w:hAnsi="Times New Roman" w:cs="Times New Roman"/>
            <w:color w:val="auto"/>
            <w:u w:val="none"/>
          </w:rPr>
          <w:t>Tanvir et al., 2023</w:t>
        </w:r>
      </w:hyperlink>
      <w:r w:rsidRPr="005B668B">
        <w:rPr>
          <w:rFonts w:ascii="Times New Roman" w:hAnsi="Times New Roman" w:cs="Times New Roman"/>
        </w:rPr>
        <w:t>). This illustrates how ChatGPT can synergize with the analytical demands of the social sciences, helping students refine their critical thinking skills while ensuring they remain grounded in data-driven analysis.</w:t>
      </w:r>
    </w:p>
    <w:p w14:paraId="6A375FBB" w14:textId="77777777" w:rsidR="00B56E66" w:rsidRPr="00B56E66" w:rsidRDefault="00B56E66" w:rsidP="005B668B">
      <w:pPr>
        <w:spacing w:line="360" w:lineRule="auto"/>
        <w:jc w:val="both"/>
        <w:rPr>
          <w:rFonts w:ascii="Times New Roman" w:hAnsi="Times New Roman" w:cs="Times New Roman"/>
        </w:rPr>
      </w:pPr>
      <w:r w:rsidRPr="00B56E66">
        <w:rPr>
          <w:rFonts w:ascii="Times New Roman" w:hAnsi="Times New Roman" w:cs="Times New Roman"/>
        </w:rPr>
        <w:t>A recent study demonstrated how ChatGPT supports students in creative problem-solving by facilitating divergent thinking. Divergent thinking, a core component of creativity, involves generating a wide array of potential solutions to a problem. By interacting with ChatGPT, students are exposed to various approaches and perspectives, which fosters their ability to think more broadly and creatively. For example, in a case study where students were tasked with analyzing a historical event from multiple viewpoints, those who used ChatGPT were more likely to propose original and unconventional interpretations than those relying solely on traditional resources (Haase &amp; Hanel, 2023). This suggests that AI tools can help students develop the flexibility needed to navigate complex social issues.</w:t>
      </w:r>
    </w:p>
    <w:p w14:paraId="69606877" w14:textId="77777777" w:rsidR="00B56E66" w:rsidRPr="00B56E66" w:rsidRDefault="00B56E66" w:rsidP="005B668B">
      <w:pPr>
        <w:spacing w:line="360" w:lineRule="auto"/>
        <w:jc w:val="both"/>
        <w:rPr>
          <w:rFonts w:ascii="Times New Roman" w:hAnsi="Times New Roman" w:cs="Times New Roman"/>
        </w:rPr>
      </w:pPr>
      <w:r w:rsidRPr="00B56E66">
        <w:rPr>
          <w:rFonts w:ascii="Times New Roman" w:hAnsi="Times New Roman" w:cs="Times New Roman"/>
        </w:rPr>
        <w:t xml:space="preserve">Additionally, ChatGPT's role in enhancing analytical thinking in social sciences is linked to its </w:t>
      </w:r>
      <w:r w:rsidRPr="00B56E66">
        <w:rPr>
          <w:rFonts w:ascii="Times New Roman" w:hAnsi="Times New Roman" w:cs="Times New Roman"/>
        </w:rPr>
        <w:lastRenderedPageBreak/>
        <w:t xml:space="preserve">ability to synthesize information from diverse disciplines. Social sciences often require an interdisciplinary approach, combining knowledge from areas such as economics, psychology, sociology, and political science. ChatGPT can assist students in drawing connections between these fields, thus promoting a more integrated understanding of social phenomena. By providing data-driven insights and encouraging cross-disciplinary thinking, ChatGPT helps students approach problems from a more holistic perspective (Rahman &amp; </w:t>
      </w:r>
      <w:proofErr w:type="spellStart"/>
      <w:r w:rsidRPr="00B56E66">
        <w:rPr>
          <w:rFonts w:ascii="Times New Roman" w:hAnsi="Times New Roman" w:cs="Times New Roman"/>
        </w:rPr>
        <w:t>Watanobe</w:t>
      </w:r>
      <w:proofErr w:type="spellEnd"/>
      <w:r w:rsidRPr="00B56E66">
        <w:rPr>
          <w:rFonts w:ascii="Times New Roman" w:hAnsi="Times New Roman" w:cs="Times New Roman"/>
        </w:rPr>
        <w:t>, 2023). This is particularly valuable in areas like public policy analysis, where a multidisciplinary approach is essential for understanding and addressing societal challenges.</w:t>
      </w:r>
    </w:p>
    <w:p w14:paraId="32948DC6" w14:textId="77777777" w:rsidR="00B56E66" w:rsidRPr="00B56E66" w:rsidRDefault="00B56E66" w:rsidP="005B668B">
      <w:pPr>
        <w:spacing w:line="360" w:lineRule="auto"/>
        <w:jc w:val="both"/>
        <w:rPr>
          <w:rFonts w:ascii="Times New Roman" w:hAnsi="Times New Roman" w:cs="Times New Roman"/>
        </w:rPr>
      </w:pPr>
      <w:r w:rsidRPr="00B56E66">
        <w:rPr>
          <w:rFonts w:ascii="Times New Roman" w:hAnsi="Times New Roman" w:cs="Times New Roman"/>
        </w:rPr>
        <w:t xml:space="preserve">Moreover, ChatGPT also enhances students' ability to engage in comparative analysis, a key skill in social sciences. By offering real-time feedback on comparative frameworks, ChatGPT helps students critically evaluate different social theories, compare historical events, or assess policy impacts across different contexts. In a study on political science education, students using ChatGPT were better equipped to compare various governance models and identify the strengths and weaknesses of each approach, leading to more nuanced and informed conclusions (Lo, 2023). This ability to </w:t>
      </w:r>
      <w:proofErr w:type="gramStart"/>
      <w:r w:rsidRPr="00B56E66">
        <w:rPr>
          <w:rFonts w:ascii="Times New Roman" w:hAnsi="Times New Roman" w:cs="Times New Roman"/>
        </w:rPr>
        <w:t>compare and contrast</w:t>
      </w:r>
      <w:proofErr w:type="gramEnd"/>
      <w:r w:rsidRPr="00B56E66">
        <w:rPr>
          <w:rFonts w:ascii="Times New Roman" w:hAnsi="Times New Roman" w:cs="Times New Roman"/>
        </w:rPr>
        <w:t xml:space="preserve"> is crucial for fostering deeper analytical skills in social sciences.</w:t>
      </w:r>
    </w:p>
    <w:p w14:paraId="080FB807" w14:textId="77777777" w:rsidR="00B56E66" w:rsidRPr="00B56E66" w:rsidRDefault="00B56E66" w:rsidP="005B668B">
      <w:pPr>
        <w:spacing w:line="360" w:lineRule="auto"/>
        <w:jc w:val="both"/>
        <w:rPr>
          <w:rFonts w:ascii="Times New Roman" w:hAnsi="Times New Roman" w:cs="Times New Roman"/>
        </w:rPr>
      </w:pPr>
      <w:r w:rsidRPr="00B56E66">
        <w:rPr>
          <w:rFonts w:ascii="Times New Roman" w:hAnsi="Times New Roman" w:cs="Times New Roman"/>
        </w:rPr>
        <w:t>However, while ChatGPT offers substantial support in creative and analytical thinking, there are concerns about the over-reliance on AI tools. One of the risks is that students might depend too heavily on AI-generated insights without fully engaging in the analytical process themselves. Educators must therefore design curricula that encourage students to critically evaluate the outputs provided by AI, ensuring that they remain active participants in the learning process. Incorporating exercises that require students to challenge or refine ChatGPT's responses can help mitigate this risk and reinforce their critical thinking skills (</w:t>
      </w:r>
      <w:proofErr w:type="spellStart"/>
      <w:r w:rsidRPr="00B56E66">
        <w:rPr>
          <w:rFonts w:ascii="Times New Roman" w:hAnsi="Times New Roman" w:cs="Times New Roman"/>
        </w:rPr>
        <w:t>Oliński</w:t>
      </w:r>
      <w:proofErr w:type="spellEnd"/>
      <w:r w:rsidRPr="00B56E66">
        <w:rPr>
          <w:rFonts w:ascii="Times New Roman" w:hAnsi="Times New Roman" w:cs="Times New Roman"/>
        </w:rPr>
        <w:t xml:space="preserve"> et al., 2024).</w:t>
      </w:r>
    </w:p>
    <w:p w14:paraId="00C8F362" w14:textId="29D43555" w:rsidR="00036DB9" w:rsidRPr="005B668B" w:rsidRDefault="00B56E66" w:rsidP="005B668B">
      <w:pPr>
        <w:spacing w:line="360" w:lineRule="auto"/>
        <w:jc w:val="both"/>
        <w:rPr>
          <w:rFonts w:ascii="Times New Roman" w:hAnsi="Times New Roman" w:cs="Times New Roman"/>
        </w:rPr>
      </w:pPr>
      <w:r w:rsidRPr="00B56E66">
        <w:rPr>
          <w:rFonts w:ascii="Times New Roman" w:hAnsi="Times New Roman" w:cs="Times New Roman"/>
        </w:rPr>
        <w:t>In conclusion, ChatGPT provides a powerful tool for enhancing creativity and analytical thinking in social sciences by encouraging divergent thinking, fostering interdisciplinary connections, and supporting comparative analysis. However, to maximize its potential, it must be integrated thoughtfully into educational practices to complement, rather than replace, human critical engagement.</w:t>
      </w:r>
      <w:bookmarkEnd w:id="59"/>
      <w:bookmarkEnd w:id="90"/>
      <w:bookmarkEnd w:id="91"/>
    </w:p>
    <w:p w14:paraId="2CE92BF1" w14:textId="302181E7" w:rsidR="00891B81" w:rsidRPr="005B668B" w:rsidRDefault="0099089F" w:rsidP="003550AF">
      <w:pPr>
        <w:pStyle w:val="2"/>
      </w:pPr>
      <w:bookmarkStart w:id="92" w:name="_Toc177939487"/>
      <w:bookmarkEnd w:id="60"/>
      <w:bookmarkEnd w:id="79"/>
      <w:r>
        <w:rPr>
          <w:rFonts w:hint="eastAsia"/>
        </w:rPr>
        <w:lastRenderedPageBreak/>
        <w:t xml:space="preserve">4.5 </w:t>
      </w:r>
      <w:r w:rsidR="00891B81" w:rsidRPr="005B668B">
        <w:t>Conclusion and Practical Implications</w:t>
      </w:r>
      <w:bookmarkEnd w:id="92"/>
    </w:p>
    <w:p w14:paraId="084793D9" w14:textId="77777777" w:rsidR="00891B81" w:rsidRPr="005B668B" w:rsidRDefault="00891B81" w:rsidP="005B668B">
      <w:pPr>
        <w:spacing w:line="360" w:lineRule="auto"/>
        <w:jc w:val="both"/>
        <w:rPr>
          <w:rFonts w:ascii="Times New Roman" w:hAnsi="Times New Roman" w:cs="Times New Roman"/>
        </w:rPr>
      </w:pPr>
      <w:r w:rsidRPr="005B668B">
        <w:rPr>
          <w:rFonts w:ascii="Times New Roman" w:hAnsi="Times New Roman" w:cs="Times New Roman"/>
        </w:rPr>
        <w:t>The findings of this study underscore the significant role of ChatGPT in enhancing university students' academic performance across various dimensions. ChatGPT facilitates improvements in writing proficiency, enabling students to structure and refine their arguments with greater coherence and clarity. Its ability to provide real-time feedback allows for more iterative learning, helping students correct mistakes and improve their work efficiently. Furthermore, ChatGPT’s impact on time management is evident, streamlining tasks such as research, drafting, and revisions, which allows students to allocate more time to deeper cognitive engagement and learning activities.</w:t>
      </w:r>
    </w:p>
    <w:p w14:paraId="3CFF9066" w14:textId="77777777" w:rsidR="00891B81" w:rsidRPr="005B668B" w:rsidRDefault="00891B81" w:rsidP="005B668B">
      <w:pPr>
        <w:spacing w:line="360" w:lineRule="auto"/>
        <w:jc w:val="both"/>
        <w:rPr>
          <w:rFonts w:ascii="Times New Roman" w:hAnsi="Times New Roman" w:cs="Times New Roman"/>
        </w:rPr>
      </w:pPr>
      <w:r w:rsidRPr="005B668B">
        <w:rPr>
          <w:rFonts w:ascii="Times New Roman" w:hAnsi="Times New Roman" w:cs="Times New Roman"/>
        </w:rPr>
        <w:t xml:space="preserve">Practical implications suggest that higher education institutions should integrate ChatGPT and similar AI tools into educational systems. When used as a complementary tool to traditional learning methods, ChatGPT can enhance the quality of education, particularly by supporting students in mastering complex subjects and managing academic tasks more effectively. For example, </w:t>
      </w:r>
      <w:proofErr w:type="spellStart"/>
      <w:r w:rsidRPr="005B668B">
        <w:rPr>
          <w:rFonts w:ascii="Times New Roman" w:hAnsi="Times New Roman" w:cs="Times New Roman"/>
        </w:rPr>
        <w:t>Altarawneh</w:t>
      </w:r>
      <w:proofErr w:type="spellEnd"/>
      <w:r w:rsidRPr="005B668B">
        <w:rPr>
          <w:rFonts w:ascii="Times New Roman" w:hAnsi="Times New Roman" w:cs="Times New Roman"/>
        </w:rPr>
        <w:t xml:space="preserve"> (2023) emphasizes the importance of ChatGPT in simplifying challenging topics and promoting collaborative learning, which helps students overcome academic barriers and maintain motivation (</w:t>
      </w:r>
      <w:proofErr w:type="spellStart"/>
      <w:r w:rsidR="006208D9">
        <w:fldChar w:fldCharType="begin"/>
      </w:r>
      <w:r w:rsidR="006208D9">
        <w:instrText>HYPERLINK "https://dx.doi.org/10.4108/eetel.4574" \t "_new"</w:instrText>
      </w:r>
      <w:r w:rsidR="006208D9">
        <w:fldChar w:fldCharType="separate"/>
      </w:r>
      <w:r w:rsidRPr="005B668B">
        <w:rPr>
          <w:rStyle w:val="ab"/>
          <w:rFonts w:ascii="Times New Roman" w:hAnsi="Times New Roman" w:cs="Times New Roman"/>
          <w:color w:val="auto"/>
          <w:u w:val="none"/>
        </w:rPr>
        <w:t>Altarawneh</w:t>
      </w:r>
      <w:proofErr w:type="spellEnd"/>
      <w:r w:rsidRPr="005B668B">
        <w:rPr>
          <w:rStyle w:val="ab"/>
          <w:rFonts w:ascii="Times New Roman" w:hAnsi="Times New Roman" w:cs="Times New Roman"/>
          <w:color w:val="auto"/>
          <w:u w:val="none"/>
        </w:rPr>
        <w:t>, 2023</w:t>
      </w:r>
      <w:r w:rsidR="006208D9">
        <w:rPr>
          <w:rStyle w:val="ab"/>
          <w:rFonts w:ascii="Times New Roman" w:hAnsi="Times New Roman" w:cs="Times New Roman"/>
          <w:color w:val="auto"/>
          <w:u w:val="none"/>
        </w:rPr>
        <w:fldChar w:fldCharType="end"/>
      </w:r>
      <w:r w:rsidRPr="005B668B">
        <w:rPr>
          <w:rFonts w:ascii="Times New Roman" w:hAnsi="Times New Roman" w:cs="Times New Roman"/>
        </w:rPr>
        <w:t>). However, educators should carefully structure the use of AI to ensure it enhances learning without replacing critical thinking and creativity.</w:t>
      </w:r>
    </w:p>
    <w:p w14:paraId="215AA4A9" w14:textId="58008DCF" w:rsidR="00891B81" w:rsidRDefault="00891B81" w:rsidP="00181890">
      <w:pPr>
        <w:spacing w:line="360" w:lineRule="auto"/>
        <w:jc w:val="both"/>
        <w:rPr>
          <w:rFonts w:ascii="Times New Roman" w:hAnsi="Times New Roman" w:cs="Times New Roman"/>
        </w:rPr>
      </w:pPr>
      <w:r w:rsidRPr="005B668B">
        <w:rPr>
          <w:rFonts w:ascii="Times New Roman" w:hAnsi="Times New Roman" w:cs="Times New Roman"/>
        </w:rPr>
        <w:t>Incorporating ChatGPT into the curriculum, particularly for personalized feedback and task automation, can also improve students’ self-directed learning skills. As Chen et al. (2023) found, when ChatGPT is effectively integrated into learning, it improves both student motivation and performance outcomes by aligning task difficulty with technological support (</w:t>
      </w:r>
      <w:hyperlink r:id="rId22" w:tgtFrame="_new" w:history="1">
        <w:r w:rsidRPr="005B668B">
          <w:rPr>
            <w:rStyle w:val="ab"/>
            <w:rFonts w:ascii="Times New Roman" w:hAnsi="Times New Roman" w:cs="Times New Roman"/>
            <w:color w:val="auto"/>
            <w:u w:val="none"/>
          </w:rPr>
          <w:t>Chen et al., 2023</w:t>
        </w:r>
      </w:hyperlink>
      <w:r w:rsidRPr="005B668B">
        <w:rPr>
          <w:rFonts w:ascii="Times New Roman" w:hAnsi="Times New Roman" w:cs="Times New Roman"/>
        </w:rPr>
        <w:t>). Furthermore, ChatGPT can reduce educational inequalities by providing students from under-resourced areas with access to personalized academic support, which would otherwise be difficult to obtain</w:t>
      </w:r>
      <w:bookmarkStart w:id="93" w:name="OLE_LINK43"/>
      <w:r w:rsidR="00181890">
        <w:rPr>
          <w:rFonts w:ascii="Times New Roman" w:hAnsi="Times New Roman" w:cs="Times New Roman" w:hint="eastAsia"/>
        </w:rPr>
        <w:t>.</w:t>
      </w:r>
    </w:p>
    <w:p w14:paraId="3366095D" w14:textId="219C5458" w:rsidR="00181890" w:rsidRPr="00181890" w:rsidRDefault="00181890" w:rsidP="003550AF">
      <w:pPr>
        <w:pStyle w:val="1"/>
      </w:pPr>
      <w:bookmarkStart w:id="94" w:name="_Toc177939488"/>
      <w:r w:rsidRPr="00181890">
        <w:rPr>
          <w:rFonts w:hint="eastAsia"/>
        </w:rPr>
        <w:t>5. limitations</w:t>
      </w:r>
      <w:bookmarkEnd w:id="94"/>
    </w:p>
    <w:p w14:paraId="2D6BB7CB" w14:textId="77777777" w:rsidR="00891B81" w:rsidRPr="00744CED" w:rsidRDefault="00891B81" w:rsidP="005B668B">
      <w:pPr>
        <w:spacing w:line="360" w:lineRule="auto"/>
        <w:jc w:val="both"/>
        <w:rPr>
          <w:rFonts w:ascii="Times New Roman" w:hAnsi="Times New Roman" w:cs="Times New Roman"/>
        </w:rPr>
      </w:pPr>
      <w:bookmarkStart w:id="95" w:name="OLE_LINK29"/>
      <w:bookmarkEnd w:id="93"/>
      <w:r w:rsidRPr="00744CED">
        <w:rPr>
          <w:rFonts w:ascii="Times New Roman" w:hAnsi="Times New Roman" w:cs="Times New Roman"/>
        </w:rPr>
        <w:t>While this</w:t>
      </w:r>
      <w:bookmarkStart w:id="96" w:name="OLE_LINK45"/>
      <w:r w:rsidRPr="00744CED">
        <w:rPr>
          <w:rFonts w:ascii="Times New Roman" w:hAnsi="Times New Roman" w:cs="Times New Roman"/>
        </w:rPr>
        <w:t xml:space="preserve"> </w:t>
      </w:r>
      <w:bookmarkEnd w:id="96"/>
      <w:r w:rsidRPr="00744CED">
        <w:rPr>
          <w:rFonts w:ascii="Times New Roman" w:hAnsi="Times New Roman" w:cs="Times New Roman"/>
        </w:rPr>
        <w:t xml:space="preserve">research sheds light on the positive contributions of ChatGPT to academic performance, </w:t>
      </w:r>
      <w:r w:rsidRPr="00744CED">
        <w:rPr>
          <w:rFonts w:ascii="Times New Roman" w:hAnsi="Times New Roman" w:cs="Times New Roman"/>
        </w:rPr>
        <w:lastRenderedPageBreak/>
        <w:t>several limitations must be acknowledged. First, the study relied heavily on students' self-reported data regarding their experiences with ChatGPT, which may introduce bias. Students may have overstated the benefits of using AI tools due to novelty effects or underreported challenges due to a lack of critical awareness about AI's potential drawbacks. Future studies should include more objective measures of academic performance, such as exam scores or external assessments.</w:t>
      </w:r>
    </w:p>
    <w:bookmarkEnd w:id="95"/>
    <w:p w14:paraId="2FF222AE" w14:textId="77777777" w:rsidR="00894E2D" w:rsidRPr="00744CED" w:rsidRDefault="00894E2D" w:rsidP="005B668B">
      <w:pPr>
        <w:spacing w:line="360" w:lineRule="auto"/>
        <w:jc w:val="both"/>
        <w:rPr>
          <w:rFonts w:ascii="Times New Roman" w:hAnsi="Times New Roman" w:cs="Times New Roman"/>
        </w:rPr>
      </w:pPr>
      <w:r w:rsidRPr="00744CED">
        <w:rPr>
          <w:rFonts w:ascii="Times New Roman" w:hAnsi="Times New Roman" w:cs="Times New Roman"/>
        </w:rPr>
        <w:t>Firstly, one significant limitation of ChatGPT is bias in AI models, which is an issue that can influence the accuracy and neutrality of the information provided. The training data used to build ChatGPT comes from vast and diverse sources, but these sources may still contain biases related to gender, race, or socio-economic status (</w:t>
      </w:r>
      <w:proofErr w:type="spellStart"/>
      <w:r w:rsidRPr="00744CED">
        <w:rPr>
          <w:rFonts w:ascii="Times New Roman" w:hAnsi="Times New Roman" w:cs="Times New Roman"/>
        </w:rPr>
        <w:t>Dempere</w:t>
      </w:r>
      <w:proofErr w:type="spellEnd"/>
      <w:r w:rsidRPr="00744CED">
        <w:rPr>
          <w:rFonts w:ascii="Times New Roman" w:hAnsi="Times New Roman" w:cs="Times New Roman"/>
        </w:rPr>
        <w:t xml:space="preserve"> et al., 2023). This can result in AI responses that unintentionally perpetuate stereotypes or misrepresent certain groups. In the context of education, biased information could mislead students, particularly those who are less experienced in critical thinking or fact-checking. For example, social science students analyzing political systems might receive biased interpretations from ChatGPT, skewing their understanding of complex issues. These biases are especially problematic in fields that require objectivity and evidence-based analysis, such as law, sociology, or public policy.</w:t>
      </w:r>
    </w:p>
    <w:p w14:paraId="77294087" w14:textId="77777777" w:rsidR="00894E2D" w:rsidRPr="00744CED" w:rsidRDefault="00894E2D" w:rsidP="005B668B">
      <w:pPr>
        <w:spacing w:line="360" w:lineRule="auto"/>
        <w:jc w:val="both"/>
        <w:rPr>
          <w:rFonts w:ascii="Times New Roman" w:hAnsi="Times New Roman" w:cs="Times New Roman"/>
        </w:rPr>
      </w:pPr>
      <w:r w:rsidRPr="00744CED">
        <w:rPr>
          <w:rFonts w:ascii="Times New Roman" w:hAnsi="Times New Roman" w:cs="Times New Roman"/>
        </w:rPr>
        <w:t>Another key limitation is the inconsistency in subject-specific knowledge provided by ChatGPT, particularly in specialized fields like advanced mathematics, philosophy, or engineering. While ChatGPT excels in generating human-like text for general inquiries, it often struggles with deeply technical or domain-specific content that requires nuanced understanding (Lo, 2023). For instance, in fields such as biochemistry or higher-level physics, ChatGPT might produce responses that are overly simplified or contain inaccuracies. This is especially concerning for students who rely heavily on the tool for assignments, as they may not possess the expertise to recognize when the AI's responses deviate from the academic standards of the field.</w:t>
      </w:r>
    </w:p>
    <w:p w14:paraId="049D7AA6" w14:textId="77777777" w:rsidR="00894E2D" w:rsidRPr="00744CED" w:rsidRDefault="00894E2D" w:rsidP="005B668B">
      <w:pPr>
        <w:spacing w:line="360" w:lineRule="auto"/>
        <w:jc w:val="both"/>
        <w:rPr>
          <w:rFonts w:ascii="Times New Roman" w:hAnsi="Times New Roman" w:cs="Times New Roman"/>
        </w:rPr>
      </w:pPr>
      <w:r w:rsidRPr="00744CED">
        <w:rPr>
          <w:rFonts w:ascii="Times New Roman" w:hAnsi="Times New Roman" w:cs="Times New Roman"/>
        </w:rPr>
        <w:t xml:space="preserve">A digital literacy divide is another critical limitation that impacts the equitable use of ChatGPT in educational settings. Access to AI tools requires both technological infrastructure and digital literacy, which are not evenly distributed among students. Those from under-resourced backgrounds or regions with limited internet access may find it difficult to engage with tools like ChatGPT, </w:t>
      </w:r>
      <w:r w:rsidRPr="00744CED">
        <w:rPr>
          <w:rFonts w:ascii="Times New Roman" w:hAnsi="Times New Roman" w:cs="Times New Roman"/>
        </w:rPr>
        <w:lastRenderedPageBreak/>
        <w:t>exacerbating existing inequalities in education (</w:t>
      </w:r>
      <w:proofErr w:type="spellStart"/>
      <w:r w:rsidRPr="00744CED">
        <w:rPr>
          <w:rFonts w:ascii="Times New Roman" w:hAnsi="Times New Roman" w:cs="Times New Roman"/>
        </w:rPr>
        <w:t>Oliński</w:t>
      </w:r>
      <w:proofErr w:type="spellEnd"/>
      <w:r w:rsidRPr="00744CED">
        <w:rPr>
          <w:rFonts w:ascii="Times New Roman" w:hAnsi="Times New Roman" w:cs="Times New Roman"/>
        </w:rPr>
        <w:t xml:space="preserve"> et al., 2024). Even within well-resourced institutions, students with lower digital literacy may struggle to use ChatGPT effectively, leading to disparities in academic performance. This limitation highlights the need for educational institutions to provide adequate training in digital literacy to ensure that all students can leverage AI tools to enhance their learning experience.</w:t>
      </w:r>
    </w:p>
    <w:p w14:paraId="2876F2AB" w14:textId="77777777" w:rsidR="00894E2D" w:rsidRPr="00744CED" w:rsidRDefault="00894E2D" w:rsidP="005B668B">
      <w:pPr>
        <w:spacing w:line="360" w:lineRule="auto"/>
        <w:jc w:val="both"/>
        <w:rPr>
          <w:rFonts w:ascii="Times New Roman" w:hAnsi="Times New Roman" w:cs="Times New Roman"/>
        </w:rPr>
      </w:pPr>
      <w:r w:rsidRPr="00744CED">
        <w:rPr>
          <w:rFonts w:ascii="Times New Roman" w:hAnsi="Times New Roman" w:cs="Times New Roman"/>
        </w:rPr>
        <w:t xml:space="preserve">Ethical concerns surrounding plagiarism and academic integrity also present a notable limitation of ChatGPT's use in education. While ChatGPT can assist in generating content and providing feedback, there is a growing concern that students may misuse the tool to shortcut their academic efforts. By relying too heavily on AI-generated content, students may fail to develop essential skills such as critical thinking, problem-solving, and original writing. The blurred lines between acceptable use and plagiarism further complicate this issue, as students might submit AI-generated text without proper attribution, which raises serious questions about academic integrity (Al-Abdullatif &amp; </w:t>
      </w:r>
      <w:proofErr w:type="spellStart"/>
      <w:r w:rsidRPr="00744CED">
        <w:rPr>
          <w:rFonts w:ascii="Times New Roman" w:hAnsi="Times New Roman" w:cs="Times New Roman"/>
        </w:rPr>
        <w:t>Alsubaie</w:t>
      </w:r>
      <w:proofErr w:type="spellEnd"/>
      <w:r w:rsidRPr="00744CED">
        <w:rPr>
          <w:rFonts w:ascii="Times New Roman" w:hAnsi="Times New Roman" w:cs="Times New Roman"/>
        </w:rPr>
        <w:t>, 2024).</w:t>
      </w:r>
    </w:p>
    <w:p w14:paraId="16D0D0AC" w14:textId="104FB68E" w:rsidR="00891B81" w:rsidRPr="005B668B" w:rsidRDefault="00894E2D" w:rsidP="005B668B">
      <w:pPr>
        <w:spacing w:line="360" w:lineRule="auto"/>
        <w:jc w:val="both"/>
        <w:rPr>
          <w:rFonts w:ascii="Times New Roman" w:hAnsi="Times New Roman" w:cs="Times New Roman"/>
        </w:rPr>
      </w:pPr>
      <w:r w:rsidRPr="00744CED">
        <w:rPr>
          <w:rFonts w:ascii="Times New Roman" w:hAnsi="Times New Roman" w:cs="Times New Roman"/>
        </w:rPr>
        <w:t>In conclusion, while ChatGPT offers considerable benefits in enhancing student learning, it is essential to acknowledge and address these limitations. The risks of bias, subject-specific knowledge gaps, digital divides, and ethical misuse suggest that the integration of AI tools in education requires careful oversight and thoughtful implementation. Educators must ensure that students are equipped to use these tools responsibly, balancing the advantages of AI with the need to foster critical thinking and independent learning skills.</w:t>
      </w:r>
    </w:p>
    <w:p w14:paraId="31790BC4" w14:textId="5A9E37D1" w:rsidR="007202F6" w:rsidRPr="004A211E" w:rsidRDefault="00181890" w:rsidP="00744CED">
      <w:pPr>
        <w:pStyle w:val="1"/>
      </w:pPr>
      <w:bookmarkStart w:id="97" w:name="_Toc177939489"/>
      <w:r w:rsidRPr="00181890">
        <w:rPr>
          <w:rFonts w:hint="eastAsia"/>
        </w:rPr>
        <w:t>6. References</w:t>
      </w:r>
      <w:bookmarkEnd w:id="97"/>
    </w:p>
    <w:sdt>
      <w:sdtPr>
        <w:rPr>
          <w:rFonts w:ascii="Times New Roman" w:eastAsiaTheme="minorEastAsia" w:hAnsi="Times New Roman" w:cs="Times New Roman"/>
          <w:kern w:val="2"/>
        </w:rPr>
        <w:tag w:val="rw.bWnCOutputStyleIdiblio"/>
        <w:id w:val="1874424405"/>
        <w:placeholder>
          <w:docPart w:val="FBD9149D3AF04050A0C79738DC7DF12F"/>
        </w:placeholder>
      </w:sdtPr>
      <w:sdtEndPr/>
      <w:sdtContent>
        <w:p w14:paraId="633CB1DD" w14:textId="77777777" w:rsidR="008C2C5F" w:rsidRDefault="008C2C5F">
          <w:pPr>
            <w:pStyle w:val="ad"/>
            <w:divId w:val="629940772"/>
            <w:rPr>
              <w:rFonts w:ascii="Times New Roman" w:eastAsia="等线" w:hAnsi="Times New Roman" w:cs="Times New Roman"/>
              <w:i/>
              <w:iCs/>
              <w:color w:val="000000"/>
            </w:rPr>
          </w:pPr>
          <w:r w:rsidRPr="008C2C5F">
            <w:rPr>
              <w:rFonts w:ascii="Times New Roman" w:eastAsia="等线" w:hAnsi="Times New Roman" w:cs="Times New Roman"/>
              <w:color w:val="000000"/>
            </w:rPr>
            <w:t>Petticrew, M. and Roberts, H. (2006) </w:t>
          </w:r>
          <w:r w:rsidRPr="008C2C5F">
            <w:rPr>
              <w:rFonts w:ascii="Times New Roman" w:eastAsia="等线" w:hAnsi="Times New Roman" w:cs="Times New Roman"/>
              <w:i/>
              <w:iCs/>
              <w:color w:val="000000"/>
            </w:rPr>
            <w:t>Systematic reviews in the social sciences: A practical guide </w:t>
          </w:r>
          <w:r w:rsidRPr="008C2C5F">
            <w:rPr>
              <w:rFonts w:ascii="Times New Roman" w:eastAsia="等线" w:hAnsi="Times New Roman" w:cs="Times New Roman"/>
              <w:color w:val="000000"/>
            </w:rPr>
            <w:t xml:space="preserve">Malden: Blackwell Publishing, pp. xv, 336. </w:t>
          </w:r>
        </w:p>
        <w:p w14:paraId="729CB3DC" w14:textId="72D151D1"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Al </w:t>
          </w:r>
          <w:proofErr w:type="spellStart"/>
          <w:r w:rsidRPr="00F04BDE">
            <w:rPr>
              <w:rFonts w:ascii="Times New Roman" w:eastAsia="等线" w:hAnsi="Times New Roman" w:cs="Times New Roman"/>
              <w:color w:val="000000"/>
            </w:rPr>
            <w:t>Shloul</w:t>
          </w:r>
          <w:proofErr w:type="spellEnd"/>
          <w:r w:rsidRPr="00F04BDE">
            <w:rPr>
              <w:rFonts w:ascii="Times New Roman" w:eastAsia="等线" w:hAnsi="Times New Roman" w:cs="Times New Roman"/>
              <w:color w:val="000000"/>
            </w:rPr>
            <w:t xml:space="preserve">, T., Mazhar, T., Abbas, Q., Iqbal, M., </w:t>
          </w:r>
          <w:proofErr w:type="spellStart"/>
          <w:r w:rsidRPr="00F04BDE">
            <w:rPr>
              <w:rFonts w:ascii="Times New Roman" w:eastAsia="等线" w:hAnsi="Times New Roman" w:cs="Times New Roman"/>
              <w:color w:val="000000"/>
            </w:rPr>
            <w:t>Ghadi</w:t>
          </w:r>
          <w:proofErr w:type="spellEnd"/>
          <w:r w:rsidRPr="00F04BDE">
            <w:rPr>
              <w:rFonts w:ascii="Times New Roman" w:eastAsia="等线" w:hAnsi="Times New Roman" w:cs="Times New Roman"/>
              <w:color w:val="000000"/>
            </w:rPr>
            <w:t xml:space="preserve">, Y.Y., Shahzad, T., Mallek, F. and Hamam, H. (2024) 'Role of activity-based learning and ChatGPT on students' performance in education', </w:t>
          </w:r>
          <w:r w:rsidRPr="00F04BDE">
            <w:rPr>
              <w:rFonts w:ascii="Times New Roman" w:eastAsia="等线" w:hAnsi="Times New Roman" w:cs="Times New Roman"/>
              <w:i/>
              <w:iCs/>
              <w:color w:val="000000"/>
            </w:rPr>
            <w:t xml:space="preserve">Computers and </w:t>
          </w:r>
          <w:proofErr w:type="spellStart"/>
          <w:r w:rsidRPr="00F04BDE">
            <w:rPr>
              <w:rFonts w:ascii="Times New Roman" w:eastAsia="等线" w:hAnsi="Times New Roman" w:cs="Times New Roman"/>
              <w:i/>
              <w:iCs/>
              <w:color w:val="000000"/>
            </w:rPr>
            <w:t>education.Artificial</w:t>
          </w:r>
          <w:proofErr w:type="spellEnd"/>
          <w:r w:rsidRPr="00F04BDE">
            <w:rPr>
              <w:rFonts w:ascii="Times New Roman" w:eastAsia="等线" w:hAnsi="Times New Roman" w:cs="Times New Roman"/>
              <w:i/>
              <w:iCs/>
              <w:color w:val="000000"/>
            </w:rPr>
            <w:t xml:space="preserve"> intelligence, </w:t>
          </w:r>
          <w:r w:rsidRPr="00F04BDE">
            <w:rPr>
              <w:rFonts w:ascii="Times New Roman" w:eastAsia="等线" w:hAnsi="Times New Roman" w:cs="Times New Roman"/>
              <w:color w:val="000000"/>
            </w:rPr>
            <w:t xml:space="preserve">6, pp. 100219 Available at: </w:t>
          </w:r>
          <w:hyperlink r:id="rId23" w:tgtFrame="_blank" w:history="1">
            <w:r w:rsidRPr="00F04BDE">
              <w:rPr>
                <w:rStyle w:val="ab"/>
                <w:rFonts w:ascii="Times New Roman" w:eastAsia="等线" w:hAnsi="Times New Roman" w:cs="Times New Roman"/>
              </w:rPr>
              <w:t>https://doi.org/10.1016/j.caeai.2024.100219.</w:t>
            </w:r>
          </w:hyperlink>
        </w:p>
        <w:p w14:paraId="00ACE2A8"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lastRenderedPageBreak/>
            <w:t xml:space="preserve">Al-Abdullatif, A.M. and </w:t>
          </w:r>
          <w:proofErr w:type="spellStart"/>
          <w:r w:rsidRPr="00F04BDE">
            <w:rPr>
              <w:rFonts w:ascii="Times New Roman" w:eastAsia="等线" w:hAnsi="Times New Roman" w:cs="Times New Roman"/>
              <w:color w:val="000000"/>
            </w:rPr>
            <w:t>Alsubaie</w:t>
          </w:r>
          <w:proofErr w:type="spellEnd"/>
          <w:r w:rsidRPr="00F04BDE">
            <w:rPr>
              <w:rFonts w:ascii="Times New Roman" w:eastAsia="等线" w:hAnsi="Times New Roman" w:cs="Times New Roman"/>
              <w:color w:val="000000"/>
            </w:rPr>
            <w:t xml:space="preserve">, M.A. (2024) </w:t>
          </w:r>
          <w:r w:rsidRPr="00F04BDE">
            <w:rPr>
              <w:rFonts w:ascii="Times New Roman" w:eastAsia="等线" w:hAnsi="Times New Roman" w:cs="Times New Roman"/>
              <w:i/>
              <w:iCs/>
              <w:color w:val="000000"/>
            </w:rPr>
            <w:t>ChatGPT in Learning: Assessing Students’ Use Intentions through the Lens of Perceived Value and the Influence of AI Literacy</w:t>
          </w:r>
          <w:r w:rsidRPr="00F04BDE">
            <w:rPr>
              <w:rFonts w:ascii="Times New Roman" w:eastAsia="等线" w:hAnsi="Times New Roman" w:cs="Times New Roman"/>
              <w:color w:val="000000"/>
            </w:rPr>
            <w:t xml:space="preserve"> MDPI AG.</w:t>
          </w:r>
        </w:p>
        <w:p w14:paraId="037FF185"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Al-Alami, S. (2024) 'EFL Learners’ Attitudes Towards Utilizing ChatGPT for Acquiring Writing Skills in Higher Education: A Case Study of Computing Students', </w:t>
          </w:r>
          <w:r w:rsidRPr="00F04BDE">
            <w:rPr>
              <w:rFonts w:ascii="Times New Roman" w:eastAsia="等线" w:hAnsi="Times New Roman" w:cs="Times New Roman"/>
              <w:i/>
              <w:iCs/>
              <w:color w:val="000000"/>
            </w:rPr>
            <w:t xml:space="preserve">Journal of language teaching and research, </w:t>
          </w:r>
          <w:r w:rsidRPr="00F04BDE">
            <w:rPr>
              <w:rFonts w:ascii="Times New Roman" w:eastAsia="等线" w:hAnsi="Times New Roman" w:cs="Times New Roman"/>
              <w:color w:val="000000"/>
            </w:rPr>
            <w:t xml:space="preserve">15(4), pp. 1029–1038 Available at: </w:t>
          </w:r>
          <w:hyperlink r:id="rId24" w:tgtFrame="_blank" w:history="1">
            <w:r w:rsidRPr="00F04BDE">
              <w:rPr>
                <w:rStyle w:val="ab"/>
                <w:rFonts w:ascii="Times New Roman" w:eastAsia="等线" w:hAnsi="Times New Roman" w:cs="Times New Roman"/>
              </w:rPr>
              <w:t>https://doi.org/10.17507/jltr.1504.01.</w:t>
            </w:r>
          </w:hyperlink>
        </w:p>
        <w:p w14:paraId="5E612E6B"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Ali, J.K.M., Shamsan, M.A.A., </w:t>
          </w:r>
          <w:proofErr w:type="spellStart"/>
          <w:r w:rsidRPr="00F04BDE">
            <w:rPr>
              <w:rFonts w:ascii="Times New Roman" w:eastAsia="等线" w:hAnsi="Times New Roman" w:cs="Times New Roman"/>
              <w:color w:val="000000"/>
            </w:rPr>
            <w:t>Hezam</w:t>
          </w:r>
          <w:proofErr w:type="spellEnd"/>
          <w:r w:rsidRPr="00F04BDE">
            <w:rPr>
              <w:rFonts w:ascii="Times New Roman" w:eastAsia="等线" w:hAnsi="Times New Roman" w:cs="Times New Roman"/>
              <w:color w:val="000000"/>
            </w:rPr>
            <w:t xml:space="preserve">, T.A. and Mohammed, A.A.Q. (2023) 'Impact of ChatGPT on Learning Motivation:', </w:t>
          </w:r>
          <w:r w:rsidRPr="00F04BDE">
            <w:rPr>
              <w:rFonts w:ascii="Times New Roman" w:eastAsia="等线" w:hAnsi="Times New Roman" w:cs="Times New Roman"/>
              <w:i/>
              <w:iCs/>
              <w:color w:val="000000"/>
            </w:rPr>
            <w:t xml:space="preserve">Journal of English Studies in Arabia Felix, </w:t>
          </w:r>
          <w:r w:rsidRPr="00F04BDE">
            <w:rPr>
              <w:rFonts w:ascii="Times New Roman" w:eastAsia="等线" w:hAnsi="Times New Roman" w:cs="Times New Roman"/>
              <w:color w:val="000000"/>
            </w:rPr>
            <w:t xml:space="preserve">2(1), pp. 41 Available at: </w:t>
          </w:r>
          <w:hyperlink r:id="rId25" w:tgtFrame="_blank" w:history="1">
            <w:r w:rsidRPr="00F04BDE">
              <w:rPr>
                <w:rStyle w:val="ab"/>
                <w:rFonts w:ascii="Times New Roman" w:eastAsia="等线" w:hAnsi="Times New Roman" w:cs="Times New Roman"/>
              </w:rPr>
              <w:t>https://doi.org/10.56540/jesaf.v2i1.51.</w:t>
            </w:r>
          </w:hyperlink>
        </w:p>
        <w:p w14:paraId="513E9F90"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Alkhaaldi</w:t>
          </w:r>
          <w:proofErr w:type="spellEnd"/>
          <w:r w:rsidRPr="00F04BDE">
            <w:rPr>
              <w:rFonts w:ascii="Times New Roman" w:eastAsia="等线" w:hAnsi="Times New Roman" w:cs="Times New Roman"/>
              <w:color w:val="000000"/>
            </w:rPr>
            <w:t xml:space="preserve">, S.M.I., Kassab, C.H., </w:t>
          </w:r>
          <w:proofErr w:type="spellStart"/>
          <w:r w:rsidRPr="00F04BDE">
            <w:rPr>
              <w:rFonts w:ascii="Times New Roman" w:eastAsia="等线" w:hAnsi="Times New Roman" w:cs="Times New Roman"/>
              <w:color w:val="000000"/>
            </w:rPr>
            <w:t>Dimassi</w:t>
          </w:r>
          <w:proofErr w:type="spellEnd"/>
          <w:r w:rsidRPr="00F04BDE">
            <w:rPr>
              <w:rFonts w:ascii="Times New Roman" w:eastAsia="等线" w:hAnsi="Times New Roman" w:cs="Times New Roman"/>
              <w:color w:val="000000"/>
            </w:rPr>
            <w:t xml:space="preserve">, Z., </w:t>
          </w:r>
          <w:proofErr w:type="spellStart"/>
          <w:r w:rsidRPr="00F04BDE">
            <w:rPr>
              <w:rFonts w:ascii="Times New Roman" w:eastAsia="等线" w:hAnsi="Times New Roman" w:cs="Times New Roman"/>
              <w:color w:val="000000"/>
            </w:rPr>
            <w:t>Oyoun</w:t>
          </w:r>
          <w:proofErr w:type="spellEnd"/>
          <w:r w:rsidRPr="00F04BDE">
            <w:rPr>
              <w:rFonts w:ascii="Times New Roman" w:eastAsia="等线" w:hAnsi="Times New Roman" w:cs="Times New Roman"/>
              <w:color w:val="000000"/>
            </w:rPr>
            <w:t xml:space="preserve"> </w:t>
          </w:r>
          <w:proofErr w:type="spellStart"/>
          <w:r w:rsidRPr="00F04BDE">
            <w:rPr>
              <w:rFonts w:ascii="Times New Roman" w:eastAsia="等线" w:hAnsi="Times New Roman" w:cs="Times New Roman"/>
              <w:color w:val="000000"/>
            </w:rPr>
            <w:t>Alsoud</w:t>
          </w:r>
          <w:proofErr w:type="spellEnd"/>
          <w:r w:rsidRPr="00F04BDE">
            <w:rPr>
              <w:rFonts w:ascii="Times New Roman" w:eastAsia="等线" w:hAnsi="Times New Roman" w:cs="Times New Roman"/>
              <w:color w:val="000000"/>
            </w:rPr>
            <w:t xml:space="preserve">, L., Al Fahim, M., Al </w:t>
          </w:r>
          <w:proofErr w:type="spellStart"/>
          <w:r w:rsidRPr="00F04BDE">
            <w:rPr>
              <w:rFonts w:ascii="Times New Roman" w:eastAsia="等线" w:hAnsi="Times New Roman" w:cs="Times New Roman"/>
              <w:color w:val="000000"/>
            </w:rPr>
            <w:t>Hageh</w:t>
          </w:r>
          <w:proofErr w:type="spellEnd"/>
          <w:r w:rsidRPr="00F04BDE">
            <w:rPr>
              <w:rFonts w:ascii="Times New Roman" w:eastAsia="等线" w:hAnsi="Times New Roman" w:cs="Times New Roman"/>
              <w:color w:val="000000"/>
            </w:rPr>
            <w:t xml:space="preserve">, C. and Ibrahim, H. (2023) 'Medical Student Experiences and Perceptions of ChatGPT and Artificial Intelligence: Cross-Sectional Study', </w:t>
          </w:r>
          <w:r w:rsidRPr="00F04BDE">
            <w:rPr>
              <w:rFonts w:ascii="Times New Roman" w:eastAsia="等线" w:hAnsi="Times New Roman" w:cs="Times New Roman"/>
              <w:i/>
              <w:iCs/>
              <w:color w:val="000000"/>
            </w:rPr>
            <w:t xml:space="preserve">JMIR medical education, </w:t>
          </w:r>
          <w:r w:rsidRPr="00F04BDE">
            <w:rPr>
              <w:rFonts w:ascii="Times New Roman" w:eastAsia="等线" w:hAnsi="Times New Roman" w:cs="Times New Roman"/>
              <w:color w:val="000000"/>
            </w:rPr>
            <w:t xml:space="preserve">9, pp. e51302 Available at: </w:t>
          </w:r>
          <w:hyperlink r:id="rId26" w:tgtFrame="_blank" w:history="1">
            <w:r w:rsidRPr="00F04BDE">
              <w:rPr>
                <w:rStyle w:val="ab"/>
                <w:rFonts w:ascii="Times New Roman" w:eastAsia="等线" w:hAnsi="Times New Roman" w:cs="Times New Roman"/>
              </w:rPr>
              <w:t>https://doi.org/10.2196/51302.</w:t>
            </w:r>
          </w:hyperlink>
        </w:p>
        <w:p w14:paraId="6A7C25FC"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Altarawneh</w:t>
          </w:r>
          <w:proofErr w:type="spellEnd"/>
          <w:r w:rsidRPr="00F04BDE">
            <w:rPr>
              <w:rFonts w:ascii="Times New Roman" w:eastAsia="等线" w:hAnsi="Times New Roman" w:cs="Times New Roman"/>
              <w:color w:val="000000"/>
            </w:rPr>
            <w:t>, H. (2023) '</w:t>
          </w:r>
          <w:proofErr w:type="spellStart"/>
          <w:r w:rsidRPr="00F04BDE">
            <w:rPr>
              <w:rFonts w:ascii="Times New Roman" w:eastAsia="等线" w:hAnsi="Times New Roman" w:cs="Times New Roman"/>
              <w:color w:val="000000"/>
            </w:rPr>
            <w:t>ChatGpt</w:t>
          </w:r>
          <w:proofErr w:type="spellEnd"/>
          <w:r w:rsidRPr="00F04BDE">
            <w:rPr>
              <w:rFonts w:ascii="Times New Roman" w:eastAsia="等线" w:hAnsi="Times New Roman" w:cs="Times New Roman"/>
              <w:color w:val="000000"/>
            </w:rPr>
            <w:t xml:space="preserve"> impact on Student Educational Performance: a conceptual analysis', </w:t>
          </w:r>
          <w:r w:rsidRPr="00F04BDE">
            <w:rPr>
              <w:rFonts w:ascii="Times New Roman" w:eastAsia="等线" w:hAnsi="Times New Roman" w:cs="Times New Roman"/>
              <w:i/>
              <w:iCs/>
              <w:color w:val="000000"/>
            </w:rPr>
            <w:t xml:space="preserve">EAI Endorsed Transactions on e-Learning, </w:t>
          </w:r>
          <w:r w:rsidRPr="00F04BDE">
            <w:rPr>
              <w:rFonts w:ascii="Times New Roman" w:eastAsia="等线" w:hAnsi="Times New Roman" w:cs="Times New Roman"/>
              <w:color w:val="000000"/>
            </w:rPr>
            <w:t xml:space="preserve">9 Available at: </w:t>
          </w:r>
          <w:hyperlink r:id="rId27" w:tgtFrame="_blank" w:history="1">
            <w:r w:rsidRPr="00F04BDE">
              <w:rPr>
                <w:rStyle w:val="ab"/>
                <w:rFonts w:ascii="Times New Roman" w:eastAsia="等线" w:hAnsi="Times New Roman" w:cs="Times New Roman"/>
              </w:rPr>
              <w:t>https://doi.org/10.4108/eetel.4574.</w:t>
            </w:r>
          </w:hyperlink>
        </w:p>
        <w:p w14:paraId="37CA2A1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Amjad, A.I., Aslam, S. and Tabassum, U. (2024) 'Tech‐infused classrooms: A comprehensive study on the interplay of mobile learning, ChatGPT and social media in academic attainment', </w:t>
          </w:r>
          <w:r w:rsidRPr="00F04BDE">
            <w:rPr>
              <w:rFonts w:ascii="Times New Roman" w:eastAsia="等线" w:hAnsi="Times New Roman" w:cs="Times New Roman"/>
              <w:i/>
              <w:iCs/>
              <w:color w:val="000000"/>
            </w:rPr>
            <w:t xml:space="preserve">European journal of education, </w:t>
          </w:r>
          <w:r w:rsidRPr="00F04BDE">
            <w:rPr>
              <w:rFonts w:ascii="Times New Roman" w:eastAsia="等线" w:hAnsi="Times New Roman" w:cs="Times New Roman"/>
              <w:color w:val="000000"/>
            </w:rPr>
            <w:t xml:space="preserve">59(2), pp. n/a Available at: </w:t>
          </w:r>
          <w:hyperlink r:id="rId28" w:tgtFrame="_blank" w:history="1">
            <w:r w:rsidRPr="00F04BDE">
              <w:rPr>
                <w:rStyle w:val="ab"/>
                <w:rFonts w:ascii="Times New Roman" w:eastAsia="等线" w:hAnsi="Times New Roman" w:cs="Times New Roman"/>
              </w:rPr>
              <w:t>https://doi.org/10.1111/ejed.12625.</w:t>
            </w:r>
          </w:hyperlink>
        </w:p>
        <w:p w14:paraId="61BE4DC9"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Bachtiar, A. and Andrian, R. </w:t>
          </w:r>
          <w:r w:rsidRPr="00F04BDE">
            <w:rPr>
              <w:rFonts w:ascii="Times New Roman" w:eastAsia="等线" w:hAnsi="Times New Roman" w:cs="Times New Roman"/>
              <w:i/>
              <w:iCs/>
              <w:color w:val="000000"/>
            </w:rPr>
            <w:t xml:space="preserve">The Impact of </w:t>
          </w:r>
          <w:proofErr w:type="spellStart"/>
          <w:r w:rsidRPr="00F04BDE">
            <w:rPr>
              <w:rFonts w:ascii="Times New Roman" w:eastAsia="等线" w:hAnsi="Times New Roman" w:cs="Times New Roman"/>
              <w:i/>
              <w:iCs/>
              <w:color w:val="000000"/>
            </w:rPr>
            <w:t>Chatgpt</w:t>
          </w:r>
          <w:proofErr w:type="spellEnd"/>
          <w:r w:rsidRPr="00F04BDE">
            <w:rPr>
              <w:rFonts w:ascii="Times New Roman" w:eastAsia="等线" w:hAnsi="Times New Roman" w:cs="Times New Roman"/>
              <w:i/>
              <w:iCs/>
              <w:color w:val="000000"/>
            </w:rPr>
            <w:t xml:space="preserve"> </w:t>
          </w:r>
          <w:proofErr w:type="gramStart"/>
          <w:r w:rsidRPr="00F04BDE">
            <w:rPr>
              <w:rFonts w:ascii="Times New Roman" w:eastAsia="等线" w:hAnsi="Times New Roman" w:cs="Times New Roman"/>
              <w:i/>
              <w:iCs/>
              <w:color w:val="000000"/>
            </w:rPr>
            <w:t>In</w:t>
          </w:r>
          <w:proofErr w:type="gramEnd"/>
          <w:r w:rsidRPr="00F04BDE">
            <w:rPr>
              <w:rFonts w:ascii="Times New Roman" w:eastAsia="等线" w:hAnsi="Times New Roman" w:cs="Times New Roman"/>
              <w:i/>
              <w:iCs/>
              <w:color w:val="000000"/>
            </w:rPr>
            <w:t xml:space="preserve"> Front-End Development With A Focus On </w:t>
          </w:r>
          <w:proofErr w:type="spellStart"/>
          <w:r w:rsidRPr="00F04BDE">
            <w:rPr>
              <w:rFonts w:ascii="Times New Roman" w:eastAsia="等线" w:hAnsi="Times New Roman" w:cs="Times New Roman"/>
              <w:i/>
              <w:iCs/>
              <w:color w:val="000000"/>
            </w:rPr>
            <w:t>Reactjs</w:t>
          </w:r>
          <w:proofErr w:type="spellEnd"/>
          <w:r w:rsidRPr="00F04BDE">
            <w:rPr>
              <w:rFonts w:ascii="Times New Roman" w:eastAsia="等线" w:hAnsi="Times New Roman" w:cs="Times New Roman"/>
              <w:i/>
              <w:iCs/>
              <w:color w:val="000000"/>
            </w:rPr>
            <w:t xml:space="preserve"> </w:t>
          </w:r>
          <w:proofErr w:type="spellStart"/>
          <w:r w:rsidRPr="00F04BDE">
            <w:rPr>
              <w:rFonts w:ascii="Times New Roman" w:eastAsia="等线" w:hAnsi="Times New Roman" w:cs="Times New Roman"/>
              <w:i/>
              <w:iCs/>
              <w:color w:val="000000"/>
            </w:rPr>
            <w:t>Dampak</w:t>
          </w:r>
          <w:proofErr w:type="spellEnd"/>
          <w:r w:rsidRPr="00F04BDE">
            <w:rPr>
              <w:rFonts w:ascii="Times New Roman" w:eastAsia="等线" w:hAnsi="Times New Roman" w:cs="Times New Roman"/>
              <w:i/>
              <w:iCs/>
              <w:color w:val="000000"/>
            </w:rPr>
            <w:t xml:space="preserve"> </w:t>
          </w:r>
          <w:proofErr w:type="spellStart"/>
          <w:r w:rsidRPr="00F04BDE">
            <w:rPr>
              <w:rFonts w:ascii="Times New Roman" w:eastAsia="等线" w:hAnsi="Times New Roman" w:cs="Times New Roman"/>
              <w:i/>
              <w:iCs/>
              <w:color w:val="000000"/>
            </w:rPr>
            <w:t>Chatgpt</w:t>
          </w:r>
          <w:proofErr w:type="spellEnd"/>
          <w:r w:rsidRPr="00F04BDE">
            <w:rPr>
              <w:rFonts w:ascii="Times New Roman" w:eastAsia="等线" w:hAnsi="Times New Roman" w:cs="Times New Roman"/>
              <w:i/>
              <w:iCs/>
              <w:color w:val="000000"/>
            </w:rPr>
            <w:t xml:space="preserve"> Dalam </w:t>
          </w:r>
          <w:proofErr w:type="spellStart"/>
          <w:r w:rsidRPr="00F04BDE">
            <w:rPr>
              <w:rFonts w:ascii="Times New Roman" w:eastAsia="等线" w:hAnsi="Times New Roman" w:cs="Times New Roman"/>
              <w:i/>
              <w:iCs/>
              <w:color w:val="000000"/>
            </w:rPr>
            <w:t>Pengembangan</w:t>
          </w:r>
          <w:proofErr w:type="spellEnd"/>
          <w:r w:rsidRPr="00F04BDE">
            <w:rPr>
              <w:rFonts w:ascii="Times New Roman" w:eastAsia="等线" w:hAnsi="Times New Roman" w:cs="Times New Roman"/>
              <w:i/>
              <w:iCs/>
              <w:color w:val="000000"/>
            </w:rPr>
            <w:t xml:space="preserve"> Front-End </w:t>
          </w:r>
          <w:proofErr w:type="spellStart"/>
          <w:r w:rsidRPr="00F04BDE">
            <w:rPr>
              <w:rFonts w:ascii="Times New Roman" w:eastAsia="等线" w:hAnsi="Times New Roman" w:cs="Times New Roman"/>
              <w:i/>
              <w:iCs/>
              <w:color w:val="000000"/>
            </w:rPr>
            <w:t>Dengan</w:t>
          </w:r>
          <w:proofErr w:type="spellEnd"/>
          <w:r w:rsidRPr="00F04BDE">
            <w:rPr>
              <w:rFonts w:ascii="Times New Roman" w:eastAsia="等线" w:hAnsi="Times New Roman" w:cs="Times New Roman"/>
              <w:i/>
              <w:iCs/>
              <w:color w:val="000000"/>
            </w:rPr>
            <w:t xml:space="preserve"> </w:t>
          </w:r>
          <w:proofErr w:type="spellStart"/>
          <w:r w:rsidRPr="00F04BDE">
            <w:rPr>
              <w:rFonts w:ascii="Times New Roman" w:eastAsia="等线" w:hAnsi="Times New Roman" w:cs="Times New Roman"/>
              <w:i/>
              <w:iCs/>
              <w:color w:val="000000"/>
            </w:rPr>
            <w:t>Fokus</w:t>
          </w:r>
          <w:proofErr w:type="spellEnd"/>
          <w:r w:rsidRPr="00F04BDE">
            <w:rPr>
              <w:rFonts w:ascii="Times New Roman" w:eastAsia="等线" w:hAnsi="Times New Roman" w:cs="Times New Roman"/>
              <w:i/>
              <w:iCs/>
              <w:color w:val="000000"/>
            </w:rPr>
            <w:t xml:space="preserve"> Pada </w:t>
          </w:r>
          <w:proofErr w:type="spellStart"/>
          <w:r w:rsidRPr="00F04BDE">
            <w:rPr>
              <w:rFonts w:ascii="Times New Roman" w:eastAsia="等线" w:hAnsi="Times New Roman" w:cs="Times New Roman"/>
              <w:i/>
              <w:iCs/>
              <w:color w:val="000000"/>
            </w:rPr>
            <w:t>Reactjs</w:t>
          </w:r>
          <w:proofErr w:type="spellEnd"/>
          <w:r w:rsidRPr="00F04BDE">
            <w:rPr>
              <w:rFonts w:ascii="Times New Roman" w:eastAsia="等线" w:hAnsi="Times New Roman" w:cs="Times New Roman"/>
              <w:color w:val="000000"/>
            </w:rPr>
            <w:t>.</w:t>
          </w:r>
        </w:p>
        <w:p w14:paraId="5CBAFB26"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Balart, T. and Shryock, K.J. </w:t>
          </w:r>
          <w:r w:rsidRPr="00F04BDE">
            <w:rPr>
              <w:rFonts w:ascii="Times New Roman" w:eastAsia="等线" w:hAnsi="Times New Roman" w:cs="Times New Roman"/>
              <w:i/>
              <w:iCs/>
              <w:color w:val="000000"/>
            </w:rPr>
            <w:t>Board 48: Perceptions of ChatGPT on Engineering Education: A 2022-2023 Exploratory Literature Review</w:t>
          </w:r>
          <w:r w:rsidRPr="00F04BDE">
            <w:rPr>
              <w:rFonts w:ascii="Times New Roman" w:eastAsia="等线" w:hAnsi="Times New Roman" w:cs="Times New Roman"/>
              <w:color w:val="000000"/>
            </w:rPr>
            <w:t>.</w:t>
          </w:r>
        </w:p>
        <w:p w14:paraId="0C41C690"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Bok, E. and Cho, Y. (2023) 'Examining Korean EFL College Students’ Experiences and Perceptions of Using ChatGPT as a Writing Revision Tool', </w:t>
          </w:r>
          <w:r w:rsidRPr="00F04BDE">
            <w:rPr>
              <w:rFonts w:ascii="Times New Roman" w:eastAsia="等线" w:hAnsi="Times New Roman" w:cs="Times New Roman"/>
              <w:i/>
              <w:iCs/>
              <w:color w:val="000000"/>
            </w:rPr>
            <w:t xml:space="preserve">STEM Journal, </w:t>
          </w:r>
          <w:r w:rsidRPr="00F04BDE">
            <w:rPr>
              <w:rFonts w:ascii="Times New Roman" w:eastAsia="等线" w:hAnsi="Times New Roman" w:cs="Times New Roman"/>
              <w:color w:val="000000"/>
            </w:rPr>
            <w:t xml:space="preserve">24(4), pp. 15 Available at: </w:t>
          </w:r>
          <w:hyperlink r:id="rId29" w:tgtFrame="_blank" w:history="1">
            <w:r w:rsidRPr="00F04BDE">
              <w:rPr>
                <w:rStyle w:val="ab"/>
                <w:rFonts w:ascii="Times New Roman" w:eastAsia="等线" w:hAnsi="Times New Roman" w:cs="Times New Roman"/>
              </w:rPr>
              <w:t>https://doi.org/10.16875/stem.2023.24.4.15.</w:t>
            </w:r>
          </w:hyperlink>
        </w:p>
        <w:p w14:paraId="526B290D"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Canedo, E., Calazans, A., Silva, G., Masson, E. and Mendonça, F. (2024) </w:t>
          </w:r>
          <w:r w:rsidRPr="00F04BDE">
            <w:rPr>
              <w:rFonts w:ascii="Times New Roman" w:eastAsia="等线" w:hAnsi="Times New Roman" w:cs="Times New Roman"/>
              <w:i/>
              <w:iCs/>
              <w:color w:val="000000"/>
            </w:rPr>
            <w:t xml:space="preserve">Teaching Practice Using ChatGPT in Higher Education. </w:t>
          </w:r>
          <w:r w:rsidRPr="00F04BDE">
            <w:rPr>
              <w:rFonts w:ascii="Times New Roman" w:eastAsia="等线" w:hAnsi="Times New Roman" w:cs="Times New Roman"/>
              <w:color w:val="000000"/>
            </w:rPr>
            <w:t>SCITEPRESS - Science and Technology Publications, pp. 541.</w:t>
          </w:r>
        </w:p>
        <w:p w14:paraId="7412AE0A"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Caratiquit</w:t>
          </w:r>
          <w:proofErr w:type="spellEnd"/>
          <w:r w:rsidRPr="00F04BDE">
            <w:rPr>
              <w:rFonts w:ascii="Times New Roman" w:eastAsia="等线" w:hAnsi="Times New Roman" w:cs="Times New Roman"/>
              <w:color w:val="000000"/>
            </w:rPr>
            <w:t xml:space="preserve">, K.D. and </w:t>
          </w:r>
          <w:proofErr w:type="spellStart"/>
          <w:r w:rsidRPr="00F04BDE">
            <w:rPr>
              <w:rFonts w:ascii="Times New Roman" w:eastAsia="等线" w:hAnsi="Times New Roman" w:cs="Times New Roman"/>
              <w:color w:val="000000"/>
            </w:rPr>
            <w:t>Caratiquit</w:t>
          </w:r>
          <w:proofErr w:type="spellEnd"/>
          <w:r w:rsidRPr="00F04BDE">
            <w:rPr>
              <w:rFonts w:ascii="Times New Roman" w:eastAsia="等线" w:hAnsi="Times New Roman" w:cs="Times New Roman"/>
              <w:color w:val="000000"/>
            </w:rPr>
            <w:t xml:space="preserve">, L.J.C. (2023) 'ChatGPT as an academic support tool on the academic performance among students: The mediating role of learning motivation', </w:t>
          </w:r>
          <w:r w:rsidRPr="00F04BDE">
            <w:rPr>
              <w:rFonts w:ascii="Times New Roman" w:eastAsia="等线" w:hAnsi="Times New Roman" w:cs="Times New Roman"/>
              <w:i/>
              <w:iCs/>
              <w:color w:val="000000"/>
            </w:rPr>
            <w:t xml:space="preserve">Journal of Social, Humanity, and Education, </w:t>
          </w:r>
          <w:r w:rsidRPr="00F04BDE">
            <w:rPr>
              <w:rFonts w:ascii="Times New Roman" w:eastAsia="等线" w:hAnsi="Times New Roman" w:cs="Times New Roman"/>
              <w:color w:val="000000"/>
            </w:rPr>
            <w:t xml:space="preserve">4(1), pp. 21 Available at: </w:t>
          </w:r>
          <w:hyperlink r:id="rId30" w:tgtFrame="_blank" w:history="1">
            <w:r w:rsidRPr="00F04BDE">
              <w:rPr>
                <w:rStyle w:val="ab"/>
                <w:rFonts w:ascii="Times New Roman" w:eastAsia="等线" w:hAnsi="Times New Roman" w:cs="Times New Roman"/>
              </w:rPr>
              <w:t>https://doi.org/10.35912/jshe.v4i1.1558.</w:t>
            </w:r>
          </w:hyperlink>
        </w:p>
        <w:p w14:paraId="0BAB9911"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Chen, J., Zhuo, Z. and Lin, J. (2023) 'Does ChatGPT Play a Double-Edged Sword Role in the Field of Higher Education? An In-Depth Exploration of the Factors Affecting Student Performance', </w:t>
          </w:r>
          <w:r w:rsidRPr="00F04BDE">
            <w:rPr>
              <w:rFonts w:ascii="Times New Roman" w:eastAsia="等线" w:hAnsi="Times New Roman" w:cs="Times New Roman"/>
              <w:i/>
              <w:iCs/>
              <w:color w:val="000000"/>
            </w:rPr>
            <w:t xml:space="preserve">Sustainability, </w:t>
          </w:r>
          <w:r w:rsidRPr="00F04BDE">
            <w:rPr>
              <w:rFonts w:ascii="Times New Roman" w:eastAsia="等线" w:hAnsi="Times New Roman" w:cs="Times New Roman"/>
              <w:color w:val="000000"/>
            </w:rPr>
            <w:t xml:space="preserve">15(24), pp. 16928 Available at: </w:t>
          </w:r>
          <w:hyperlink r:id="rId31" w:tgtFrame="_blank" w:history="1">
            <w:r w:rsidRPr="00F04BDE">
              <w:rPr>
                <w:rStyle w:val="ab"/>
                <w:rFonts w:ascii="Times New Roman" w:eastAsia="等线" w:hAnsi="Times New Roman" w:cs="Times New Roman"/>
              </w:rPr>
              <w:t>https://doi.org/10.3390/su152416928.</w:t>
            </w:r>
          </w:hyperlink>
        </w:p>
        <w:p w14:paraId="511BD626"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lastRenderedPageBreak/>
            <w:t xml:space="preserve">Chinonso, O.E., Theresa, A.M. and Aduke, T.C. (2023) 'ChatGPT for Teaching, Learning and Research: Prospects and Challenges', </w:t>
          </w:r>
          <w:r w:rsidRPr="00F04BDE">
            <w:rPr>
              <w:rFonts w:ascii="Times New Roman" w:eastAsia="等线" w:hAnsi="Times New Roman" w:cs="Times New Roman"/>
              <w:i/>
              <w:iCs/>
              <w:color w:val="000000"/>
            </w:rPr>
            <w:t xml:space="preserve">Global Academic Journal of Humanities and Social Sciences, </w:t>
          </w:r>
          <w:r w:rsidRPr="00F04BDE">
            <w:rPr>
              <w:rFonts w:ascii="Times New Roman" w:eastAsia="等线" w:hAnsi="Times New Roman" w:cs="Times New Roman"/>
              <w:color w:val="000000"/>
            </w:rPr>
            <w:t xml:space="preserve">5(02), pp. 33 Available at: </w:t>
          </w:r>
          <w:hyperlink r:id="rId32" w:tgtFrame="_blank" w:history="1">
            <w:r w:rsidRPr="00F04BDE">
              <w:rPr>
                <w:rStyle w:val="ab"/>
                <w:rFonts w:ascii="Times New Roman" w:eastAsia="等线" w:hAnsi="Times New Roman" w:cs="Times New Roman"/>
              </w:rPr>
              <w:t>https://doi.org/10.36348/gajhss.2023.v05i02.001.</w:t>
            </w:r>
          </w:hyperlink>
        </w:p>
        <w:p w14:paraId="33F359C1"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Crawford, J., Cowling, M. and Allen, K. (2023) 'Leadership is needed for ethical ChatGPT : Character, assessment, and learning using artificial intelligence (AI)', </w:t>
          </w:r>
          <w:r w:rsidRPr="00F04BDE">
            <w:rPr>
              <w:rFonts w:ascii="Times New Roman" w:eastAsia="等线" w:hAnsi="Times New Roman" w:cs="Times New Roman"/>
              <w:i/>
              <w:iCs/>
              <w:color w:val="000000"/>
            </w:rPr>
            <w:t xml:space="preserve">Journal of university teaching &amp; learning practice, </w:t>
          </w:r>
          <w:r w:rsidRPr="00F04BDE">
            <w:rPr>
              <w:rFonts w:ascii="Times New Roman" w:eastAsia="等线" w:hAnsi="Times New Roman" w:cs="Times New Roman"/>
              <w:color w:val="000000"/>
            </w:rPr>
            <w:t xml:space="preserve">20(3) Available at: </w:t>
          </w:r>
          <w:hyperlink r:id="rId33" w:tgtFrame="_blank" w:history="1">
            <w:r w:rsidRPr="00F04BDE">
              <w:rPr>
                <w:rStyle w:val="ab"/>
                <w:rFonts w:ascii="Times New Roman" w:eastAsia="等线" w:hAnsi="Times New Roman" w:cs="Times New Roman"/>
              </w:rPr>
              <w:t>https://doi.org/10.53761/1.20.3.02.</w:t>
            </w:r>
          </w:hyperlink>
        </w:p>
        <w:p w14:paraId="19C714D0"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Creswell, J.W. and Creswell, J.D. (2023) </w:t>
          </w:r>
          <w:r w:rsidRPr="00F04BDE">
            <w:rPr>
              <w:rFonts w:ascii="Times New Roman" w:eastAsia="等线" w:hAnsi="Times New Roman" w:cs="Times New Roman"/>
              <w:i/>
              <w:iCs/>
              <w:color w:val="000000"/>
            </w:rPr>
            <w:t xml:space="preserve">Research </w:t>
          </w:r>
          <w:proofErr w:type="gramStart"/>
          <w:r w:rsidRPr="00F04BDE">
            <w:rPr>
              <w:rFonts w:ascii="Times New Roman" w:eastAsia="等线" w:hAnsi="Times New Roman" w:cs="Times New Roman"/>
              <w:i/>
              <w:iCs/>
              <w:color w:val="000000"/>
            </w:rPr>
            <w:t>design :</w:t>
          </w:r>
          <w:proofErr w:type="gramEnd"/>
          <w:r w:rsidRPr="00F04BDE">
            <w:rPr>
              <w:rFonts w:ascii="Times New Roman" w:eastAsia="等线" w:hAnsi="Times New Roman" w:cs="Times New Roman"/>
              <w:i/>
              <w:iCs/>
              <w:color w:val="000000"/>
            </w:rPr>
            <w:t xml:space="preserve"> qualitative, quantitative, and mixed methods approaches</w:t>
          </w:r>
          <w:r w:rsidRPr="00F04BDE">
            <w:rPr>
              <w:rFonts w:ascii="Times New Roman" w:eastAsia="等线" w:hAnsi="Times New Roman" w:cs="Times New Roman"/>
              <w:color w:val="000000"/>
            </w:rPr>
            <w:t xml:space="preserve"> Thousand Oaks, California: SAGE Publications, Inc.</w:t>
          </w:r>
        </w:p>
        <w:p w14:paraId="05761EE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Dalgıç, A., Yaşar, E. and Demir, M. (2024) 'ChatGPT and learning outcomes in tourism education: The role of digital literacy and individualized learning', </w:t>
          </w:r>
          <w:r w:rsidRPr="00F04BDE">
            <w:rPr>
              <w:rFonts w:ascii="Times New Roman" w:eastAsia="等线" w:hAnsi="Times New Roman" w:cs="Times New Roman"/>
              <w:i/>
              <w:iCs/>
              <w:color w:val="000000"/>
            </w:rPr>
            <w:t xml:space="preserve">The journal of hospitality, leisure, sport &amp; tourism education, </w:t>
          </w:r>
          <w:r w:rsidRPr="00F04BDE">
            <w:rPr>
              <w:rFonts w:ascii="Times New Roman" w:eastAsia="等线" w:hAnsi="Times New Roman" w:cs="Times New Roman"/>
              <w:color w:val="000000"/>
            </w:rPr>
            <w:t xml:space="preserve">34, pp. 100481 Available at: </w:t>
          </w:r>
          <w:hyperlink r:id="rId34" w:tgtFrame="_blank" w:history="1">
            <w:r w:rsidRPr="00F04BDE">
              <w:rPr>
                <w:rStyle w:val="ab"/>
                <w:rFonts w:ascii="Times New Roman" w:eastAsia="等线" w:hAnsi="Times New Roman" w:cs="Times New Roman"/>
              </w:rPr>
              <w:t>https://doi.org/10.1016/j.jhlste.2024.100481.</w:t>
            </w:r>
          </w:hyperlink>
        </w:p>
        <w:p w14:paraId="1F8CEF6B"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Dempere</w:t>
          </w:r>
          <w:proofErr w:type="spellEnd"/>
          <w:r w:rsidRPr="00F04BDE">
            <w:rPr>
              <w:rFonts w:ascii="Times New Roman" w:eastAsia="等线" w:hAnsi="Times New Roman" w:cs="Times New Roman"/>
              <w:color w:val="000000"/>
            </w:rPr>
            <w:t xml:space="preserve">, J., </w:t>
          </w:r>
          <w:proofErr w:type="spellStart"/>
          <w:r w:rsidRPr="00F04BDE">
            <w:rPr>
              <w:rFonts w:ascii="Times New Roman" w:eastAsia="等线" w:hAnsi="Times New Roman" w:cs="Times New Roman"/>
              <w:color w:val="000000"/>
            </w:rPr>
            <w:t>Modugu</w:t>
          </w:r>
          <w:proofErr w:type="spellEnd"/>
          <w:r w:rsidRPr="00F04BDE">
            <w:rPr>
              <w:rFonts w:ascii="Times New Roman" w:eastAsia="等线" w:hAnsi="Times New Roman" w:cs="Times New Roman"/>
              <w:color w:val="000000"/>
            </w:rPr>
            <w:t xml:space="preserve">, K., Hesham, A. and Lakshmana, K.R. (2023) 'The impact of ChatGPT on higher education', </w:t>
          </w:r>
          <w:r w:rsidRPr="00F04BDE">
            <w:rPr>
              <w:rFonts w:ascii="Times New Roman" w:eastAsia="等线" w:hAnsi="Times New Roman" w:cs="Times New Roman"/>
              <w:i/>
              <w:iCs/>
              <w:color w:val="000000"/>
            </w:rPr>
            <w:t xml:space="preserve">Frontiers in education (Lausanne), </w:t>
          </w:r>
          <w:r w:rsidRPr="00F04BDE">
            <w:rPr>
              <w:rFonts w:ascii="Times New Roman" w:eastAsia="等线" w:hAnsi="Times New Roman" w:cs="Times New Roman"/>
              <w:color w:val="000000"/>
            </w:rPr>
            <w:t xml:space="preserve">8 Available at: </w:t>
          </w:r>
          <w:hyperlink r:id="rId35" w:tgtFrame="_blank" w:history="1">
            <w:r w:rsidRPr="00F04BDE">
              <w:rPr>
                <w:rStyle w:val="ab"/>
                <w:rFonts w:ascii="Times New Roman" w:eastAsia="等线" w:hAnsi="Times New Roman" w:cs="Times New Roman"/>
              </w:rPr>
              <w:t>https://doi.org/10.3389/feduc.2023.1206936.</w:t>
            </w:r>
          </w:hyperlink>
        </w:p>
        <w:p w14:paraId="7CC9B1B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Dossantos, J., An, J. and Javan, R. (2023a) 'Eyes on AI: ChatGPT's Transformative Potential Impact on Ophthalmology', </w:t>
          </w:r>
          <w:proofErr w:type="spellStart"/>
          <w:r w:rsidRPr="00F04BDE">
            <w:rPr>
              <w:rFonts w:ascii="Times New Roman" w:eastAsia="等线" w:hAnsi="Times New Roman" w:cs="Times New Roman"/>
              <w:i/>
              <w:iCs/>
              <w:color w:val="000000"/>
            </w:rPr>
            <w:t>Curēus</w:t>
          </w:r>
          <w:proofErr w:type="spellEnd"/>
          <w:r w:rsidRPr="00F04BDE">
            <w:rPr>
              <w:rFonts w:ascii="Times New Roman" w:eastAsia="等线" w:hAnsi="Times New Roman" w:cs="Times New Roman"/>
              <w:i/>
              <w:iCs/>
              <w:color w:val="000000"/>
            </w:rPr>
            <w:t xml:space="preserve"> (Palo Alto, CA), </w:t>
          </w:r>
          <w:r w:rsidRPr="00F04BDE">
            <w:rPr>
              <w:rFonts w:ascii="Times New Roman" w:eastAsia="等线" w:hAnsi="Times New Roman" w:cs="Times New Roman"/>
              <w:color w:val="000000"/>
            </w:rPr>
            <w:t xml:space="preserve">15(6), pp. e40765 Available at: </w:t>
          </w:r>
          <w:hyperlink r:id="rId36" w:tgtFrame="_blank" w:history="1">
            <w:r w:rsidRPr="00F04BDE">
              <w:rPr>
                <w:rStyle w:val="ab"/>
                <w:rFonts w:ascii="Times New Roman" w:eastAsia="等线" w:hAnsi="Times New Roman" w:cs="Times New Roman"/>
              </w:rPr>
              <w:t>https://doi.org/10.7759/cureus.40765.</w:t>
            </w:r>
          </w:hyperlink>
        </w:p>
        <w:p w14:paraId="60B47FA4"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Dossantos, J., An, J. and Javan, R. (2023b) 'Eyes on AI: ChatGPT's Transformative Potential Impact on Ophthalmology', </w:t>
          </w:r>
          <w:proofErr w:type="spellStart"/>
          <w:r w:rsidRPr="00F04BDE">
            <w:rPr>
              <w:rFonts w:ascii="Times New Roman" w:eastAsia="等线" w:hAnsi="Times New Roman" w:cs="Times New Roman"/>
              <w:i/>
              <w:iCs/>
              <w:color w:val="000000"/>
            </w:rPr>
            <w:t>Cureus</w:t>
          </w:r>
          <w:proofErr w:type="spellEnd"/>
          <w:r w:rsidRPr="00F04BDE">
            <w:rPr>
              <w:rFonts w:ascii="Times New Roman" w:eastAsia="等线" w:hAnsi="Times New Roman" w:cs="Times New Roman"/>
              <w:i/>
              <w:iCs/>
              <w:color w:val="000000"/>
            </w:rPr>
            <w:t xml:space="preserve">, </w:t>
          </w:r>
          <w:r w:rsidRPr="00F04BDE">
            <w:rPr>
              <w:rFonts w:ascii="Times New Roman" w:eastAsia="等线" w:hAnsi="Times New Roman" w:cs="Times New Roman"/>
              <w:color w:val="000000"/>
            </w:rPr>
            <w:t xml:space="preserve">Available at: </w:t>
          </w:r>
          <w:hyperlink r:id="rId37" w:tgtFrame="_blank" w:history="1">
            <w:r w:rsidRPr="00F04BDE">
              <w:rPr>
                <w:rStyle w:val="ab"/>
                <w:rFonts w:ascii="Times New Roman" w:eastAsia="等线" w:hAnsi="Times New Roman" w:cs="Times New Roman"/>
              </w:rPr>
              <w:t>https://doi.org/10.7759/cureus.40765.</w:t>
            </w:r>
          </w:hyperlink>
        </w:p>
        <w:p w14:paraId="0791AAA5"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Du, J. and Alm, A. (2024) 'The Impact of ChatGPT on English for Academic Purposes (EAP) Students’ Language Learning Experience: A Self-Determination Theory Perspective', </w:t>
          </w:r>
          <w:r w:rsidRPr="00F04BDE">
            <w:rPr>
              <w:rFonts w:ascii="Times New Roman" w:eastAsia="等线" w:hAnsi="Times New Roman" w:cs="Times New Roman"/>
              <w:i/>
              <w:iCs/>
              <w:color w:val="000000"/>
            </w:rPr>
            <w:t xml:space="preserve">Education sciences, </w:t>
          </w:r>
          <w:r w:rsidRPr="00F04BDE">
            <w:rPr>
              <w:rFonts w:ascii="Times New Roman" w:eastAsia="等线" w:hAnsi="Times New Roman" w:cs="Times New Roman"/>
              <w:color w:val="000000"/>
            </w:rPr>
            <w:t xml:space="preserve">14(7), pp. 726 Available at: </w:t>
          </w:r>
          <w:hyperlink r:id="rId38" w:tgtFrame="_blank" w:history="1">
            <w:r w:rsidRPr="00F04BDE">
              <w:rPr>
                <w:rStyle w:val="ab"/>
                <w:rFonts w:ascii="Times New Roman" w:eastAsia="等线" w:hAnsi="Times New Roman" w:cs="Times New Roman"/>
              </w:rPr>
              <w:t>https://doi.org/10.3390/educsci14070726.</w:t>
            </w:r>
          </w:hyperlink>
        </w:p>
        <w:p w14:paraId="7A4C3D47"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Eager, B. and Brunton, R. (2023) 'Prompting Higher Education Towards AI-Augmented Teaching and Learning Practice', </w:t>
          </w:r>
          <w:r w:rsidRPr="00F04BDE">
            <w:rPr>
              <w:rFonts w:ascii="Times New Roman" w:eastAsia="等线" w:hAnsi="Times New Roman" w:cs="Times New Roman"/>
              <w:i/>
              <w:iCs/>
              <w:color w:val="000000"/>
            </w:rPr>
            <w:t xml:space="preserve">Journal of university teaching &amp; learning practice, </w:t>
          </w:r>
          <w:r w:rsidRPr="00F04BDE">
            <w:rPr>
              <w:rFonts w:ascii="Times New Roman" w:eastAsia="等线" w:hAnsi="Times New Roman" w:cs="Times New Roman"/>
              <w:color w:val="000000"/>
            </w:rPr>
            <w:t xml:space="preserve">20(5) Available at: </w:t>
          </w:r>
          <w:hyperlink r:id="rId39" w:tgtFrame="_blank" w:history="1">
            <w:r w:rsidRPr="00F04BDE">
              <w:rPr>
                <w:rStyle w:val="ab"/>
                <w:rFonts w:ascii="Times New Roman" w:eastAsia="等线" w:hAnsi="Times New Roman" w:cs="Times New Roman"/>
              </w:rPr>
              <w:t>https://doi.org/10.53761/1.20.5.02.</w:t>
            </w:r>
          </w:hyperlink>
        </w:p>
        <w:p w14:paraId="59D7B59E"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Eva-Maria Schön, Neumann, M., Christina Hofmann-</w:t>
          </w:r>
          <w:proofErr w:type="spellStart"/>
          <w:r w:rsidRPr="00F04BDE">
            <w:rPr>
              <w:rFonts w:ascii="Times New Roman" w:eastAsia="等线" w:hAnsi="Times New Roman" w:cs="Times New Roman"/>
              <w:color w:val="000000"/>
            </w:rPr>
            <w:t>Stölting</w:t>
          </w:r>
          <w:proofErr w:type="spellEnd"/>
          <w:r w:rsidRPr="00F04BDE">
            <w:rPr>
              <w:rFonts w:ascii="Times New Roman" w:eastAsia="等线" w:hAnsi="Times New Roman" w:cs="Times New Roman"/>
              <w:color w:val="000000"/>
            </w:rPr>
            <w:t xml:space="preserve">, Ricardo Baeza-Yates and Rauschenberger, M. (2023) 'How are AI assistants changing higher education?', </w:t>
          </w:r>
          <w:r w:rsidRPr="00F04BDE">
            <w:rPr>
              <w:rFonts w:ascii="Times New Roman" w:eastAsia="等线" w:hAnsi="Times New Roman" w:cs="Times New Roman"/>
              <w:i/>
              <w:iCs/>
              <w:color w:val="000000"/>
            </w:rPr>
            <w:t xml:space="preserve">Frontiers in computer science (Lausanne), </w:t>
          </w:r>
          <w:r w:rsidRPr="00F04BDE">
            <w:rPr>
              <w:rFonts w:ascii="Times New Roman" w:eastAsia="等线" w:hAnsi="Times New Roman" w:cs="Times New Roman"/>
              <w:color w:val="000000"/>
            </w:rPr>
            <w:t xml:space="preserve">5 Available at: </w:t>
          </w:r>
          <w:hyperlink r:id="rId40" w:tgtFrame="_blank" w:history="1">
            <w:r w:rsidRPr="00F04BDE">
              <w:rPr>
                <w:rStyle w:val="ab"/>
                <w:rFonts w:ascii="Times New Roman" w:eastAsia="等线" w:hAnsi="Times New Roman" w:cs="Times New Roman"/>
              </w:rPr>
              <w:t>https://doi.org/10.3389/fcomp.2023.1208550.</w:t>
            </w:r>
          </w:hyperlink>
        </w:p>
        <w:p w14:paraId="202A8E6F" w14:textId="77777777" w:rsidR="00196B33" w:rsidRDefault="00196B33">
          <w:pPr>
            <w:pStyle w:val="ad"/>
            <w:divId w:val="629940772"/>
            <w:rPr>
              <w:rFonts w:ascii="Times New Roman" w:eastAsia="等线" w:hAnsi="Times New Roman" w:cs="Times New Roman"/>
              <w:color w:val="000000"/>
            </w:rPr>
          </w:pPr>
          <w:r w:rsidRPr="00196B33">
            <w:rPr>
              <w:rFonts w:ascii="Times New Roman" w:eastAsia="等线" w:hAnsi="Times New Roman" w:cs="Times New Roman"/>
              <w:color w:val="000000"/>
            </w:rPr>
            <w:t>Geng, C., Zhang, Y., Pientka, B. and Si, X. (2023) 'Can ChatGPT Pass An Introductory Level Functional Language Programming Course?', </w:t>
          </w:r>
          <w:r w:rsidRPr="00196B33">
            <w:rPr>
              <w:rFonts w:ascii="Times New Roman" w:eastAsia="等线" w:hAnsi="Times New Roman" w:cs="Times New Roman"/>
              <w:i/>
              <w:iCs/>
              <w:color w:val="000000"/>
            </w:rPr>
            <w:t>arXiv.org, </w:t>
          </w:r>
          <w:r w:rsidRPr="00196B33">
            <w:rPr>
              <w:rFonts w:ascii="Times New Roman" w:eastAsia="等线" w:hAnsi="Times New Roman" w:cs="Times New Roman"/>
              <w:color w:val="000000"/>
            </w:rPr>
            <w:t>Available at: </w:t>
          </w:r>
          <w:hyperlink r:id="rId41" w:tgtFrame="_blank" w:history="1">
            <w:r w:rsidRPr="00196B33">
              <w:rPr>
                <w:rStyle w:val="ab"/>
                <w:rFonts w:ascii="Times New Roman" w:eastAsia="等线" w:hAnsi="Times New Roman" w:cs="Times New Roman"/>
              </w:rPr>
              <w:t>https://doi.org/10.48550/arxiv.2305.02230</w:t>
            </w:r>
          </w:hyperlink>
          <w:r w:rsidRPr="00196B33">
            <w:rPr>
              <w:rFonts w:ascii="Times New Roman" w:eastAsia="等线" w:hAnsi="Times New Roman" w:cs="Times New Roman"/>
              <w:color w:val="000000"/>
            </w:rPr>
            <w:t>.</w:t>
          </w:r>
        </w:p>
        <w:p w14:paraId="3A0F9613" w14:textId="5F88DA46"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lastRenderedPageBreak/>
            <w:t xml:space="preserve">Giray, L. and Aquino, R. (2024) 'Use and impact of ChatGPT on undergraduate engineering students: A case from the Philippines', </w:t>
          </w:r>
          <w:r w:rsidRPr="00F04BDE">
            <w:rPr>
              <w:rFonts w:ascii="Times New Roman" w:eastAsia="等线" w:hAnsi="Times New Roman" w:cs="Times New Roman"/>
              <w:i/>
              <w:iCs/>
              <w:color w:val="000000"/>
            </w:rPr>
            <w:t xml:space="preserve">Internet Reference Services Quarterly, </w:t>
          </w:r>
          <w:r w:rsidRPr="00F04BDE">
            <w:rPr>
              <w:rFonts w:ascii="Times New Roman" w:eastAsia="等线" w:hAnsi="Times New Roman" w:cs="Times New Roman"/>
              <w:color w:val="000000"/>
            </w:rPr>
            <w:t xml:space="preserve">, pp. 1–10 Available at: </w:t>
          </w:r>
          <w:hyperlink r:id="rId42" w:tgtFrame="_blank" w:history="1">
            <w:r w:rsidRPr="00F04BDE">
              <w:rPr>
                <w:rStyle w:val="ab"/>
                <w:rFonts w:ascii="Times New Roman" w:eastAsia="等线" w:hAnsi="Times New Roman" w:cs="Times New Roman"/>
              </w:rPr>
              <w:t>https://doi.org/10.1080/10875301.2024.2384028.</w:t>
            </w:r>
          </w:hyperlink>
        </w:p>
        <w:p w14:paraId="02FD1F36"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Haase, J. and Hanel, P.H.P. (2023) 'Artificial muses: Generative artificial intelligence chatbots have risen to human-level creativity', </w:t>
          </w:r>
          <w:r w:rsidRPr="00F04BDE">
            <w:rPr>
              <w:rFonts w:ascii="Times New Roman" w:eastAsia="等线" w:hAnsi="Times New Roman" w:cs="Times New Roman"/>
              <w:i/>
              <w:iCs/>
              <w:color w:val="000000"/>
            </w:rPr>
            <w:t xml:space="preserve">Journal of creativity, </w:t>
          </w:r>
          <w:r w:rsidRPr="00F04BDE">
            <w:rPr>
              <w:rFonts w:ascii="Times New Roman" w:eastAsia="等线" w:hAnsi="Times New Roman" w:cs="Times New Roman"/>
              <w:color w:val="000000"/>
            </w:rPr>
            <w:t xml:space="preserve">33(3), pp. 100066 Available at: </w:t>
          </w:r>
          <w:hyperlink r:id="rId43" w:tgtFrame="_blank" w:history="1">
            <w:r w:rsidRPr="00F04BDE">
              <w:rPr>
                <w:rStyle w:val="ab"/>
                <w:rFonts w:ascii="Times New Roman" w:eastAsia="等线" w:hAnsi="Times New Roman" w:cs="Times New Roman"/>
              </w:rPr>
              <w:t>https://doi.org/10.1016/j.yjoc.2023.100066.</w:t>
            </w:r>
          </w:hyperlink>
        </w:p>
        <w:p w14:paraId="43A318F5"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Hakiki</w:t>
          </w:r>
          <w:proofErr w:type="spellEnd"/>
          <w:r w:rsidRPr="00F04BDE">
            <w:rPr>
              <w:rFonts w:ascii="Times New Roman" w:eastAsia="等线" w:hAnsi="Times New Roman" w:cs="Times New Roman"/>
              <w:color w:val="000000"/>
            </w:rPr>
            <w:t xml:space="preserve">, M., Fadli, R., Samala, A.D., </w:t>
          </w:r>
          <w:proofErr w:type="spellStart"/>
          <w:r w:rsidRPr="00F04BDE">
            <w:rPr>
              <w:rFonts w:ascii="Times New Roman" w:eastAsia="等线" w:hAnsi="Times New Roman" w:cs="Times New Roman"/>
              <w:color w:val="000000"/>
            </w:rPr>
            <w:t>Fricticarani</w:t>
          </w:r>
          <w:proofErr w:type="spellEnd"/>
          <w:r w:rsidRPr="00F04BDE">
            <w:rPr>
              <w:rFonts w:ascii="Times New Roman" w:eastAsia="等线" w:hAnsi="Times New Roman" w:cs="Times New Roman"/>
              <w:color w:val="000000"/>
            </w:rPr>
            <w:t xml:space="preserve">, A., </w:t>
          </w:r>
          <w:proofErr w:type="spellStart"/>
          <w:r w:rsidRPr="00F04BDE">
            <w:rPr>
              <w:rFonts w:ascii="Times New Roman" w:eastAsia="等线" w:hAnsi="Times New Roman" w:cs="Times New Roman"/>
              <w:color w:val="000000"/>
            </w:rPr>
            <w:t>Dayurni</w:t>
          </w:r>
          <w:proofErr w:type="spellEnd"/>
          <w:r w:rsidRPr="00F04BDE">
            <w:rPr>
              <w:rFonts w:ascii="Times New Roman" w:eastAsia="等线" w:hAnsi="Times New Roman" w:cs="Times New Roman"/>
              <w:color w:val="000000"/>
            </w:rPr>
            <w:t xml:space="preserve">, P., </w:t>
          </w:r>
          <w:proofErr w:type="spellStart"/>
          <w:r w:rsidRPr="00F04BDE">
            <w:rPr>
              <w:rFonts w:ascii="Times New Roman" w:eastAsia="等线" w:hAnsi="Times New Roman" w:cs="Times New Roman"/>
              <w:color w:val="000000"/>
            </w:rPr>
            <w:t>Rahmadani</w:t>
          </w:r>
          <w:proofErr w:type="spellEnd"/>
          <w:r w:rsidRPr="00F04BDE">
            <w:rPr>
              <w:rFonts w:ascii="Times New Roman" w:eastAsia="等线" w:hAnsi="Times New Roman" w:cs="Times New Roman"/>
              <w:color w:val="000000"/>
            </w:rPr>
            <w:t xml:space="preserve">, K. and </w:t>
          </w:r>
          <w:proofErr w:type="spellStart"/>
          <w:r w:rsidRPr="00F04BDE">
            <w:rPr>
              <w:rFonts w:ascii="Times New Roman" w:eastAsia="等线" w:hAnsi="Times New Roman" w:cs="Times New Roman"/>
              <w:color w:val="000000"/>
            </w:rPr>
            <w:t>Astiti</w:t>
          </w:r>
          <w:proofErr w:type="spellEnd"/>
          <w:r w:rsidRPr="00F04BDE">
            <w:rPr>
              <w:rFonts w:ascii="Times New Roman" w:eastAsia="等线" w:hAnsi="Times New Roman" w:cs="Times New Roman"/>
              <w:color w:val="000000"/>
            </w:rPr>
            <w:t xml:space="preserve">, A.D. (2023) 'Exploring the impact of using Chat-GPT on student learning outcomes in technology learning: The comprehensive experiment', </w:t>
          </w:r>
          <w:r w:rsidRPr="00F04BDE">
            <w:rPr>
              <w:rFonts w:ascii="Times New Roman" w:eastAsia="等线" w:hAnsi="Times New Roman" w:cs="Times New Roman"/>
              <w:i/>
              <w:iCs/>
              <w:color w:val="000000"/>
            </w:rPr>
            <w:t xml:space="preserve">Advances in Mobile Learning Educational Research, </w:t>
          </w:r>
          <w:r w:rsidRPr="00F04BDE">
            <w:rPr>
              <w:rFonts w:ascii="Times New Roman" w:eastAsia="等线" w:hAnsi="Times New Roman" w:cs="Times New Roman"/>
              <w:color w:val="000000"/>
            </w:rPr>
            <w:t xml:space="preserve">3(2), pp. 859 Available at: </w:t>
          </w:r>
          <w:hyperlink r:id="rId44" w:tgtFrame="_blank" w:history="1">
            <w:r w:rsidRPr="00F04BDE">
              <w:rPr>
                <w:rStyle w:val="ab"/>
                <w:rFonts w:ascii="Times New Roman" w:eastAsia="等线" w:hAnsi="Times New Roman" w:cs="Times New Roman"/>
              </w:rPr>
              <w:t>https://doi.org/10.25082/amler.2023.02.013.</w:t>
            </w:r>
          </w:hyperlink>
        </w:p>
        <w:p w14:paraId="63014DA4"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Hardi, R., Pee, A.N.C., Abdullah, M.H.L.B., Pitogo, V.A., </w:t>
          </w:r>
          <w:proofErr w:type="spellStart"/>
          <w:r w:rsidRPr="00F04BDE">
            <w:rPr>
              <w:rFonts w:ascii="Times New Roman" w:eastAsia="等线" w:hAnsi="Times New Roman" w:cs="Times New Roman"/>
              <w:color w:val="000000"/>
            </w:rPr>
            <w:t>Pribadi</w:t>
          </w:r>
          <w:proofErr w:type="spellEnd"/>
          <w:r w:rsidRPr="00F04BDE">
            <w:rPr>
              <w:rFonts w:ascii="Times New Roman" w:eastAsia="等线" w:hAnsi="Times New Roman" w:cs="Times New Roman"/>
              <w:color w:val="000000"/>
            </w:rPr>
            <w:t xml:space="preserve">, A.S. and </w:t>
          </w:r>
          <w:proofErr w:type="spellStart"/>
          <w:r w:rsidRPr="00F04BDE">
            <w:rPr>
              <w:rFonts w:ascii="Times New Roman" w:eastAsia="等线" w:hAnsi="Times New Roman" w:cs="Times New Roman"/>
              <w:color w:val="000000"/>
            </w:rPr>
            <w:t>Rusdi</w:t>
          </w:r>
          <w:proofErr w:type="spellEnd"/>
          <w:r w:rsidRPr="00F04BDE">
            <w:rPr>
              <w:rFonts w:ascii="Times New Roman" w:eastAsia="等线" w:hAnsi="Times New Roman" w:cs="Times New Roman"/>
              <w:color w:val="000000"/>
            </w:rPr>
            <w:t xml:space="preserve">, J.F. (2022-11-10) </w:t>
          </w:r>
          <w:r w:rsidRPr="00F04BDE">
            <w:rPr>
              <w:rFonts w:ascii="Times New Roman" w:eastAsia="等线" w:hAnsi="Times New Roman" w:cs="Times New Roman"/>
              <w:i/>
              <w:iCs/>
              <w:color w:val="000000"/>
            </w:rPr>
            <w:t xml:space="preserve">Academic Smart Chatbot to Support Emerging Artificial Intelligence Conversation. </w:t>
          </w:r>
          <w:r w:rsidRPr="00F04BDE">
            <w:rPr>
              <w:rFonts w:ascii="Times New Roman" w:eastAsia="等线" w:hAnsi="Times New Roman" w:cs="Times New Roman"/>
              <w:color w:val="000000"/>
            </w:rPr>
            <w:t>IEEE, pp. 194.</w:t>
          </w:r>
        </w:p>
        <w:p w14:paraId="440C66DE"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Huesca, G., Martínez-Treviño, Y., Molina-Espinosa, J., </w:t>
          </w:r>
          <w:proofErr w:type="spellStart"/>
          <w:r w:rsidRPr="00F04BDE">
            <w:rPr>
              <w:rFonts w:ascii="Times New Roman" w:eastAsia="等线" w:hAnsi="Times New Roman" w:cs="Times New Roman"/>
              <w:color w:val="000000"/>
            </w:rPr>
            <w:t>Sanromán</w:t>
          </w:r>
          <w:proofErr w:type="spellEnd"/>
          <w:r w:rsidRPr="00F04BDE">
            <w:rPr>
              <w:rFonts w:ascii="Times New Roman" w:eastAsia="等线" w:hAnsi="Times New Roman" w:cs="Times New Roman"/>
              <w:color w:val="000000"/>
            </w:rPr>
            <w:t xml:space="preserve">-Calleros, A.R., Martínez-Román, R., Cendejas-Castro, E. and Bustos, R. (2024) 'Effectiveness of Using ChatGPT as a Tool to Strengthen Benefits of the Flipped Learning Strategy', </w:t>
          </w:r>
          <w:r w:rsidRPr="00F04BDE">
            <w:rPr>
              <w:rFonts w:ascii="Times New Roman" w:eastAsia="等线" w:hAnsi="Times New Roman" w:cs="Times New Roman"/>
              <w:i/>
              <w:iCs/>
              <w:color w:val="000000"/>
            </w:rPr>
            <w:t xml:space="preserve">Education sciences, </w:t>
          </w:r>
          <w:r w:rsidRPr="00F04BDE">
            <w:rPr>
              <w:rFonts w:ascii="Times New Roman" w:eastAsia="等线" w:hAnsi="Times New Roman" w:cs="Times New Roman"/>
              <w:color w:val="000000"/>
            </w:rPr>
            <w:t xml:space="preserve">14(6), pp. 660 Available at: </w:t>
          </w:r>
          <w:hyperlink r:id="rId45" w:tgtFrame="_blank" w:history="1">
            <w:r w:rsidRPr="00F04BDE">
              <w:rPr>
                <w:rStyle w:val="ab"/>
                <w:rFonts w:ascii="Times New Roman" w:eastAsia="等线" w:hAnsi="Times New Roman" w:cs="Times New Roman"/>
              </w:rPr>
              <w:t>https://doi.org/10.3390/educsci14060660.</w:t>
            </w:r>
          </w:hyperlink>
        </w:p>
        <w:p w14:paraId="2AD327C5"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Hwang, S., Kim, Y. and Lee, H. (2024) 'ChatGPT and Its Educational Impact: Insights from a Software Development Competition', Available at: </w:t>
          </w:r>
          <w:hyperlink r:id="rId46" w:tgtFrame="_blank" w:history="1">
            <w:r w:rsidRPr="00F04BDE">
              <w:rPr>
                <w:rStyle w:val="ab"/>
                <w:rFonts w:ascii="Times New Roman" w:eastAsia="等线" w:hAnsi="Times New Roman" w:cs="Times New Roman"/>
              </w:rPr>
              <w:t>https://doi.org/10.48550/arxiv.2409.03779.</w:t>
            </w:r>
          </w:hyperlink>
        </w:p>
        <w:p w14:paraId="01A9713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Iris Jane G. </w:t>
          </w:r>
          <w:proofErr w:type="spellStart"/>
          <w:r w:rsidRPr="00F04BDE">
            <w:rPr>
              <w:rFonts w:ascii="Times New Roman" w:eastAsia="等线" w:hAnsi="Times New Roman" w:cs="Times New Roman"/>
              <w:color w:val="000000"/>
            </w:rPr>
            <w:t>Agbong</w:t>
          </w:r>
          <w:proofErr w:type="spellEnd"/>
          <w:r w:rsidRPr="00F04BDE">
            <w:rPr>
              <w:rFonts w:ascii="Times New Roman" w:eastAsia="等线" w:hAnsi="Times New Roman" w:cs="Times New Roman"/>
              <w:color w:val="000000"/>
            </w:rPr>
            <w:t xml:space="preserve">-Coates (2024) 'ChatGPT integration significantly boosts personalized learning outcomes: A Philippine study', </w:t>
          </w:r>
          <w:r w:rsidRPr="00F04BDE">
            <w:rPr>
              <w:rFonts w:ascii="Times New Roman" w:eastAsia="等线" w:hAnsi="Times New Roman" w:cs="Times New Roman"/>
              <w:i/>
              <w:iCs/>
              <w:color w:val="000000"/>
            </w:rPr>
            <w:t xml:space="preserve">International Journal of Educational Management and Development Studies, </w:t>
          </w:r>
          <w:r w:rsidRPr="00F04BDE">
            <w:rPr>
              <w:rFonts w:ascii="Times New Roman" w:eastAsia="等线" w:hAnsi="Times New Roman" w:cs="Times New Roman"/>
              <w:color w:val="000000"/>
            </w:rPr>
            <w:t xml:space="preserve">5(2), pp. 165–186 Available at: </w:t>
          </w:r>
          <w:hyperlink r:id="rId47" w:tgtFrame="_blank" w:history="1">
            <w:r w:rsidRPr="00F04BDE">
              <w:rPr>
                <w:rStyle w:val="ab"/>
                <w:rFonts w:ascii="Times New Roman" w:eastAsia="等线" w:hAnsi="Times New Roman" w:cs="Times New Roman"/>
              </w:rPr>
              <w:t>https://doi.org/10.53378/353067.</w:t>
            </w:r>
          </w:hyperlink>
        </w:p>
        <w:p w14:paraId="5C69B4E8"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Joubert, M., Larsen, A., Magnuson, B., Waldron, D., Sabo, E. and Fletcher, A. (2023) 'Global challenges : South African and Australian students' experiences of emergency remote teaching', </w:t>
          </w:r>
          <w:r w:rsidRPr="00F04BDE">
            <w:rPr>
              <w:rFonts w:ascii="Times New Roman" w:eastAsia="等线" w:hAnsi="Times New Roman" w:cs="Times New Roman"/>
              <w:i/>
              <w:iCs/>
              <w:color w:val="000000"/>
            </w:rPr>
            <w:t xml:space="preserve">Journal of university teaching &amp; learning practice, </w:t>
          </w:r>
          <w:r w:rsidRPr="00F04BDE">
            <w:rPr>
              <w:rFonts w:ascii="Times New Roman" w:eastAsia="等线" w:hAnsi="Times New Roman" w:cs="Times New Roman"/>
              <w:color w:val="000000"/>
            </w:rPr>
            <w:t xml:space="preserve">20(4) Available at: </w:t>
          </w:r>
          <w:hyperlink r:id="rId48" w:tgtFrame="_blank" w:history="1">
            <w:r w:rsidRPr="00F04BDE">
              <w:rPr>
                <w:rStyle w:val="ab"/>
                <w:rFonts w:ascii="Times New Roman" w:eastAsia="等线" w:hAnsi="Times New Roman" w:cs="Times New Roman"/>
              </w:rPr>
              <w:t>https://doi.org/10.53761/1.20.4.09.</w:t>
            </w:r>
          </w:hyperlink>
        </w:p>
        <w:p w14:paraId="5E4E0544"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Kavadella</w:t>
          </w:r>
          <w:proofErr w:type="spellEnd"/>
          <w:r w:rsidRPr="00F04BDE">
            <w:rPr>
              <w:rFonts w:ascii="Times New Roman" w:eastAsia="等线" w:hAnsi="Times New Roman" w:cs="Times New Roman"/>
              <w:color w:val="000000"/>
            </w:rPr>
            <w:t xml:space="preserve">, A., Dias da Silva, M.A., </w:t>
          </w:r>
          <w:proofErr w:type="spellStart"/>
          <w:r w:rsidRPr="00F04BDE">
            <w:rPr>
              <w:rFonts w:ascii="Times New Roman" w:eastAsia="等线" w:hAnsi="Times New Roman" w:cs="Times New Roman"/>
              <w:color w:val="000000"/>
            </w:rPr>
            <w:t>Kaklamanos</w:t>
          </w:r>
          <w:proofErr w:type="spellEnd"/>
          <w:r w:rsidRPr="00F04BDE">
            <w:rPr>
              <w:rFonts w:ascii="Times New Roman" w:eastAsia="等线" w:hAnsi="Times New Roman" w:cs="Times New Roman"/>
              <w:color w:val="000000"/>
            </w:rPr>
            <w:t xml:space="preserve">, E.G., Stamatopoulos, V. and Giannakopoulos, K. (2024) 'Evaluation of ChatGPT's Real-Life Implementation in Undergraduate Dental Education: Mixed Methods Study', </w:t>
          </w:r>
          <w:r w:rsidRPr="00F04BDE">
            <w:rPr>
              <w:rFonts w:ascii="Times New Roman" w:eastAsia="等线" w:hAnsi="Times New Roman" w:cs="Times New Roman"/>
              <w:i/>
              <w:iCs/>
              <w:color w:val="000000"/>
            </w:rPr>
            <w:t xml:space="preserve">JMIR medical education, </w:t>
          </w:r>
          <w:r w:rsidRPr="00F04BDE">
            <w:rPr>
              <w:rFonts w:ascii="Times New Roman" w:eastAsia="等线" w:hAnsi="Times New Roman" w:cs="Times New Roman"/>
              <w:color w:val="000000"/>
            </w:rPr>
            <w:t xml:space="preserve">10, pp. e51344 Available at: </w:t>
          </w:r>
          <w:hyperlink r:id="rId49" w:tgtFrame="_blank" w:history="1">
            <w:r w:rsidRPr="00F04BDE">
              <w:rPr>
                <w:rStyle w:val="ab"/>
                <w:rFonts w:ascii="Times New Roman" w:eastAsia="等线" w:hAnsi="Times New Roman" w:cs="Times New Roman"/>
              </w:rPr>
              <w:t>https://doi.org/10.2196/51344.</w:t>
            </w:r>
          </w:hyperlink>
        </w:p>
        <w:p w14:paraId="722CF6F7"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Ketyi</w:t>
          </w:r>
          <w:proofErr w:type="spellEnd"/>
          <w:r w:rsidRPr="00F04BDE">
            <w:rPr>
              <w:rFonts w:ascii="Times New Roman" w:eastAsia="等线" w:hAnsi="Times New Roman" w:cs="Times New Roman"/>
              <w:color w:val="000000"/>
            </w:rPr>
            <w:t xml:space="preserve">, A., Gering, Z. and Den-Nagy, I. (2024) 'ChatGPT from the students' point of view – Lessons from a pilot study using ChatGPT in business higher education', </w:t>
          </w:r>
          <w:r w:rsidRPr="00F04BDE">
            <w:rPr>
              <w:rFonts w:ascii="Times New Roman" w:eastAsia="等线" w:hAnsi="Times New Roman" w:cs="Times New Roman"/>
              <w:i/>
              <w:iCs/>
              <w:color w:val="000000"/>
            </w:rPr>
            <w:t xml:space="preserve">Society and economy, </w:t>
          </w:r>
          <w:r w:rsidRPr="00F04BDE">
            <w:rPr>
              <w:rFonts w:ascii="Times New Roman" w:eastAsia="等线" w:hAnsi="Times New Roman" w:cs="Times New Roman"/>
              <w:color w:val="000000"/>
            </w:rPr>
            <w:t xml:space="preserve">46(1), pp. 1 Available at: </w:t>
          </w:r>
          <w:hyperlink r:id="rId50" w:tgtFrame="_blank" w:history="1">
            <w:r w:rsidRPr="00F04BDE">
              <w:rPr>
                <w:rStyle w:val="ab"/>
                <w:rFonts w:ascii="Times New Roman" w:eastAsia="等线" w:hAnsi="Times New Roman" w:cs="Times New Roman"/>
              </w:rPr>
              <w:t>https://doi.org/10.1556/204.2024.00007.</w:t>
            </w:r>
          </w:hyperlink>
        </w:p>
        <w:p w14:paraId="420B45D6"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lastRenderedPageBreak/>
            <w:t xml:space="preserve">Li, J., Zong, H., Wu, E., Wu, R., Peng, Z., Zhao, J., Yang, L., Xie, H. and Shen, B. (2024) 'Exploring the potential of artificial intelligence to enhance the writing of </w:t>
          </w:r>
          <w:proofErr w:type="spellStart"/>
          <w:r w:rsidRPr="00F04BDE">
            <w:rPr>
              <w:rFonts w:ascii="Times New Roman" w:eastAsia="等线" w:hAnsi="Times New Roman" w:cs="Times New Roman"/>
              <w:color w:val="000000"/>
            </w:rPr>
            <w:t>english</w:t>
          </w:r>
          <w:proofErr w:type="spellEnd"/>
          <w:r w:rsidRPr="00F04BDE">
            <w:rPr>
              <w:rFonts w:ascii="Times New Roman" w:eastAsia="等线" w:hAnsi="Times New Roman" w:cs="Times New Roman"/>
              <w:color w:val="000000"/>
            </w:rPr>
            <w:t xml:space="preserve"> academic papers by non-native </w:t>
          </w:r>
          <w:proofErr w:type="spellStart"/>
          <w:r w:rsidRPr="00F04BDE">
            <w:rPr>
              <w:rFonts w:ascii="Times New Roman" w:eastAsia="等线" w:hAnsi="Times New Roman" w:cs="Times New Roman"/>
              <w:color w:val="000000"/>
            </w:rPr>
            <w:t>english-speaking</w:t>
          </w:r>
          <w:proofErr w:type="spellEnd"/>
          <w:r w:rsidRPr="00F04BDE">
            <w:rPr>
              <w:rFonts w:ascii="Times New Roman" w:eastAsia="等线" w:hAnsi="Times New Roman" w:cs="Times New Roman"/>
              <w:color w:val="000000"/>
            </w:rPr>
            <w:t xml:space="preserve"> medical students - the educational application of ChatGPT', </w:t>
          </w:r>
          <w:r w:rsidRPr="00F04BDE">
            <w:rPr>
              <w:rFonts w:ascii="Times New Roman" w:eastAsia="等线" w:hAnsi="Times New Roman" w:cs="Times New Roman"/>
              <w:i/>
              <w:iCs/>
              <w:color w:val="000000"/>
            </w:rPr>
            <w:t xml:space="preserve">BMC medical education, </w:t>
          </w:r>
          <w:r w:rsidRPr="00F04BDE">
            <w:rPr>
              <w:rFonts w:ascii="Times New Roman" w:eastAsia="等线" w:hAnsi="Times New Roman" w:cs="Times New Roman"/>
              <w:color w:val="000000"/>
            </w:rPr>
            <w:t xml:space="preserve">24(1), pp. 1–8 Available at: </w:t>
          </w:r>
          <w:hyperlink r:id="rId51" w:tgtFrame="_blank" w:history="1">
            <w:r w:rsidRPr="00F04BDE">
              <w:rPr>
                <w:rStyle w:val="ab"/>
                <w:rFonts w:ascii="Times New Roman" w:eastAsia="等线" w:hAnsi="Times New Roman" w:cs="Times New Roman"/>
              </w:rPr>
              <w:t>https://doi.org/10.1186/s12909-024-05738-y.</w:t>
            </w:r>
          </w:hyperlink>
        </w:p>
        <w:p w14:paraId="4582EFFE"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Li, T., Ji, Y. and Zhan, Z. (2024) 'Expert or machine? Comparing the effect of pairing student teacher with in-service teacher and ChatGPT on their critical thinking, learning performance, and cognitive load in an integrated-STEM course', </w:t>
          </w:r>
          <w:r w:rsidRPr="00F04BDE">
            <w:rPr>
              <w:rFonts w:ascii="Times New Roman" w:eastAsia="等线" w:hAnsi="Times New Roman" w:cs="Times New Roman"/>
              <w:i/>
              <w:iCs/>
              <w:color w:val="000000"/>
            </w:rPr>
            <w:t xml:space="preserve">Asia Pacific Journal of Education, </w:t>
          </w:r>
          <w:r w:rsidRPr="00F04BDE">
            <w:rPr>
              <w:rFonts w:ascii="Times New Roman" w:eastAsia="等线" w:hAnsi="Times New Roman" w:cs="Times New Roman"/>
              <w:color w:val="000000"/>
            </w:rPr>
            <w:t xml:space="preserve">44(1), pp. 45 Available at: </w:t>
          </w:r>
          <w:hyperlink r:id="rId52" w:tgtFrame="_blank" w:history="1">
            <w:r w:rsidRPr="00F04BDE">
              <w:rPr>
                <w:rStyle w:val="ab"/>
                <w:rFonts w:ascii="Times New Roman" w:eastAsia="等线" w:hAnsi="Times New Roman" w:cs="Times New Roman"/>
              </w:rPr>
              <w:t>https://doi.org/10.1080/02188791.2024.2305163.</w:t>
            </w:r>
          </w:hyperlink>
        </w:p>
        <w:p w14:paraId="4B3DC787"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Li, X., Li, B. and Cho, S. (2023) 'Empowering Chinese Language Learners from Low-Income Families to Improve Their Chinese Writing with ChatGPT’s Assistance Afterschool', </w:t>
          </w:r>
          <w:r w:rsidRPr="00F04BDE">
            <w:rPr>
              <w:rFonts w:ascii="Times New Roman" w:eastAsia="等线" w:hAnsi="Times New Roman" w:cs="Times New Roman"/>
              <w:i/>
              <w:iCs/>
              <w:color w:val="000000"/>
            </w:rPr>
            <w:t xml:space="preserve">Languages, </w:t>
          </w:r>
          <w:r w:rsidRPr="00F04BDE">
            <w:rPr>
              <w:rFonts w:ascii="Times New Roman" w:eastAsia="等线" w:hAnsi="Times New Roman" w:cs="Times New Roman"/>
              <w:color w:val="000000"/>
            </w:rPr>
            <w:t xml:space="preserve">8(4) Available at: </w:t>
          </w:r>
          <w:hyperlink r:id="rId53" w:tgtFrame="_blank" w:history="1">
            <w:r w:rsidRPr="00F04BDE">
              <w:rPr>
                <w:rStyle w:val="ab"/>
                <w:rFonts w:ascii="Times New Roman" w:eastAsia="等线" w:hAnsi="Times New Roman" w:cs="Times New Roman"/>
              </w:rPr>
              <w:t>https://doi.org/10.3390/languages8040238.</w:t>
            </w:r>
          </w:hyperlink>
        </w:p>
        <w:p w14:paraId="1C1C613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Lo, C.K. (2023) 'What Is the Impact of ChatGPT on Education? A Rapid Review of the Literature', </w:t>
          </w:r>
          <w:r w:rsidRPr="00F04BDE">
            <w:rPr>
              <w:rFonts w:ascii="Times New Roman" w:eastAsia="等线" w:hAnsi="Times New Roman" w:cs="Times New Roman"/>
              <w:i/>
              <w:iCs/>
              <w:color w:val="000000"/>
            </w:rPr>
            <w:t xml:space="preserve">Education sciences, </w:t>
          </w:r>
          <w:r w:rsidRPr="00F04BDE">
            <w:rPr>
              <w:rFonts w:ascii="Times New Roman" w:eastAsia="等线" w:hAnsi="Times New Roman" w:cs="Times New Roman"/>
              <w:color w:val="000000"/>
            </w:rPr>
            <w:t xml:space="preserve">13(4), pp. 410 Available at: </w:t>
          </w:r>
          <w:hyperlink r:id="rId54" w:tgtFrame="_blank" w:history="1">
            <w:r w:rsidRPr="00F04BDE">
              <w:rPr>
                <w:rStyle w:val="ab"/>
                <w:rFonts w:ascii="Times New Roman" w:eastAsia="等线" w:hAnsi="Times New Roman" w:cs="Times New Roman"/>
              </w:rPr>
              <w:t>https://doi.org/10.3390/educsci13040410.</w:t>
            </w:r>
          </w:hyperlink>
        </w:p>
        <w:p w14:paraId="07CAF073"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Lu, Q., Yao, Y., Xiao, L., Yuan, M., Wang, J. and Zhu, X. (2024) 'Can ChatGPT effectively complement teacher assessment of undergraduate students' academic writing?', </w:t>
          </w:r>
          <w:r w:rsidRPr="00F04BDE">
            <w:rPr>
              <w:rFonts w:ascii="Times New Roman" w:eastAsia="等线" w:hAnsi="Times New Roman" w:cs="Times New Roman"/>
              <w:i/>
              <w:iCs/>
              <w:color w:val="000000"/>
            </w:rPr>
            <w:t xml:space="preserve">Assessment and evaluation in higher education, </w:t>
          </w:r>
          <w:r w:rsidRPr="00F04BDE">
            <w:rPr>
              <w:rFonts w:ascii="Times New Roman" w:eastAsia="等线" w:hAnsi="Times New Roman" w:cs="Times New Roman"/>
              <w:color w:val="000000"/>
            </w:rPr>
            <w:t xml:space="preserve">49(5), pp. 616–633 Available at: </w:t>
          </w:r>
          <w:hyperlink r:id="rId55" w:tgtFrame="_blank" w:history="1">
            <w:r w:rsidRPr="00F04BDE">
              <w:rPr>
                <w:rStyle w:val="ab"/>
                <w:rFonts w:ascii="Times New Roman" w:eastAsia="等线" w:hAnsi="Times New Roman" w:cs="Times New Roman"/>
              </w:rPr>
              <w:t>https://doi.org/10.1080/02602938.2024.2301722.</w:t>
            </w:r>
          </w:hyperlink>
        </w:p>
        <w:p w14:paraId="0F77215B"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Magalhães Araujo, S. and Cruz-Correia, R. (2024) 'Incorporating ChatGPT in Medical Informatics Education: Mixed Methods Study on Student Perceptions and Experiential Integration Proposals', </w:t>
          </w:r>
          <w:r w:rsidRPr="00F04BDE">
            <w:rPr>
              <w:rFonts w:ascii="Times New Roman" w:eastAsia="等线" w:hAnsi="Times New Roman" w:cs="Times New Roman"/>
              <w:i/>
              <w:iCs/>
              <w:color w:val="000000"/>
            </w:rPr>
            <w:t xml:space="preserve">JMIR medical education, </w:t>
          </w:r>
          <w:r w:rsidRPr="00F04BDE">
            <w:rPr>
              <w:rFonts w:ascii="Times New Roman" w:eastAsia="等线" w:hAnsi="Times New Roman" w:cs="Times New Roman"/>
              <w:color w:val="000000"/>
            </w:rPr>
            <w:t xml:space="preserve">10, pp. e51151 Available at: </w:t>
          </w:r>
          <w:hyperlink r:id="rId56" w:tgtFrame="_blank" w:history="1">
            <w:r w:rsidRPr="00F04BDE">
              <w:rPr>
                <w:rStyle w:val="ab"/>
                <w:rFonts w:ascii="Times New Roman" w:eastAsia="等线" w:hAnsi="Times New Roman" w:cs="Times New Roman"/>
              </w:rPr>
              <w:t>https://doi.org/10.2196/51151.</w:t>
            </w:r>
          </w:hyperlink>
        </w:p>
        <w:p w14:paraId="68474EA9"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Mahama, I., Baidoo-Anu, D., Eshun, P., </w:t>
          </w:r>
          <w:proofErr w:type="spellStart"/>
          <w:r w:rsidRPr="00F04BDE">
            <w:rPr>
              <w:rFonts w:ascii="Times New Roman" w:eastAsia="等线" w:hAnsi="Times New Roman" w:cs="Times New Roman"/>
              <w:color w:val="000000"/>
            </w:rPr>
            <w:t>Ayimbire</w:t>
          </w:r>
          <w:proofErr w:type="spellEnd"/>
          <w:r w:rsidRPr="00F04BDE">
            <w:rPr>
              <w:rFonts w:ascii="Times New Roman" w:eastAsia="等线" w:hAnsi="Times New Roman" w:cs="Times New Roman"/>
              <w:color w:val="000000"/>
            </w:rPr>
            <w:t xml:space="preserve">, B. and </w:t>
          </w:r>
          <w:proofErr w:type="spellStart"/>
          <w:r w:rsidRPr="00F04BDE">
            <w:rPr>
              <w:rFonts w:ascii="Times New Roman" w:eastAsia="等线" w:hAnsi="Times New Roman" w:cs="Times New Roman"/>
              <w:color w:val="000000"/>
            </w:rPr>
            <w:t>Eggley</w:t>
          </w:r>
          <w:proofErr w:type="spellEnd"/>
          <w:r w:rsidRPr="00F04BDE">
            <w:rPr>
              <w:rFonts w:ascii="Times New Roman" w:eastAsia="等线" w:hAnsi="Times New Roman" w:cs="Times New Roman"/>
              <w:color w:val="000000"/>
            </w:rPr>
            <w:t xml:space="preserve">, V.E. (2023) 'ChatGPT in Academic Writing: A Threat to Human Creativity and Academic Integrity? An Exploratory Study', </w:t>
          </w:r>
          <w:r w:rsidRPr="00F04BDE">
            <w:rPr>
              <w:rFonts w:ascii="Times New Roman" w:eastAsia="等线" w:hAnsi="Times New Roman" w:cs="Times New Roman"/>
              <w:i/>
              <w:iCs/>
              <w:color w:val="000000"/>
            </w:rPr>
            <w:t xml:space="preserve">Indonesian Journal of Innovation and Applied Sciences (IJIAS), </w:t>
          </w:r>
          <w:r w:rsidRPr="00F04BDE">
            <w:rPr>
              <w:rFonts w:ascii="Times New Roman" w:eastAsia="等线" w:hAnsi="Times New Roman" w:cs="Times New Roman"/>
              <w:color w:val="000000"/>
            </w:rPr>
            <w:t xml:space="preserve">3(3), pp. 228 Available at: </w:t>
          </w:r>
          <w:hyperlink r:id="rId57" w:tgtFrame="_blank" w:history="1">
            <w:r w:rsidRPr="00F04BDE">
              <w:rPr>
                <w:rStyle w:val="ab"/>
                <w:rFonts w:ascii="Times New Roman" w:eastAsia="等线" w:hAnsi="Times New Roman" w:cs="Times New Roman"/>
              </w:rPr>
              <w:t>https://doi.org/10.47540/ijias.v3i3.1005.</w:t>
            </w:r>
          </w:hyperlink>
        </w:p>
        <w:p w14:paraId="12A1A8DA"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Mahapatra, S. (2024) 'Impact of ChatGPT on ESL students’ academic writing skills: a mixed methods intervention study', </w:t>
          </w:r>
          <w:r w:rsidRPr="00F04BDE">
            <w:rPr>
              <w:rFonts w:ascii="Times New Roman" w:eastAsia="等线" w:hAnsi="Times New Roman" w:cs="Times New Roman"/>
              <w:i/>
              <w:iCs/>
              <w:color w:val="000000"/>
            </w:rPr>
            <w:t xml:space="preserve">Smart learning environments, </w:t>
          </w:r>
          <w:r w:rsidRPr="00F04BDE">
            <w:rPr>
              <w:rFonts w:ascii="Times New Roman" w:eastAsia="等线" w:hAnsi="Times New Roman" w:cs="Times New Roman"/>
              <w:color w:val="000000"/>
            </w:rPr>
            <w:t xml:space="preserve">11(1), pp. 9–18 Available at: </w:t>
          </w:r>
          <w:hyperlink r:id="rId58" w:tgtFrame="_blank" w:history="1">
            <w:r w:rsidRPr="00F04BDE">
              <w:rPr>
                <w:rStyle w:val="ab"/>
                <w:rFonts w:ascii="Times New Roman" w:eastAsia="等线" w:hAnsi="Times New Roman" w:cs="Times New Roman"/>
              </w:rPr>
              <w:t>https://doi.org/10.1186/s40561-024-00295-9.</w:t>
            </w:r>
          </w:hyperlink>
        </w:p>
        <w:p w14:paraId="5ED7658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Mennella, T. and Quadros-Mennella, P. (2024) 'Student Use, Performance and Perceptions of ChatGPT on College Writing Assignments', </w:t>
          </w:r>
          <w:r w:rsidRPr="00F04BDE">
            <w:rPr>
              <w:rFonts w:ascii="Times New Roman" w:eastAsia="等线" w:hAnsi="Times New Roman" w:cs="Times New Roman"/>
              <w:i/>
              <w:iCs/>
              <w:color w:val="000000"/>
            </w:rPr>
            <w:t xml:space="preserve">Journal of university teaching &amp; learning practice, </w:t>
          </w:r>
          <w:r w:rsidRPr="00F04BDE">
            <w:rPr>
              <w:rFonts w:ascii="Times New Roman" w:eastAsia="等线" w:hAnsi="Times New Roman" w:cs="Times New Roman"/>
              <w:color w:val="000000"/>
            </w:rPr>
            <w:t xml:space="preserve">21(1) Available at: </w:t>
          </w:r>
          <w:hyperlink r:id="rId59" w:tgtFrame="_blank" w:history="1">
            <w:r w:rsidRPr="00F04BDE">
              <w:rPr>
                <w:rStyle w:val="ab"/>
                <w:rFonts w:ascii="Times New Roman" w:eastAsia="等线" w:hAnsi="Times New Roman" w:cs="Times New Roman"/>
              </w:rPr>
              <w:t>https://doi.org/10.53761/pgwk1a93.</w:t>
            </w:r>
          </w:hyperlink>
        </w:p>
        <w:p w14:paraId="085F881A"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Oh, S. (2023) 'A Study on the Case of Using ChatGPT &amp; Learners' Perceptions in College Liberal Arts Writing', </w:t>
          </w:r>
          <w:r w:rsidRPr="00F04BDE">
            <w:rPr>
              <w:rFonts w:ascii="Times New Roman" w:eastAsia="等线" w:hAnsi="Times New Roman" w:cs="Times New Roman"/>
              <w:i/>
              <w:iCs/>
              <w:color w:val="000000"/>
            </w:rPr>
            <w:t xml:space="preserve">The Korean Association of General Education, </w:t>
          </w:r>
          <w:r w:rsidRPr="00F04BDE">
            <w:rPr>
              <w:rFonts w:ascii="Times New Roman" w:eastAsia="等线" w:hAnsi="Times New Roman" w:cs="Times New Roman"/>
              <w:color w:val="000000"/>
            </w:rPr>
            <w:t xml:space="preserve">17(3), pp. 11 Available at: </w:t>
          </w:r>
          <w:hyperlink r:id="rId60" w:tgtFrame="_blank" w:history="1">
            <w:r w:rsidRPr="00F04BDE">
              <w:rPr>
                <w:rStyle w:val="ab"/>
                <w:rFonts w:ascii="Times New Roman" w:eastAsia="等线" w:hAnsi="Times New Roman" w:cs="Times New Roman"/>
              </w:rPr>
              <w:t>https://doi.org/10.46392/kjge.2023.17.3.11.</w:t>
            </w:r>
          </w:hyperlink>
        </w:p>
        <w:p w14:paraId="53F4F18F"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lastRenderedPageBreak/>
            <w:t>Oliński</w:t>
          </w:r>
          <w:proofErr w:type="spellEnd"/>
          <w:r w:rsidRPr="00F04BDE">
            <w:rPr>
              <w:rFonts w:ascii="Times New Roman" w:eastAsia="等线" w:hAnsi="Times New Roman" w:cs="Times New Roman"/>
              <w:color w:val="000000"/>
            </w:rPr>
            <w:t xml:space="preserve">, M., Krukowski, K. and </w:t>
          </w:r>
          <w:proofErr w:type="spellStart"/>
          <w:r w:rsidRPr="00F04BDE">
            <w:rPr>
              <w:rFonts w:ascii="Times New Roman" w:eastAsia="等线" w:hAnsi="Times New Roman" w:cs="Times New Roman"/>
              <w:color w:val="000000"/>
            </w:rPr>
            <w:t>Sieciński</w:t>
          </w:r>
          <w:proofErr w:type="spellEnd"/>
          <w:r w:rsidRPr="00F04BDE">
            <w:rPr>
              <w:rFonts w:ascii="Times New Roman" w:eastAsia="等线" w:hAnsi="Times New Roman" w:cs="Times New Roman"/>
              <w:color w:val="000000"/>
            </w:rPr>
            <w:t xml:space="preserve">, K. (2024) 'Bibliometric Overview of ChatGPT: New Perspectives in Social Sciences', </w:t>
          </w:r>
          <w:r w:rsidRPr="00F04BDE">
            <w:rPr>
              <w:rFonts w:ascii="Times New Roman" w:eastAsia="等线" w:hAnsi="Times New Roman" w:cs="Times New Roman"/>
              <w:i/>
              <w:iCs/>
              <w:color w:val="000000"/>
            </w:rPr>
            <w:t xml:space="preserve">Publications (Basel), </w:t>
          </w:r>
          <w:r w:rsidRPr="00F04BDE">
            <w:rPr>
              <w:rFonts w:ascii="Times New Roman" w:eastAsia="等线" w:hAnsi="Times New Roman" w:cs="Times New Roman"/>
              <w:color w:val="000000"/>
            </w:rPr>
            <w:t xml:space="preserve">12(1), pp. 9 Available at: </w:t>
          </w:r>
          <w:hyperlink r:id="rId61" w:tgtFrame="_blank" w:history="1">
            <w:r w:rsidRPr="00F04BDE">
              <w:rPr>
                <w:rStyle w:val="ab"/>
                <w:rFonts w:ascii="Times New Roman" w:eastAsia="等线" w:hAnsi="Times New Roman" w:cs="Times New Roman"/>
              </w:rPr>
              <w:t>https://doi.org/10.3390/publications12010009.</w:t>
            </w:r>
          </w:hyperlink>
        </w:p>
        <w:p w14:paraId="76E3E9EA"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Omari, E.B., Salifu </w:t>
          </w:r>
          <w:proofErr w:type="spellStart"/>
          <w:r w:rsidRPr="00F04BDE">
            <w:rPr>
              <w:rFonts w:ascii="Times New Roman" w:eastAsia="等线" w:hAnsi="Times New Roman" w:cs="Times New Roman"/>
              <w:color w:val="000000"/>
            </w:rPr>
            <w:t>Yendork</w:t>
          </w:r>
          <w:proofErr w:type="spellEnd"/>
          <w:r w:rsidRPr="00F04BDE">
            <w:rPr>
              <w:rFonts w:ascii="Times New Roman" w:eastAsia="等线" w:hAnsi="Times New Roman" w:cs="Times New Roman"/>
              <w:color w:val="000000"/>
            </w:rPr>
            <w:t xml:space="preserve">, J. and Ankrah, E. (2023) 'University students’ perspectives on the benefits and challenges of emergency remote teaching during the Covid-19 pandemic in Ghana', </w:t>
          </w:r>
          <w:r w:rsidRPr="00F04BDE">
            <w:rPr>
              <w:rFonts w:ascii="Times New Roman" w:eastAsia="等线" w:hAnsi="Times New Roman" w:cs="Times New Roman"/>
              <w:i/>
              <w:iCs/>
              <w:color w:val="000000"/>
            </w:rPr>
            <w:t xml:space="preserve">Education and information technologies, </w:t>
          </w:r>
          <w:r w:rsidRPr="00F04BDE">
            <w:rPr>
              <w:rFonts w:ascii="Times New Roman" w:eastAsia="等线" w:hAnsi="Times New Roman" w:cs="Times New Roman"/>
              <w:color w:val="000000"/>
            </w:rPr>
            <w:t xml:space="preserve">28(5), pp. 6093–6113 Available at: </w:t>
          </w:r>
          <w:hyperlink r:id="rId62" w:tgtFrame="_blank" w:history="1">
            <w:r w:rsidRPr="00F04BDE">
              <w:rPr>
                <w:rStyle w:val="ab"/>
                <w:rFonts w:ascii="Times New Roman" w:eastAsia="等线" w:hAnsi="Times New Roman" w:cs="Times New Roman"/>
              </w:rPr>
              <w:t>https://doi.org/10.1007/s10639-022-11401-0.</w:t>
            </w:r>
          </w:hyperlink>
        </w:p>
        <w:p w14:paraId="2091B696"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Onwuegbuzie, A.J. and Ojo, E.O. (2021) 'University students experiences of learning in an online environment in COVID-19 pandemic: A meta-methods research study of perceptions and attitudes of South African students', </w:t>
          </w:r>
          <w:r w:rsidRPr="00F04BDE">
            <w:rPr>
              <w:rFonts w:ascii="Times New Roman" w:eastAsia="等线" w:hAnsi="Times New Roman" w:cs="Times New Roman"/>
              <w:i/>
              <w:iCs/>
              <w:color w:val="000000"/>
            </w:rPr>
            <w:t xml:space="preserve">Journal of pedagogical research, </w:t>
          </w:r>
          <w:r w:rsidRPr="00F04BDE">
            <w:rPr>
              <w:rFonts w:ascii="Times New Roman" w:eastAsia="等线" w:hAnsi="Times New Roman" w:cs="Times New Roman"/>
              <w:color w:val="000000"/>
            </w:rPr>
            <w:t xml:space="preserve">5(4), pp. 1–18 Available at: </w:t>
          </w:r>
          <w:hyperlink r:id="rId63" w:tgtFrame="_blank" w:history="1">
            <w:r w:rsidRPr="00F04BDE">
              <w:rPr>
                <w:rStyle w:val="ab"/>
                <w:rFonts w:ascii="Times New Roman" w:eastAsia="等线" w:hAnsi="Times New Roman" w:cs="Times New Roman"/>
              </w:rPr>
              <w:t>https://doi.org/10.33902/JPR.2021472164.</w:t>
            </w:r>
          </w:hyperlink>
        </w:p>
        <w:p w14:paraId="111666A5"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Ossai, M.C., Ethe, N., </w:t>
          </w:r>
          <w:proofErr w:type="spellStart"/>
          <w:r w:rsidRPr="00F04BDE">
            <w:rPr>
              <w:rFonts w:ascii="Times New Roman" w:eastAsia="等线" w:hAnsi="Times New Roman" w:cs="Times New Roman"/>
              <w:color w:val="000000"/>
            </w:rPr>
            <w:t>Edougha</w:t>
          </w:r>
          <w:proofErr w:type="spellEnd"/>
          <w:r w:rsidRPr="00F04BDE">
            <w:rPr>
              <w:rFonts w:ascii="Times New Roman" w:eastAsia="等线" w:hAnsi="Times New Roman" w:cs="Times New Roman"/>
              <w:color w:val="000000"/>
            </w:rPr>
            <w:t xml:space="preserve">, D.E. and </w:t>
          </w:r>
          <w:proofErr w:type="spellStart"/>
          <w:r w:rsidRPr="00F04BDE">
            <w:rPr>
              <w:rFonts w:ascii="Times New Roman" w:eastAsia="等线" w:hAnsi="Times New Roman" w:cs="Times New Roman"/>
              <w:color w:val="000000"/>
            </w:rPr>
            <w:t>Okeh</w:t>
          </w:r>
          <w:proofErr w:type="spellEnd"/>
          <w:r w:rsidRPr="00F04BDE">
            <w:rPr>
              <w:rFonts w:ascii="Times New Roman" w:eastAsia="等线" w:hAnsi="Times New Roman" w:cs="Times New Roman"/>
              <w:color w:val="000000"/>
            </w:rPr>
            <w:t xml:space="preserve">, O.D. (2023) 'Parental Educational Levels and Occupations as Determinants of Their Children's Examination Integrity and Academic Performance', </w:t>
          </w:r>
          <w:r w:rsidRPr="00F04BDE">
            <w:rPr>
              <w:rFonts w:ascii="Times New Roman" w:eastAsia="等线" w:hAnsi="Times New Roman" w:cs="Times New Roman"/>
              <w:i/>
              <w:iCs/>
              <w:color w:val="000000"/>
            </w:rPr>
            <w:t xml:space="preserve">International journal of educational reform, </w:t>
          </w:r>
          <w:r w:rsidRPr="00F04BDE">
            <w:rPr>
              <w:rFonts w:ascii="Times New Roman" w:eastAsia="等线" w:hAnsi="Times New Roman" w:cs="Times New Roman"/>
              <w:color w:val="000000"/>
            </w:rPr>
            <w:t xml:space="preserve">Available at: </w:t>
          </w:r>
          <w:hyperlink r:id="rId64" w:tgtFrame="_blank" w:history="1">
            <w:r w:rsidRPr="00F04BDE">
              <w:rPr>
                <w:rStyle w:val="ab"/>
                <w:rFonts w:ascii="Times New Roman" w:eastAsia="等线" w:hAnsi="Times New Roman" w:cs="Times New Roman"/>
              </w:rPr>
              <w:t>https://doi.org/10.1177/10567879231213066.</w:t>
            </w:r>
          </w:hyperlink>
        </w:p>
        <w:p w14:paraId="236C8CBA"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Özpolat</w:t>
          </w:r>
          <w:proofErr w:type="spellEnd"/>
          <w:r w:rsidRPr="00F04BDE">
            <w:rPr>
              <w:rFonts w:ascii="Times New Roman" w:eastAsia="等线" w:hAnsi="Times New Roman" w:cs="Times New Roman"/>
              <w:color w:val="000000"/>
            </w:rPr>
            <w:t xml:space="preserve">, Z., Yildirim, Ö and </w:t>
          </w:r>
          <w:proofErr w:type="spellStart"/>
          <w:r w:rsidRPr="00F04BDE">
            <w:rPr>
              <w:rFonts w:ascii="Times New Roman" w:eastAsia="等线" w:hAnsi="Times New Roman" w:cs="Times New Roman"/>
              <w:color w:val="000000"/>
            </w:rPr>
            <w:t>Karabatak</w:t>
          </w:r>
          <w:proofErr w:type="spellEnd"/>
          <w:r w:rsidRPr="00F04BDE">
            <w:rPr>
              <w:rFonts w:ascii="Times New Roman" w:eastAsia="等线" w:hAnsi="Times New Roman" w:cs="Times New Roman"/>
              <w:color w:val="000000"/>
            </w:rPr>
            <w:t xml:space="preserve">, M. (2023) 'Artificial Intelligence-Based Tools in Software Development Processes: Application of ChatGPT', </w:t>
          </w:r>
          <w:r w:rsidRPr="00F04BDE">
            <w:rPr>
              <w:rFonts w:ascii="Times New Roman" w:eastAsia="等线" w:hAnsi="Times New Roman" w:cs="Times New Roman"/>
              <w:i/>
              <w:iCs/>
              <w:color w:val="000000"/>
            </w:rPr>
            <w:t xml:space="preserve">European Journal of Technic, </w:t>
          </w:r>
          <w:r w:rsidRPr="00F04BDE">
            <w:rPr>
              <w:rFonts w:ascii="Times New Roman" w:eastAsia="等线" w:hAnsi="Times New Roman" w:cs="Times New Roman"/>
              <w:color w:val="000000"/>
            </w:rPr>
            <w:t xml:space="preserve">Available at: </w:t>
          </w:r>
          <w:hyperlink r:id="rId65" w:tgtFrame="_blank" w:history="1">
            <w:r w:rsidRPr="00F04BDE">
              <w:rPr>
                <w:rStyle w:val="ab"/>
                <w:rFonts w:ascii="Times New Roman" w:eastAsia="等线" w:hAnsi="Times New Roman" w:cs="Times New Roman"/>
              </w:rPr>
              <w:t>https://doi.org/10.36222/ejt.1330631.</w:t>
            </w:r>
          </w:hyperlink>
        </w:p>
        <w:p w14:paraId="165F8BA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Pankiewicz, M. and Baker, R.S. (2023) 'Large Language Models (GPT) for automating feedback on programming assignments', </w:t>
          </w:r>
          <w:r w:rsidRPr="00F04BDE">
            <w:rPr>
              <w:rFonts w:ascii="Times New Roman" w:eastAsia="等线" w:hAnsi="Times New Roman" w:cs="Times New Roman"/>
              <w:i/>
              <w:iCs/>
              <w:color w:val="000000"/>
            </w:rPr>
            <w:t xml:space="preserve">arXiv.org, </w:t>
          </w:r>
          <w:r w:rsidRPr="00F04BDE">
            <w:rPr>
              <w:rFonts w:ascii="Times New Roman" w:eastAsia="等线" w:hAnsi="Times New Roman" w:cs="Times New Roman"/>
              <w:color w:val="000000"/>
            </w:rPr>
            <w:t xml:space="preserve">Available at: </w:t>
          </w:r>
          <w:hyperlink r:id="rId66" w:tgtFrame="_blank" w:history="1">
            <w:r w:rsidRPr="00F04BDE">
              <w:rPr>
                <w:rStyle w:val="ab"/>
                <w:rFonts w:ascii="Times New Roman" w:eastAsia="等线" w:hAnsi="Times New Roman" w:cs="Times New Roman"/>
              </w:rPr>
              <w:t>https://doi.org/10.48550/arxiv.2307.00150.</w:t>
            </w:r>
          </w:hyperlink>
        </w:p>
        <w:p w14:paraId="6A7DFFA0"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Petrič, G. (2024) 'Everyone Talks Everything With ChatGPT: Students' Uses of ChatGPT and Their Impact on Learning Performance', </w:t>
          </w:r>
          <w:r w:rsidRPr="00F04BDE">
            <w:rPr>
              <w:rFonts w:ascii="Times New Roman" w:eastAsia="等线" w:hAnsi="Times New Roman" w:cs="Times New Roman"/>
              <w:i/>
              <w:iCs/>
              <w:color w:val="000000"/>
            </w:rPr>
            <w:t xml:space="preserve">International journal of technology and human interaction, </w:t>
          </w:r>
          <w:r w:rsidRPr="00F04BDE">
            <w:rPr>
              <w:rFonts w:ascii="Times New Roman" w:eastAsia="等线" w:hAnsi="Times New Roman" w:cs="Times New Roman"/>
              <w:color w:val="000000"/>
            </w:rPr>
            <w:t xml:space="preserve">20(1), pp. 1–22 Available at: </w:t>
          </w:r>
          <w:hyperlink r:id="rId67" w:tgtFrame="_blank" w:history="1">
            <w:r w:rsidRPr="00F04BDE">
              <w:rPr>
                <w:rStyle w:val="ab"/>
                <w:rFonts w:ascii="Times New Roman" w:eastAsia="等线" w:hAnsi="Times New Roman" w:cs="Times New Roman"/>
              </w:rPr>
              <w:t>https://doi.org/10.4018/IJTHI.349225.</w:t>
            </w:r>
          </w:hyperlink>
        </w:p>
        <w:p w14:paraId="7EC49B87"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Phung, T., Victor-Alexandru </w:t>
          </w:r>
          <w:proofErr w:type="spellStart"/>
          <w:r w:rsidRPr="00F04BDE">
            <w:rPr>
              <w:rFonts w:ascii="Times New Roman" w:eastAsia="等线" w:hAnsi="Times New Roman" w:cs="Times New Roman"/>
              <w:color w:val="000000"/>
            </w:rPr>
            <w:t>Pădurean</w:t>
          </w:r>
          <w:proofErr w:type="spellEnd"/>
          <w:r w:rsidRPr="00F04BDE">
            <w:rPr>
              <w:rFonts w:ascii="Times New Roman" w:eastAsia="等线" w:hAnsi="Times New Roman" w:cs="Times New Roman"/>
              <w:color w:val="000000"/>
            </w:rPr>
            <w:t xml:space="preserve">, Cambronero, J., </w:t>
          </w:r>
          <w:proofErr w:type="spellStart"/>
          <w:r w:rsidRPr="00F04BDE">
            <w:rPr>
              <w:rFonts w:ascii="Times New Roman" w:eastAsia="等线" w:hAnsi="Times New Roman" w:cs="Times New Roman"/>
              <w:color w:val="000000"/>
            </w:rPr>
            <w:t>Gulwani</w:t>
          </w:r>
          <w:proofErr w:type="spellEnd"/>
          <w:r w:rsidRPr="00F04BDE">
            <w:rPr>
              <w:rFonts w:ascii="Times New Roman" w:eastAsia="等线" w:hAnsi="Times New Roman" w:cs="Times New Roman"/>
              <w:color w:val="000000"/>
            </w:rPr>
            <w:t xml:space="preserve">, S., Kohn, T., Majumdar, R., Singla, A. and Soares, G. (2023) 'Generative AI for Programming Education: Benchmarking ChatGPT, GPT-4, and Human Tutors', </w:t>
          </w:r>
          <w:r w:rsidRPr="00F04BDE">
            <w:rPr>
              <w:rFonts w:ascii="Times New Roman" w:eastAsia="等线" w:hAnsi="Times New Roman" w:cs="Times New Roman"/>
              <w:i/>
              <w:iCs/>
              <w:color w:val="000000"/>
            </w:rPr>
            <w:t xml:space="preserve">arXiv.org, </w:t>
          </w:r>
          <w:r w:rsidRPr="00F04BDE">
            <w:rPr>
              <w:rFonts w:ascii="Times New Roman" w:eastAsia="等线" w:hAnsi="Times New Roman" w:cs="Times New Roman"/>
              <w:color w:val="000000"/>
            </w:rPr>
            <w:t xml:space="preserve">Available at: </w:t>
          </w:r>
          <w:hyperlink r:id="rId68" w:tgtFrame="_blank" w:history="1">
            <w:r w:rsidRPr="00F04BDE">
              <w:rPr>
                <w:rStyle w:val="ab"/>
                <w:rFonts w:ascii="Times New Roman" w:eastAsia="等线" w:hAnsi="Times New Roman" w:cs="Times New Roman"/>
              </w:rPr>
              <w:t>https://doi.org/10.48550/arxiv.2306.17156.</w:t>
            </w:r>
          </w:hyperlink>
        </w:p>
        <w:p w14:paraId="578F744A"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Podsakoff, P.M., </w:t>
          </w:r>
          <w:proofErr w:type="spellStart"/>
          <w:r w:rsidRPr="00F04BDE">
            <w:rPr>
              <w:rFonts w:ascii="Times New Roman" w:eastAsia="等线" w:hAnsi="Times New Roman" w:cs="Times New Roman"/>
              <w:color w:val="000000"/>
            </w:rPr>
            <w:t>MacKenzie</w:t>
          </w:r>
          <w:proofErr w:type="spellEnd"/>
          <w:r w:rsidRPr="00F04BDE">
            <w:rPr>
              <w:rFonts w:ascii="Times New Roman" w:eastAsia="等线" w:hAnsi="Times New Roman" w:cs="Times New Roman"/>
              <w:color w:val="000000"/>
            </w:rPr>
            <w:t xml:space="preserve">, S.B., Lee, J. and Podsakoff, N.P. (2003) 'Common Method Biases in Behavioral Research: A Critical Review of the Literature and Recommended Remedies', </w:t>
          </w:r>
          <w:r w:rsidRPr="00F04BDE">
            <w:rPr>
              <w:rFonts w:ascii="Times New Roman" w:eastAsia="等线" w:hAnsi="Times New Roman" w:cs="Times New Roman"/>
              <w:i/>
              <w:iCs/>
              <w:color w:val="000000"/>
            </w:rPr>
            <w:t xml:space="preserve">Journal of applied psychology, </w:t>
          </w:r>
          <w:r w:rsidRPr="00F04BDE">
            <w:rPr>
              <w:rFonts w:ascii="Times New Roman" w:eastAsia="等线" w:hAnsi="Times New Roman" w:cs="Times New Roman"/>
              <w:color w:val="000000"/>
            </w:rPr>
            <w:t xml:space="preserve">88(5), pp. 879–903 Available at: </w:t>
          </w:r>
          <w:hyperlink r:id="rId69" w:tgtFrame="_blank" w:history="1">
            <w:r w:rsidRPr="00F04BDE">
              <w:rPr>
                <w:rStyle w:val="ab"/>
                <w:rFonts w:ascii="Times New Roman" w:eastAsia="等线" w:hAnsi="Times New Roman" w:cs="Times New Roman"/>
              </w:rPr>
              <w:t>https://doi.org/10.1037/0021-9010.88.5.879.</w:t>
            </w:r>
          </w:hyperlink>
        </w:p>
        <w:p w14:paraId="356D2A9A"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Prajapati, J.B., Kumar, A., Singh, S., Prajapati, B., Thakar, Y., Tambe, P.R. and Ved, A. (2024) 'Artificial intelligence-assisted generative pretrained transformers for applications of ChatGPT in higher education among graduates', </w:t>
          </w:r>
          <w:r w:rsidRPr="00F04BDE">
            <w:rPr>
              <w:rFonts w:ascii="Times New Roman" w:eastAsia="等线" w:hAnsi="Times New Roman" w:cs="Times New Roman"/>
              <w:i/>
              <w:iCs/>
              <w:color w:val="000000"/>
            </w:rPr>
            <w:t xml:space="preserve">SN Social Sciences, </w:t>
          </w:r>
          <w:r w:rsidRPr="00F04BDE">
            <w:rPr>
              <w:rFonts w:ascii="Times New Roman" w:eastAsia="等线" w:hAnsi="Times New Roman" w:cs="Times New Roman"/>
              <w:color w:val="000000"/>
            </w:rPr>
            <w:t xml:space="preserve">4(2) Available at: </w:t>
          </w:r>
          <w:hyperlink r:id="rId70" w:tgtFrame="_blank" w:history="1">
            <w:r w:rsidRPr="00F04BDE">
              <w:rPr>
                <w:rStyle w:val="ab"/>
                <w:rFonts w:ascii="Times New Roman" w:eastAsia="等线" w:hAnsi="Times New Roman" w:cs="Times New Roman"/>
              </w:rPr>
              <w:t>https://doi.org/10.1007/s43545-023-00818-0.</w:t>
            </w:r>
          </w:hyperlink>
        </w:p>
        <w:p w14:paraId="3808291E"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lastRenderedPageBreak/>
            <w:t>Prasetya</w:t>
          </w:r>
          <w:proofErr w:type="spellEnd"/>
          <w:r w:rsidRPr="00F04BDE">
            <w:rPr>
              <w:rFonts w:ascii="Times New Roman" w:eastAsia="等线" w:hAnsi="Times New Roman" w:cs="Times New Roman"/>
              <w:color w:val="000000"/>
            </w:rPr>
            <w:t xml:space="preserve">, R.E. and </w:t>
          </w:r>
          <w:proofErr w:type="spellStart"/>
          <w:r w:rsidRPr="00F04BDE">
            <w:rPr>
              <w:rFonts w:ascii="Times New Roman" w:eastAsia="等线" w:hAnsi="Times New Roman" w:cs="Times New Roman"/>
              <w:color w:val="000000"/>
            </w:rPr>
            <w:t>Syarif</w:t>
          </w:r>
          <w:proofErr w:type="spellEnd"/>
          <w:r w:rsidRPr="00F04BDE">
            <w:rPr>
              <w:rFonts w:ascii="Times New Roman" w:eastAsia="等线" w:hAnsi="Times New Roman" w:cs="Times New Roman"/>
              <w:color w:val="000000"/>
            </w:rPr>
            <w:t xml:space="preserve">, A. (2023) 'ChatGPT as a Tool for Language Development: Investigating Its Impact on Proficiency and Self-Evaluation Accuracy in Indonesian Higher Education', </w:t>
          </w:r>
          <w:r w:rsidRPr="00F04BDE">
            <w:rPr>
              <w:rFonts w:ascii="Times New Roman" w:eastAsia="等线" w:hAnsi="Times New Roman" w:cs="Times New Roman"/>
              <w:i/>
              <w:iCs/>
              <w:color w:val="000000"/>
            </w:rPr>
            <w:t xml:space="preserve">VELES (Voices of English Language Education Society), </w:t>
          </w:r>
          <w:r w:rsidRPr="00F04BDE">
            <w:rPr>
              <w:rFonts w:ascii="Times New Roman" w:eastAsia="等线" w:hAnsi="Times New Roman" w:cs="Times New Roman"/>
              <w:color w:val="000000"/>
            </w:rPr>
            <w:t xml:space="preserve">7(3), pp. 402 Available at: </w:t>
          </w:r>
          <w:hyperlink r:id="rId71" w:tgtFrame="_blank" w:history="1">
            <w:r w:rsidRPr="00F04BDE">
              <w:rPr>
                <w:rStyle w:val="ab"/>
                <w:rFonts w:ascii="Times New Roman" w:eastAsia="等线" w:hAnsi="Times New Roman" w:cs="Times New Roman"/>
              </w:rPr>
              <w:t>https://doi.org/10.29408/veles.v7i3.19303.</w:t>
            </w:r>
          </w:hyperlink>
        </w:p>
        <w:p w14:paraId="2C1E2F34"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Rahman, M.M. and </w:t>
          </w:r>
          <w:proofErr w:type="spellStart"/>
          <w:r w:rsidRPr="00F04BDE">
            <w:rPr>
              <w:rFonts w:ascii="Times New Roman" w:eastAsia="等线" w:hAnsi="Times New Roman" w:cs="Times New Roman"/>
              <w:color w:val="000000"/>
            </w:rPr>
            <w:t>Watanobe</w:t>
          </w:r>
          <w:proofErr w:type="spellEnd"/>
          <w:r w:rsidRPr="00F04BDE">
            <w:rPr>
              <w:rFonts w:ascii="Times New Roman" w:eastAsia="等线" w:hAnsi="Times New Roman" w:cs="Times New Roman"/>
              <w:color w:val="000000"/>
            </w:rPr>
            <w:t xml:space="preserve">, Y. (2023) 'ChatGPT for Education and Research: Opportunities, Threats, and Strategies', </w:t>
          </w:r>
          <w:r w:rsidRPr="00F04BDE">
            <w:rPr>
              <w:rFonts w:ascii="Times New Roman" w:eastAsia="等线" w:hAnsi="Times New Roman" w:cs="Times New Roman"/>
              <w:i/>
              <w:iCs/>
              <w:color w:val="000000"/>
            </w:rPr>
            <w:t xml:space="preserve">Applied sciences, </w:t>
          </w:r>
          <w:r w:rsidRPr="00F04BDE">
            <w:rPr>
              <w:rFonts w:ascii="Times New Roman" w:eastAsia="等线" w:hAnsi="Times New Roman" w:cs="Times New Roman"/>
              <w:color w:val="000000"/>
            </w:rPr>
            <w:t xml:space="preserve">13(9), pp. 5783 Available at: </w:t>
          </w:r>
          <w:hyperlink r:id="rId72" w:tgtFrame="_blank" w:history="1">
            <w:r w:rsidRPr="00F04BDE">
              <w:rPr>
                <w:rStyle w:val="ab"/>
                <w:rFonts w:ascii="Times New Roman" w:eastAsia="等线" w:hAnsi="Times New Roman" w:cs="Times New Roman"/>
              </w:rPr>
              <w:t>https://doi.org/10.3390/app13095783.</w:t>
            </w:r>
          </w:hyperlink>
        </w:p>
        <w:p w14:paraId="1D05A66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Rajala, J., Hukkanen, J., Hartikainen, M. and Niemelä, P. (2023) </w:t>
          </w:r>
          <w:r w:rsidRPr="00F04BDE">
            <w:rPr>
              <w:rFonts w:ascii="Times New Roman" w:eastAsia="等线" w:hAnsi="Times New Roman" w:cs="Times New Roman"/>
              <w:i/>
              <w:iCs/>
              <w:color w:val="000000"/>
            </w:rPr>
            <w:t xml:space="preserve">"\"Call me Kiran\" – ChatGPT as a Tutoring Chatbot in a Computer Science Course". </w:t>
          </w:r>
          <w:r w:rsidRPr="00F04BDE">
            <w:rPr>
              <w:rFonts w:ascii="Times New Roman" w:eastAsia="等线" w:hAnsi="Times New Roman" w:cs="Times New Roman"/>
              <w:color w:val="000000"/>
            </w:rPr>
            <w:t>New York, NY, USA: ACM, pp. 83.</w:t>
          </w:r>
        </w:p>
        <w:p w14:paraId="7CCE507A"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Roganović</w:t>
          </w:r>
          <w:proofErr w:type="spellEnd"/>
          <w:r w:rsidRPr="00F04BDE">
            <w:rPr>
              <w:rFonts w:ascii="Times New Roman" w:eastAsia="等线" w:hAnsi="Times New Roman" w:cs="Times New Roman"/>
              <w:color w:val="000000"/>
            </w:rPr>
            <w:t xml:space="preserve">, J. (2024) 'Familiarity with ChatGPT Features Modifies Expectations and Learning Outcomes of Dental Students', </w:t>
          </w:r>
          <w:r w:rsidRPr="00F04BDE">
            <w:rPr>
              <w:rFonts w:ascii="Times New Roman" w:eastAsia="等线" w:hAnsi="Times New Roman" w:cs="Times New Roman"/>
              <w:i/>
              <w:iCs/>
              <w:color w:val="000000"/>
            </w:rPr>
            <w:t xml:space="preserve">International dental journal, </w:t>
          </w:r>
          <w:r w:rsidRPr="00F04BDE">
            <w:rPr>
              <w:rFonts w:ascii="Times New Roman" w:eastAsia="等线" w:hAnsi="Times New Roman" w:cs="Times New Roman"/>
              <w:color w:val="000000"/>
            </w:rPr>
            <w:t xml:space="preserve">Available at: </w:t>
          </w:r>
          <w:hyperlink r:id="rId73" w:tgtFrame="_blank" w:history="1">
            <w:r w:rsidRPr="00F04BDE">
              <w:rPr>
                <w:rStyle w:val="ab"/>
                <w:rFonts w:ascii="Times New Roman" w:eastAsia="等线" w:hAnsi="Times New Roman" w:cs="Times New Roman"/>
              </w:rPr>
              <w:t>https://doi.org/10.1016/j.identj.2024.04.012.</w:t>
            </w:r>
          </w:hyperlink>
        </w:p>
        <w:p w14:paraId="11F250F5"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Sánchez-Ruiz, L.M., Moll-López, S., Nuñez-Pérez, A., </w:t>
          </w:r>
          <w:proofErr w:type="spellStart"/>
          <w:r w:rsidRPr="00F04BDE">
            <w:rPr>
              <w:rFonts w:ascii="Times New Roman" w:eastAsia="等线" w:hAnsi="Times New Roman" w:cs="Times New Roman"/>
              <w:color w:val="000000"/>
            </w:rPr>
            <w:t>Moraño</w:t>
          </w:r>
          <w:proofErr w:type="spellEnd"/>
          <w:r w:rsidRPr="00F04BDE">
            <w:rPr>
              <w:rFonts w:ascii="Times New Roman" w:eastAsia="等线" w:hAnsi="Times New Roman" w:cs="Times New Roman"/>
              <w:color w:val="000000"/>
            </w:rPr>
            <w:t xml:space="preserve">-Fernández, J.A. and Vega-Fleitas, E. (2023) 'ChatGPT Challenges Blended Learning Methodologies in Engineering Education: A Case Study in Mathematics', </w:t>
          </w:r>
          <w:r w:rsidRPr="00F04BDE">
            <w:rPr>
              <w:rFonts w:ascii="Times New Roman" w:eastAsia="等线" w:hAnsi="Times New Roman" w:cs="Times New Roman"/>
              <w:i/>
              <w:iCs/>
              <w:color w:val="000000"/>
            </w:rPr>
            <w:t xml:space="preserve">Applied sciences, </w:t>
          </w:r>
          <w:r w:rsidRPr="00F04BDE">
            <w:rPr>
              <w:rFonts w:ascii="Times New Roman" w:eastAsia="等线" w:hAnsi="Times New Roman" w:cs="Times New Roman"/>
              <w:color w:val="000000"/>
            </w:rPr>
            <w:t xml:space="preserve">13(10), pp. 6039 Available at: </w:t>
          </w:r>
          <w:hyperlink r:id="rId74" w:tgtFrame="_blank" w:history="1">
            <w:r w:rsidRPr="00F04BDE">
              <w:rPr>
                <w:rStyle w:val="ab"/>
                <w:rFonts w:ascii="Times New Roman" w:eastAsia="等线" w:hAnsi="Times New Roman" w:cs="Times New Roman"/>
              </w:rPr>
              <w:t>https://doi.org/10.3390/app13106039.</w:t>
            </w:r>
          </w:hyperlink>
        </w:p>
        <w:p w14:paraId="18188B91"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Srinivasan, M., Dhanunjay, G.S. and Shamala, R. (2023) 'UNVEILING STUDENT MOTIVATIONS: A STUDY OF CHATGPT USAGE IN EDUCATION', </w:t>
          </w:r>
          <w:proofErr w:type="spellStart"/>
          <w:r w:rsidRPr="00F04BDE">
            <w:rPr>
              <w:rFonts w:ascii="Times New Roman" w:eastAsia="等线" w:hAnsi="Times New Roman" w:cs="Times New Roman"/>
              <w:i/>
              <w:iCs/>
              <w:color w:val="000000"/>
            </w:rPr>
            <w:t>ShodhKosh</w:t>
          </w:r>
          <w:proofErr w:type="spellEnd"/>
          <w:r w:rsidRPr="00F04BDE">
            <w:rPr>
              <w:rFonts w:ascii="Times New Roman" w:eastAsia="等线" w:hAnsi="Times New Roman" w:cs="Times New Roman"/>
              <w:i/>
              <w:iCs/>
              <w:color w:val="000000"/>
            </w:rPr>
            <w:t xml:space="preserve">: Journal of Visual and Performing Arts, </w:t>
          </w:r>
          <w:r w:rsidRPr="00F04BDE">
            <w:rPr>
              <w:rFonts w:ascii="Times New Roman" w:eastAsia="等线" w:hAnsi="Times New Roman" w:cs="Times New Roman"/>
              <w:color w:val="000000"/>
            </w:rPr>
            <w:t xml:space="preserve">4(2) Available at: </w:t>
          </w:r>
          <w:hyperlink r:id="rId75" w:tgtFrame="_blank" w:history="1">
            <w:r w:rsidRPr="00F04BDE">
              <w:rPr>
                <w:rStyle w:val="ab"/>
                <w:rFonts w:ascii="Times New Roman" w:eastAsia="等线" w:hAnsi="Times New Roman" w:cs="Times New Roman"/>
              </w:rPr>
              <w:t>https://doi.org/10.29121/shodhkosh.v4.i2.2023.503.</w:t>
            </w:r>
          </w:hyperlink>
        </w:p>
        <w:p w14:paraId="00AEF4E0"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Su, C. and Guo, Y. (2021) 'Factors impacting university students' online learning experiences during the COVID‐19 epidemic', </w:t>
          </w:r>
          <w:r w:rsidRPr="00F04BDE">
            <w:rPr>
              <w:rFonts w:ascii="Times New Roman" w:eastAsia="等线" w:hAnsi="Times New Roman" w:cs="Times New Roman"/>
              <w:i/>
              <w:iCs/>
              <w:color w:val="000000"/>
            </w:rPr>
            <w:t xml:space="preserve">Journal of Computer Assisted Learning, </w:t>
          </w:r>
          <w:r w:rsidRPr="00F04BDE">
            <w:rPr>
              <w:rFonts w:ascii="Times New Roman" w:eastAsia="等线" w:hAnsi="Times New Roman" w:cs="Times New Roman"/>
              <w:color w:val="000000"/>
            </w:rPr>
            <w:t xml:space="preserve">37(6), pp. 1578–1590 Available at: </w:t>
          </w:r>
          <w:hyperlink r:id="rId76" w:tgtFrame="_blank" w:history="1">
            <w:r w:rsidRPr="00F04BDE">
              <w:rPr>
                <w:rStyle w:val="ab"/>
                <w:rFonts w:ascii="Times New Roman" w:eastAsia="等线" w:hAnsi="Times New Roman" w:cs="Times New Roman"/>
              </w:rPr>
              <w:t>https://doi.org/10.1111/jcal.12555.</w:t>
            </w:r>
          </w:hyperlink>
        </w:p>
        <w:p w14:paraId="52F4D585"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Sun, D., </w:t>
          </w:r>
          <w:proofErr w:type="spellStart"/>
          <w:r w:rsidRPr="00F04BDE">
            <w:rPr>
              <w:rFonts w:ascii="Times New Roman" w:eastAsia="等线" w:hAnsi="Times New Roman" w:cs="Times New Roman"/>
              <w:color w:val="000000"/>
            </w:rPr>
            <w:t>Boudouaia</w:t>
          </w:r>
          <w:proofErr w:type="spellEnd"/>
          <w:r w:rsidRPr="00F04BDE">
            <w:rPr>
              <w:rFonts w:ascii="Times New Roman" w:eastAsia="等线" w:hAnsi="Times New Roman" w:cs="Times New Roman"/>
              <w:color w:val="000000"/>
            </w:rPr>
            <w:t xml:space="preserve">, A., Zhu, C. and Li, Y. (2024) 'Would ChatGPT-facilitated programming mode impact college students’ programming behaviors, performances, and perceptions? An empirical study', </w:t>
          </w:r>
          <w:r w:rsidRPr="00F04BDE">
            <w:rPr>
              <w:rFonts w:ascii="Times New Roman" w:eastAsia="等线" w:hAnsi="Times New Roman" w:cs="Times New Roman"/>
              <w:i/>
              <w:iCs/>
              <w:color w:val="000000"/>
            </w:rPr>
            <w:t xml:space="preserve">International Journal of Educational Technology in Higher Education, </w:t>
          </w:r>
          <w:r w:rsidRPr="00F04BDE">
            <w:rPr>
              <w:rFonts w:ascii="Times New Roman" w:eastAsia="等线" w:hAnsi="Times New Roman" w:cs="Times New Roman"/>
              <w:color w:val="000000"/>
            </w:rPr>
            <w:t xml:space="preserve">21(1), pp. 14–22 Available at: </w:t>
          </w:r>
          <w:hyperlink r:id="rId77" w:tgtFrame="_blank" w:history="1">
            <w:r w:rsidRPr="00F04BDE">
              <w:rPr>
                <w:rStyle w:val="ab"/>
                <w:rFonts w:ascii="Times New Roman" w:eastAsia="等线" w:hAnsi="Times New Roman" w:cs="Times New Roman"/>
              </w:rPr>
              <w:t>https://doi.org/10.1186/s41239-024-00446-5.</w:t>
            </w:r>
          </w:hyperlink>
        </w:p>
        <w:p w14:paraId="15B0263D"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Tadese, M., </w:t>
          </w:r>
          <w:proofErr w:type="spellStart"/>
          <w:r w:rsidRPr="00F04BDE">
            <w:rPr>
              <w:rFonts w:ascii="Times New Roman" w:eastAsia="等线" w:hAnsi="Times New Roman" w:cs="Times New Roman"/>
              <w:color w:val="000000"/>
            </w:rPr>
            <w:t>Yeshaneh</w:t>
          </w:r>
          <w:proofErr w:type="spellEnd"/>
          <w:r w:rsidRPr="00F04BDE">
            <w:rPr>
              <w:rFonts w:ascii="Times New Roman" w:eastAsia="等线" w:hAnsi="Times New Roman" w:cs="Times New Roman"/>
              <w:color w:val="000000"/>
            </w:rPr>
            <w:t xml:space="preserve">, A. and Mulu, G.B. (2022) 'Determinants of good academic performance among university students in Ethiopia: a cross-sectional study', </w:t>
          </w:r>
          <w:r w:rsidRPr="00F04BDE">
            <w:rPr>
              <w:rFonts w:ascii="Times New Roman" w:eastAsia="等线" w:hAnsi="Times New Roman" w:cs="Times New Roman"/>
              <w:i/>
              <w:iCs/>
              <w:color w:val="000000"/>
            </w:rPr>
            <w:t xml:space="preserve">BMC medical education, </w:t>
          </w:r>
          <w:r w:rsidRPr="00F04BDE">
            <w:rPr>
              <w:rFonts w:ascii="Times New Roman" w:eastAsia="等线" w:hAnsi="Times New Roman" w:cs="Times New Roman"/>
              <w:color w:val="000000"/>
            </w:rPr>
            <w:t xml:space="preserve">22(1), pp. 395 Available at: </w:t>
          </w:r>
          <w:hyperlink r:id="rId78" w:tgtFrame="_blank" w:history="1">
            <w:r w:rsidRPr="00F04BDE">
              <w:rPr>
                <w:rStyle w:val="ab"/>
                <w:rFonts w:ascii="Times New Roman" w:eastAsia="等线" w:hAnsi="Times New Roman" w:cs="Times New Roman"/>
              </w:rPr>
              <w:t>https://doi.org/10.1186/s12909-022-03461-0.</w:t>
            </w:r>
          </w:hyperlink>
        </w:p>
        <w:p w14:paraId="21B7A5B7"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Tanvir, K., Islam, M.S., </w:t>
          </w:r>
          <w:proofErr w:type="spellStart"/>
          <w:r w:rsidRPr="00F04BDE">
            <w:rPr>
              <w:rFonts w:ascii="Times New Roman" w:eastAsia="等线" w:hAnsi="Times New Roman" w:cs="Times New Roman"/>
              <w:color w:val="000000"/>
            </w:rPr>
            <w:t>Sezan</w:t>
          </w:r>
          <w:proofErr w:type="spellEnd"/>
          <w:r w:rsidRPr="00F04BDE">
            <w:rPr>
              <w:rFonts w:ascii="Times New Roman" w:eastAsia="等线" w:hAnsi="Times New Roman" w:cs="Times New Roman"/>
              <w:color w:val="000000"/>
            </w:rPr>
            <w:t xml:space="preserve">, S.B.K., Sanad, Z.A. and Ataur, A.I. (2023) 'Impact of ChatGPT on Academic Performance among Bangladeshi Undergraduate Students', </w:t>
          </w:r>
          <w:r w:rsidRPr="00F04BDE">
            <w:rPr>
              <w:rFonts w:ascii="Times New Roman" w:eastAsia="等线" w:hAnsi="Times New Roman" w:cs="Times New Roman"/>
              <w:i/>
              <w:iCs/>
              <w:color w:val="000000"/>
            </w:rPr>
            <w:t xml:space="preserve">International Journal of Research In Science &amp;amp; Engineering, </w:t>
          </w:r>
          <w:r w:rsidRPr="00F04BDE">
            <w:rPr>
              <w:rFonts w:ascii="Times New Roman" w:eastAsia="等线" w:hAnsi="Times New Roman" w:cs="Times New Roman"/>
              <w:color w:val="000000"/>
            </w:rPr>
            <w:t xml:space="preserve">(35), pp. 18 Available at: </w:t>
          </w:r>
          <w:hyperlink r:id="rId79" w:tgtFrame="_blank" w:history="1">
            <w:r w:rsidRPr="00F04BDE">
              <w:rPr>
                <w:rStyle w:val="ab"/>
                <w:rFonts w:ascii="Times New Roman" w:eastAsia="等线" w:hAnsi="Times New Roman" w:cs="Times New Roman"/>
              </w:rPr>
              <w:t>https://doi.org/10.55529/ijrise.35.18.28.</w:t>
            </w:r>
          </w:hyperlink>
        </w:p>
        <w:p w14:paraId="1D5D0FC3"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lastRenderedPageBreak/>
            <w:t xml:space="preserve">Tejash U. Chaudhari, Vimal B. Patel, Rahul G. Thakkar and </w:t>
          </w:r>
          <w:proofErr w:type="spellStart"/>
          <w:r w:rsidRPr="00F04BDE">
            <w:rPr>
              <w:rFonts w:ascii="Times New Roman" w:eastAsia="等线" w:hAnsi="Times New Roman" w:cs="Times New Roman"/>
              <w:color w:val="000000"/>
            </w:rPr>
            <w:t>Chetanpal</w:t>
          </w:r>
          <w:proofErr w:type="spellEnd"/>
          <w:r w:rsidRPr="00F04BDE">
            <w:rPr>
              <w:rFonts w:ascii="Times New Roman" w:eastAsia="等线" w:hAnsi="Times New Roman" w:cs="Times New Roman"/>
              <w:color w:val="000000"/>
            </w:rPr>
            <w:t xml:space="preserve"> Singh (2023) 'Comparative analysis of Mamdani, Larsen and Tsukamoto methods of fuzzy inference system for students’ academic performance evaluation', </w:t>
          </w:r>
          <w:r w:rsidRPr="00F04BDE">
            <w:rPr>
              <w:rFonts w:ascii="Times New Roman" w:eastAsia="等线" w:hAnsi="Times New Roman" w:cs="Times New Roman"/>
              <w:i/>
              <w:iCs/>
              <w:color w:val="000000"/>
            </w:rPr>
            <w:t xml:space="preserve">International Journal of Science and Research Archive, </w:t>
          </w:r>
          <w:r w:rsidRPr="00F04BDE">
            <w:rPr>
              <w:rFonts w:ascii="Times New Roman" w:eastAsia="等线" w:hAnsi="Times New Roman" w:cs="Times New Roman"/>
              <w:color w:val="000000"/>
            </w:rPr>
            <w:t xml:space="preserve">9(1), pp. 517 Available at: </w:t>
          </w:r>
          <w:hyperlink r:id="rId80" w:tgtFrame="_blank" w:history="1">
            <w:r w:rsidRPr="00F04BDE">
              <w:rPr>
                <w:rStyle w:val="ab"/>
                <w:rFonts w:ascii="Times New Roman" w:eastAsia="等线" w:hAnsi="Times New Roman" w:cs="Times New Roman"/>
              </w:rPr>
              <w:t>https://doi.org/10.30574/ijsra.2023.9.1.0443.</w:t>
            </w:r>
          </w:hyperlink>
        </w:p>
        <w:p w14:paraId="16325ABF"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Tew Abdullah, M.H., </w:t>
          </w:r>
          <w:proofErr w:type="spellStart"/>
          <w:r w:rsidRPr="00F04BDE">
            <w:rPr>
              <w:rFonts w:ascii="Times New Roman" w:eastAsia="等线" w:hAnsi="Times New Roman" w:cs="Times New Roman"/>
              <w:color w:val="000000"/>
            </w:rPr>
            <w:t>Roslim</w:t>
          </w:r>
          <w:proofErr w:type="spellEnd"/>
          <w:r w:rsidRPr="00F04BDE">
            <w:rPr>
              <w:rFonts w:ascii="Times New Roman" w:eastAsia="等线" w:hAnsi="Times New Roman" w:cs="Times New Roman"/>
              <w:color w:val="000000"/>
            </w:rPr>
            <w:t xml:space="preserve">, N. and Mohd Salleh, M.I. (2022) 'Open and Distance Learning during the COVID-19 Pandemic: University Students’ Learning Experiences and Academic Achievements', </w:t>
          </w:r>
          <w:r w:rsidRPr="00F04BDE">
            <w:rPr>
              <w:rFonts w:ascii="Times New Roman" w:eastAsia="等线" w:hAnsi="Times New Roman" w:cs="Times New Roman"/>
              <w:i/>
              <w:iCs/>
              <w:color w:val="000000"/>
            </w:rPr>
            <w:t xml:space="preserve">Asian Journal of University Education, </w:t>
          </w:r>
          <w:r w:rsidRPr="00F04BDE">
            <w:rPr>
              <w:rFonts w:ascii="Times New Roman" w:eastAsia="等线" w:hAnsi="Times New Roman" w:cs="Times New Roman"/>
              <w:color w:val="000000"/>
            </w:rPr>
            <w:t xml:space="preserve">18(1) Available at: </w:t>
          </w:r>
          <w:hyperlink r:id="rId81" w:tgtFrame="_blank" w:history="1">
            <w:r w:rsidRPr="00F04BDE">
              <w:rPr>
                <w:rStyle w:val="ab"/>
                <w:rFonts w:ascii="Times New Roman" w:eastAsia="等线" w:hAnsi="Times New Roman" w:cs="Times New Roman"/>
              </w:rPr>
              <w:t>https://doi.org/10.24191/ajue.v18i1.17177.</w:t>
            </w:r>
          </w:hyperlink>
        </w:p>
        <w:p w14:paraId="24D01FFD"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Thulani, A.C., Themba, R.M., </w:t>
          </w:r>
          <w:proofErr w:type="spellStart"/>
          <w:r w:rsidRPr="00F04BDE">
            <w:rPr>
              <w:rFonts w:ascii="Times New Roman" w:eastAsia="等线" w:hAnsi="Times New Roman" w:cs="Times New Roman"/>
              <w:color w:val="000000"/>
            </w:rPr>
            <w:t>Methi</w:t>
          </w:r>
          <w:proofErr w:type="spellEnd"/>
          <w:r w:rsidRPr="00F04BDE">
            <w:rPr>
              <w:rFonts w:ascii="Times New Roman" w:eastAsia="等线" w:hAnsi="Times New Roman" w:cs="Times New Roman"/>
              <w:color w:val="000000"/>
            </w:rPr>
            <w:t xml:space="preserve">, L. and Dlamini, N. (2024) 'Postgraduate Students’ Perceptions on the Benefits Associated with Artificial Intelligence Tools on Academic Success: In Case of ChatGPT AI tool', </w:t>
          </w:r>
          <w:r w:rsidRPr="00F04BDE">
            <w:rPr>
              <w:rFonts w:ascii="Times New Roman" w:eastAsia="等线" w:hAnsi="Times New Roman" w:cs="Times New Roman"/>
              <w:i/>
              <w:iCs/>
              <w:color w:val="000000"/>
            </w:rPr>
            <w:t xml:space="preserve">Journal of curriculum studies research, </w:t>
          </w:r>
          <w:r w:rsidRPr="00F04BDE">
            <w:rPr>
              <w:rFonts w:ascii="Times New Roman" w:eastAsia="等线" w:hAnsi="Times New Roman" w:cs="Times New Roman"/>
              <w:color w:val="000000"/>
            </w:rPr>
            <w:t xml:space="preserve">6(1) Available at: </w:t>
          </w:r>
          <w:hyperlink r:id="rId82" w:tgtFrame="_blank" w:history="1">
            <w:r w:rsidRPr="00F04BDE">
              <w:rPr>
                <w:rStyle w:val="ab"/>
                <w:rFonts w:ascii="Times New Roman" w:eastAsia="等线" w:hAnsi="Times New Roman" w:cs="Times New Roman"/>
              </w:rPr>
              <w:t>https://doi.org/10.46303/jcsr.2024.4.</w:t>
            </w:r>
          </w:hyperlink>
        </w:p>
        <w:p w14:paraId="5F67F524"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Thuy Nhu, T.N., Nam, V.L. and Quyet, T.N. (2024) 'Artificial Intelligence (AI) in Education: A Case Study on ChatGPT’s Influence on Student Learning Behaviors', </w:t>
          </w:r>
          <w:r w:rsidRPr="00F04BDE">
            <w:rPr>
              <w:rFonts w:ascii="Times New Roman" w:eastAsia="等线" w:hAnsi="Times New Roman" w:cs="Times New Roman"/>
              <w:i/>
              <w:iCs/>
              <w:color w:val="000000"/>
            </w:rPr>
            <w:t xml:space="preserve">Education process: international journal, </w:t>
          </w:r>
          <w:r w:rsidRPr="00F04BDE">
            <w:rPr>
              <w:rFonts w:ascii="Times New Roman" w:eastAsia="等线" w:hAnsi="Times New Roman" w:cs="Times New Roman"/>
              <w:color w:val="000000"/>
            </w:rPr>
            <w:t xml:space="preserve">13(2), pp. 105 Available at: </w:t>
          </w:r>
          <w:hyperlink r:id="rId83" w:tgtFrame="_blank" w:history="1">
            <w:r w:rsidRPr="00F04BDE">
              <w:rPr>
                <w:rStyle w:val="ab"/>
                <w:rFonts w:ascii="Times New Roman" w:eastAsia="等线" w:hAnsi="Times New Roman" w:cs="Times New Roman"/>
              </w:rPr>
              <w:t>https://doi.org/10.22521/edupij.2024.132.7.</w:t>
            </w:r>
          </w:hyperlink>
        </w:p>
        <w:p w14:paraId="323443D1"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Urban, M., </w:t>
          </w:r>
          <w:proofErr w:type="spellStart"/>
          <w:r w:rsidRPr="00F04BDE">
            <w:rPr>
              <w:rFonts w:ascii="Times New Roman" w:eastAsia="等线" w:hAnsi="Times New Roman" w:cs="Times New Roman"/>
              <w:color w:val="000000"/>
            </w:rPr>
            <w:t>Děchtěrenko</w:t>
          </w:r>
          <w:proofErr w:type="spellEnd"/>
          <w:r w:rsidRPr="00F04BDE">
            <w:rPr>
              <w:rFonts w:ascii="Times New Roman" w:eastAsia="等线" w:hAnsi="Times New Roman" w:cs="Times New Roman"/>
              <w:color w:val="000000"/>
            </w:rPr>
            <w:t xml:space="preserve">, F., </w:t>
          </w:r>
          <w:proofErr w:type="spellStart"/>
          <w:r w:rsidRPr="00F04BDE">
            <w:rPr>
              <w:rFonts w:ascii="Times New Roman" w:eastAsia="等线" w:hAnsi="Times New Roman" w:cs="Times New Roman"/>
              <w:color w:val="000000"/>
            </w:rPr>
            <w:t>Lukavský</w:t>
          </w:r>
          <w:proofErr w:type="spellEnd"/>
          <w:r w:rsidRPr="00F04BDE">
            <w:rPr>
              <w:rFonts w:ascii="Times New Roman" w:eastAsia="等线" w:hAnsi="Times New Roman" w:cs="Times New Roman"/>
              <w:color w:val="000000"/>
            </w:rPr>
            <w:t xml:space="preserve">, J., </w:t>
          </w:r>
          <w:proofErr w:type="spellStart"/>
          <w:r w:rsidRPr="00F04BDE">
            <w:rPr>
              <w:rFonts w:ascii="Times New Roman" w:eastAsia="等线" w:hAnsi="Times New Roman" w:cs="Times New Roman"/>
              <w:color w:val="000000"/>
            </w:rPr>
            <w:t>Hrabalová</w:t>
          </w:r>
          <w:proofErr w:type="spellEnd"/>
          <w:r w:rsidRPr="00F04BDE">
            <w:rPr>
              <w:rFonts w:ascii="Times New Roman" w:eastAsia="等线" w:hAnsi="Times New Roman" w:cs="Times New Roman"/>
              <w:color w:val="000000"/>
            </w:rPr>
            <w:t xml:space="preserve">, V., </w:t>
          </w:r>
          <w:proofErr w:type="spellStart"/>
          <w:r w:rsidRPr="00F04BDE">
            <w:rPr>
              <w:rFonts w:ascii="Times New Roman" w:eastAsia="等线" w:hAnsi="Times New Roman" w:cs="Times New Roman"/>
              <w:color w:val="000000"/>
            </w:rPr>
            <w:t>Svacha</w:t>
          </w:r>
          <w:proofErr w:type="spellEnd"/>
          <w:r w:rsidRPr="00F04BDE">
            <w:rPr>
              <w:rFonts w:ascii="Times New Roman" w:eastAsia="等线" w:hAnsi="Times New Roman" w:cs="Times New Roman"/>
              <w:color w:val="000000"/>
            </w:rPr>
            <w:t xml:space="preserve">, F., Brom, C. and Urban, K. (2024) 'ChatGPT improves creative problem-solving performance in university students: An experimental study', </w:t>
          </w:r>
          <w:r w:rsidRPr="00F04BDE">
            <w:rPr>
              <w:rFonts w:ascii="Times New Roman" w:eastAsia="等线" w:hAnsi="Times New Roman" w:cs="Times New Roman"/>
              <w:i/>
              <w:iCs/>
              <w:color w:val="000000"/>
            </w:rPr>
            <w:t xml:space="preserve">Computers and education, </w:t>
          </w:r>
          <w:r w:rsidRPr="00F04BDE">
            <w:rPr>
              <w:rFonts w:ascii="Times New Roman" w:eastAsia="等线" w:hAnsi="Times New Roman" w:cs="Times New Roman"/>
              <w:color w:val="000000"/>
            </w:rPr>
            <w:t xml:space="preserve">215, pp. 105031 Available at: </w:t>
          </w:r>
          <w:hyperlink r:id="rId84" w:tgtFrame="_blank" w:history="1">
            <w:r w:rsidRPr="00F04BDE">
              <w:rPr>
                <w:rStyle w:val="ab"/>
                <w:rFonts w:ascii="Times New Roman" w:eastAsia="等线" w:hAnsi="Times New Roman" w:cs="Times New Roman"/>
              </w:rPr>
              <w:t>https://doi.org/10.1016/j.compedu.2024.105031.</w:t>
            </w:r>
          </w:hyperlink>
        </w:p>
        <w:p w14:paraId="1A1A6552"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Vargas-Murillo, A.R., Pari-Bedoya, Ilda Nadia Monica De La Asuncion and Guevara-Soto, F.D.J. (2023) 'Challenges and Opportunities of AI-Assisted Learning: A Systematic Literature Review on the Impact of ChatGPT Usage in Higher Education', </w:t>
          </w:r>
          <w:r w:rsidRPr="00F04BDE">
            <w:rPr>
              <w:rFonts w:ascii="Times New Roman" w:eastAsia="等线" w:hAnsi="Times New Roman" w:cs="Times New Roman"/>
              <w:i/>
              <w:iCs/>
              <w:color w:val="000000"/>
            </w:rPr>
            <w:t xml:space="preserve">International Journal of Learning, Teaching and Educational Research, </w:t>
          </w:r>
          <w:r w:rsidRPr="00F04BDE">
            <w:rPr>
              <w:rFonts w:ascii="Times New Roman" w:eastAsia="等线" w:hAnsi="Times New Roman" w:cs="Times New Roman"/>
              <w:color w:val="000000"/>
            </w:rPr>
            <w:t xml:space="preserve">22(7), pp. 122 Available at: </w:t>
          </w:r>
          <w:hyperlink r:id="rId85" w:tgtFrame="_blank" w:history="1">
            <w:r w:rsidRPr="00F04BDE">
              <w:rPr>
                <w:rStyle w:val="ab"/>
                <w:rFonts w:ascii="Times New Roman" w:eastAsia="等线" w:hAnsi="Times New Roman" w:cs="Times New Roman"/>
              </w:rPr>
              <w:t>https://doi.org/10.26803/ijlter.22.7.7.</w:t>
            </w:r>
          </w:hyperlink>
        </w:p>
        <w:p w14:paraId="01ADBDB4"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Veras, M., Dyer, J., Rooney, M., Barros Silva, P.G., Rutherford, D. and Kairy, D. (2023) 'Usability and Efficacy of Artificial Intelligence Chatbots (ChatGPT) for Health Sciences Students: Protocol for a Crossover Randomized Controlled Trial', </w:t>
          </w:r>
          <w:r w:rsidRPr="00F04BDE">
            <w:rPr>
              <w:rFonts w:ascii="Times New Roman" w:eastAsia="等线" w:hAnsi="Times New Roman" w:cs="Times New Roman"/>
              <w:i/>
              <w:iCs/>
              <w:color w:val="000000"/>
            </w:rPr>
            <w:t xml:space="preserve">JMIR research protocols, </w:t>
          </w:r>
          <w:r w:rsidRPr="00F04BDE">
            <w:rPr>
              <w:rFonts w:ascii="Times New Roman" w:eastAsia="等线" w:hAnsi="Times New Roman" w:cs="Times New Roman"/>
              <w:color w:val="000000"/>
            </w:rPr>
            <w:t xml:space="preserve">12, pp. e51873 Available at: </w:t>
          </w:r>
          <w:hyperlink r:id="rId86" w:tgtFrame="_blank" w:history="1">
            <w:r w:rsidRPr="00F04BDE">
              <w:rPr>
                <w:rStyle w:val="ab"/>
                <w:rFonts w:ascii="Times New Roman" w:eastAsia="等线" w:hAnsi="Times New Roman" w:cs="Times New Roman"/>
              </w:rPr>
              <w:t>https://doi.org/10.2196/51873.</w:t>
            </w:r>
          </w:hyperlink>
        </w:p>
        <w:p w14:paraId="01535DBD"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Wanke, P., Lauro, A., dos Santos Figueiredo, O.H., Faria, J.R. and Mixon, F.G. (2024) 'The Impact of School Infrastructure and Teachers’ Human Capital on Academic Performance in Brazil', </w:t>
          </w:r>
          <w:r w:rsidRPr="00F04BDE">
            <w:rPr>
              <w:rFonts w:ascii="Times New Roman" w:eastAsia="等线" w:hAnsi="Times New Roman" w:cs="Times New Roman"/>
              <w:i/>
              <w:iCs/>
              <w:color w:val="000000"/>
            </w:rPr>
            <w:t xml:space="preserve">Evaluation review, </w:t>
          </w:r>
          <w:r w:rsidRPr="00F04BDE">
            <w:rPr>
              <w:rFonts w:ascii="Times New Roman" w:eastAsia="等线" w:hAnsi="Times New Roman" w:cs="Times New Roman"/>
              <w:color w:val="000000"/>
            </w:rPr>
            <w:t xml:space="preserve">48(4), pp. 636–662 Available at: </w:t>
          </w:r>
          <w:hyperlink r:id="rId87" w:tgtFrame="_blank" w:history="1">
            <w:r w:rsidRPr="00F04BDE">
              <w:rPr>
                <w:rStyle w:val="ab"/>
                <w:rFonts w:ascii="Times New Roman" w:eastAsia="等线" w:hAnsi="Times New Roman" w:cs="Times New Roman"/>
              </w:rPr>
              <w:t>https://doi.org/10.1177/0193841X231197741.</w:t>
            </w:r>
          </w:hyperlink>
        </w:p>
        <w:p w14:paraId="763FC9BE"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Wardat</w:t>
          </w:r>
          <w:proofErr w:type="spellEnd"/>
          <w:r w:rsidRPr="00F04BDE">
            <w:rPr>
              <w:rFonts w:ascii="Times New Roman" w:eastAsia="等线" w:hAnsi="Times New Roman" w:cs="Times New Roman"/>
              <w:color w:val="000000"/>
            </w:rPr>
            <w:t xml:space="preserve">, Y., </w:t>
          </w:r>
          <w:proofErr w:type="spellStart"/>
          <w:r w:rsidRPr="00F04BDE">
            <w:rPr>
              <w:rFonts w:ascii="Times New Roman" w:eastAsia="等线" w:hAnsi="Times New Roman" w:cs="Times New Roman"/>
              <w:color w:val="000000"/>
            </w:rPr>
            <w:t>Tashtoush</w:t>
          </w:r>
          <w:proofErr w:type="spellEnd"/>
          <w:r w:rsidRPr="00F04BDE">
            <w:rPr>
              <w:rFonts w:ascii="Times New Roman" w:eastAsia="等线" w:hAnsi="Times New Roman" w:cs="Times New Roman"/>
              <w:color w:val="000000"/>
            </w:rPr>
            <w:t xml:space="preserve">, M.A., </w:t>
          </w:r>
          <w:proofErr w:type="spellStart"/>
          <w:r w:rsidRPr="00F04BDE">
            <w:rPr>
              <w:rFonts w:ascii="Times New Roman" w:eastAsia="等线" w:hAnsi="Times New Roman" w:cs="Times New Roman"/>
              <w:color w:val="000000"/>
            </w:rPr>
            <w:t>AlAli</w:t>
          </w:r>
          <w:proofErr w:type="spellEnd"/>
          <w:r w:rsidRPr="00F04BDE">
            <w:rPr>
              <w:rFonts w:ascii="Times New Roman" w:eastAsia="等线" w:hAnsi="Times New Roman" w:cs="Times New Roman"/>
              <w:color w:val="000000"/>
            </w:rPr>
            <w:t xml:space="preserve">, R. and Jarrah, A.M. (2023) 'ChatGPT: A revolutionary tool for teaching and learning mathematics', </w:t>
          </w:r>
          <w:r w:rsidRPr="00F04BDE">
            <w:rPr>
              <w:rFonts w:ascii="Times New Roman" w:eastAsia="等线" w:hAnsi="Times New Roman" w:cs="Times New Roman"/>
              <w:i/>
              <w:iCs/>
              <w:color w:val="000000"/>
            </w:rPr>
            <w:t xml:space="preserve">Eurasia Journal of Mathematics, Science and Technology Education, </w:t>
          </w:r>
          <w:r w:rsidRPr="00F04BDE">
            <w:rPr>
              <w:rFonts w:ascii="Times New Roman" w:eastAsia="等线" w:hAnsi="Times New Roman" w:cs="Times New Roman"/>
              <w:color w:val="000000"/>
            </w:rPr>
            <w:t xml:space="preserve">19(7), pp. em2286 Available at: </w:t>
          </w:r>
          <w:hyperlink r:id="rId88" w:tgtFrame="_blank" w:history="1">
            <w:r w:rsidRPr="00F04BDE">
              <w:rPr>
                <w:rStyle w:val="ab"/>
                <w:rFonts w:ascii="Times New Roman" w:eastAsia="等线" w:hAnsi="Times New Roman" w:cs="Times New Roman"/>
              </w:rPr>
              <w:t>https://doi.org/10.29333/ejmste/13272.</w:t>
            </w:r>
          </w:hyperlink>
        </w:p>
        <w:p w14:paraId="082B63B3"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lastRenderedPageBreak/>
            <w:t>Werdiningsih</w:t>
          </w:r>
          <w:proofErr w:type="spellEnd"/>
          <w:r w:rsidRPr="00F04BDE">
            <w:rPr>
              <w:rFonts w:ascii="Times New Roman" w:eastAsia="等线" w:hAnsi="Times New Roman" w:cs="Times New Roman"/>
              <w:color w:val="000000"/>
            </w:rPr>
            <w:t xml:space="preserve">, I., Marzuki and </w:t>
          </w:r>
          <w:proofErr w:type="spellStart"/>
          <w:r w:rsidRPr="00F04BDE">
            <w:rPr>
              <w:rFonts w:ascii="Times New Roman" w:eastAsia="等线" w:hAnsi="Times New Roman" w:cs="Times New Roman"/>
              <w:color w:val="000000"/>
            </w:rPr>
            <w:t>Rusdin</w:t>
          </w:r>
          <w:proofErr w:type="spellEnd"/>
          <w:r w:rsidRPr="00F04BDE">
            <w:rPr>
              <w:rFonts w:ascii="Times New Roman" w:eastAsia="等线" w:hAnsi="Times New Roman" w:cs="Times New Roman"/>
              <w:color w:val="000000"/>
            </w:rPr>
            <w:t xml:space="preserve">, D. (2024) 'Balancing AI and authenticity: EFL students’ experiences with ChatGPT in academic writing', </w:t>
          </w:r>
          <w:r w:rsidRPr="00F04BDE">
            <w:rPr>
              <w:rFonts w:ascii="Times New Roman" w:eastAsia="等线" w:hAnsi="Times New Roman" w:cs="Times New Roman"/>
              <w:i/>
              <w:iCs/>
              <w:color w:val="000000"/>
            </w:rPr>
            <w:t xml:space="preserve">Cogent arts &amp; humanities, </w:t>
          </w:r>
          <w:r w:rsidRPr="00F04BDE">
            <w:rPr>
              <w:rFonts w:ascii="Times New Roman" w:eastAsia="等线" w:hAnsi="Times New Roman" w:cs="Times New Roman"/>
              <w:color w:val="000000"/>
            </w:rPr>
            <w:t xml:space="preserve">11(1) Available at: </w:t>
          </w:r>
          <w:hyperlink r:id="rId89" w:tgtFrame="_blank" w:history="1">
            <w:r w:rsidRPr="00F04BDE">
              <w:rPr>
                <w:rStyle w:val="ab"/>
                <w:rFonts w:ascii="Times New Roman" w:eastAsia="等线" w:hAnsi="Times New Roman" w:cs="Times New Roman"/>
              </w:rPr>
              <w:t>https://doi.org/10.1080/23311983.2024.2392388.</w:t>
            </w:r>
          </w:hyperlink>
        </w:p>
        <w:p w14:paraId="039C7D0F" w14:textId="77777777" w:rsidR="00F04BDE" w:rsidRPr="00F04BDE" w:rsidRDefault="00F04BDE">
          <w:pPr>
            <w:pStyle w:val="ad"/>
            <w:divId w:val="629940772"/>
            <w:rPr>
              <w:rFonts w:ascii="Times New Roman" w:eastAsia="等线" w:hAnsi="Times New Roman" w:cs="Times New Roman"/>
              <w:color w:val="000000"/>
            </w:rPr>
          </w:pPr>
          <w:proofErr w:type="spellStart"/>
          <w:r w:rsidRPr="00F04BDE">
            <w:rPr>
              <w:rFonts w:ascii="Times New Roman" w:eastAsia="等线" w:hAnsi="Times New Roman" w:cs="Times New Roman"/>
              <w:color w:val="000000"/>
            </w:rPr>
            <w:t>Worae</w:t>
          </w:r>
          <w:proofErr w:type="spellEnd"/>
          <w:r w:rsidRPr="00F04BDE">
            <w:rPr>
              <w:rFonts w:ascii="Times New Roman" w:eastAsia="等线" w:hAnsi="Times New Roman" w:cs="Times New Roman"/>
              <w:color w:val="000000"/>
            </w:rPr>
            <w:t xml:space="preserve">, J. and Edgerton, J.D. (2023) 'A Descriptive Survey Study of International Students’ Experiences at a Canadian University: Challenges, Supports, and Suggested Improvements', </w:t>
          </w:r>
          <w:r w:rsidRPr="00F04BDE">
            <w:rPr>
              <w:rFonts w:ascii="Times New Roman" w:eastAsia="等线" w:hAnsi="Times New Roman" w:cs="Times New Roman"/>
              <w:i/>
              <w:iCs/>
              <w:color w:val="000000"/>
            </w:rPr>
            <w:t xml:space="preserve">Comparative and international education (Ottawa, Ont.), </w:t>
          </w:r>
          <w:r w:rsidRPr="00F04BDE">
            <w:rPr>
              <w:rFonts w:ascii="Times New Roman" w:eastAsia="等线" w:hAnsi="Times New Roman" w:cs="Times New Roman"/>
              <w:color w:val="000000"/>
            </w:rPr>
            <w:t xml:space="preserve">51(2), pp. 16–67 Available at: </w:t>
          </w:r>
          <w:hyperlink r:id="rId90" w:tgtFrame="_blank" w:history="1">
            <w:r w:rsidRPr="00F04BDE">
              <w:rPr>
                <w:rStyle w:val="ab"/>
                <w:rFonts w:ascii="Times New Roman" w:eastAsia="等线" w:hAnsi="Times New Roman" w:cs="Times New Roman"/>
              </w:rPr>
              <w:t>https://doi.org/10.5206/cie-eci.v51i2.14223.</w:t>
            </w:r>
          </w:hyperlink>
        </w:p>
        <w:p w14:paraId="25765050"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Xu, R., Feng, K., Chen, H., Kong, H. and Chen (2023) </w:t>
          </w:r>
          <w:r w:rsidRPr="00F04BDE">
            <w:rPr>
              <w:rFonts w:ascii="Times New Roman" w:eastAsia="等线" w:hAnsi="Times New Roman" w:cs="Times New Roman"/>
              <w:i/>
              <w:iCs/>
              <w:color w:val="000000"/>
            </w:rPr>
            <w:t xml:space="preserve">ChatGPT vs. Google: A Comparative Study of Search Performance and User Experience. </w:t>
          </w:r>
          <w:r w:rsidRPr="00F04BDE">
            <w:rPr>
              <w:rFonts w:ascii="Times New Roman" w:eastAsia="等线" w:hAnsi="Times New Roman" w:cs="Times New Roman"/>
              <w:color w:val="000000"/>
            </w:rPr>
            <w:t>Available at:(Accessed</w:t>
          </w:r>
          <w:proofErr w:type="gramStart"/>
          <w:r w:rsidRPr="00F04BDE">
            <w:rPr>
              <w:rFonts w:ascii="Times New Roman" w:eastAsia="等线" w:hAnsi="Times New Roman" w:cs="Times New Roman"/>
              <w:color w:val="000000"/>
            </w:rPr>
            <w:t>: .</w:t>
          </w:r>
          <w:proofErr w:type="gramEnd"/>
        </w:p>
        <w:p w14:paraId="46F3D8D1"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Zhang, K., Li, X., Ye, H., Lin, K.J., Chen, S. and Law, R. (2024) 'How can ChatGPT assist hospitality and tourism education?', </w:t>
          </w:r>
          <w:r w:rsidRPr="00F04BDE">
            <w:rPr>
              <w:rFonts w:ascii="Times New Roman" w:eastAsia="等线" w:hAnsi="Times New Roman" w:cs="Times New Roman"/>
              <w:i/>
              <w:iCs/>
              <w:color w:val="000000"/>
            </w:rPr>
            <w:t xml:space="preserve">Journal of teaching in travel &amp; tourism, </w:t>
          </w:r>
          <w:r w:rsidRPr="00F04BDE">
            <w:rPr>
              <w:rFonts w:ascii="Times New Roman" w:eastAsia="等线" w:hAnsi="Times New Roman" w:cs="Times New Roman"/>
              <w:color w:val="000000"/>
            </w:rPr>
            <w:t xml:space="preserve">, pp. 1–11 Available at: </w:t>
          </w:r>
          <w:hyperlink r:id="rId91" w:tgtFrame="_blank" w:history="1">
            <w:r w:rsidRPr="00F04BDE">
              <w:rPr>
                <w:rStyle w:val="ab"/>
                <w:rFonts w:ascii="Times New Roman" w:eastAsia="等线" w:hAnsi="Times New Roman" w:cs="Times New Roman"/>
              </w:rPr>
              <w:t>https://doi.org/10.1080/15313220.2024.2384743.</w:t>
            </w:r>
          </w:hyperlink>
        </w:p>
        <w:p w14:paraId="13D195E8"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Zhang, S., Zhao, X., Zhou, T. and Kim, J.H. (2024) 'Do you have AI dependency? The roles of academic self-efficacy, academic stress, and performance expectations on problematic AI usage behavior', </w:t>
          </w:r>
          <w:r w:rsidRPr="00F04BDE">
            <w:rPr>
              <w:rFonts w:ascii="Times New Roman" w:eastAsia="等线" w:hAnsi="Times New Roman" w:cs="Times New Roman"/>
              <w:i/>
              <w:iCs/>
              <w:color w:val="000000"/>
            </w:rPr>
            <w:t xml:space="preserve">International Journal of Educational Technology in Higher Education, </w:t>
          </w:r>
          <w:r w:rsidRPr="00F04BDE">
            <w:rPr>
              <w:rFonts w:ascii="Times New Roman" w:eastAsia="等线" w:hAnsi="Times New Roman" w:cs="Times New Roman"/>
              <w:color w:val="000000"/>
            </w:rPr>
            <w:t xml:space="preserve">21(1), pp. 34–14 Available at: </w:t>
          </w:r>
          <w:hyperlink r:id="rId92" w:tgtFrame="_blank" w:history="1">
            <w:r w:rsidRPr="00F04BDE">
              <w:rPr>
                <w:rStyle w:val="ab"/>
                <w:rFonts w:ascii="Times New Roman" w:eastAsia="等线" w:hAnsi="Times New Roman" w:cs="Times New Roman"/>
              </w:rPr>
              <w:t>https://doi.org/10.1186/s41239-024-00467-0.</w:t>
            </w:r>
          </w:hyperlink>
        </w:p>
        <w:p w14:paraId="6A709FCC" w14:textId="77777777" w:rsidR="00F04BDE" w:rsidRPr="00F04BDE" w:rsidRDefault="00F04BDE">
          <w:pPr>
            <w:pStyle w:val="ad"/>
            <w:divId w:val="629940772"/>
            <w:rPr>
              <w:rFonts w:ascii="Times New Roman" w:eastAsia="等线" w:hAnsi="Times New Roman" w:cs="Times New Roman"/>
              <w:color w:val="000000"/>
            </w:rPr>
          </w:pPr>
          <w:r w:rsidRPr="00F04BDE">
            <w:rPr>
              <w:rFonts w:ascii="Times New Roman" w:eastAsia="等线" w:hAnsi="Times New Roman" w:cs="Times New Roman"/>
              <w:color w:val="000000"/>
            </w:rPr>
            <w:t xml:space="preserve">Zhao, L., Ren, J., Zhang, L. and Zhao, H. (2023) 'Quantitative Analysis and Prediction of Academic Performance of Students Using Machine Learning', </w:t>
          </w:r>
          <w:r w:rsidRPr="00F04BDE">
            <w:rPr>
              <w:rFonts w:ascii="Times New Roman" w:eastAsia="等线" w:hAnsi="Times New Roman" w:cs="Times New Roman"/>
              <w:i/>
              <w:iCs/>
              <w:color w:val="000000"/>
            </w:rPr>
            <w:t xml:space="preserve">Sustainability, </w:t>
          </w:r>
          <w:r w:rsidRPr="00F04BDE">
            <w:rPr>
              <w:rFonts w:ascii="Times New Roman" w:eastAsia="等线" w:hAnsi="Times New Roman" w:cs="Times New Roman"/>
              <w:color w:val="000000"/>
            </w:rPr>
            <w:t xml:space="preserve">15(16), pp. 12531 Available at: </w:t>
          </w:r>
          <w:hyperlink r:id="rId93" w:tgtFrame="_blank" w:history="1">
            <w:r w:rsidRPr="00F04BDE">
              <w:rPr>
                <w:rStyle w:val="ab"/>
                <w:rFonts w:ascii="Times New Roman" w:eastAsia="等线" w:hAnsi="Times New Roman" w:cs="Times New Roman"/>
              </w:rPr>
              <w:t>https://doi.org/10.3390/su151612531.</w:t>
            </w:r>
          </w:hyperlink>
        </w:p>
        <w:p w14:paraId="5ED59A5E" w14:textId="7DAF4FFD" w:rsidR="007202F6" w:rsidRPr="00F04BDE" w:rsidRDefault="004A391D" w:rsidP="005B668B">
          <w:pPr>
            <w:spacing w:line="360" w:lineRule="auto"/>
            <w:jc w:val="both"/>
            <w:rPr>
              <w:rFonts w:ascii="Times New Roman" w:hAnsi="Times New Roman" w:cs="Times New Roman"/>
            </w:rPr>
          </w:pPr>
        </w:p>
      </w:sdtContent>
    </w:sdt>
    <w:p w14:paraId="4A33613A" w14:textId="55BA1572" w:rsidR="0041216E" w:rsidRPr="00F04BDE" w:rsidRDefault="0041216E" w:rsidP="005B668B">
      <w:pPr>
        <w:spacing w:line="360" w:lineRule="auto"/>
        <w:jc w:val="both"/>
        <w:rPr>
          <w:rFonts w:ascii="Times New Roman" w:hAnsi="Times New Roman" w:cs="Times New Roman"/>
        </w:rPr>
      </w:pPr>
    </w:p>
    <w:sectPr w:rsidR="0041216E" w:rsidRPr="00F04BDE" w:rsidSect="00497928">
      <w:headerReference w:type="even" r:id="rId94"/>
      <w:headerReference w:type="default" r:id="rId95"/>
      <w:footerReference w:type="even" r:id="rId96"/>
      <w:footerReference w:type="default" r:id="rId97"/>
      <w:headerReference w:type="first" r:id="rId98"/>
      <w:footerReference w:type="first" r:id="rId99"/>
      <w:pgSz w:w="11906" w:h="16838" w:code="9"/>
      <w:pgMar w:top="1134" w:right="1134" w:bottom="1134" w:left="1134" w:header="851" w:footer="992" w:gutter="0"/>
      <w:cols w:space="425"/>
      <w:docGrid w:type="lines" w:linePitch="326" w:charSpace="1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538F2" w14:textId="77777777" w:rsidR="004951AA" w:rsidRDefault="004951AA" w:rsidP="00962405">
      <w:pPr>
        <w:spacing w:after="0" w:line="240" w:lineRule="auto"/>
        <w:rPr>
          <w:rFonts w:hint="eastAsia"/>
        </w:rPr>
      </w:pPr>
      <w:r>
        <w:separator/>
      </w:r>
    </w:p>
  </w:endnote>
  <w:endnote w:type="continuationSeparator" w:id="0">
    <w:p w14:paraId="1601EFFD" w14:textId="77777777" w:rsidR="004951AA" w:rsidRDefault="004951AA" w:rsidP="0096240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21B5E" w14:textId="77777777" w:rsidR="00D03FC3" w:rsidRDefault="00D03FC3">
    <w:pPr>
      <w:pStyle w:val="a6"/>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4586962"/>
      <w:docPartObj>
        <w:docPartGallery w:val="Page Numbers (Bottom of Page)"/>
        <w:docPartUnique/>
      </w:docPartObj>
    </w:sdtPr>
    <w:sdtEndPr/>
    <w:sdtContent>
      <w:p w14:paraId="4EFD5CC9" w14:textId="13B7E2DE" w:rsidR="00D03FC3" w:rsidRDefault="00D03FC3">
        <w:pPr>
          <w:pStyle w:val="a6"/>
          <w:rPr>
            <w:rFonts w:hint="eastAsia"/>
          </w:rPr>
        </w:pPr>
        <w:r>
          <w:fldChar w:fldCharType="begin"/>
        </w:r>
        <w:r>
          <w:instrText>PAGE   \* MERGEFORMAT</w:instrText>
        </w:r>
        <w:r>
          <w:fldChar w:fldCharType="separate"/>
        </w:r>
        <w:r>
          <w:rPr>
            <w:lang w:val="zh-CN"/>
          </w:rPr>
          <w:t>2</w:t>
        </w:r>
        <w:r>
          <w:fldChar w:fldCharType="end"/>
        </w:r>
      </w:p>
    </w:sdtContent>
  </w:sdt>
  <w:p w14:paraId="7BE4D951" w14:textId="77777777" w:rsidR="00D03FC3" w:rsidRDefault="00D03FC3">
    <w:pPr>
      <w:pStyle w:val="a6"/>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6C056" w14:textId="77777777" w:rsidR="00D03FC3" w:rsidRDefault="00D03FC3">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21B4E" w14:textId="77777777" w:rsidR="004951AA" w:rsidRDefault="004951AA" w:rsidP="00962405">
      <w:pPr>
        <w:spacing w:after="0" w:line="240" w:lineRule="auto"/>
        <w:rPr>
          <w:rFonts w:hint="eastAsia"/>
        </w:rPr>
      </w:pPr>
      <w:r>
        <w:separator/>
      </w:r>
    </w:p>
  </w:footnote>
  <w:footnote w:type="continuationSeparator" w:id="0">
    <w:p w14:paraId="4EC414AB" w14:textId="77777777" w:rsidR="004951AA" w:rsidRDefault="004951AA" w:rsidP="00962405">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AAFB9" w14:textId="77777777" w:rsidR="00D03FC3" w:rsidRDefault="00D03FC3">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BFE15" w14:textId="77777777" w:rsidR="00D03FC3" w:rsidRDefault="00D03FC3">
    <w:pPr>
      <w:pStyle w:val="a4"/>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2974C" w14:textId="77777777" w:rsidR="00D03FC3" w:rsidRDefault="00D03FC3">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F323D"/>
    <w:multiLevelType w:val="hybridMultilevel"/>
    <w:tmpl w:val="B7D01F74"/>
    <w:lvl w:ilvl="0" w:tplc="C84A5FC6">
      <w:start w:val="5"/>
      <w:numFmt w:val="decimal"/>
      <w:lvlText w:val="%1."/>
      <w:lvlJc w:val="left"/>
      <w:pPr>
        <w:ind w:left="360" w:hanging="360"/>
      </w:pPr>
      <w:rPr>
        <w:rFonts w:eastAsiaTheme="minorEastAsia"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1EB6B38"/>
    <w:multiLevelType w:val="multilevel"/>
    <w:tmpl w:val="4276129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7C3B9F"/>
    <w:multiLevelType w:val="multilevel"/>
    <w:tmpl w:val="E97E046C"/>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F061FD"/>
    <w:multiLevelType w:val="multilevel"/>
    <w:tmpl w:val="DEC6CF04"/>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D0268C"/>
    <w:multiLevelType w:val="multilevel"/>
    <w:tmpl w:val="2A461AA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CBB5D6B"/>
    <w:multiLevelType w:val="multilevel"/>
    <w:tmpl w:val="314A29D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9B116B1"/>
    <w:multiLevelType w:val="hybridMultilevel"/>
    <w:tmpl w:val="B9A21CD4"/>
    <w:lvl w:ilvl="0" w:tplc="5B8C9522">
      <w:start w:val="5"/>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5D222671"/>
    <w:multiLevelType w:val="multilevel"/>
    <w:tmpl w:val="679074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16cid:durableId="1221019359">
    <w:abstractNumId w:val="7"/>
  </w:num>
  <w:num w:numId="2" w16cid:durableId="637882881">
    <w:abstractNumId w:val="6"/>
  </w:num>
  <w:num w:numId="3" w16cid:durableId="401024604">
    <w:abstractNumId w:val="0"/>
  </w:num>
  <w:num w:numId="4" w16cid:durableId="644821617">
    <w:abstractNumId w:val="7"/>
  </w:num>
  <w:num w:numId="5" w16cid:durableId="1942032758">
    <w:abstractNumId w:val="2"/>
  </w:num>
  <w:num w:numId="6" w16cid:durableId="611207243">
    <w:abstractNumId w:val="3"/>
  </w:num>
  <w:num w:numId="7" w16cid:durableId="146745135">
    <w:abstractNumId w:val="3"/>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9363058">
    <w:abstractNumId w:val="5"/>
  </w:num>
  <w:num w:numId="9" w16cid:durableId="1946690181">
    <w:abstractNumId w:val="4"/>
  </w:num>
  <w:num w:numId="10" w16cid:durableId="626472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241"/>
  <w:drawingGridVerticalSpacing w:val="163"/>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26042"/>
    <w:rsid w:val="00005D31"/>
    <w:rsid w:val="00020498"/>
    <w:rsid w:val="00021704"/>
    <w:rsid w:val="00022CB2"/>
    <w:rsid w:val="00036DB9"/>
    <w:rsid w:val="000416EA"/>
    <w:rsid w:val="00055ED1"/>
    <w:rsid w:val="00075498"/>
    <w:rsid w:val="00087546"/>
    <w:rsid w:val="00090734"/>
    <w:rsid w:val="00097457"/>
    <w:rsid w:val="000A262E"/>
    <w:rsid w:val="000A729B"/>
    <w:rsid w:val="000A7FD0"/>
    <w:rsid w:val="000B2CDD"/>
    <w:rsid w:val="000B5EF1"/>
    <w:rsid w:val="000C3287"/>
    <w:rsid w:val="000C6F5B"/>
    <w:rsid w:val="00111B8B"/>
    <w:rsid w:val="00122507"/>
    <w:rsid w:val="00127876"/>
    <w:rsid w:val="0013091D"/>
    <w:rsid w:val="001645AE"/>
    <w:rsid w:val="00181890"/>
    <w:rsid w:val="0019067D"/>
    <w:rsid w:val="00196B33"/>
    <w:rsid w:val="001B68AB"/>
    <w:rsid w:val="001E6F44"/>
    <w:rsid w:val="00237CCC"/>
    <w:rsid w:val="0024378B"/>
    <w:rsid w:val="002452CE"/>
    <w:rsid w:val="00254906"/>
    <w:rsid w:val="00254BC3"/>
    <w:rsid w:val="002669E0"/>
    <w:rsid w:val="00275B4F"/>
    <w:rsid w:val="00286678"/>
    <w:rsid w:val="0028675F"/>
    <w:rsid w:val="0029152A"/>
    <w:rsid w:val="002916BB"/>
    <w:rsid w:val="00296E3E"/>
    <w:rsid w:val="00297842"/>
    <w:rsid w:val="002B6628"/>
    <w:rsid w:val="002D305B"/>
    <w:rsid w:val="002D5D6C"/>
    <w:rsid w:val="002F4F13"/>
    <w:rsid w:val="002F63FE"/>
    <w:rsid w:val="00306066"/>
    <w:rsid w:val="00306C2C"/>
    <w:rsid w:val="00312BD3"/>
    <w:rsid w:val="003171E1"/>
    <w:rsid w:val="00323FE5"/>
    <w:rsid w:val="003337D4"/>
    <w:rsid w:val="00333A60"/>
    <w:rsid w:val="00340D37"/>
    <w:rsid w:val="003550AF"/>
    <w:rsid w:val="0035536D"/>
    <w:rsid w:val="0036204F"/>
    <w:rsid w:val="00362F38"/>
    <w:rsid w:val="003709D4"/>
    <w:rsid w:val="003750E0"/>
    <w:rsid w:val="00375DC9"/>
    <w:rsid w:val="003C1252"/>
    <w:rsid w:val="003C5396"/>
    <w:rsid w:val="003C588D"/>
    <w:rsid w:val="003F03B6"/>
    <w:rsid w:val="003F1F8B"/>
    <w:rsid w:val="004031FE"/>
    <w:rsid w:val="0041216E"/>
    <w:rsid w:val="004158E6"/>
    <w:rsid w:val="00442FE2"/>
    <w:rsid w:val="00464BD0"/>
    <w:rsid w:val="0047251A"/>
    <w:rsid w:val="00485522"/>
    <w:rsid w:val="004951AA"/>
    <w:rsid w:val="00497928"/>
    <w:rsid w:val="004A211E"/>
    <w:rsid w:val="004A391D"/>
    <w:rsid w:val="004A540E"/>
    <w:rsid w:val="004A5952"/>
    <w:rsid w:val="004A7CF8"/>
    <w:rsid w:val="004C6A80"/>
    <w:rsid w:val="004C6A9F"/>
    <w:rsid w:val="004E1882"/>
    <w:rsid w:val="004E6596"/>
    <w:rsid w:val="004E7152"/>
    <w:rsid w:val="00501D35"/>
    <w:rsid w:val="00524AB5"/>
    <w:rsid w:val="005308E9"/>
    <w:rsid w:val="00530DAA"/>
    <w:rsid w:val="00535434"/>
    <w:rsid w:val="0054110D"/>
    <w:rsid w:val="00542708"/>
    <w:rsid w:val="005446F1"/>
    <w:rsid w:val="00560B59"/>
    <w:rsid w:val="00566F65"/>
    <w:rsid w:val="00590598"/>
    <w:rsid w:val="00594050"/>
    <w:rsid w:val="005979AF"/>
    <w:rsid w:val="005A362F"/>
    <w:rsid w:val="005B668B"/>
    <w:rsid w:val="005F2CE2"/>
    <w:rsid w:val="00606D56"/>
    <w:rsid w:val="006154E9"/>
    <w:rsid w:val="006208D9"/>
    <w:rsid w:val="00622E6E"/>
    <w:rsid w:val="00626655"/>
    <w:rsid w:val="0063362E"/>
    <w:rsid w:val="00637BA8"/>
    <w:rsid w:val="0064138C"/>
    <w:rsid w:val="0066332C"/>
    <w:rsid w:val="006716CF"/>
    <w:rsid w:val="006954FA"/>
    <w:rsid w:val="006D7770"/>
    <w:rsid w:val="006D7A15"/>
    <w:rsid w:val="006E5357"/>
    <w:rsid w:val="006F0895"/>
    <w:rsid w:val="00703EAF"/>
    <w:rsid w:val="007136C4"/>
    <w:rsid w:val="00713B8B"/>
    <w:rsid w:val="007202F6"/>
    <w:rsid w:val="00725771"/>
    <w:rsid w:val="00736604"/>
    <w:rsid w:val="00736AA3"/>
    <w:rsid w:val="00744CED"/>
    <w:rsid w:val="00750E29"/>
    <w:rsid w:val="00760F15"/>
    <w:rsid w:val="007621BC"/>
    <w:rsid w:val="007647A1"/>
    <w:rsid w:val="007A374D"/>
    <w:rsid w:val="007A7AF9"/>
    <w:rsid w:val="007B628D"/>
    <w:rsid w:val="007C1B89"/>
    <w:rsid w:val="007C3425"/>
    <w:rsid w:val="007C3509"/>
    <w:rsid w:val="007D7B3E"/>
    <w:rsid w:val="007F566B"/>
    <w:rsid w:val="007F6096"/>
    <w:rsid w:val="007F6290"/>
    <w:rsid w:val="008076C3"/>
    <w:rsid w:val="008568D0"/>
    <w:rsid w:val="00891B81"/>
    <w:rsid w:val="00894E2D"/>
    <w:rsid w:val="008A22AB"/>
    <w:rsid w:val="008B76B3"/>
    <w:rsid w:val="008C2C5F"/>
    <w:rsid w:val="008C454F"/>
    <w:rsid w:val="008C778C"/>
    <w:rsid w:val="008E383C"/>
    <w:rsid w:val="009157D9"/>
    <w:rsid w:val="009170E6"/>
    <w:rsid w:val="00923129"/>
    <w:rsid w:val="00926067"/>
    <w:rsid w:val="009336E2"/>
    <w:rsid w:val="009340BA"/>
    <w:rsid w:val="00941DF4"/>
    <w:rsid w:val="00962405"/>
    <w:rsid w:val="009707AE"/>
    <w:rsid w:val="0099089F"/>
    <w:rsid w:val="009A18D2"/>
    <w:rsid w:val="009B0C89"/>
    <w:rsid w:val="009B6599"/>
    <w:rsid w:val="009C0DD5"/>
    <w:rsid w:val="009C37C7"/>
    <w:rsid w:val="009C4471"/>
    <w:rsid w:val="009D22EB"/>
    <w:rsid w:val="009E262A"/>
    <w:rsid w:val="009E2BE7"/>
    <w:rsid w:val="009F0AD1"/>
    <w:rsid w:val="009F1289"/>
    <w:rsid w:val="00A1354C"/>
    <w:rsid w:val="00A20290"/>
    <w:rsid w:val="00A304DF"/>
    <w:rsid w:val="00A32B0E"/>
    <w:rsid w:val="00A3745A"/>
    <w:rsid w:val="00A5397E"/>
    <w:rsid w:val="00A72617"/>
    <w:rsid w:val="00A73BAB"/>
    <w:rsid w:val="00A856C8"/>
    <w:rsid w:val="00A97BBD"/>
    <w:rsid w:val="00AD22B3"/>
    <w:rsid w:val="00AF7D1A"/>
    <w:rsid w:val="00B24166"/>
    <w:rsid w:val="00B34ADB"/>
    <w:rsid w:val="00B457AE"/>
    <w:rsid w:val="00B56E66"/>
    <w:rsid w:val="00B8124F"/>
    <w:rsid w:val="00B84706"/>
    <w:rsid w:val="00BA78CE"/>
    <w:rsid w:val="00BB4791"/>
    <w:rsid w:val="00BE1FE5"/>
    <w:rsid w:val="00BE2F4D"/>
    <w:rsid w:val="00C008D1"/>
    <w:rsid w:val="00C17800"/>
    <w:rsid w:val="00C26042"/>
    <w:rsid w:val="00C325FE"/>
    <w:rsid w:val="00C42A5A"/>
    <w:rsid w:val="00C84E0D"/>
    <w:rsid w:val="00C8547D"/>
    <w:rsid w:val="00CA0BD7"/>
    <w:rsid w:val="00CA4559"/>
    <w:rsid w:val="00CC42FE"/>
    <w:rsid w:val="00CE507C"/>
    <w:rsid w:val="00D00A4E"/>
    <w:rsid w:val="00D00D07"/>
    <w:rsid w:val="00D03FC3"/>
    <w:rsid w:val="00D14DB5"/>
    <w:rsid w:val="00D42072"/>
    <w:rsid w:val="00D44CAF"/>
    <w:rsid w:val="00D473CE"/>
    <w:rsid w:val="00D54C2D"/>
    <w:rsid w:val="00D608F4"/>
    <w:rsid w:val="00D612E4"/>
    <w:rsid w:val="00D62A7C"/>
    <w:rsid w:val="00D67DA4"/>
    <w:rsid w:val="00D70D10"/>
    <w:rsid w:val="00D75A0D"/>
    <w:rsid w:val="00D76A6F"/>
    <w:rsid w:val="00D93256"/>
    <w:rsid w:val="00DA00FC"/>
    <w:rsid w:val="00DA538C"/>
    <w:rsid w:val="00DE2A14"/>
    <w:rsid w:val="00DF022F"/>
    <w:rsid w:val="00E055AA"/>
    <w:rsid w:val="00E05D0B"/>
    <w:rsid w:val="00E15763"/>
    <w:rsid w:val="00E179B1"/>
    <w:rsid w:val="00E30CFC"/>
    <w:rsid w:val="00E4013D"/>
    <w:rsid w:val="00E42A95"/>
    <w:rsid w:val="00E81D3F"/>
    <w:rsid w:val="00E83C1D"/>
    <w:rsid w:val="00E8579D"/>
    <w:rsid w:val="00E9482A"/>
    <w:rsid w:val="00EB2689"/>
    <w:rsid w:val="00EC5AB0"/>
    <w:rsid w:val="00EE07B0"/>
    <w:rsid w:val="00EE2A02"/>
    <w:rsid w:val="00EF0748"/>
    <w:rsid w:val="00EF0755"/>
    <w:rsid w:val="00F01DA8"/>
    <w:rsid w:val="00F04BDE"/>
    <w:rsid w:val="00F06CDC"/>
    <w:rsid w:val="00F13D60"/>
    <w:rsid w:val="00F33702"/>
    <w:rsid w:val="00F37C59"/>
    <w:rsid w:val="00F400FB"/>
    <w:rsid w:val="00F53121"/>
    <w:rsid w:val="00F543BD"/>
    <w:rsid w:val="00F82806"/>
    <w:rsid w:val="00F8286D"/>
    <w:rsid w:val="00FA3332"/>
    <w:rsid w:val="00FB0323"/>
    <w:rsid w:val="00FB3992"/>
    <w:rsid w:val="00FC69B3"/>
    <w:rsid w:val="00FD385B"/>
    <w:rsid w:val="00FD6615"/>
    <w:rsid w:val="00FE5C0C"/>
    <w:rsid w:val="00FF1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EA45F"/>
  <w15:docId w15:val="{C4D3E7B1-2694-4D05-AB6C-DE3023E2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668B"/>
    <w:pPr>
      <w:widowControl w:val="0"/>
    </w:pPr>
  </w:style>
  <w:style w:type="paragraph" w:styleId="1">
    <w:name w:val="heading 1"/>
    <w:basedOn w:val="a"/>
    <w:next w:val="a"/>
    <w:link w:val="10"/>
    <w:autoRedefine/>
    <w:uiPriority w:val="9"/>
    <w:qFormat/>
    <w:rsid w:val="003550AF"/>
    <w:pPr>
      <w:keepNext/>
      <w:keepLines/>
      <w:spacing w:before="340" w:after="330" w:line="578" w:lineRule="auto"/>
      <w:outlineLvl w:val="0"/>
    </w:pPr>
    <w:rPr>
      <w:rFonts w:ascii="Times New Roman" w:hAnsi="Times New Roman" w:cs="Times New Roman"/>
      <w:b/>
      <w:bCs/>
      <w:kern w:val="44"/>
      <w:sz w:val="32"/>
      <w:szCs w:val="32"/>
    </w:rPr>
  </w:style>
  <w:style w:type="paragraph" w:styleId="2">
    <w:name w:val="heading 2"/>
    <w:basedOn w:val="a"/>
    <w:next w:val="a"/>
    <w:link w:val="20"/>
    <w:uiPriority w:val="9"/>
    <w:unhideWhenUsed/>
    <w:qFormat/>
    <w:rsid w:val="003550AF"/>
    <w:pPr>
      <w:spacing w:line="240" w:lineRule="auto"/>
      <w:jc w:val="both"/>
      <w:outlineLvl w:val="1"/>
    </w:pPr>
    <w:rPr>
      <w:rFonts w:ascii="Times New Roman" w:hAnsi="Times New Roman" w:cs="Times New Roman"/>
      <w:sz w:val="28"/>
    </w:rPr>
  </w:style>
  <w:style w:type="paragraph" w:styleId="3">
    <w:name w:val="heading 3"/>
    <w:basedOn w:val="a"/>
    <w:next w:val="a"/>
    <w:link w:val="30"/>
    <w:uiPriority w:val="9"/>
    <w:unhideWhenUsed/>
    <w:qFormat/>
    <w:rsid w:val="003550AF"/>
    <w:pPr>
      <w:keepNext/>
      <w:keepLines/>
      <w:spacing w:before="260" w:after="260" w:line="416" w:lineRule="auto"/>
      <w:outlineLvl w:val="2"/>
    </w:pPr>
    <w:rPr>
      <w:rFonts w:ascii="Times New Roman" w:eastAsia="宋体" w:hAnsi="Times New Roman" w:cs="Times New Roman"/>
      <w:bCs/>
      <w:szCs w:val="32"/>
    </w:rPr>
  </w:style>
  <w:style w:type="paragraph" w:styleId="4">
    <w:name w:val="heading 4"/>
    <w:basedOn w:val="a"/>
    <w:link w:val="40"/>
    <w:uiPriority w:val="9"/>
    <w:qFormat/>
    <w:rsid w:val="00D00A4E"/>
    <w:pPr>
      <w:widowControl/>
      <w:spacing w:before="100" w:beforeAutospacing="1" w:after="100" w:afterAutospacing="1" w:line="240" w:lineRule="auto"/>
      <w:outlineLvl w:val="3"/>
    </w:pPr>
    <w:rPr>
      <w:rFonts w:ascii="宋体" w:eastAsia="宋体" w:hAnsi="宋体" w:cs="宋体"/>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26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62405"/>
    <w:pP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962405"/>
    <w:rPr>
      <w:sz w:val="18"/>
      <w:szCs w:val="18"/>
    </w:rPr>
  </w:style>
  <w:style w:type="paragraph" w:styleId="a6">
    <w:name w:val="footer"/>
    <w:basedOn w:val="a"/>
    <w:link w:val="a7"/>
    <w:uiPriority w:val="99"/>
    <w:unhideWhenUsed/>
    <w:rsid w:val="00962405"/>
    <w:pPr>
      <w:tabs>
        <w:tab w:val="center" w:pos="4153"/>
        <w:tab w:val="right" w:pos="8306"/>
      </w:tabs>
      <w:snapToGrid w:val="0"/>
      <w:spacing w:line="240" w:lineRule="auto"/>
    </w:pPr>
    <w:rPr>
      <w:sz w:val="18"/>
      <w:szCs w:val="18"/>
    </w:rPr>
  </w:style>
  <w:style w:type="character" w:customStyle="1" w:styleId="a7">
    <w:name w:val="页脚 字符"/>
    <w:basedOn w:val="a0"/>
    <w:link w:val="a6"/>
    <w:uiPriority w:val="99"/>
    <w:rsid w:val="00962405"/>
    <w:rPr>
      <w:sz w:val="18"/>
      <w:szCs w:val="18"/>
    </w:rPr>
  </w:style>
  <w:style w:type="paragraph" w:styleId="a8">
    <w:name w:val="Date"/>
    <w:basedOn w:val="a"/>
    <w:next w:val="a"/>
    <w:link w:val="a9"/>
    <w:uiPriority w:val="99"/>
    <w:semiHidden/>
    <w:unhideWhenUsed/>
    <w:rsid w:val="009E2BE7"/>
    <w:pPr>
      <w:ind w:leftChars="2500" w:left="100"/>
    </w:pPr>
  </w:style>
  <w:style w:type="character" w:customStyle="1" w:styleId="a9">
    <w:name w:val="日期 字符"/>
    <w:basedOn w:val="a0"/>
    <w:link w:val="a8"/>
    <w:uiPriority w:val="99"/>
    <w:semiHidden/>
    <w:rsid w:val="009E2BE7"/>
  </w:style>
  <w:style w:type="character" w:styleId="aa">
    <w:name w:val="Placeholder Text"/>
    <w:basedOn w:val="a0"/>
    <w:uiPriority w:val="99"/>
    <w:semiHidden/>
    <w:rsid w:val="00637BA8"/>
    <w:rPr>
      <w:color w:val="666666"/>
    </w:rPr>
  </w:style>
  <w:style w:type="character" w:styleId="ab">
    <w:name w:val="Hyperlink"/>
    <w:basedOn w:val="a0"/>
    <w:uiPriority w:val="99"/>
    <w:unhideWhenUsed/>
    <w:rsid w:val="00E4013D"/>
    <w:rPr>
      <w:color w:val="467886" w:themeColor="hyperlink"/>
      <w:u w:val="single"/>
    </w:rPr>
  </w:style>
  <w:style w:type="character" w:styleId="ac">
    <w:name w:val="Unresolved Mention"/>
    <w:basedOn w:val="a0"/>
    <w:uiPriority w:val="99"/>
    <w:semiHidden/>
    <w:unhideWhenUsed/>
    <w:rsid w:val="00E4013D"/>
    <w:rPr>
      <w:color w:val="605E5C"/>
      <w:shd w:val="clear" w:color="auto" w:fill="E1DFDD"/>
    </w:rPr>
  </w:style>
  <w:style w:type="paragraph" w:styleId="ad">
    <w:name w:val="Normal (Web)"/>
    <w:basedOn w:val="a"/>
    <w:uiPriority w:val="99"/>
    <w:unhideWhenUsed/>
    <w:rsid w:val="0041216E"/>
    <w:pPr>
      <w:widowControl/>
      <w:spacing w:before="100" w:beforeAutospacing="1" w:after="100" w:afterAutospacing="1" w:line="240" w:lineRule="auto"/>
    </w:pPr>
    <w:rPr>
      <w:rFonts w:ascii="宋体" w:eastAsia="宋体" w:hAnsi="宋体" w:cs="宋体"/>
      <w:kern w:val="0"/>
    </w:rPr>
  </w:style>
  <w:style w:type="paragraph" w:styleId="ae">
    <w:name w:val="List Paragraph"/>
    <w:basedOn w:val="a"/>
    <w:uiPriority w:val="34"/>
    <w:qFormat/>
    <w:rsid w:val="009336E2"/>
    <w:pPr>
      <w:ind w:firstLineChars="200" w:firstLine="420"/>
    </w:pPr>
  </w:style>
  <w:style w:type="character" w:customStyle="1" w:styleId="40">
    <w:name w:val="标题 4 字符"/>
    <w:basedOn w:val="a0"/>
    <w:link w:val="4"/>
    <w:uiPriority w:val="9"/>
    <w:rsid w:val="00D00A4E"/>
    <w:rPr>
      <w:rFonts w:ascii="宋体" w:eastAsia="宋体" w:hAnsi="宋体" w:cs="宋体"/>
      <w:b/>
      <w:bCs/>
      <w:kern w:val="0"/>
      <w:sz w:val="24"/>
    </w:rPr>
  </w:style>
  <w:style w:type="character" w:styleId="af">
    <w:name w:val="Strong"/>
    <w:basedOn w:val="a0"/>
    <w:uiPriority w:val="22"/>
    <w:qFormat/>
    <w:rsid w:val="00736604"/>
    <w:rPr>
      <w:b/>
      <w:bCs/>
    </w:rPr>
  </w:style>
  <w:style w:type="character" w:customStyle="1" w:styleId="30">
    <w:name w:val="标题 3 字符"/>
    <w:basedOn w:val="a0"/>
    <w:link w:val="3"/>
    <w:uiPriority w:val="9"/>
    <w:rsid w:val="003550AF"/>
    <w:rPr>
      <w:rFonts w:ascii="Times New Roman" w:eastAsia="宋体" w:hAnsi="Times New Roman" w:cs="Times New Roman"/>
      <w:bCs/>
      <w:szCs w:val="32"/>
    </w:rPr>
  </w:style>
  <w:style w:type="character" w:customStyle="1" w:styleId="10">
    <w:name w:val="标题 1 字符"/>
    <w:basedOn w:val="a0"/>
    <w:link w:val="1"/>
    <w:uiPriority w:val="9"/>
    <w:rsid w:val="003550AF"/>
    <w:rPr>
      <w:rFonts w:ascii="Times New Roman" w:hAnsi="Times New Roman" w:cs="Times New Roman"/>
      <w:b/>
      <w:bCs/>
      <w:kern w:val="44"/>
      <w:sz w:val="32"/>
      <w:szCs w:val="32"/>
    </w:rPr>
  </w:style>
  <w:style w:type="character" w:customStyle="1" w:styleId="20">
    <w:name w:val="标题 2 字符"/>
    <w:basedOn w:val="a0"/>
    <w:link w:val="2"/>
    <w:uiPriority w:val="9"/>
    <w:rsid w:val="003550AF"/>
    <w:rPr>
      <w:rFonts w:ascii="Times New Roman" w:hAnsi="Times New Roman" w:cs="Times New Roman"/>
      <w:sz w:val="28"/>
    </w:rPr>
  </w:style>
  <w:style w:type="paragraph" w:styleId="af0">
    <w:name w:val="No Spacing"/>
    <w:uiPriority w:val="1"/>
    <w:qFormat/>
    <w:rsid w:val="00181890"/>
    <w:pPr>
      <w:widowControl w:val="0"/>
      <w:spacing w:after="0" w:line="240" w:lineRule="auto"/>
    </w:pPr>
  </w:style>
  <w:style w:type="paragraph" w:styleId="TOC">
    <w:name w:val="TOC Heading"/>
    <w:basedOn w:val="1"/>
    <w:next w:val="a"/>
    <w:uiPriority w:val="39"/>
    <w:unhideWhenUsed/>
    <w:qFormat/>
    <w:rsid w:val="009E262A"/>
    <w:pPr>
      <w:widowControl/>
      <w:spacing w:before="240" w:after="0" w:line="259" w:lineRule="auto"/>
      <w:outlineLvl w:val="9"/>
    </w:pPr>
    <w:rPr>
      <w:rFonts w:asciiTheme="majorHAnsi" w:eastAsiaTheme="majorEastAsia" w:hAnsiTheme="majorHAnsi" w:cstheme="majorBidi"/>
      <w:b w:val="0"/>
      <w:bCs w:val="0"/>
      <w:color w:val="0F4761" w:themeColor="accent1" w:themeShade="BF"/>
      <w:kern w:val="0"/>
    </w:rPr>
  </w:style>
  <w:style w:type="paragraph" w:styleId="TOC2">
    <w:name w:val="toc 2"/>
    <w:basedOn w:val="a"/>
    <w:next w:val="a"/>
    <w:autoRedefine/>
    <w:uiPriority w:val="39"/>
    <w:unhideWhenUsed/>
    <w:rsid w:val="009E262A"/>
    <w:pPr>
      <w:widowControl/>
      <w:spacing w:after="100" w:line="259" w:lineRule="auto"/>
      <w:ind w:left="220"/>
    </w:pPr>
    <w:rPr>
      <w:rFonts w:cs="Times New Roman"/>
      <w:kern w:val="0"/>
      <w:sz w:val="22"/>
      <w:szCs w:val="22"/>
    </w:rPr>
  </w:style>
  <w:style w:type="paragraph" w:styleId="TOC1">
    <w:name w:val="toc 1"/>
    <w:basedOn w:val="a"/>
    <w:next w:val="a"/>
    <w:autoRedefine/>
    <w:uiPriority w:val="39"/>
    <w:unhideWhenUsed/>
    <w:rsid w:val="009E262A"/>
    <w:pPr>
      <w:widowControl/>
      <w:spacing w:after="100" w:line="259" w:lineRule="auto"/>
    </w:pPr>
    <w:rPr>
      <w:rFonts w:cs="Times New Roman"/>
      <w:kern w:val="0"/>
      <w:sz w:val="22"/>
      <w:szCs w:val="22"/>
    </w:rPr>
  </w:style>
  <w:style w:type="paragraph" w:styleId="TOC3">
    <w:name w:val="toc 3"/>
    <w:basedOn w:val="a"/>
    <w:next w:val="a"/>
    <w:autoRedefine/>
    <w:uiPriority w:val="39"/>
    <w:unhideWhenUsed/>
    <w:rsid w:val="009E262A"/>
    <w:pPr>
      <w:widowControl/>
      <w:spacing w:after="100" w:line="259" w:lineRule="auto"/>
      <w:ind w:left="440"/>
    </w:pPr>
    <w:rPr>
      <w:rFonts w:cs="Times New Roman"/>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4844">
      <w:bodyDiv w:val="1"/>
      <w:marLeft w:val="0"/>
      <w:marRight w:val="0"/>
      <w:marTop w:val="0"/>
      <w:marBottom w:val="0"/>
      <w:divBdr>
        <w:top w:val="none" w:sz="0" w:space="0" w:color="auto"/>
        <w:left w:val="none" w:sz="0" w:space="0" w:color="auto"/>
        <w:bottom w:val="none" w:sz="0" w:space="0" w:color="auto"/>
        <w:right w:val="none" w:sz="0" w:space="0" w:color="auto"/>
      </w:divBdr>
    </w:div>
    <w:div w:id="24211631">
      <w:bodyDiv w:val="1"/>
      <w:marLeft w:val="0"/>
      <w:marRight w:val="0"/>
      <w:marTop w:val="0"/>
      <w:marBottom w:val="0"/>
      <w:divBdr>
        <w:top w:val="none" w:sz="0" w:space="0" w:color="auto"/>
        <w:left w:val="none" w:sz="0" w:space="0" w:color="auto"/>
        <w:bottom w:val="none" w:sz="0" w:space="0" w:color="auto"/>
        <w:right w:val="none" w:sz="0" w:space="0" w:color="auto"/>
      </w:divBdr>
    </w:div>
    <w:div w:id="41289916">
      <w:bodyDiv w:val="1"/>
      <w:marLeft w:val="0"/>
      <w:marRight w:val="0"/>
      <w:marTop w:val="0"/>
      <w:marBottom w:val="0"/>
      <w:divBdr>
        <w:top w:val="none" w:sz="0" w:space="0" w:color="auto"/>
        <w:left w:val="none" w:sz="0" w:space="0" w:color="auto"/>
        <w:bottom w:val="none" w:sz="0" w:space="0" w:color="auto"/>
        <w:right w:val="none" w:sz="0" w:space="0" w:color="auto"/>
      </w:divBdr>
    </w:div>
    <w:div w:id="42795060">
      <w:bodyDiv w:val="1"/>
      <w:marLeft w:val="0"/>
      <w:marRight w:val="0"/>
      <w:marTop w:val="0"/>
      <w:marBottom w:val="0"/>
      <w:divBdr>
        <w:top w:val="none" w:sz="0" w:space="0" w:color="auto"/>
        <w:left w:val="none" w:sz="0" w:space="0" w:color="auto"/>
        <w:bottom w:val="none" w:sz="0" w:space="0" w:color="auto"/>
        <w:right w:val="none" w:sz="0" w:space="0" w:color="auto"/>
      </w:divBdr>
    </w:div>
    <w:div w:id="47650137">
      <w:bodyDiv w:val="1"/>
      <w:marLeft w:val="0"/>
      <w:marRight w:val="0"/>
      <w:marTop w:val="0"/>
      <w:marBottom w:val="0"/>
      <w:divBdr>
        <w:top w:val="none" w:sz="0" w:space="0" w:color="auto"/>
        <w:left w:val="none" w:sz="0" w:space="0" w:color="auto"/>
        <w:bottom w:val="none" w:sz="0" w:space="0" w:color="auto"/>
        <w:right w:val="none" w:sz="0" w:space="0" w:color="auto"/>
      </w:divBdr>
    </w:div>
    <w:div w:id="49352835">
      <w:bodyDiv w:val="1"/>
      <w:marLeft w:val="0"/>
      <w:marRight w:val="0"/>
      <w:marTop w:val="0"/>
      <w:marBottom w:val="0"/>
      <w:divBdr>
        <w:top w:val="none" w:sz="0" w:space="0" w:color="auto"/>
        <w:left w:val="none" w:sz="0" w:space="0" w:color="auto"/>
        <w:bottom w:val="none" w:sz="0" w:space="0" w:color="auto"/>
        <w:right w:val="none" w:sz="0" w:space="0" w:color="auto"/>
      </w:divBdr>
    </w:div>
    <w:div w:id="56245563">
      <w:bodyDiv w:val="1"/>
      <w:marLeft w:val="0"/>
      <w:marRight w:val="0"/>
      <w:marTop w:val="0"/>
      <w:marBottom w:val="0"/>
      <w:divBdr>
        <w:top w:val="none" w:sz="0" w:space="0" w:color="auto"/>
        <w:left w:val="none" w:sz="0" w:space="0" w:color="auto"/>
        <w:bottom w:val="none" w:sz="0" w:space="0" w:color="auto"/>
        <w:right w:val="none" w:sz="0" w:space="0" w:color="auto"/>
      </w:divBdr>
    </w:div>
    <w:div w:id="62340401">
      <w:bodyDiv w:val="1"/>
      <w:marLeft w:val="0"/>
      <w:marRight w:val="0"/>
      <w:marTop w:val="0"/>
      <w:marBottom w:val="0"/>
      <w:divBdr>
        <w:top w:val="none" w:sz="0" w:space="0" w:color="auto"/>
        <w:left w:val="none" w:sz="0" w:space="0" w:color="auto"/>
        <w:bottom w:val="none" w:sz="0" w:space="0" w:color="auto"/>
        <w:right w:val="none" w:sz="0" w:space="0" w:color="auto"/>
      </w:divBdr>
    </w:div>
    <w:div w:id="63066602">
      <w:bodyDiv w:val="1"/>
      <w:marLeft w:val="0"/>
      <w:marRight w:val="0"/>
      <w:marTop w:val="0"/>
      <w:marBottom w:val="0"/>
      <w:divBdr>
        <w:top w:val="none" w:sz="0" w:space="0" w:color="auto"/>
        <w:left w:val="none" w:sz="0" w:space="0" w:color="auto"/>
        <w:bottom w:val="none" w:sz="0" w:space="0" w:color="auto"/>
        <w:right w:val="none" w:sz="0" w:space="0" w:color="auto"/>
      </w:divBdr>
    </w:div>
    <w:div w:id="80761638">
      <w:bodyDiv w:val="1"/>
      <w:marLeft w:val="0"/>
      <w:marRight w:val="0"/>
      <w:marTop w:val="0"/>
      <w:marBottom w:val="0"/>
      <w:divBdr>
        <w:top w:val="none" w:sz="0" w:space="0" w:color="auto"/>
        <w:left w:val="none" w:sz="0" w:space="0" w:color="auto"/>
        <w:bottom w:val="none" w:sz="0" w:space="0" w:color="auto"/>
        <w:right w:val="none" w:sz="0" w:space="0" w:color="auto"/>
      </w:divBdr>
    </w:div>
    <w:div w:id="82915410">
      <w:bodyDiv w:val="1"/>
      <w:marLeft w:val="0"/>
      <w:marRight w:val="0"/>
      <w:marTop w:val="0"/>
      <w:marBottom w:val="0"/>
      <w:divBdr>
        <w:top w:val="none" w:sz="0" w:space="0" w:color="auto"/>
        <w:left w:val="none" w:sz="0" w:space="0" w:color="auto"/>
        <w:bottom w:val="none" w:sz="0" w:space="0" w:color="auto"/>
        <w:right w:val="none" w:sz="0" w:space="0" w:color="auto"/>
      </w:divBdr>
    </w:div>
    <w:div w:id="84957949">
      <w:bodyDiv w:val="1"/>
      <w:marLeft w:val="0"/>
      <w:marRight w:val="0"/>
      <w:marTop w:val="0"/>
      <w:marBottom w:val="0"/>
      <w:divBdr>
        <w:top w:val="none" w:sz="0" w:space="0" w:color="auto"/>
        <w:left w:val="none" w:sz="0" w:space="0" w:color="auto"/>
        <w:bottom w:val="none" w:sz="0" w:space="0" w:color="auto"/>
        <w:right w:val="none" w:sz="0" w:space="0" w:color="auto"/>
      </w:divBdr>
    </w:div>
    <w:div w:id="87891385">
      <w:bodyDiv w:val="1"/>
      <w:marLeft w:val="0"/>
      <w:marRight w:val="0"/>
      <w:marTop w:val="0"/>
      <w:marBottom w:val="0"/>
      <w:divBdr>
        <w:top w:val="none" w:sz="0" w:space="0" w:color="auto"/>
        <w:left w:val="none" w:sz="0" w:space="0" w:color="auto"/>
        <w:bottom w:val="none" w:sz="0" w:space="0" w:color="auto"/>
        <w:right w:val="none" w:sz="0" w:space="0" w:color="auto"/>
      </w:divBdr>
    </w:div>
    <w:div w:id="90321781">
      <w:bodyDiv w:val="1"/>
      <w:marLeft w:val="0"/>
      <w:marRight w:val="0"/>
      <w:marTop w:val="0"/>
      <w:marBottom w:val="0"/>
      <w:divBdr>
        <w:top w:val="none" w:sz="0" w:space="0" w:color="auto"/>
        <w:left w:val="none" w:sz="0" w:space="0" w:color="auto"/>
        <w:bottom w:val="none" w:sz="0" w:space="0" w:color="auto"/>
        <w:right w:val="none" w:sz="0" w:space="0" w:color="auto"/>
      </w:divBdr>
    </w:div>
    <w:div w:id="107555724">
      <w:bodyDiv w:val="1"/>
      <w:marLeft w:val="0"/>
      <w:marRight w:val="0"/>
      <w:marTop w:val="0"/>
      <w:marBottom w:val="0"/>
      <w:divBdr>
        <w:top w:val="none" w:sz="0" w:space="0" w:color="auto"/>
        <w:left w:val="none" w:sz="0" w:space="0" w:color="auto"/>
        <w:bottom w:val="none" w:sz="0" w:space="0" w:color="auto"/>
        <w:right w:val="none" w:sz="0" w:space="0" w:color="auto"/>
      </w:divBdr>
    </w:div>
    <w:div w:id="126316413">
      <w:bodyDiv w:val="1"/>
      <w:marLeft w:val="0"/>
      <w:marRight w:val="0"/>
      <w:marTop w:val="0"/>
      <w:marBottom w:val="0"/>
      <w:divBdr>
        <w:top w:val="none" w:sz="0" w:space="0" w:color="auto"/>
        <w:left w:val="none" w:sz="0" w:space="0" w:color="auto"/>
        <w:bottom w:val="none" w:sz="0" w:space="0" w:color="auto"/>
        <w:right w:val="none" w:sz="0" w:space="0" w:color="auto"/>
      </w:divBdr>
    </w:div>
    <w:div w:id="140391408">
      <w:bodyDiv w:val="1"/>
      <w:marLeft w:val="0"/>
      <w:marRight w:val="0"/>
      <w:marTop w:val="0"/>
      <w:marBottom w:val="0"/>
      <w:divBdr>
        <w:top w:val="none" w:sz="0" w:space="0" w:color="auto"/>
        <w:left w:val="none" w:sz="0" w:space="0" w:color="auto"/>
        <w:bottom w:val="none" w:sz="0" w:space="0" w:color="auto"/>
        <w:right w:val="none" w:sz="0" w:space="0" w:color="auto"/>
      </w:divBdr>
    </w:div>
    <w:div w:id="148332116">
      <w:bodyDiv w:val="1"/>
      <w:marLeft w:val="0"/>
      <w:marRight w:val="0"/>
      <w:marTop w:val="0"/>
      <w:marBottom w:val="0"/>
      <w:divBdr>
        <w:top w:val="none" w:sz="0" w:space="0" w:color="auto"/>
        <w:left w:val="none" w:sz="0" w:space="0" w:color="auto"/>
        <w:bottom w:val="none" w:sz="0" w:space="0" w:color="auto"/>
        <w:right w:val="none" w:sz="0" w:space="0" w:color="auto"/>
      </w:divBdr>
    </w:div>
    <w:div w:id="155416943">
      <w:bodyDiv w:val="1"/>
      <w:marLeft w:val="0"/>
      <w:marRight w:val="0"/>
      <w:marTop w:val="0"/>
      <w:marBottom w:val="0"/>
      <w:divBdr>
        <w:top w:val="none" w:sz="0" w:space="0" w:color="auto"/>
        <w:left w:val="none" w:sz="0" w:space="0" w:color="auto"/>
        <w:bottom w:val="none" w:sz="0" w:space="0" w:color="auto"/>
        <w:right w:val="none" w:sz="0" w:space="0" w:color="auto"/>
      </w:divBdr>
    </w:div>
    <w:div w:id="158498745">
      <w:bodyDiv w:val="1"/>
      <w:marLeft w:val="0"/>
      <w:marRight w:val="0"/>
      <w:marTop w:val="0"/>
      <w:marBottom w:val="0"/>
      <w:divBdr>
        <w:top w:val="none" w:sz="0" w:space="0" w:color="auto"/>
        <w:left w:val="none" w:sz="0" w:space="0" w:color="auto"/>
        <w:bottom w:val="none" w:sz="0" w:space="0" w:color="auto"/>
        <w:right w:val="none" w:sz="0" w:space="0" w:color="auto"/>
      </w:divBdr>
    </w:div>
    <w:div w:id="163907469">
      <w:bodyDiv w:val="1"/>
      <w:marLeft w:val="0"/>
      <w:marRight w:val="0"/>
      <w:marTop w:val="0"/>
      <w:marBottom w:val="0"/>
      <w:divBdr>
        <w:top w:val="none" w:sz="0" w:space="0" w:color="auto"/>
        <w:left w:val="none" w:sz="0" w:space="0" w:color="auto"/>
        <w:bottom w:val="none" w:sz="0" w:space="0" w:color="auto"/>
        <w:right w:val="none" w:sz="0" w:space="0" w:color="auto"/>
      </w:divBdr>
    </w:div>
    <w:div w:id="170294760">
      <w:bodyDiv w:val="1"/>
      <w:marLeft w:val="0"/>
      <w:marRight w:val="0"/>
      <w:marTop w:val="0"/>
      <w:marBottom w:val="0"/>
      <w:divBdr>
        <w:top w:val="none" w:sz="0" w:space="0" w:color="auto"/>
        <w:left w:val="none" w:sz="0" w:space="0" w:color="auto"/>
        <w:bottom w:val="none" w:sz="0" w:space="0" w:color="auto"/>
        <w:right w:val="none" w:sz="0" w:space="0" w:color="auto"/>
      </w:divBdr>
    </w:div>
    <w:div w:id="193076504">
      <w:bodyDiv w:val="1"/>
      <w:marLeft w:val="0"/>
      <w:marRight w:val="0"/>
      <w:marTop w:val="0"/>
      <w:marBottom w:val="0"/>
      <w:divBdr>
        <w:top w:val="none" w:sz="0" w:space="0" w:color="auto"/>
        <w:left w:val="none" w:sz="0" w:space="0" w:color="auto"/>
        <w:bottom w:val="none" w:sz="0" w:space="0" w:color="auto"/>
        <w:right w:val="none" w:sz="0" w:space="0" w:color="auto"/>
      </w:divBdr>
    </w:div>
    <w:div w:id="198973328">
      <w:bodyDiv w:val="1"/>
      <w:marLeft w:val="0"/>
      <w:marRight w:val="0"/>
      <w:marTop w:val="0"/>
      <w:marBottom w:val="0"/>
      <w:divBdr>
        <w:top w:val="none" w:sz="0" w:space="0" w:color="auto"/>
        <w:left w:val="none" w:sz="0" w:space="0" w:color="auto"/>
        <w:bottom w:val="none" w:sz="0" w:space="0" w:color="auto"/>
        <w:right w:val="none" w:sz="0" w:space="0" w:color="auto"/>
      </w:divBdr>
    </w:div>
    <w:div w:id="201403481">
      <w:bodyDiv w:val="1"/>
      <w:marLeft w:val="0"/>
      <w:marRight w:val="0"/>
      <w:marTop w:val="0"/>
      <w:marBottom w:val="0"/>
      <w:divBdr>
        <w:top w:val="none" w:sz="0" w:space="0" w:color="auto"/>
        <w:left w:val="none" w:sz="0" w:space="0" w:color="auto"/>
        <w:bottom w:val="none" w:sz="0" w:space="0" w:color="auto"/>
        <w:right w:val="none" w:sz="0" w:space="0" w:color="auto"/>
      </w:divBdr>
    </w:div>
    <w:div w:id="215165394">
      <w:bodyDiv w:val="1"/>
      <w:marLeft w:val="0"/>
      <w:marRight w:val="0"/>
      <w:marTop w:val="0"/>
      <w:marBottom w:val="0"/>
      <w:divBdr>
        <w:top w:val="none" w:sz="0" w:space="0" w:color="auto"/>
        <w:left w:val="none" w:sz="0" w:space="0" w:color="auto"/>
        <w:bottom w:val="none" w:sz="0" w:space="0" w:color="auto"/>
        <w:right w:val="none" w:sz="0" w:space="0" w:color="auto"/>
      </w:divBdr>
    </w:div>
    <w:div w:id="239408719">
      <w:bodyDiv w:val="1"/>
      <w:marLeft w:val="0"/>
      <w:marRight w:val="0"/>
      <w:marTop w:val="0"/>
      <w:marBottom w:val="0"/>
      <w:divBdr>
        <w:top w:val="none" w:sz="0" w:space="0" w:color="auto"/>
        <w:left w:val="none" w:sz="0" w:space="0" w:color="auto"/>
        <w:bottom w:val="none" w:sz="0" w:space="0" w:color="auto"/>
        <w:right w:val="none" w:sz="0" w:space="0" w:color="auto"/>
      </w:divBdr>
    </w:div>
    <w:div w:id="243034899">
      <w:bodyDiv w:val="1"/>
      <w:marLeft w:val="0"/>
      <w:marRight w:val="0"/>
      <w:marTop w:val="0"/>
      <w:marBottom w:val="0"/>
      <w:divBdr>
        <w:top w:val="none" w:sz="0" w:space="0" w:color="auto"/>
        <w:left w:val="none" w:sz="0" w:space="0" w:color="auto"/>
        <w:bottom w:val="none" w:sz="0" w:space="0" w:color="auto"/>
        <w:right w:val="none" w:sz="0" w:space="0" w:color="auto"/>
      </w:divBdr>
    </w:div>
    <w:div w:id="249848590">
      <w:bodyDiv w:val="1"/>
      <w:marLeft w:val="0"/>
      <w:marRight w:val="0"/>
      <w:marTop w:val="0"/>
      <w:marBottom w:val="0"/>
      <w:divBdr>
        <w:top w:val="none" w:sz="0" w:space="0" w:color="auto"/>
        <w:left w:val="none" w:sz="0" w:space="0" w:color="auto"/>
        <w:bottom w:val="none" w:sz="0" w:space="0" w:color="auto"/>
        <w:right w:val="none" w:sz="0" w:space="0" w:color="auto"/>
      </w:divBdr>
    </w:div>
    <w:div w:id="255671268">
      <w:bodyDiv w:val="1"/>
      <w:marLeft w:val="0"/>
      <w:marRight w:val="0"/>
      <w:marTop w:val="0"/>
      <w:marBottom w:val="0"/>
      <w:divBdr>
        <w:top w:val="none" w:sz="0" w:space="0" w:color="auto"/>
        <w:left w:val="none" w:sz="0" w:space="0" w:color="auto"/>
        <w:bottom w:val="none" w:sz="0" w:space="0" w:color="auto"/>
        <w:right w:val="none" w:sz="0" w:space="0" w:color="auto"/>
      </w:divBdr>
    </w:div>
    <w:div w:id="264120461">
      <w:bodyDiv w:val="1"/>
      <w:marLeft w:val="0"/>
      <w:marRight w:val="0"/>
      <w:marTop w:val="0"/>
      <w:marBottom w:val="0"/>
      <w:divBdr>
        <w:top w:val="none" w:sz="0" w:space="0" w:color="auto"/>
        <w:left w:val="none" w:sz="0" w:space="0" w:color="auto"/>
        <w:bottom w:val="none" w:sz="0" w:space="0" w:color="auto"/>
        <w:right w:val="none" w:sz="0" w:space="0" w:color="auto"/>
      </w:divBdr>
    </w:div>
    <w:div w:id="269051385">
      <w:bodyDiv w:val="1"/>
      <w:marLeft w:val="0"/>
      <w:marRight w:val="0"/>
      <w:marTop w:val="0"/>
      <w:marBottom w:val="0"/>
      <w:divBdr>
        <w:top w:val="none" w:sz="0" w:space="0" w:color="auto"/>
        <w:left w:val="none" w:sz="0" w:space="0" w:color="auto"/>
        <w:bottom w:val="none" w:sz="0" w:space="0" w:color="auto"/>
        <w:right w:val="none" w:sz="0" w:space="0" w:color="auto"/>
      </w:divBdr>
      <w:divsChild>
        <w:div w:id="1473135009">
          <w:marLeft w:val="0"/>
          <w:marRight w:val="0"/>
          <w:marTop w:val="0"/>
          <w:marBottom w:val="0"/>
          <w:divBdr>
            <w:top w:val="none" w:sz="0" w:space="0" w:color="auto"/>
            <w:left w:val="none" w:sz="0" w:space="0" w:color="auto"/>
            <w:bottom w:val="none" w:sz="0" w:space="0" w:color="auto"/>
            <w:right w:val="none" w:sz="0" w:space="0" w:color="auto"/>
          </w:divBdr>
        </w:div>
        <w:div w:id="1802075318">
          <w:marLeft w:val="0"/>
          <w:marRight w:val="0"/>
          <w:marTop w:val="0"/>
          <w:marBottom w:val="0"/>
          <w:divBdr>
            <w:top w:val="none" w:sz="0" w:space="0" w:color="auto"/>
            <w:left w:val="none" w:sz="0" w:space="0" w:color="auto"/>
            <w:bottom w:val="none" w:sz="0" w:space="0" w:color="auto"/>
            <w:right w:val="none" w:sz="0" w:space="0" w:color="auto"/>
          </w:divBdr>
        </w:div>
        <w:div w:id="267664299">
          <w:marLeft w:val="0"/>
          <w:marRight w:val="0"/>
          <w:marTop w:val="0"/>
          <w:marBottom w:val="0"/>
          <w:divBdr>
            <w:top w:val="none" w:sz="0" w:space="0" w:color="auto"/>
            <w:left w:val="none" w:sz="0" w:space="0" w:color="auto"/>
            <w:bottom w:val="none" w:sz="0" w:space="0" w:color="auto"/>
            <w:right w:val="none" w:sz="0" w:space="0" w:color="auto"/>
          </w:divBdr>
        </w:div>
        <w:div w:id="592470487">
          <w:marLeft w:val="0"/>
          <w:marRight w:val="0"/>
          <w:marTop w:val="0"/>
          <w:marBottom w:val="0"/>
          <w:divBdr>
            <w:top w:val="none" w:sz="0" w:space="0" w:color="auto"/>
            <w:left w:val="none" w:sz="0" w:space="0" w:color="auto"/>
            <w:bottom w:val="none" w:sz="0" w:space="0" w:color="auto"/>
            <w:right w:val="none" w:sz="0" w:space="0" w:color="auto"/>
          </w:divBdr>
        </w:div>
        <w:div w:id="427504320">
          <w:marLeft w:val="0"/>
          <w:marRight w:val="0"/>
          <w:marTop w:val="0"/>
          <w:marBottom w:val="0"/>
          <w:divBdr>
            <w:top w:val="none" w:sz="0" w:space="0" w:color="auto"/>
            <w:left w:val="none" w:sz="0" w:space="0" w:color="auto"/>
            <w:bottom w:val="none" w:sz="0" w:space="0" w:color="auto"/>
            <w:right w:val="none" w:sz="0" w:space="0" w:color="auto"/>
          </w:divBdr>
        </w:div>
      </w:divsChild>
    </w:div>
    <w:div w:id="286938811">
      <w:bodyDiv w:val="1"/>
      <w:marLeft w:val="0"/>
      <w:marRight w:val="0"/>
      <w:marTop w:val="0"/>
      <w:marBottom w:val="0"/>
      <w:divBdr>
        <w:top w:val="none" w:sz="0" w:space="0" w:color="auto"/>
        <w:left w:val="none" w:sz="0" w:space="0" w:color="auto"/>
        <w:bottom w:val="none" w:sz="0" w:space="0" w:color="auto"/>
        <w:right w:val="none" w:sz="0" w:space="0" w:color="auto"/>
      </w:divBdr>
    </w:div>
    <w:div w:id="304743094">
      <w:bodyDiv w:val="1"/>
      <w:marLeft w:val="0"/>
      <w:marRight w:val="0"/>
      <w:marTop w:val="0"/>
      <w:marBottom w:val="0"/>
      <w:divBdr>
        <w:top w:val="none" w:sz="0" w:space="0" w:color="auto"/>
        <w:left w:val="none" w:sz="0" w:space="0" w:color="auto"/>
        <w:bottom w:val="none" w:sz="0" w:space="0" w:color="auto"/>
        <w:right w:val="none" w:sz="0" w:space="0" w:color="auto"/>
      </w:divBdr>
    </w:div>
    <w:div w:id="307516077">
      <w:bodyDiv w:val="1"/>
      <w:marLeft w:val="0"/>
      <w:marRight w:val="0"/>
      <w:marTop w:val="0"/>
      <w:marBottom w:val="0"/>
      <w:divBdr>
        <w:top w:val="none" w:sz="0" w:space="0" w:color="auto"/>
        <w:left w:val="none" w:sz="0" w:space="0" w:color="auto"/>
        <w:bottom w:val="none" w:sz="0" w:space="0" w:color="auto"/>
        <w:right w:val="none" w:sz="0" w:space="0" w:color="auto"/>
      </w:divBdr>
    </w:div>
    <w:div w:id="309484795">
      <w:bodyDiv w:val="1"/>
      <w:marLeft w:val="0"/>
      <w:marRight w:val="0"/>
      <w:marTop w:val="0"/>
      <w:marBottom w:val="0"/>
      <w:divBdr>
        <w:top w:val="none" w:sz="0" w:space="0" w:color="auto"/>
        <w:left w:val="none" w:sz="0" w:space="0" w:color="auto"/>
        <w:bottom w:val="none" w:sz="0" w:space="0" w:color="auto"/>
        <w:right w:val="none" w:sz="0" w:space="0" w:color="auto"/>
      </w:divBdr>
    </w:div>
    <w:div w:id="326632815">
      <w:bodyDiv w:val="1"/>
      <w:marLeft w:val="0"/>
      <w:marRight w:val="0"/>
      <w:marTop w:val="0"/>
      <w:marBottom w:val="0"/>
      <w:divBdr>
        <w:top w:val="none" w:sz="0" w:space="0" w:color="auto"/>
        <w:left w:val="none" w:sz="0" w:space="0" w:color="auto"/>
        <w:bottom w:val="none" w:sz="0" w:space="0" w:color="auto"/>
        <w:right w:val="none" w:sz="0" w:space="0" w:color="auto"/>
      </w:divBdr>
    </w:div>
    <w:div w:id="339309207">
      <w:bodyDiv w:val="1"/>
      <w:marLeft w:val="0"/>
      <w:marRight w:val="0"/>
      <w:marTop w:val="0"/>
      <w:marBottom w:val="0"/>
      <w:divBdr>
        <w:top w:val="none" w:sz="0" w:space="0" w:color="auto"/>
        <w:left w:val="none" w:sz="0" w:space="0" w:color="auto"/>
        <w:bottom w:val="none" w:sz="0" w:space="0" w:color="auto"/>
        <w:right w:val="none" w:sz="0" w:space="0" w:color="auto"/>
      </w:divBdr>
    </w:div>
    <w:div w:id="344131708">
      <w:bodyDiv w:val="1"/>
      <w:marLeft w:val="0"/>
      <w:marRight w:val="0"/>
      <w:marTop w:val="0"/>
      <w:marBottom w:val="0"/>
      <w:divBdr>
        <w:top w:val="none" w:sz="0" w:space="0" w:color="auto"/>
        <w:left w:val="none" w:sz="0" w:space="0" w:color="auto"/>
        <w:bottom w:val="none" w:sz="0" w:space="0" w:color="auto"/>
        <w:right w:val="none" w:sz="0" w:space="0" w:color="auto"/>
      </w:divBdr>
    </w:div>
    <w:div w:id="349767475">
      <w:bodyDiv w:val="1"/>
      <w:marLeft w:val="0"/>
      <w:marRight w:val="0"/>
      <w:marTop w:val="0"/>
      <w:marBottom w:val="0"/>
      <w:divBdr>
        <w:top w:val="none" w:sz="0" w:space="0" w:color="auto"/>
        <w:left w:val="none" w:sz="0" w:space="0" w:color="auto"/>
        <w:bottom w:val="none" w:sz="0" w:space="0" w:color="auto"/>
        <w:right w:val="none" w:sz="0" w:space="0" w:color="auto"/>
      </w:divBdr>
    </w:div>
    <w:div w:id="372118064">
      <w:bodyDiv w:val="1"/>
      <w:marLeft w:val="0"/>
      <w:marRight w:val="0"/>
      <w:marTop w:val="0"/>
      <w:marBottom w:val="0"/>
      <w:divBdr>
        <w:top w:val="none" w:sz="0" w:space="0" w:color="auto"/>
        <w:left w:val="none" w:sz="0" w:space="0" w:color="auto"/>
        <w:bottom w:val="none" w:sz="0" w:space="0" w:color="auto"/>
        <w:right w:val="none" w:sz="0" w:space="0" w:color="auto"/>
      </w:divBdr>
    </w:div>
    <w:div w:id="373502318">
      <w:bodyDiv w:val="1"/>
      <w:marLeft w:val="0"/>
      <w:marRight w:val="0"/>
      <w:marTop w:val="0"/>
      <w:marBottom w:val="0"/>
      <w:divBdr>
        <w:top w:val="none" w:sz="0" w:space="0" w:color="auto"/>
        <w:left w:val="none" w:sz="0" w:space="0" w:color="auto"/>
        <w:bottom w:val="none" w:sz="0" w:space="0" w:color="auto"/>
        <w:right w:val="none" w:sz="0" w:space="0" w:color="auto"/>
      </w:divBdr>
    </w:div>
    <w:div w:id="373966364">
      <w:bodyDiv w:val="1"/>
      <w:marLeft w:val="0"/>
      <w:marRight w:val="0"/>
      <w:marTop w:val="0"/>
      <w:marBottom w:val="0"/>
      <w:divBdr>
        <w:top w:val="none" w:sz="0" w:space="0" w:color="auto"/>
        <w:left w:val="none" w:sz="0" w:space="0" w:color="auto"/>
        <w:bottom w:val="none" w:sz="0" w:space="0" w:color="auto"/>
        <w:right w:val="none" w:sz="0" w:space="0" w:color="auto"/>
      </w:divBdr>
    </w:div>
    <w:div w:id="377779873">
      <w:bodyDiv w:val="1"/>
      <w:marLeft w:val="0"/>
      <w:marRight w:val="0"/>
      <w:marTop w:val="0"/>
      <w:marBottom w:val="0"/>
      <w:divBdr>
        <w:top w:val="none" w:sz="0" w:space="0" w:color="auto"/>
        <w:left w:val="none" w:sz="0" w:space="0" w:color="auto"/>
        <w:bottom w:val="none" w:sz="0" w:space="0" w:color="auto"/>
        <w:right w:val="none" w:sz="0" w:space="0" w:color="auto"/>
      </w:divBdr>
    </w:div>
    <w:div w:id="378095139">
      <w:bodyDiv w:val="1"/>
      <w:marLeft w:val="0"/>
      <w:marRight w:val="0"/>
      <w:marTop w:val="0"/>
      <w:marBottom w:val="0"/>
      <w:divBdr>
        <w:top w:val="none" w:sz="0" w:space="0" w:color="auto"/>
        <w:left w:val="none" w:sz="0" w:space="0" w:color="auto"/>
        <w:bottom w:val="none" w:sz="0" w:space="0" w:color="auto"/>
        <w:right w:val="none" w:sz="0" w:space="0" w:color="auto"/>
      </w:divBdr>
    </w:div>
    <w:div w:id="400448853">
      <w:bodyDiv w:val="1"/>
      <w:marLeft w:val="0"/>
      <w:marRight w:val="0"/>
      <w:marTop w:val="0"/>
      <w:marBottom w:val="0"/>
      <w:divBdr>
        <w:top w:val="none" w:sz="0" w:space="0" w:color="auto"/>
        <w:left w:val="none" w:sz="0" w:space="0" w:color="auto"/>
        <w:bottom w:val="none" w:sz="0" w:space="0" w:color="auto"/>
        <w:right w:val="none" w:sz="0" w:space="0" w:color="auto"/>
      </w:divBdr>
    </w:div>
    <w:div w:id="407386887">
      <w:bodyDiv w:val="1"/>
      <w:marLeft w:val="0"/>
      <w:marRight w:val="0"/>
      <w:marTop w:val="0"/>
      <w:marBottom w:val="0"/>
      <w:divBdr>
        <w:top w:val="none" w:sz="0" w:space="0" w:color="auto"/>
        <w:left w:val="none" w:sz="0" w:space="0" w:color="auto"/>
        <w:bottom w:val="none" w:sz="0" w:space="0" w:color="auto"/>
        <w:right w:val="none" w:sz="0" w:space="0" w:color="auto"/>
      </w:divBdr>
    </w:div>
    <w:div w:id="410083780">
      <w:bodyDiv w:val="1"/>
      <w:marLeft w:val="0"/>
      <w:marRight w:val="0"/>
      <w:marTop w:val="0"/>
      <w:marBottom w:val="0"/>
      <w:divBdr>
        <w:top w:val="none" w:sz="0" w:space="0" w:color="auto"/>
        <w:left w:val="none" w:sz="0" w:space="0" w:color="auto"/>
        <w:bottom w:val="none" w:sz="0" w:space="0" w:color="auto"/>
        <w:right w:val="none" w:sz="0" w:space="0" w:color="auto"/>
      </w:divBdr>
    </w:div>
    <w:div w:id="434523827">
      <w:bodyDiv w:val="1"/>
      <w:marLeft w:val="0"/>
      <w:marRight w:val="0"/>
      <w:marTop w:val="0"/>
      <w:marBottom w:val="0"/>
      <w:divBdr>
        <w:top w:val="none" w:sz="0" w:space="0" w:color="auto"/>
        <w:left w:val="none" w:sz="0" w:space="0" w:color="auto"/>
        <w:bottom w:val="none" w:sz="0" w:space="0" w:color="auto"/>
        <w:right w:val="none" w:sz="0" w:space="0" w:color="auto"/>
      </w:divBdr>
    </w:div>
    <w:div w:id="440102197">
      <w:bodyDiv w:val="1"/>
      <w:marLeft w:val="0"/>
      <w:marRight w:val="0"/>
      <w:marTop w:val="0"/>
      <w:marBottom w:val="0"/>
      <w:divBdr>
        <w:top w:val="none" w:sz="0" w:space="0" w:color="auto"/>
        <w:left w:val="none" w:sz="0" w:space="0" w:color="auto"/>
        <w:bottom w:val="none" w:sz="0" w:space="0" w:color="auto"/>
        <w:right w:val="none" w:sz="0" w:space="0" w:color="auto"/>
      </w:divBdr>
    </w:div>
    <w:div w:id="491338775">
      <w:bodyDiv w:val="1"/>
      <w:marLeft w:val="0"/>
      <w:marRight w:val="0"/>
      <w:marTop w:val="0"/>
      <w:marBottom w:val="0"/>
      <w:divBdr>
        <w:top w:val="none" w:sz="0" w:space="0" w:color="auto"/>
        <w:left w:val="none" w:sz="0" w:space="0" w:color="auto"/>
        <w:bottom w:val="none" w:sz="0" w:space="0" w:color="auto"/>
        <w:right w:val="none" w:sz="0" w:space="0" w:color="auto"/>
      </w:divBdr>
    </w:div>
    <w:div w:id="493691569">
      <w:bodyDiv w:val="1"/>
      <w:marLeft w:val="0"/>
      <w:marRight w:val="0"/>
      <w:marTop w:val="0"/>
      <w:marBottom w:val="0"/>
      <w:divBdr>
        <w:top w:val="none" w:sz="0" w:space="0" w:color="auto"/>
        <w:left w:val="none" w:sz="0" w:space="0" w:color="auto"/>
        <w:bottom w:val="none" w:sz="0" w:space="0" w:color="auto"/>
        <w:right w:val="none" w:sz="0" w:space="0" w:color="auto"/>
      </w:divBdr>
    </w:div>
    <w:div w:id="501971626">
      <w:bodyDiv w:val="1"/>
      <w:marLeft w:val="0"/>
      <w:marRight w:val="0"/>
      <w:marTop w:val="0"/>
      <w:marBottom w:val="0"/>
      <w:divBdr>
        <w:top w:val="none" w:sz="0" w:space="0" w:color="auto"/>
        <w:left w:val="none" w:sz="0" w:space="0" w:color="auto"/>
        <w:bottom w:val="none" w:sz="0" w:space="0" w:color="auto"/>
        <w:right w:val="none" w:sz="0" w:space="0" w:color="auto"/>
      </w:divBdr>
    </w:div>
    <w:div w:id="509299369">
      <w:bodyDiv w:val="1"/>
      <w:marLeft w:val="0"/>
      <w:marRight w:val="0"/>
      <w:marTop w:val="0"/>
      <w:marBottom w:val="0"/>
      <w:divBdr>
        <w:top w:val="none" w:sz="0" w:space="0" w:color="auto"/>
        <w:left w:val="none" w:sz="0" w:space="0" w:color="auto"/>
        <w:bottom w:val="none" w:sz="0" w:space="0" w:color="auto"/>
        <w:right w:val="none" w:sz="0" w:space="0" w:color="auto"/>
      </w:divBdr>
    </w:div>
    <w:div w:id="513299074">
      <w:bodyDiv w:val="1"/>
      <w:marLeft w:val="0"/>
      <w:marRight w:val="0"/>
      <w:marTop w:val="0"/>
      <w:marBottom w:val="0"/>
      <w:divBdr>
        <w:top w:val="none" w:sz="0" w:space="0" w:color="auto"/>
        <w:left w:val="none" w:sz="0" w:space="0" w:color="auto"/>
        <w:bottom w:val="none" w:sz="0" w:space="0" w:color="auto"/>
        <w:right w:val="none" w:sz="0" w:space="0" w:color="auto"/>
      </w:divBdr>
    </w:div>
    <w:div w:id="527983973">
      <w:bodyDiv w:val="1"/>
      <w:marLeft w:val="0"/>
      <w:marRight w:val="0"/>
      <w:marTop w:val="0"/>
      <w:marBottom w:val="0"/>
      <w:divBdr>
        <w:top w:val="none" w:sz="0" w:space="0" w:color="auto"/>
        <w:left w:val="none" w:sz="0" w:space="0" w:color="auto"/>
        <w:bottom w:val="none" w:sz="0" w:space="0" w:color="auto"/>
        <w:right w:val="none" w:sz="0" w:space="0" w:color="auto"/>
      </w:divBdr>
    </w:div>
    <w:div w:id="531265226">
      <w:bodyDiv w:val="1"/>
      <w:marLeft w:val="0"/>
      <w:marRight w:val="0"/>
      <w:marTop w:val="0"/>
      <w:marBottom w:val="0"/>
      <w:divBdr>
        <w:top w:val="none" w:sz="0" w:space="0" w:color="auto"/>
        <w:left w:val="none" w:sz="0" w:space="0" w:color="auto"/>
        <w:bottom w:val="none" w:sz="0" w:space="0" w:color="auto"/>
        <w:right w:val="none" w:sz="0" w:space="0" w:color="auto"/>
      </w:divBdr>
    </w:div>
    <w:div w:id="536089215">
      <w:bodyDiv w:val="1"/>
      <w:marLeft w:val="0"/>
      <w:marRight w:val="0"/>
      <w:marTop w:val="0"/>
      <w:marBottom w:val="0"/>
      <w:divBdr>
        <w:top w:val="none" w:sz="0" w:space="0" w:color="auto"/>
        <w:left w:val="none" w:sz="0" w:space="0" w:color="auto"/>
        <w:bottom w:val="none" w:sz="0" w:space="0" w:color="auto"/>
        <w:right w:val="none" w:sz="0" w:space="0" w:color="auto"/>
      </w:divBdr>
    </w:div>
    <w:div w:id="545416706">
      <w:bodyDiv w:val="1"/>
      <w:marLeft w:val="0"/>
      <w:marRight w:val="0"/>
      <w:marTop w:val="0"/>
      <w:marBottom w:val="0"/>
      <w:divBdr>
        <w:top w:val="none" w:sz="0" w:space="0" w:color="auto"/>
        <w:left w:val="none" w:sz="0" w:space="0" w:color="auto"/>
        <w:bottom w:val="none" w:sz="0" w:space="0" w:color="auto"/>
        <w:right w:val="none" w:sz="0" w:space="0" w:color="auto"/>
      </w:divBdr>
    </w:div>
    <w:div w:id="550575188">
      <w:bodyDiv w:val="1"/>
      <w:marLeft w:val="0"/>
      <w:marRight w:val="0"/>
      <w:marTop w:val="0"/>
      <w:marBottom w:val="0"/>
      <w:divBdr>
        <w:top w:val="none" w:sz="0" w:space="0" w:color="auto"/>
        <w:left w:val="none" w:sz="0" w:space="0" w:color="auto"/>
        <w:bottom w:val="none" w:sz="0" w:space="0" w:color="auto"/>
        <w:right w:val="none" w:sz="0" w:space="0" w:color="auto"/>
      </w:divBdr>
    </w:div>
    <w:div w:id="560363387">
      <w:bodyDiv w:val="1"/>
      <w:marLeft w:val="0"/>
      <w:marRight w:val="0"/>
      <w:marTop w:val="0"/>
      <w:marBottom w:val="0"/>
      <w:divBdr>
        <w:top w:val="none" w:sz="0" w:space="0" w:color="auto"/>
        <w:left w:val="none" w:sz="0" w:space="0" w:color="auto"/>
        <w:bottom w:val="none" w:sz="0" w:space="0" w:color="auto"/>
        <w:right w:val="none" w:sz="0" w:space="0" w:color="auto"/>
      </w:divBdr>
    </w:div>
    <w:div w:id="575865705">
      <w:bodyDiv w:val="1"/>
      <w:marLeft w:val="0"/>
      <w:marRight w:val="0"/>
      <w:marTop w:val="0"/>
      <w:marBottom w:val="0"/>
      <w:divBdr>
        <w:top w:val="none" w:sz="0" w:space="0" w:color="auto"/>
        <w:left w:val="none" w:sz="0" w:space="0" w:color="auto"/>
        <w:bottom w:val="none" w:sz="0" w:space="0" w:color="auto"/>
        <w:right w:val="none" w:sz="0" w:space="0" w:color="auto"/>
      </w:divBdr>
    </w:div>
    <w:div w:id="581375243">
      <w:bodyDiv w:val="1"/>
      <w:marLeft w:val="0"/>
      <w:marRight w:val="0"/>
      <w:marTop w:val="0"/>
      <w:marBottom w:val="0"/>
      <w:divBdr>
        <w:top w:val="none" w:sz="0" w:space="0" w:color="auto"/>
        <w:left w:val="none" w:sz="0" w:space="0" w:color="auto"/>
        <w:bottom w:val="none" w:sz="0" w:space="0" w:color="auto"/>
        <w:right w:val="none" w:sz="0" w:space="0" w:color="auto"/>
      </w:divBdr>
    </w:div>
    <w:div w:id="589781141">
      <w:bodyDiv w:val="1"/>
      <w:marLeft w:val="0"/>
      <w:marRight w:val="0"/>
      <w:marTop w:val="0"/>
      <w:marBottom w:val="0"/>
      <w:divBdr>
        <w:top w:val="none" w:sz="0" w:space="0" w:color="auto"/>
        <w:left w:val="none" w:sz="0" w:space="0" w:color="auto"/>
        <w:bottom w:val="none" w:sz="0" w:space="0" w:color="auto"/>
        <w:right w:val="none" w:sz="0" w:space="0" w:color="auto"/>
      </w:divBdr>
    </w:div>
    <w:div w:id="599870214">
      <w:bodyDiv w:val="1"/>
      <w:marLeft w:val="0"/>
      <w:marRight w:val="0"/>
      <w:marTop w:val="0"/>
      <w:marBottom w:val="0"/>
      <w:divBdr>
        <w:top w:val="none" w:sz="0" w:space="0" w:color="auto"/>
        <w:left w:val="none" w:sz="0" w:space="0" w:color="auto"/>
        <w:bottom w:val="none" w:sz="0" w:space="0" w:color="auto"/>
        <w:right w:val="none" w:sz="0" w:space="0" w:color="auto"/>
      </w:divBdr>
    </w:div>
    <w:div w:id="600526322">
      <w:bodyDiv w:val="1"/>
      <w:marLeft w:val="0"/>
      <w:marRight w:val="0"/>
      <w:marTop w:val="0"/>
      <w:marBottom w:val="0"/>
      <w:divBdr>
        <w:top w:val="none" w:sz="0" w:space="0" w:color="auto"/>
        <w:left w:val="none" w:sz="0" w:space="0" w:color="auto"/>
        <w:bottom w:val="none" w:sz="0" w:space="0" w:color="auto"/>
        <w:right w:val="none" w:sz="0" w:space="0" w:color="auto"/>
      </w:divBdr>
    </w:div>
    <w:div w:id="604729073">
      <w:bodyDiv w:val="1"/>
      <w:marLeft w:val="0"/>
      <w:marRight w:val="0"/>
      <w:marTop w:val="0"/>
      <w:marBottom w:val="0"/>
      <w:divBdr>
        <w:top w:val="none" w:sz="0" w:space="0" w:color="auto"/>
        <w:left w:val="none" w:sz="0" w:space="0" w:color="auto"/>
        <w:bottom w:val="none" w:sz="0" w:space="0" w:color="auto"/>
        <w:right w:val="none" w:sz="0" w:space="0" w:color="auto"/>
      </w:divBdr>
    </w:div>
    <w:div w:id="608322380">
      <w:bodyDiv w:val="1"/>
      <w:marLeft w:val="0"/>
      <w:marRight w:val="0"/>
      <w:marTop w:val="0"/>
      <w:marBottom w:val="0"/>
      <w:divBdr>
        <w:top w:val="none" w:sz="0" w:space="0" w:color="auto"/>
        <w:left w:val="none" w:sz="0" w:space="0" w:color="auto"/>
        <w:bottom w:val="none" w:sz="0" w:space="0" w:color="auto"/>
        <w:right w:val="none" w:sz="0" w:space="0" w:color="auto"/>
      </w:divBdr>
    </w:div>
    <w:div w:id="619381681">
      <w:bodyDiv w:val="1"/>
      <w:marLeft w:val="0"/>
      <w:marRight w:val="0"/>
      <w:marTop w:val="0"/>
      <w:marBottom w:val="0"/>
      <w:divBdr>
        <w:top w:val="none" w:sz="0" w:space="0" w:color="auto"/>
        <w:left w:val="none" w:sz="0" w:space="0" w:color="auto"/>
        <w:bottom w:val="none" w:sz="0" w:space="0" w:color="auto"/>
        <w:right w:val="none" w:sz="0" w:space="0" w:color="auto"/>
      </w:divBdr>
    </w:div>
    <w:div w:id="620378704">
      <w:bodyDiv w:val="1"/>
      <w:marLeft w:val="0"/>
      <w:marRight w:val="0"/>
      <w:marTop w:val="0"/>
      <w:marBottom w:val="0"/>
      <w:divBdr>
        <w:top w:val="none" w:sz="0" w:space="0" w:color="auto"/>
        <w:left w:val="none" w:sz="0" w:space="0" w:color="auto"/>
        <w:bottom w:val="none" w:sz="0" w:space="0" w:color="auto"/>
        <w:right w:val="none" w:sz="0" w:space="0" w:color="auto"/>
      </w:divBdr>
    </w:div>
    <w:div w:id="629940772">
      <w:bodyDiv w:val="1"/>
      <w:marLeft w:val="0"/>
      <w:marRight w:val="0"/>
      <w:marTop w:val="0"/>
      <w:marBottom w:val="0"/>
      <w:divBdr>
        <w:top w:val="none" w:sz="0" w:space="0" w:color="auto"/>
        <w:left w:val="none" w:sz="0" w:space="0" w:color="auto"/>
        <w:bottom w:val="none" w:sz="0" w:space="0" w:color="auto"/>
        <w:right w:val="none" w:sz="0" w:space="0" w:color="auto"/>
      </w:divBdr>
    </w:div>
    <w:div w:id="636034303">
      <w:bodyDiv w:val="1"/>
      <w:marLeft w:val="0"/>
      <w:marRight w:val="0"/>
      <w:marTop w:val="0"/>
      <w:marBottom w:val="0"/>
      <w:divBdr>
        <w:top w:val="none" w:sz="0" w:space="0" w:color="auto"/>
        <w:left w:val="none" w:sz="0" w:space="0" w:color="auto"/>
        <w:bottom w:val="none" w:sz="0" w:space="0" w:color="auto"/>
        <w:right w:val="none" w:sz="0" w:space="0" w:color="auto"/>
      </w:divBdr>
    </w:div>
    <w:div w:id="642390476">
      <w:bodyDiv w:val="1"/>
      <w:marLeft w:val="0"/>
      <w:marRight w:val="0"/>
      <w:marTop w:val="0"/>
      <w:marBottom w:val="0"/>
      <w:divBdr>
        <w:top w:val="none" w:sz="0" w:space="0" w:color="auto"/>
        <w:left w:val="none" w:sz="0" w:space="0" w:color="auto"/>
        <w:bottom w:val="none" w:sz="0" w:space="0" w:color="auto"/>
        <w:right w:val="none" w:sz="0" w:space="0" w:color="auto"/>
      </w:divBdr>
    </w:div>
    <w:div w:id="647637069">
      <w:bodyDiv w:val="1"/>
      <w:marLeft w:val="0"/>
      <w:marRight w:val="0"/>
      <w:marTop w:val="0"/>
      <w:marBottom w:val="0"/>
      <w:divBdr>
        <w:top w:val="none" w:sz="0" w:space="0" w:color="auto"/>
        <w:left w:val="none" w:sz="0" w:space="0" w:color="auto"/>
        <w:bottom w:val="none" w:sz="0" w:space="0" w:color="auto"/>
        <w:right w:val="none" w:sz="0" w:space="0" w:color="auto"/>
      </w:divBdr>
    </w:div>
    <w:div w:id="685864839">
      <w:bodyDiv w:val="1"/>
      <w:marLeft w:val="0"/>
      <w:marRight w:val="0"/>
      <w:marTop w:val="0"/>
      <w:marBottom w:val="0"/>
      <w:divBdr>
        <w:top w:val="none" w:sz="0" w:space="0" w:color="auto"/>
        <w:left w:val="none" w:sz="0" w:space="0" w:color="auto"/>
        <w:bottom w:val="none" w:sz="0" w:space="0" w:color="auto"/>
        <w:right w:val="none" w:sz="0" w:space="0" w:color="auto"/>
      </w:divBdr>
    </w:div>
    <w:div w:id="706494611">
      <w:bodyDiv w:val="1"/>
      <w:marLeft w:val="0"/>
      <w:marRight w:val="0"/>
      <w:marTop w:val="0"/>
      <w:marBottom w:val="0"/>
      <w:divBdr>
        <w:top w:val="none" w:sz="0" w:space="0" w:color="auto"/>
        <w:left w:val="none" w:sz="0" w:space="0" w:color="auto"/>
        <w:bottom w:val="none" w:sz="0" w:space="0" w:color="auto"/>
        <w:right w:val="none" w:sz="0" w:space="0" w:color="auto"/>
      </w:divBdr>
    </w:div>
    <w:div w:id="717557373">
      <w:bodyDiv w:val="1"/>
      <w:marLeft w:val="0"/>
      <w:marRight w:val="0"/>
      <w:marTop w:val="0"/>
      <w:marBottom w:val="0"/>
      <w:divBdr>
        <w:top w:val="none" w:sz="0" w:space="0" w:color="auto"/>
        <w:left w:val="none" w:sz="0" w:space="0" w:color="auto"/>
        <w:bottom w:val="none" w:sz="0" w:space="0" w:color="auto"/>
        <w:right w:val="none" w:sz="0" w:space="0" w:color="auto"/>
      </w:divBdr>
    </w:div>
    <w:div w:id="735321072">
      <w:bodyDiv w:val="1"/>
      <w:marLeft w:val="0"/>
      <w:marRight w:val="0"/>
      <w:marTop w:val="0"/>
      <w:marBottom w:val="0"/>
      <w:divBdr>
        <w:top w:val="none" w:sz="0" w:space="0" w:color="auto"/>
        <w:left w:val="none" w:sz="0" w:space="0" w:color="auto"/>
        <w:bottom w:val="none" w:sz="0" w:space="0" w:color="auto"/>
        <w:right w:val="none" w:sz="0" w:space="0" w:color="auto"/>
      </w:divBdr>
    </w:div>
    <w:div w:id="748847034">
      <w:bodyDiv w:val="1"/>
      <w:marLeft w:val="0"/>
      <w:marRight w:val="0"/>
      <w:marTop w:val="0"/>
      <w:marBottom w:val="0"/>
      <w:divBdr>
        <w:top w:val="none" w:sz="0" w:space="0" w:color="auto"/>
        <w:left w:val="none" w:sz="0" w:space="0" w:color="auto"/>
        <w:bottom w:val="none" w:sz="0" w:space="0" w:color="auto"/>
        <w:right w:val="none" w:sz="0" w:space="0" w:color="auto"/>
      </w:divBdr>
      <w:divsChild>
        <w:div w:id="260113273">
          <w:marLeft w:val="0"/>
          <w:marRight w:val="0"/>
          <w:marTop w:val="0"/>
          <w:marBottom w:val="0"/>
          <w:divBdr>
            <w:top w:val="none" w:sz="0" w:space="0" w:color="auto"/>
            <w:left w:val="none" w:sz="0" w:space="0" w:color="auto"/>
            <w:bottom w:val="none" w:sz="0" w:space="0" w:color="auto"/>
            <w:right w:val="none" w:sz="0" w:space="0" w:color="auto"/>
          </w:divBdr>
        </w:div>
      </w:divsChild>
    </w:div>
    <w:div w:id="751506380">
      <w:bodyDiv w:val="1"/>
      <w:marLeft w:val="0"/>
      <w:marRight w:val="0"/>
      <w:marTop w:val="0"/>
      <w:marBottom w:val="0"/>
      <w:divBdr>
        <w:top w:val="none" w:sz="0" w:space="0" w:color="auto"/>
        <w:left w:val="none" w:sz="0" w:space="0" w:color="auto"/>
        <w:bottom w:val="none" w:sz="0" w:space="0" w:color="auto"/>
        <w:right w:val="none" w:sz="0" w:space="0" w:color="auto"/>
      </w:divBdr>
    </w:div>
    <w:div w:id="752554347">
      <w:bodyDiv w:val="1"/>
      <w:marLeft w:val="0"/>
      <w:marRight w:val="0"/>
      <w:marTop w:val="0"/>
      <w:marBottom w:val="0"/>
      <w:divBdr>
        <w:top w:val="none" w:sz="0" w:space="0" w:color="auto"/>
        <w:left w:val="none" w:sz="0" w:space="0" w:color="auto"/>
        <w:bottom w:val="none" w:sz="0" w:space="0" w:color="auto"/>
        <w:right w:val="none" w:sz="0" w:space="0" w:color="auto"/>
      </w:divBdr>
    </w:div>
    <w:div w:id="775709972">
      <w:bodyDiv w:val="1"/>
      <w:marLeft w:val="0"/>
      <w:marRight w:val="0"/>
      <w:marTop w:val="0"/>
      <w:marBottom w:val="0"/>
      <w:divBdr>
        <w:top w:val="none" w:sz="0" w:space="0" w:color="auto"/>
        <w:left w:val="none" w:sz="0" w:space="0" w:color="auto"/>
        <w:bottom w:val="none" w:sz="0" w:space="0" w:color="auto"/>
        <w:right w:val="none" w:sz="0" w:space="0" w:color="auto"/>
      </w:divBdr>
    </w:div>
    <w:div w:id="776676213">
      <w:bodyDiv w:val="1"/>
      <w:marLeft w:val="0"/>
      <w:marRight w:val="0"/>
      <w:marTop w:val="0"/>
      <w:marBottom w:val="0"/>
      <w:divBdr>
        <w:top w:val="none" w:sz="0" w:space="0" w:color="auto"/>
        <w:left w:val="none" w:sz="0" w:space="0" w:color="auto"/>
        <w:bottom w:val="none" w:sz="0" w:space="0" w:color="auto"/>
        <w:right w:val="none" w:sz="0" w:space="0" w:color="auto"/>
      </w:divBdr>
      <w:divsChild>
        <w:div w:id="1938907294">
          <w:marLeft w:val="0"/>
          <w:marRight w:val="0"/>
          <w:marTop w:val="0"/>
          <w:marBottom w:val="0"/>
          <w:divBdr>
            <w:top w:val="none" w:sz="0" w:space="0" w:color="auto"/>
            <w:left w:val="none" w:sz="0" w:space="0" w:color="auto"/>
            <w:bottom w:val="none" w:sz="0" w:space="0" w:color="auto"/>
            <w:right w:val="none" w:sz="0" w:space="0" w:color="auto"/>
          </w:divBdr>
          <w:divsChild>
            <w:div w:id="563640495">
              <w:marLeft w:val="0"/>
              <w:marRight w:val="0"/>
              <w:marTop w:val="0"/>
              <w:marBottom w:val="0"/>
              <w:divBdr>
                <w:top w:val="none" w:sz="0" w:space="0" w:color="auto"/>
                <w:left w:val="none" w:sz="0" w:space="0" w:color="auto"/>
                <w:bottom w:val="none" w:sz="0" w:space="0" w:color="auto"/>
                <w:right w:val="none" w:sz="0" w:space="0" w:color="auto"/>
              </w:divBdr>
              <w:divsChild>
                <w:div w:id="307757257">
                  <w:marLeft w:val="0"/>
                  <w:marRight w:val="0"/>
                  <w:marTop w:val="0"/>
                  <w:marBottom w:val="0"/>
                  <w:divBdr>
                    <w:top w:val="none" w:sz="0" w:space="0" w:color="auto"/>
                    <w:left w:val="none" w:sz="0" w:space="0" w:color="auto"/>
                    <w:bottom w:val="none" w:sz="0" w:space="0" w:color="auto"/>
                    <w:right w:val="none" w:sz="0" w:space="0" w:color="auto"/>
                  </w:divBdr>
                  <w:divsChild>
                    <w:div w:id="153380219">
                      <w:marLeft w:val="0"/>
                      <w:marRight w:val="0"/>
                      <w:marTop w:val="0"/>
                      <w:marBottom w:val="0"/>
                      <w:divBdr>
                        <w:top w:val="none" w:sz="0" w:space="0" w:color="auto"/>
                        <w:left w:val="none" w:sz="0" w:space="0" w:color="auto"/>
                        <w:bottom w:val="none" w:sz="0" w:space="0" w:color="auto"/>
                        <w:right w:val="none" w:sz="0" w:space="0" w:color="auto"/>
                      </w:divBdr>
                      <w:divsChild>
                        <w:div w:id="1608929049">
                          <w:marLeft w:val="0"/>
                          <w:marRight w:val="0"/>
                          <w:marTop w:val="0"/>
                          <w:marBottom w:val="0"/>
                          <w:divBdr>
                            <w:top w:val="none" w:sz="0" w:space="0" w:color="auto"/>
                            <w:left w:val="none" w:sz="0" w:space="0" w:color="auto"/>
                            <w:bottom w:val="none" w:sz="0" w:space="0" w:color="auto"/>
                            <w:right w:val="none" w:sz="0" w:space="0" w:color="auto"/>
                          </w:divBdr>
                        </w:div>
                      </w:divsChild>
                    </w:div>
                    <w:div w:id="1131707404">
                      <w:marLeft w:val="0"/>
                      <w:marRight w:val="0"/>
                      <w:marTop w:val="0"/>
                      <w:marBottom w:val="0"/>
                      <w:divBdr>
                        <w:top w:val="none" w:sz="0" w:space="0" w:color="auto"/>
                        <w:left w:val="none" w:sz="0" w:space="0" w:color="auto"/>
                        <w:bottom w:val="none" w:sz="0" w:space="0" w:color="auto"/>
                        <w:right w:val="none" w:sz="0" w:space="0" w:color="auto"/>
                      </w:divBdr>
                      <w:divsChild>
                        <w:div w:id="702438418">
                          <w:marLeft w:val="0"/>
                          <w:marRight w:val="0"/>
                          <w:marTop w:val="0"/>
                          <w:marBottom w:val="0"/>
                          <w:divBdr>
                            <w:top w:val="none" w:sz="0" w:space="0" w:color="auto"/>
                            <w:left w:val="none" w:sz="0" w:space="0" w:color="auto"/>
                            <w:bottom w:val="none" w:sz="0" w:space="0" w:color="auto"/>
                            <w:right w:val="none" w:sz="0" w:space="0" w:color="auto"/>
                          </w:divBdr>
                          <w:divsChild>
                            <w:div w:id="98508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836981">
      <w:bodyDiv w:val="1"/>
      <w:marLeft w:val="0"/>
      <w:marRight w:val="0"/>
      <w:marTop w:val="0"/>
      <w:marBottom w:val="0"/>
      <w:divBdr>
        <w:top w:val="none" w:sz="0" w:space="0" w:color="auto"/>
        <w:left w:val="none" w:sz="0" w:space="0" w:color="auto"/>
        <w:bottom w:val="none" w:sz="0" w:space="0" w:color="auto"/>
        <w:right w:val="none" w:sz="0" w:space="0" w:color="auto"/>
      </w:divBdr>
    </w:div>
    <w:div w:id="783378740">
      <w:bodyDiv w:val="1"/>
      <w:marLeft w:val="0"/>
      <w:marRight w:val="0"/>
      <w:marTop w:val="0"/>
      <w:marBottom w:val="0"/>
      <w:divBdr>
        <w:top w:val="none" w:sz="0" w:space="0" w:color="auto"/>
        <w:left w:val="none" w:sz="0" w:space="0" w:color="auto"/>
        <w:bottom w:val="none" w:sz="0" w:space="0" w:color="auto"/>
        <w:right w:val="none" w:sz="0" w:space="0" w:color="auto"/>
      </w:divBdr>
    </w:div>
    <w:div w:id="835263474">
      <w:bodyDiv w:val="1"/>
      <w:marLeft w:val="0"/>
      <w:marRight w:val="0"/>
      <w:marTop w:val="0"/>
      <w:marBottom w:val="0"/>
      <w:divBdr>
        <w:top w:val="none" w:sz="0" w:space="0" w:color="auto"/>
        <w:left w:val="none" w:sz="0" w:space="0" w:color="auto"/>
        <w:bottom w:val="none" w:sz="0" w:space="0" w:color="auto"/>
        <w:right w:val="none" w:sz="0" w:space="0" w:color="auto"/>
      </w:divBdr>
    </w:div>
    <w:div w:id="843740230">
      <w:bodyDiv w:val="1"/>
      <w:marLeft w:val="0"/>
      <w:marRight w:val="0"/>
      <w:marTop w:val="0"/>
      <w:marBottom w:val="0"/>
      <w:divBdr>
        <w:top w:val="none" w:sz="0" w:space="0" w:color="auto"/>
        <w:left w:val="none" w:sz="0" w:space="0" w:color="auto"/>
        <w:bottom w:val="none" w:sz="0" w:space="0" w:color="auto"/>
        <w:right w:val="none" w:sz="0" w:space="0" w:color="auto"/>
      </w:divBdr>
    </w:div>
    <w:div w:id="855340948">
      <w:bodyDiv w:val="1"/>
      <w:marLeft w:val="0"/>
      <w:marRight w:val="0"/>
      <w:marTop w:val="0"/>
      <w:marBottom w:val="0"/>
      <w:divBdr>
        <w:top w:val="none" w:sz="0" w:space="0" w:color="auto"/>
        <w:left w:val="none" w:sz="0" w:space="0" w:color="auto"/>
        <w:bottom w:val="none" w:sz="0" w:space="0" w:color="auto"/>
        <w:right w:val="none" w:sz="0" w:space="0" w:color="auto"/>
      </w:divBdr>
      <w:divsChild>
        <w:div w:id="684595300">
          <w:marLeft w:val="0"/>
          <w:marRight w:val="0"/>
          <w:marTop w:val="0"/>
          <w:marBottom w:val="0"/>
          <w:divBdr>
            <w:top w:val="none" w:sz="0" w:space="0" w:color="auto"/>
            <w:left w:val="none" w:sz="0" w:space="0" w:color="auto"/>
            <w:bottom w:val="none" w:sz="0" w:space="0" w:color="auto"/>
            <w:right w:val="none" w:sz="0" w:space="0" w:color="auto"/>
          </w:divBdr>
          <w:divsChild>
            <w:div w:id="658850461">
              <w:marLeft w:val="0"/>
              <w:marRight w:val="0"/>
              <w:marTop w:val="0"/>
              <w:marBottom w:val="0"/>
              <w:divBdr>
                <w:top w:val="none" w:sz="0" w:space="0" w:color="auto"/>
                <w:left w:val="none" w:sz="0" w:space="0" w:color="auto"/>
                <w:bottom w:val="none" w:sz="0" w:space="0" w:color="auto"/>
                <w:right w:val="none" w:sz="0" w:space="0" w:color="auto"/>
              </w:divBdr>
              <w:divsChild>
                <w:div w:id="859396600">
                  <w:marLeft w:val="0"/>
                  <w:marRight w:val="0"/>
                  <w:marTop w:val="0"/>
                  <w:marBottom w:val="0"/>
                  <w:divBdr>
                    <w:top w:val="none" w:sz="0" w:space="0" w:color="auto"/>
                    <w:left w:val="none" w:sz="0" w:space="0" w:color="auto"/>
                    <w:bottom w:val="none" w:sz="0" w:space="0" w:color="auto"/>
                    <w:right w:val="none" w:sz="0" w:space="0" w:color="auto"/>
                  </w:divBdr>
                  <w:divsChild>
                    <w:div w:id="371925446">
                      <w:marLeft w:val="0"/>
                      <w:marRight w:val="0"/>
                      <w:marTop w:val="0"/>
                      <w:marBottom w:val="0"/>
                      <w:divBdr>
                        <w:top w:val="none" w:sz="0" w:space="0" w:color="auto"/>
                        <w:left w:val="none" w:sz="0" w:space="0" w:color="auto"/>
                        <w:bottom w:val="none" w:sz="0" w:space="0" w:color="auto"/>
                        <w:right w:val="none" w:sz="0" w:space="0" w:color="auto"/>
                      </w:divBdr>
                      <w:divsChild>
                        <w:div w:id="293411889">
                          <w:marLeft w:val="0"/>
                          <w:marRight w:val="0"/>
                          <w:marTop w:val="0"/>
                          <w:marBottom w:val="0"/>
                          <w:divBdr>
                            <w:top w:val="none" w:sz="0" w:space="0" w:color="auto"/>
                            <w:left w:val="none" w:sz="0" w:space="0" w:color="auto"/>
                            <w:bottom w:val="none" w:sz="0" w:space="0" w:color="auto"/>
                            <w:right w:val="none" w:sz="0" w:space="0" w:color="auto"/>
                          </w:divBdr>
                        </w:div>
                      </w:divsChild>
                    </w:div>
                    <w:div w:id="1682121148">
                      <w:marLeft w:val="0"/>
                      <w:marRight w:val="0"/>
                      <w:marTop w:val="0"/>
                      <w:marBottom w:val="0"/>
                      <w:divBdr>
                        <w:top w:val="none" w:sz="0" w:space="0" w:color="auto"/>
                        <w:left w:val="none" w:sz="0" w:space="0" w:color="auto"/>
                        <w:bottom w:val="none" w:sz="0" w:space="0" w:color="auto"/>
                        <w:right w:val="none" w:sz="0" w:space="0" w:color="auto"/>
                      </w:divBdr>
                      <w:divsChild>
                        <w:div w:id="1192495561">
                          <w:marLeft w:val="0"/>
                          <w:marRight w:val="0"/>
                          <w:marTop w:val="0"/>
                          <w:marBottom w:val="0"/>
                          <w:divBdr>
                            <w:top w:val="none" w:sz="0" w:space="0" w:color="auto"/>
                            <w:left w:val="none" w:sz="0" w:space="0" w:color="auto"/>
                            <w:bottom w:val="none" w:sz="0" w:space="0" w:color="auto"/>
                            <w:right w:val="none" w:sz="0" w:space="0" w:color="auto"/>
                          </w:divBdr>
                          <w:divsChild>
                            <w:div w:id="79371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8003225">
      <w:bodyDiv w:val="1"/>
      <w:marLeft w:val="0"/>
      <w:marRight w:val="0"/>
      <w:marTop w:val="0"/>
      <w:marBottom w:val="0"/>
      <w:divBdr>
        <w:top w:val="none" w:sz="0" w:space="0" w:color="auto"/>
        <w:left w:val="none" w:sz="0" w:space="0" w:color="auto"/>
        <w:bottom w:val="none" w:sz="0" w:space="0" w:color="auto"/>
        <w:right w:val="none" w:sz="0" w:space="0" w:color="auto"/>
      </w:divBdr>
    </w:div>
    <w:div w:id="865951411">
      <w:bodyDiv w:val="1"/>
      <w:marLeft w:val="0"/>
      <w:marRight w:val="0"/>
      <w:marTop w:val="0"/>
      <w:marBottom w:val="0"/>
      <w:divBdr>
        <w:top w:val="none" w:sz="0" w:space="0" w:color="auto"/>
        <w:left w:val="none" w:sz="0" w:space="0" w:color="auto"/>
        <w:bottom w:val="none" w:sz="0" w:space="0" w:color="auto"/>
        <w:right w:val="none" w:sz="0" w:space="0" w:color="auto"/>
      </w:divBdr>
    </w:div>
    <w:div w:id="901064852">
      <w:bodyDiv w:val="1"/>
      <w:marLeft w:val="0"/>
      <w:marRight w:val="0"/>
      <w:marTop w:val="0"/>
      <w:marBottom w:val="0"/>
      <w:divBdr>
        <w:top w:val="none" w:sz="0" w:space="0" w:color="auto"/>
        <w:left w:val="none" w:sz="0" w:space="0" w:color="auto"/>
        <w:bottom w:val="none" w:sz="0" w:space="0" w:color="auto"/>
        <w:right w:val="none" w:sz="0" w:space="0" w:color="auto"/>
      </w:divBdr>
    </w:div>
    <w:div w:id="904799777">
      <w:bodyDiv w:val="1"/>
      <w:marLeft w:val="0"/>
      <w:marRight w:val="0"/>
      <w:marTop w:val="0"/>
      <w:marBottom w:val="0"/>
      <w:divBdr>
        <w:top w:val="none" w:sz="0" w:space="0" w:color="auto"/>
        <w:left w:val="none" w:sz="0" w:space="0" w:color="auto"/>
        <w:bottom w:val="none" w:sz="0" w:space="0" w:color="auto"/>
        <w:right w:val="none" w:sz="0" w:space="0" w:color="auto"/>
      </w:divBdr>
    </w:div>
    <w:div w:id="906456286">
      <w:bodyDiv w:val="1"/>
      <w:marLeft w:val="0"/>
      <w:marRight w:val="0"/>
      <w:marTop w:val="0"/>
      <w:marBottom w:val="0"/>
      <w:divBdr>
        <w:top w:val="none" w:sz="0" w:space="0" w:color="auto"/>
        <w:left w:val="none" w:sz="0" w:space="0" w:color="auto"/>
        <w:bottom w:val="none" w:sz="0" w:space="0" w:color="auto"/>
        <w:right w:val="none" w:sz="0" w:space="0" w:color="auto"/>
      </w:divBdr>
    </w:div>
    <w:div w:id="916983017">
      <w:bodyDiv w:val="1"/>
      <w:marLeft w:val="0"/>
      <w:marRight w:val="0"/>
      <w:marTop w:val="0"/>
      <w:marBottom w:val="0"/>
      <w:divBdr>
        <w:top w:val="none" w:sz="0" w:space="0" w:color="auto"/>
        <w:left w:val="none" w:sz="0" w:space="0" w:color="auto"/>
        <w:bottom w:val="none" w:sz="0" w:space="0" w:color="auto"/>
        <w:right w:val="none" w:sz="0" w:space="0" w:color="auto"/>
      </w:divBdr>
    </w:div>
    <w:div w:id="925722828">
      <w:bodyDiv w:val="1"/>
      <w:marLeft w:val="0"/>
      <w:marRight w:val="0"/>
      <w:marTop w:val="0"/>
      <w:marBottom w:val="0"/>
      <w:divBdr>
        <w:top w:val="none" w:sz="0" w:space="0" w:color="auto"/>
        <w:left w:val="none" w:sz="0" w:space="0" w:color="auto"/>
        <w:bottom w:val="none" w:sz="0" w:space="0" w:color="auto"/>
        <w:right w:val="none" w:sz="0" w:space="0" w:color="auto"/>
      </w:divBdr>
    </w:div>
    <w:div w:id="926771962">
      <w:bodyDiv w:val="1"/>
      <w:marLeft w:val="0"/>
      <w:marRight w:val="0"/>
      <w:marTop w:val="0"/>
      <w:marBottom w:val="0"/>
      <w:divBdr>
        <w:top w:val="none" w:sz="0" w:space="0" w:color="auto"/>
        <w:left w:val="none" w:sz="0" w:space="0" w:color="auto"/>
        <w:bottom w:val="none" w:sz="0" w:space="0" w:color="auto"/>
        <w:right w:val="none" w:sz="0" w:space="0" w:color="auto"/>
      </w:divBdr>
    </w:div>
    <w:div w:id="933439459">
      <w:bodyDiv w:val="1"/>
      <w:marLeft w:val="0"/>
      <w:marRight w:val="0"/>
      <w:marTop w:val="0"/>
      <w:marBottom w:val="0"/>
      <w:divBdr>
        <w:top w:val="none" w:sz="0" w:space="0" w:color="auto"/>
        <w:left w:val="none" w:sz="0" w:space="0" w:color="auto"/>
        <w:bottom w:val="none" w:sz="0" w:space="0" w:color="auto"/>
        <w:right w:val="none" w:sz="0" w:space="0" w:color="auto"/>
      </w:divBdr>
    </w:div>
    <w:div w:id="944187516">
      <w:bodyDiv w:val="1"/>
      <w:marLeft w:val="0"/>
      <w:marRight w:val="0"/>
      <w:marTop w:val="0"/>
      <w:marBottom w:val="0"/>
      <w:divBdr>
        <w:top w:val="none" w:sz="0" w:space="0" w:color="auto"/>
        <w:left w:val="none" w:sz="0" w:space="0" w:color="auto"/>
        <w:bottom w:val="none" w:sz="0" w:space="0" w:color="auto"/>
        <w:right w:val="none" w:sz="0" w:space="0" w:color="auto"/>
      </w:divBdr>
    </w:div>
    <w:div w:id="980840295">
      <w:bodyDiv w:val="1"/>
      <w:marLeft w:val="0"/>
      <w:marRight w:val="0"/>
      <w:marTop w:val="0"/>
      <w:marBottom w:val="0"/>
      <w:divBdr>
        <w:top w:val="none" w:sz="0" w:space="0" w:color="auto"/>
        <w:left w:val="none" w:sz="0" w:space="0" w:color="auto"/>
        <w:bottom w:val="none" w:sz="0" w:space="0" w:color="auto"/>
        <w:right w:val="none" w:sz="0" w:space="0" w:color="auto"/>
      </w:divBdr>
    </w:div>
    <w:div w:id="981272669">
      <w:bodyDiv w:val="1"/>
      <w:marLeft w:val="0"/>
      <w:marRight w:val="0"/>
      <w:marTop w:val="0"/>
      <w:marBottom w:val="0"/>
      <w:divBdr>
        <w:top w:val="none" w:sz="0" w:space="0" w:color="auto"/>
        <w:left w:val="none" w:sz="0" w:space="0" w:color="auto"/>
        <w:bottom w:val="none" w:sz="0" w:space="0" w:color="auto"/>
        <w:right w:val="none" w:sz="0" w:space="0" w:color="auto"/>
      </w:divBdr>
    </w:div>
    <w:div w:id="1003120612">
      <w:bodyDiv w:val="1"/>
      <w:marLeft w:val="0"/>
      <w:marRight w:val="0"/>
      <w:marTop w:val="0"/>
      <w:marBottom w:val="0"/>
      <w:divBdr>
        <w:top w:val="none" w:sz="0" w:space="0" w:color="auto"/>
        <w:left w:val="none" w:sz="0" w:space="0" w:color="auto"/>
        <w:bottom w:val="none" w:sz="0" w:space="0" w:color="auto"/>
        <w:right w:val="none" w:sz="0" w:space="0" w:color="auto"/>
      </w:divBdr>
    </w:div>
    <w:div w:id="1008482640">
      <w:bodyDiv w:val="1"/>
      <w:marLeft w:val="0"/>
      <w:marRight w:val="0"/>
      <w:marTop w:val="0"/>
      <w:marBottom w:val="0"/>
      <w:divBdr>
        <w:top w:val="none" w:sz="0" w:space="0" w:color="auto"/>
        <w:left w:val="none" w:sz="0" w:space="0" w:color="auto"/>
        <w:bottom w:val="none" w:sz="0" w:space="0" w:color="auto"/>
        <w:right w:val="none" w:sz="0" w:space="0" w:color="auto"/>
      </w:divBdr>
    </w:div>
    <w:div w:id="1009717507">
      <w:bodyDiv w:val="1"/>
      <w:marLeft w:val="0"/>
      <w:marRight w:val="0"/>
      <w:marTop w:val="0"/>
      <w:marBottom w:val="0"/>
      <w:divBdr>
        <w:top w:val="none" w:sz="0" w:space="0" w:color="auto"/>
        <w:left w:val="none" w:sz="0" w:space="0" w:color="auto"/>
        <w:bottom w:val="none" w:sz="0" w:space="0" w:color="auto"/>
        <w:right w:val="none" w:sz="0" w:space="0" w:color="auto"/>
      </w:divBdr>
    </w:div>
    <w:div w:id="1027831520">
      <w:bodyDiv w:val="1"/>
      <w:marLeft w:val="0"/>
      <w:marRight w:val="0"/>
      <w:marTop w:val="0"/>
      <w:marBottom w:val="0"/>
      <w:divBdr>
        <w:top w:val="none" w:sz="0" w:space="0" w:color="auto"/>
        <w:left w:val="none" w:sz="0" w:space="0" w:color="auto"/>
        <w:bottom w:val="none" w:sz="0" w:space="0" w:color="auto"/>
        <w:right w:val="none" w:sz="0" w:space="0" w:color="auto"/>
      </w:divBdr>
    </w:div>
    <w:div w:id="1030256069">
      <w:bodyDiv w:val="1"/>
      <w:marLeft w:val="0"/>
      <w:marRight w:val="0"/>
      <w:marTop w:val="0"/>
      <w:marBottom w:val="0"/>
      <w:divBdr>
        <w:top w:val="none" w:sz="0" w:space="0" w:color="auto"/>
        <w:left w:val="none" w:sz="0" w:space="0" w:color="auto"/>
        <w:bottom w:val="none" w:sz="0" w:space="0" w:color="auto"/>
        <w:right w:val="none" w:sz="0" w:space="0" w:color="auto"/>
      </w:divBdr>
    </w:div>
    <w:div w:id="1032998541">
      <w:bodyDiv w:val="1"/>
      <w:marLeft w:val="0"/>
      <w:marRight w:val="0"/>
      <w:marTop w:val="0"/>
      <w:marBottom w:val="0"/>
      <w:divBdr>
        <w:top w:val="none" w:sz="0" w:space="0" w:color="auto"/>
        <w:left w:val="none" w:sz="0" w:space="0" w:color="auto"/>
        <w:bottom w:val="none" w:sz="0" w:space="0" w:color="auto"/>
        <w:right w:val="none" w:sz="0" w:space="0" w:color="auto"/>
      </w:divBdr>
    </w:div>
    <w:div w:id="1052312349">
      <w:bodyDiv w:val="1"/>
      <w:marLeft w:val="0"/>
      <w:marRight w:val="0"/>
      <w:marTop w:val="0"/>
      <w:marBottom w:val="0"/>
      <w:divBdr>
        <w:top w:val="none" w:sz="0" w:space="0" w:color="auto"/>
        <w:left w:val="none" w:sz="0" w:space="0" w:color="auto"/>
        <w:bottom w:val="none" w:sz="0" w:space="0" w:color="auto"/>
        <w:right w:val="none" w:sz="0" w:space="0" w:color="auto"/>
      </w:divBdr>
    </w:div>
    <w:div w:id="1056389817">
      <w:bodyDiv w:val="1"/>
      <w:marLeft w:val="0"/>
      <w:marRight w:val="0"/>
      <w:marTop w:val="0"/>
      <w:marBottom w:val="0"/>
      <w:divBdr>
        <w:top w:val="none" w:sz="0" w:space="0" w:color="auto"/>
        <w:left w:val="none" w:sz="0" w:space="0" w:color="auto"/>
        <w:bottom w:val="none" w:sz="0" w:space="0" w:color="auto"/>
        <w:right w:val="none" w:sz="0" w:space="0" w:color="auto"/>
      </w:divBdr>
    </w:div>
    <w:div w:id="1058359433">
      <w:bodyDiv w:val="1"/>
      <w:marLeft w:val="0"/>
      <w:marRight w:val="0"/>
      <w:marTop w:val="0"/>
      <w:marBottom w:val="0"/>
      <w:divBdr>
        <w:top w:val="none" w:sz="0" w:space="0" w:color="auto"/>
        <w:left w:val="none" w:sz="0" w:space="0" w:color="auto"/>
        <w:bottom w:val="none" w:sz="0" w:space="0" w:color="auto"/>
        <w:right w:val="none" w:sz="0" w:space="0" w:color="auto"/>
      </w:divBdr>
    </w:div>
    <w:div w:id="1062800040">
      <w:bodyDiv w:val="1"/>
      <w:marLeft w:val="0"/>
      <w:marRight w:val="0"/>
      <w:marTop w:val="0"/>
      <w:marBottom w:val="0"/>
      <w:divBdr>
        <w:top w:val="none" w:sz="0" w:space="0" w:color="auto"/>
        <w:left w:val="none" w:sz="0" w:space="0" w:color="auto"/>
        <w:bottom w:val="none" w:sz="0" w:space="0" w:color="auto"/>
        <w:right w:val="none" w:sz="0" w:space="0" w:color="auto"/>
      </w:divBdr>
    </w:div>
    <w:div w:id="1076170961">
      <w:bodyDiv w:val="1"/>
      <w:marLeft w:val="0"/>
      <w:marRight w:val="0"/>
      <w:marTop w:val="0"/>
      <w:marBottom w:val="0"/>
      <w:divBdr>
        <w:top w:val="none" w:sz="0" w:space="0" w:color="auto"/>
        <w:left w:val="none" w:sz="0" w:space="0" w:color="auto"/>
        <w:bottom w:val="none" w:sz="0" w:space="0" w:color="auto"/>
        <w:right w:val="none" w:sz="0" w:space="0" w:color="auto"/>
      </w:divBdr>
    </w:div>
    <w:div w:id="1083524616">
      <w:bodyDiv w:val="1"/>
      <w:marLeft w:val="0"/>
      <w:marRight w:val="0"/>
      <w:marTop w:val="0"/>
      <w:marBottom w:val="0"/>
      <w:divBdr>
        <w:top w:val="none" w:sz="0" w:space="0" w:color="auto"/>
        <w:left w:val="none" w:sz="0" w:space="0" w:color="auto"/>
        <w:bottom w:val="none" w:sz="0" w:space="0" w:color="auto"/>
        <w:right w:val="none" w:sz="0" w:space="0" w:color="auto"/>
      </w:divBdr>
    </w:div>
    <w:div w:id="1111558209">
      <w:bodyDiv w:val="1"/>
      <w:marLeft w:val="0"/>
      <w:marRight w:val="0"/>
      <w:marTop w:val="0"/>
      <w:marBottom w:val="0"/>
      <w:divBdr>
        <w:top w:val="none" w:sz="0" w:space="0" w:color="auto"/>
        <w:left w:val="none" w:sz="0" w:space="0" w:color="auto"/>
        <w:bottom w:val="none" w:sz="0" w:space="0" w:color="auto"/>
        <w:right w:val="none" w:sz="0" w:space="0" w:color="auto"/>
      </w:divBdr>
    </w:div>
    <w:div w:id="1135561880">
      <w:bodyDiv w:val="1"/>
      <w:marLeft w:val="0"/>
      <w:marRight w:val="0"/>
      <w:marTop w:val="0"/>
      <w:marBottom w:val="0"/>
      <w:divBdr>
        <w:top w:val="none" w:sz="0" w:space="0" w:color="auto"/>
        <w:left w:val="none" w:sz="0" w:space="0" w:color="auto"/>
        <w:bottom w:val="none" w:sz="0" w:space="0" w:color="auto"/>
        <w:right w:val="none" w:sz="0" w:space="0" w:color="auto"/>
      </w:divBdr>
    </w:div>
    <w:div w:id="1175193408">
      <w:bodyDiv w:val="1"/>
      <w:marLeft w:val="0"/>
      <w:marRight w:val="0"/>
      <w:marTop w:val="0"/>
      <w:marBottom w:val="0"/>
      <w:divBdr>
        <w:top w:val="none" w:sz="0" w:space="0" w:color="auto"/>
        <w:left w:val="none" w:sz="0" w:space="0" w:color="auto"/>
        <w:bottom w:val="none" w:sz="0" w:space="0" w:color="auto"/>
        <w:right w:val="none" w:sz="0" w:space="0" w:color="auto"/>
      </w:divBdr>
    </w:div>
    <w:div w:id="1178275315">
      <w:bodyDiv w:val="1"/>
      <w:marLeft w:val="0"/>
      <w:marRight w:val="0"/>
      <w:marTop w:val="0"/>
      <w:marBottom w:val="0"/>
      <w:divBdr>
        <w:top w:val="none" w:sz="0" w:space="0" w:color="auto"/>
        <w:left w:val="none" w:sz="0" w:space="0" w:color="auto"/>
        <w:bottom w:val="none" w:sz="0" w:space="0" w:color="auto"/>
        <w:right w:val="none" w:sz="0" w:space="0" w:color="auto"/>
      </w:divBdr>
    </w:div>
    <w:div w:id="1185166354">
      <w:bodyDiv w:val="1"/>
      <w:marLeft w:val="0"/>
      <w:marRight w:val="0"/>
      <w:marTop w:val="0"/>
      <w:marBottom w:val="0"/>
      <w:divBdr>
        <w:top w:val="none" w:sz="0" w:space="0" w:color="auto"/>
        <w:left w:val="none" w:sz="0" w:space="0" w:color="auto"/>
        <w:bottom w:val="none" w:sz="0" w:space="0" w:color="auto"/>
        <w:right w:val="none" w:sz="0" w:space="0" w:color="auto"/>
      </w:divBdr>
    </w:div>
    <w:div w:id="1198422356">
      <w:bodyDiv w:val="1"/>
      <w:marLeft w:val="0"/>
      <w:marRight w:val="0"/>
      <w:marTop w:val="0"/>
      <w:marBottom w:val="0"/>
      <w:divBdr>
        <w:top w:val="none" w:sz="0" w:space="0" w:color="auto"/>
        <w:left w:val="none" w:sz="0" w:space="0" w:color="auto"/>
        <w:bottom w:val="none" w:sz="0" w:space="0" w:color="auto"/>
        <w:right w:val="none" w:sz="0" w:space="0" w:color="auto"/>
      </w:divBdr>
    </w:div>
    <w:div w:id="1224103129">
      <w:bodyDiv w:val="1"/>
      <w:marLeft w:val="0"/>
      <w:marRight w:val="0"/>
      <w:marTop w:val="0"/>
      <w:marBottom w:val="0"/>
      <w:divBdr>
        <w:top w:val="none" w:sz="0" w:space="0" w:color="auto"/>
        <w:left w:val="none" w:sz="0" w:space="0" w:color="auto"/>
        <w:bottom w:val="none" w:sz="0" w:space="0" w:color="auto"/>
        <w:right w:val="none" w:sz="0" w:space="0" w:color="auto"/>
      </w:divBdr>
    </w:div>
    <w:div w:id="1234849855">
      <w:bodyDiv w:val="1"/>
      <w:marLeft w:val="0"/>
      <w:marRight w:val="0"/>
      <w:marTop w:val="0"/>
      <w:marBottom w:val="0"/>
      <w:divBdr>
        <w:top w:val="none" w:sz="0" w:space="0" w:color="auto"/>
        <w:left w:val="none" w:sz="0" w:space="0" w:color="auto"/>
        <w:bottom w:val="none" w:sz="0" w:space="0" w:color="auto"/>
        <w:right w:val="none" w:sz="0" w:space="0" w:color="auto"/>
      </w:divBdr>
    </w:div>
    <w:div w:id="1235897419">
      <w:bodyDiv w:val="1"/>
      <w:marLeft w:val="0"/>
      <w:marRight w:val="0"/>
      <w:marTop w:val="0"/>
      <w:marBottom w:val="0"/>
      <w:divBdr>
        <w:top w:val="none" w:sz="0" w:space="0" w:color="auto"/>
        <w:left w:val="none" w:sz="0" w:space="0" w:color="auto"/>
        <w:bottom w:val="none" w:sz="0" w:space="0" w:color="auto"/>
        <w:right w:val="none" w:sz="0" w:space="0" w:color="auto"/>
      </w:divBdr>
      <w:divsChild>
        <w:div w:id="1612710906">
          <w:marLeft w:val="0"/>
          <w:marRight w:val="0"/>
          <w:marTop w:val="0"/>
          <w:marBottom w:val="0"/>
          <w:divBdr>
            <w:top w:val="none" w:sz="0" w:space="0" w:color="auto"/>
            <w:left w:val="none" w:sz="0" w:space="0" w:color="auto"/>
            <w:bottom w:val="none" w:sz="0" w:space="0" w:color="auto"/>
            <w:right w:val="none" w:sz="0" w:space="0" w:color="auto"/>
          </w:divBdr>
        </w:div>
        <w:div w:id="776830018">
          <w:marLeft w:val="0"/>
          <w:marRight w:val="0"/>
          <w:marTop w:val="0"/>
          <w:marBottom w:val="0"/>
          <w:divBdr>
            <w:top w:val="none" w:sz="0" w:space="0" w:color="auto"/>
            <w:left w:val="none" w:sz="0" w:space="0" w:color="auto"/>
            <w:bottom w:val="none" w:sz="0" w:space="0" w:color="auto"/>
            <w:right w:val="none" w:sz="0" w:space="0" w:color="auto"/>
          </w:divBdr>
        </w:div>
        <w:div w:id="1855462059">
          <w:marLeft w:val="0"/>
          <w:marRight w:val="0"/>
          <w:marTop w:val="0"/>
          <w:marBottom w:val="0"/>
          <w:divBdr>
            <w:top w:val="none" w:sz="0" w:space="0" w:color="auto"/>
            <w:left w:val="none" w:sz="0" w:space="0" w:color="auto"/>
            <w:bottom w:val="none" w:sz="0" w:space="0" w:color="auto"/>
            <w:right w:val="none" w:sz="0" w:space="0" w:color="auto"/>
          </w:divBdr>
        </w:div>
        <w:div w:id="1104112121">
          <w:marLeft w:val="0"/>
          <w:marRight w:val="0"/>
          <w:marTop w:val="0"/>
          <w:marBottom w:val="0"/>
          <w:divBdr>
            <w:top w:val="none" w:sz="0" w:space="0" w:color="auto"/>
            <w:left w:val="none" w:sz="0" w:space="0" w:color="auto"/>
            <w:bottom w:val="none" w:sz="0" w:space="0" w:color="auto"/>
            <w:right w:val="none" w:sz="0" w:space="0" w:color="auto"/>
          </w:divBdr>
        </w:div>
        <w:div w:id="725496098">
          <w:marLeft w:val="0"/>
          <w:marRight w:val="0"/>
          <w:marTop w:val="0"/>
          <w:marBottom w:val="0"/>
          <w:divBdr>
            <w:top w:val="none" w:sz="0" w:space="0" w:color="auto"/>
            <w:left w:val="none" w:sz="0" w:space="0" w:color="auto"/>
            <w:bottom w:val="none" w:sz="0" w:space="0" w:color="auto"/>
            <w:right w:val="none" w:sz="0" w:space="0" w:color="auto"/>
          </w:divBdr>
        </w:div>
      </w:divsChild>
    </w:div>
    <w:div w:id="1237477462">
      <w:bodyDiv w:val="1"/>
      <w:marLeft w:val="0"/>
      <w:marRight w:val="0"/>
      <w:marTop w:val="0"/>
      <w:marBottom w:val="0"/>
      <w:divBdr>
        <w:top w:val="none" w:sz="0" w:space="0" w:color="auto"/>
        <w:left w:val="none" w:sz="0" w:space="0" w:color="auto"/>
        <w:bottom w:val="none" w:sz="0" w:space="0" w:color="auto"/>
        <w:right w:val="none" w:sz="0" w:space="0" w:color="auto"/>
      </w:divBdr>
    </w:div>
    <w:div w:id="1255745867">
      <w:bodyDiv w:val="1"/>
      <w:marLeft w:val="0"/>
      <w:marRight w:val="0"/>
      <w:marTop w:val="0"/>
      <w:marBottom w:val="0"/>
      <w:divBdr>
        <w:top w:val="none" w:sz="0" w:space="0" w:color="auto"/>
        <w:left w:val="none" w:sz="0" w:space="0" w:color="auto"/>
        <w:bottom w:val="none" w:sz="0" w:space="0" w:color="auto"/>
        <w:right w:val="none" w:sz="0" w:space="0" w:color="auto"/>
      </w:divBdr>
    </w:div>
    <w:div w:id="1262907380">
      <w:bodyDiv w:val="1"/>
      <w:marLeft w:val="0"/>
      <w:marRight w:val="0"/>
      <w:marTop w:val="0"/>
      <w:marBottom w:val="0"/>
      <w:divBdr>
        <w:top w:val="none" w:sz="0" w:space="0" w:color="auto"/>
        <w:left w:val="none" w:sz="0" w:space="0" w:color="auto"/>
        <w:bottom w:val="none" w:sz="0" w:space="0" w:color="auto"/>
        <w:right w:val="none" w:sz="0" w:space="0" w:color="auto"/>
      </w:divBdr>
    </w:div>
    <w:div w:id="1268925217">
      <w:bodyDiv w:val="1"/>
      <w:marLeft w:val="0"/>
      <w:marRight w:val="0"/>
      <w:marTop w:val="0"/>
      <w:marBottom w:val="0"/>
      <w:divBdr>
        <w:top w:val="none" w:sz="0" w:space="0" w:color="auto"/>
        <w:left w:val="none" w:sz="0" w:space="0" w:color="auto"/>
        <w:bottom w:val="none" w:sz="0" w:space="0" w:color="auto"/>
        <w:right w:val="none" w:sz="0" w:space="0" w:color="auto"/>
      </w:divBdr>
    </w:div>
    <w:div w:id="1274749385">
      <w:bodyDiv w:val="1"/>
      <w:marLeft w:val="0"/>
      <w:marRight w:val="0"/>
      <w:marTop w:val="0"/>
      <w:marBottom w:val="0"/>
      <w:divBdr>
        <w:top w:val="none" w:sz="0" w:space="0" w:color="auto"/>
        <w:left w:val="none" w:sz="0" w:space="0" w:color="auto"/>
        <w:bottom w:val="none" w:sz="0" w:space="0" w:color="auto"/>
        <w:right w:val="none" w:sz="0" w:space="0" w:color="auto"/>
      </w:divBdr>
    </w:div>
    <w:div w:id="1295213067">
      <w:bodyDiv w:val="1"/>
      <w:marLeft w:val="0"/>
      <w:marRight w:val="0"/>
      <w:marTop w:val="0"/>
      <w:marBottom w:val="0"/>
      <w:divBdr>
        <w:top w:val="none" w:sz="0" w:space="0" w:color="auto"/>
        <w:left w:val="none" w:sz="0" w:space="0" w:color="auto"/>
        <w:bottom w:val="none" w:sz="0" w:space="0" w:color="auto"/>
        <w:right w:val="none" w:sz="0" w:space="0" w:color="auto"/>
      </w:divBdr>
    </w:div>
    <w:div w:id="1298797837">
      <w:bodyDiv w:val="1"/>
      <w:marLeft w:val="0"/>
      <w:marRight w:val="0"/>
      <w:marTop w:val="0"/>
      <w:marBottom w:val="0"/>
      <w:divBdr>
        <w:top w:val="none" w:sz="0" w:space="0" w:color="auto"/>
        <w:left w:val="none" w:sz="0" w:space="0" w:color="auto"/>
        <w:bottom w:val="none" w:sz="0" w:space="0" w:color="auto"/>
        <w:right w:val="none" w:sz="0" w:space="0" w:color="auto"/>
      </w:divBdr>
    </w:div>
    <w:div w:id="1323586981">
      <w:bodyDiv w:val="1"/>
      <w:marLeft w:val="0"/>
      <w:marRight w:val="0"/>
      <w:marTop w:val="0"/>
      <w:marBottom w:val="0"/>
      <w:divBdr>
        <w:top w:val="none" w:sz="0" w:space="0" w:color="auto"/>
        <w:left w:val="none" w:sz="0" w:space="0" w:color="auto"/>
        <w:bottom w:val="none" w:sz="0" w:space="0" w:color="auto"/>
        <w:right w:val="none" w:sz="0" w:space="0" w:color="auto"/>
      </w:divBdr>
    </w:div>
    <w:div w:id="1348143732">
      <w:bodyDiv w:val="1"/>
      <w:marLeft w:val="0"/>
      <w:marRight w:val="0"/>
      <w:marTop w:val="0"/>
      <w:marBottom w:val="0"/>
      <w:divBdr>
        <w:top w:val="none" w:sz="0" w:space="0" w:color="auto"/>
        <w:left w:val="none" w:sz="0" w:space="0" w:color="auto"/>
        <w:bottom w:val="none" w:sz="0" w:space="0" w:color="auto"/>
        <w:right w:val="none" w:sz="0" w:space="0" w:color="auto"/>
      </w:divBdr>
    </w:div>
    <w:div w:id="1367681391">
      <w:bodyDiv w:val="1"/>
      <w:marLeft w:val="0"/>
      <w:marRight w:val="0"/>
      <w:marTop w:val="0"/>
      <w:marBottom w:val="0"/>
      <w:divBdr>
        <w:top w:val="none" w:sz="0" w:space="0" w:color="auto"/>
        <w:left w:val="none" w:sz="0" w:space="0" w:color="auto"/>
        <w:bottom w:val="none" w:sz="0" w:space="0" w:color="auto"/>
        <w:right w:val="none" w:sz="0" w:space="0" w:color="auto"/>
      </w:divBdr>
    </w:div>
    <w:div w:id="1368211962">
      <w:bodyDiv w:val="1"/>
      <w:marLeft w:val="0"/>
      <w:marRight w:val="0"/>
      <w:marTop w:val="0"/>
      <w:marBottom w:val="0"/>
      <w:divBdr>
        <w:top w:val="none" w:sz="0" w:space="0" w:color="auto"/>
        <w:left w:val="none" w:sz="0" w:space="0" w:color="auto"/>
        <w:bottom w:val="none" w:sz="0" w:space="0" w:color="auto"/>
        <w:right w:val="none" w:sz="0" w:space="0" w:color="auto"/>
      </w:divBdr>
    </w:div>
    <w:div w:id="1374422648">
      <w:bodyDiv w:val="1"/>
      <w:marLeft w:val="0"/>
      <w:marRight w:val="0"/>
      <w:marTop w:val="0"/>
      <w:marBottom w:val="0"/>
      <w:divBdr>
        <w:top w:val="none" w:sz="0" w:space="0" w:color="auto"/>
        <w:left w:val="none" w:sz="0" w:space="0" w:color="auto"/>
        <w:bottom w:val="none" w:sz="0" w:space="0" w:color="auto"/>
        <w:right w:val="none" w:sz="0" w:space="0" w:color="auto"/>
      </w:divBdr>
    </w:div>
    <w:div w:id="1379671417">
      <w:bodyDiv w:val="1"/>
      <w:marLeft w:val="0"/>
      <w:marRight w:val="0"/>
      <w:marTop w:val="0"/>
      <w:marBottom w:val="0"/>
      <w:divBdr>
        <w:top w:val="none" w:sz="0" w:space="0" w:color="auto"/>
        <w:left w:val="none" w:sz="0" w:space="0" w:color="auto"/>
        <w:bottom w:val="none" w:sz="0" w:space="0" w:color="auto"/>
        <w:right w:val="none" w:sz="0" w:space="0" w:color="auto"/>
      </w:divBdr>
    </w:div>
    <w:div w:id="1386834514">
      <w:bodyDiv w:val="1"/>
      <w:marLeft w:val="0"/>
      <w:marRight w:val="0"/>
      <w:marTop w:val="0"/>
      <w:marBottom w:val="0"/>
      <w:divBdr>
        <w:top w:val="none" w:sz="0" w:space="0" w:color="auto"/>
        <w:left w:val="none" w:sz="0" w:space="0" w:color="auto"/>
        <w:bottom w:val="none" w:sz="0" w:space="0" w:color="auto"/>
        <w:right w:val="none" w:sz="0" w:space="0" w:color="auto"/>
      </w:divBdr>
    </w:div>
    <w:div w:id="1437629097">
      <w:bodyDiv w:val="1"/>
      <w:marLeft w:val="0"/>
      <w:marRight w:val="0"/>
      <w:marTop w:val="0"/>
      <w:marBottom w:val="0"/>
      <w:divBdr>
        <w:top w:val="none" w:sz="0" w:space="0" w:color="auto"/>
        <w:left w:val="none" w:sz="0" w:space="0" w:color="auto"/>
        <w:bottom w:val="none" w:sz="0" w:space="0" w:color="auto"/>
        <w:right w:val="none" w:sz="0" w:space="0" w:color="auto"/>
      </w:divBdr>
    </w:div>
    <w:div w:id="1443188122">
      <w:bodyDiv w:val="1"/>
      <w:marLeft w:val="0"/>
      <w:marRight w:val="0"/>
      <w:marTop w:val="0"/>
      <w:marBottom w:val="0"/>
      <w:divBdr>
        <w:top w:val="none" w:sz="0" w:space="0" w:color="auto"/>
        <w:left w:val="none" w:sz="0" w:space="0" w:color="auto"/>
        <w:bottom w:val="none" w:sz="0" w:space="0" w:color="auto"/>
        <w:right w:val="none" w:sz="0" w:space="0" w:color="auto"/>
      </w:divBdr>
    </w:div>
    <w:div w:id="1444694491">
      <w:bodyDiv w:val="1"/>
      <w:marLeft w:val="0"/>
      <w:marRight w:val="0"/>
      <w:marTop w:val="0"/>
      <w:marBottom w:val="0"/>
      <w:divBdr>
        <w:top w:val="none" w:sz="0" w:space="0" w:color="auto"/>
        <w:left w:val="none" w:sz="0" w:space="0" w:color="auto"/>
        <w:bottom w:val="none" w:sz="0" w:space="0" w:color="auto"/>
        <w:right w:val="none" w:sz="0" w:space="0" w:color="auto"/>
      </w:divBdr>
    </w:div>
    <w:div w:id="1457025688">
      <w:bodyDiv w:val="1"/>
      <w:marLeft w:val="0"/>
      <w:marRight w:val="0"/>
      <w:marTop w:val="0"/>
      <w:marBottom w:val="0"/>
      <w:divBdr>
        <w:top w:val="none" w:sz="0" w:space="0" w:color="auto"/>
        <w:left w:val="none" w:sz="0" w:space="0" w:color="auto"/>
        <w:bottom w:val="none" w:sz="0" w:space="0" w:color="auto"/>
        <w:right w:val="none" w:sz="0" w:space="0" w:color="auto"/>
      </w:divBdr>
    </w:div>
    <w:div w:id="1457408093">
      <w:bodyDiv w:val="1"/>
      <w:marLeft w:val="0"/>
      <w:marRight w:val="0"/>
      <w:marTop w:val="0"/>
      <w:marBottom w:val="0"/>
      <w:divBdr>
        <w:top w:val="none" w:sz="0" w:space="0" w:color="auto"/>
        <w:left w:val="none" w:sz="0" w:space="0" w:color="auto"/>
        <w:bottom w:val="none" w:sz="0" w:space="0" w:color="auto"/>
        <w:right w:val="none" w:sz="0" w:space="0" w:color="auto"/>
      </w:divBdr>
    </w:div>
    <w:div w:id="1475371715">
      <w:bodyDiv w:val="1"/>
      <w:marLeft w:val="0"/>
      <w:marRight w:val="0"/>
      <w:marTop w:val="0"/>
      <w:marBottom w:val="0"/>
      <w:divBdr>
        <w:top w:val="none" w:sz="0" w:space="0" w:color="auto"/>
        <w:left w:val="none" w:sz="0" w:space="0" w:color="auto"/>
        <w:bottom w:val="none" w:sz="0" w:space="0" w:color="auto"/>
        <w:right w:val="none" w:sz="0" w:space="0" w:color="auto"/>
      </w:divBdr>
    </w:div>
    <w:div w:id="1493720414">
      <w:bodyDiv w:val="1"/>
      <w:marLeft w:val="0"/>
      <w:marRight w:val="0"/>
      <w:marTop w:val="0"/>
      <w:marBottom w:val="0"/>
      <w:divBdr>
        <w:top w:val="none" w:sz="0" w:space="0" w:color="auto"/>
        <w:left w:val="none" w:sz="0" w:space="0" w:color="auto"/>
        <w:bottom w:val="none" w:sz="0" w:space="0" w:color="auto"/>
        <w:right w:val="none" w:sz="0" w:space="0" w:color="auto"/>
      </w:divBdr>
    </w:div>
    <w:div w:id="1502692929">
      <w:bodyDiv w:val="1"/>
      <w:marLeft w:val="0"/>
      <w:marRight w:val="0"/>
      <w:marTop w:val="0"/>
      <w:marBottom w:val="0"/>
      <w:divBdr>
        <w:top w:val="none" w:sz="0" w:space="0" w:color="auto"/>
        <w:left w:val="none" w:sz="0" w:space="0" w:color="auto"/>
        <w:bottom w:val="none" w:sz="0" w:space="0" w:color="auto"/>
        <w:right w:val="none" w:sz="0" w:space="0" w:color="auto"/>
      </w:divBdr>
    </w:div>
    <w:div w:id="1507090474">
      <w:bodyDiv w:val="1"/>
      <w:marLeft w:val="0"/>
      <w:marRight w:val="0"/>
      <w:marTop w:val="0"/>
      <w:marBottom w:val="0"/>
      <w:divBdr>
        <w:top w:val="none" w:sz="0" w:space="0" w:color="auto"/>
        <w:left w:val="none" w:sz="0" w:space="0" w:color="auto"/>
        <w:bottom w:val="none" w:sz="0" w:space="0" w:color="auto"/>
        <w:right w:val="none" w:sz="0" w:space="0" w:color="auto"/>
      </w:divBdr>
    </w:div>
    <w:div w:id="1513490191">
      <w:bodyDiv w:val="1"/>
      <w:marLeft w:val="0"/>
      <w:marRight w:val="0"/>
      <w:marTop w:val="0"/>
      <w:marBottom w:val="0"/>
      <w:divBdr>
        <w:top w:val="none" w:sz="0" w:space="0" w:color="auto"/>
        <w:left w:val="none" w:sz="0" w:space="0" w:color="auto"/>
        <w:bottom w:val="none" w:sz="0" w:space="0" w:color="auto"/>
        <w:right w:val="none" w:sz="0" w:space="0" w:color="auto"/>
      </w:divBdr>
    </w:div>
    <w:div w:id="1521818729">
      <w:bodyDiv w:val="1"/>
      <w:marLeft w:val="0"/>
      <w:marRight w:val="0"/>
      <w:marTop w:val="0"/>
      <w:marBottom w:val="0"/>
      <w:divBdr>
        <w:top w:val="none" w:sz="0" w:space="0" w:color="auto"/>
        <w:left w:val="none" w:sz="0" w:space="0" w:color="auto"/>
        <w:bottom w:val="none" w:sz="0" w:space="0" w:color="auto"/>
        <w:right w:val="none" w:sz="0" w:space="0" w:color="auto"/>
      </w:divBdr>
    </w:div>
    <w:div w:id="1548373680">
      <w:bodyDiv w:val="1"/>
      <w:marLeft w:val="0"/>
      <w:marRight w:val="0"/>
      <w:marTop w:val="0"/>
      <w:marBottom w:val="0"/>
      <w:divBdr>
        <w:top w:val="none" w:sz="0" w:space="0" w:color="auto"/>
        <w:left w:val="none" w:sz="0" w:space="0" w:color="auto"/>
        <w:bottom w:val="none" w:sz="0" w:space="0" w:color="auto"/>
        <w:right w:val="none" w:sz="0" w:space="0" w:color="auto"/>
      </w:divBdr>
    </w:div>
    <w:div w:id="1558390761">
      <w:bodyDiv w:val="1"/>
      <w:marLeft w:val="0"/>
      <w:marRight w:val="0"/>
      <w:marTop w:val="0"/>
      <w:marBottom w:val="0"/>
      <w:divBdr>
        <w:top w:val="none" w:sz="0" w:space="0" w:color="auto"/>
        <w:left w:val="none" w:sz="0" w:space="0" w:color="auto"/>
        <w:bottom w:val="none" w:sz="0" w:space="0" w:color="auto"/>
        <w:right w:val="none" w:sz="0" w:space="0" w:color="auto"/>
      </w:divBdr>
    </w:div>
    <w:div w:id="1562517602">
      <w:bodyDiv w:val="1"/>
      <w:marLeft w:val="0"/>
      <w:marRight w:val="0"/>
      <w:marTop w:val="0"/>
      <w:marBottom w:val="0"/>
      <w:divBdr>
        <w:top w:val="none" w:sz="0" w:space="0" w:color="auto"/>
        <w:left w:val="none" w:sz="0" w:space="0" w:color="auto"/>
        <w:bottom w:val="none" w:sz="0" w:space="0" w:color="auto"/>
        <w:right w:val="none" w:sz="0" w:space="0" w:color="auto"/>
      </w:divBdr>
    </w:div>
    <w:div w:id="1562595588">
      <w:bodyDiv w:val="1"/>
      <w:marLeft w:val="0"/>
      <w:marRight w:val="0"/>
      <w:marTop w:val="0"/>
      <w:marBottom w:val="0"/>
      <w:divBdr>
        <w:top w:val="none" w:sz="0" w:space="0" w:color="auto"/>
        <w:left w:val="none" w:sz="0" w:space="0" w:color="auto"/>
        <w:bottom w:val="none" w:sz="0" w:space="0" w:color="auto"/>
        <w:right w:val="none" w:sz="0" w:space="0" w:color="auto"/>
      </w:divBdr>
    </w:div>
    <w:div w:id="1611618206">
      <w:bodyDiv w:val="1"/>
      <w:marLeft w:val="0"/>
      <w:marRight w:val="0"/>
      <w:marTop w:val="0"/>
      <w:marBottom w:val="0"/>
      <w:divBdr>
        <w:top w:val="none" w:sz="0" w:space="0" w:color="auto"/>
        <w:left w:val="none" w:sz="0" w:space="0" w:color="auto"/>
        <w:bottom w:val="none" w:sz="0" w:space="0" w:color="auto"/>
        <w:right w:val="none" w:sz="0" w:space="0" w:color="auto"/>
      </w:divBdr>
    </w:div>
    <w:div w:id="1633756121">
      <w:bodyDiv w:val="1"/>
      <w:marLeft w:val="0"/>
      <w:marRight w:val="0"/>
      <w:marTop w:val="0"/>
      <w:marBottom w:val="0"/>
      <w:divBdr>
        <w:top w:val="none" w:sz="0" w:space="0" w:color="auto"/>
        <w:left w:val="none" w:sz="0" w:space="0" w:color="auto"/>
        <w:bottom w:val="none" w:sz="0" w:space="0" w:color="auto"/>
        <w:right w:val="none" w:sz="0" w:space="0" w:color="auto"/>
      </w:divBdr>
    </w:div>
    <w:div w:id="1633830095">
      <w:bodyDiv w:val="1"/>
      <w:marLeft w:val="0"/>
      <w:marRight w:val="0"/>
      <w:marTop w:val="0"/>
      <w:marBottom w:val="0"/>
      <w:divBdr>
        <w:top w:val="none" w:sz="0" w:space="0" w:color="auto"/>
        <w:left w:val="none" w:sz="0" w:space="0" w:color="auto"/>
        <w:bottom w:val="none" w:sz="0" w:space="0" w:color="auto"/>
        <w:right w:val="none" w:sz="0" w:space="0" w:color="auto"/>
      </w:divBdr>
    </w:div>
    <w:div w:id="1634411453">
      <w:bodyDiv w:val="1"/>
      <w:marLeft w:val="0"/>
      <w:marRight w:val="0"/>
      <w:marTop w:val="0"/>
      <w:marBottom w:val="0"/>
      <w:divBdr>
        <w:top w:val="none" w:sz="0" w:space="0" w:color="auto"/>
        <w:left w:val="none" w:sz="0" w:space="0" w:color="auto"/>
        <w:bottom w:val="none" w:sz="0" w:space="0" w:color="auto"/>
        <w:right w:val="none" w:sz="0" w:space="0" w:color="auto"/>
      </w:divBdr>
    </w:div>
    <w:div w:id="1652172975">
      <w:bodyDiv w:val="1"/>
      <w:marLeft w:val="0"/>
      <w:marRight w:val="0"/>
      <w:marTop w:val="0"/>
      <w:marBottom w:val="0"/>
      <w:divBdr>
        <w:top w:val="none" w:sz="0" w:space="0" w:color="auto"/>
        <w:left w:val="none" w:sz="0" w:space="0" w:color="auto"/>
        <w:bottom w:val="none" w:sz="0" w:space="0" w:color="auto"/>
        <w:right w:val="none" w:sz="0" w:space="0" w:color="auto"/>
      </w:divBdr>
    </w:div>
    <w:div w:id="1660232809">
      <w:bodyDiv w:val="1"/>
      <w:marLeft w:val="0"/>
      <w:marRight w:val="0"/>
      <w:marTop w:val="0"/>
      <w:marBottom w:val="0"/>
      <w:divBdr>
        <w:top w:val="none" w:sz="0" w:space="0" w:color="auto"/>
        <w:left w:val="none" w:sz="0" w:space="0" w:color="auto"/>
        <w:bottom w:val="none" w:sz="0" w:space="0" w:color="auto"/>
        <w:right w:val="none" w:sz="0" w:space="0" w:color="auto"/>
      </w:divBdr>
    </w:div>
    <w:div w:id="1687320341">
      <w:bodyDiv w:val="1"/>
      <w:marLeft w:val="0"/>
      <w:marRight w:val="0"/>
      <w:marTop w:val="0"/>
      <w:marBottom w:val="0"/>
      <w:divBdr>
        <w:top w:val="none" w:sz="0" w:space="0" w:color="auto"/>
        <w:left w:val="none" w:sz="0" w:space="0" w:color="auto"/>
        <w:bottom w:val="none" w:sz="0" w:space="0" w:color="auto"/>
        <w:right w:val="none" w:sz="0" w:space="0" w:color="auto"/>
      </w:divBdr>
    </w:div>
    <w:div w:id="1692489473">
      <w:bodyDiv w:val="1"/>
      <w:marLeft w:val="0"/>
      <w:marRight w:val="0"/>
      <w:marTop w:val="0"/>
      <w:marBottom w:val="0"/>
      <w:divBdr>
        <w:top w:val="none" w:sz="0" w:space="0" w:color="auto"/>
        <w:left w:val="none" w:sz="0" w:space="0" w:color="auto"/>
        <w:bottom w:val="none" w:sz="0" w:space="0" w:color="auto"/>
        <w:right w:val="none" w:sz="0" w:space="0" w:color="auto"/>
      </w:divBdr>
    </w:div>
    <w:div w:id="1695185279">
      <w:bodyDiv w:val="1"/>
      <w:marLeft w:val="0"/>
      <w:marRight w:val="0"/>
      <w:marTop w:val="0"/>
      <w:marBottom w:val="0"/>
      <w:divBdr>
        <w:top w:val="none" w:sz="0" w:space="0" w:color="auto"/>
        <w:left w:val="none" w:sz="0" w:space="0" w:color="auto"/>
        <w:bottom w:val="none" w:sz="0" w:space="0" w:color="auto"/>
        <w:right w:val="none" w:sz="0" w:space="0" w:color="auto"/>
      </w:divBdr>
    </w:div>
    <w:div w:id="1700080519">
      <w:bodyDiv w:val="1"/>
      <w:marLeft w:val="0"/>
      <w:marRight w:val="0"/>
      <w:marTop w:val="0"/>
      <w:marBottom w:val="0"/>
      <w:divBdr>
        <w:top w:val="none" w:sz="0" w:space="0" w:color="auto"/>
        <w:left w:val="none" w:sz="0" w:space="0" w:color="auto"/>
        <w:bottom w:val="none" w:sz="0" w:space="0" w:color="auto"/>
        <w:right w:val="none" w:sz="0" w:space="0" w:color="auto"/>
      </w:divBdr>
    </w:div>
    <w:div w:id="1727029330">
      <w:bodyDiv w:val="1"/>
      <w:marLeft w:val="0"/>
      <w:marRight w:val="0"/>
      <w:marTop w:val="0"/>
      <w:marBottom w:val="0"/>
      <w:divBdr>
        <w:top w:val="none" w:sz="0" w:space="0" w:color="auto"/>
        <w:left w:val="none" w:sz="0" w:space="0" w:color="auto"/>
        <w:bottom w:val="none" w:sz="0" w:space="0" w:color="auto"/>
        <w:right w:val="none" w:sz="0" w:space="0" w:color="auto"/>
      </w:divBdr>
    </w:div>
    <w:div w:id="1733699897">
      <w:bodyDiv w:val="1"/>
      <w:marLeft w:val="0"/>
      <w:marRight w:val="0"/>
      <w:marTop w:val="0"/>
      <w:marBottom w:val="0"/>
      <w:divBdr>
        <w:top w:val="none" w:sz="0" w:space="0" w:color="auto"/>
        <w:left w:val="none" w:sz="0" w:space="0" w:color="auto"/>
        <w:bottom w:val="none" w:sz="0" w:space="0" w:color="auto"/>
        <w:right w:val="none" w:sz="0" w:space="0" w:color="auto"/>
      </w:divBdr>
    </w:div>
    <w:div w:id="1779595414">
      <w:bodyDiv w:val="1"/>
      <w:marLeft w:val="0"/>
      <w:marRight w:val="0"/>
      <w:marTop w:val="0"/>
      <w:marBottom w:val="0"/>
      <w:divBdr>
        <w:top w:val="none" w:sz="0" w:space="0" w:color="auto"/>
        <w:left w:val="none" w:sz="0" w:space="0" w:color="auto"/>
        <w:bottom w:val="none" w:sz="0" w:space="0" w:color="auto"/>
        <w:right w:val="none" w:sz="0" w:space="0" w:color="auto"/>
      </w:divBdr>
    </w:div>
    <w:div w:id="1801723788">
      <w:bodyDiv w:val="1"/>
      <w:marLeft w:val="0"/>
      <w:marRight w:val="0"/>
      <w:marTop w:val="0"/>
      <w:marBottom w:val="0"/>
      <w:divBdr>
        <w:top w:val="none" w:sz="0" w:space="0" w:color="auto"/>
        <w:left w:val="none" w:sz="0" w:space="0" w:color="auto"/>
        <w:bottom w:val="none" w:sz="0" w:space="0" w:color="auto"/>
        <w:right w:val="none" w:sz="0" w:space="0" w:color="auto"/>
      </w:divBdr>
    </w:div>
    <w:div w:id="1806653399">
      <w:bodyDiv w:val="1"/>
      <w:marLeft w:val="0"/>
      <w:marRight w:val="0"/>
      <w:marTop w:val="0"/>
      <w:marBottom w:val="0"/>
      <w:divBdr>
        <w:top w:val="none" w:sz="0" w:space="0" w:color="auto"/>
        <w:left w:val="none" w:sz="0" w:space="0" w:color="auto"/>
        <w:bottom w:val="none" w:sz="0" w:space="0" w:color="auto"/>
        <w:right w:val="none" w:sz="0" w:space="0" w:color="auto"/>
      </w:divBdr>
    </w:div>
    <w:div w:id="1821537953">
      <w:bodyDiv w:val="1"/>
      <w:marLeft w:val="0"/>
      <w:marRight w:val="0"/>
      <w:marTop w:val="0"/>
      <w:marBottom w:val="0"/>
      <w:divBdr>
        <w:top w:val="none" w:sz="0" w:space="0" w:color="auto"/>
        <w:left w:val="none" w:sz="0" w:space="0" w:color="auto"/>
        <w:bottom w:val="none" w:sz="0" w:space="0" w:color="auto"/>
        <w:right w:val="none" w:sz="0" w:space="0" w:color="auto"/>
      </w:divBdr>
    </w:div>
    <w:div w:id="1826579758">
      <w:bodyDiv w:val="1"/>
      <w:marLeft w:val="0"/>
      <w:marRight w:val="0"/>
      <w:marTop w:val="0"/>
      <w:marBottom w:val="0"/>
      <w:divBdr>
        <w:top w:val="none" w:sz="0" w:space="0" w:color="auto"/>
        <w:left w:val="none" w:sz="0" w:space="0" w:color="auto"/>
        <w:bottom w:val="none" w:sz="0" w:space="0" w:color="auto"/>
        <w:right w:val="none" w:sz="0" w:space="0" w:color="auto"/>
      </w:divBdr>
    </w:div>
    <w:div w:id="1833134348">
      <w:bodyDiv w:val="1"/>
      <w:marLeft w:val="0"/>
      <w:marRight w:val="0"/>
      <w:marTop w:val="0"/>
      <w:marBottom w:val="0"/>
      <w:divBdr>
        <w:top w:val="none" w:sz="0" w:space="0" w:color="auto"/>
        <w:left w:val="none" w:sz="0" w:space="0" w:color="auto"/>
        <w:bottom w:val="none" w:sz="0" w:space="0" w:color="auto"/>
        <w:right w:val="none" w:sz="0" w:space="0" w:color="auto"/>
      </w:divBdr>
    </w:div>
    <w:div w:id="1850483333">
      <w:bodyDiv w:val="1"/>
      <w:marLeft w:val="0"/>
      <w:marRight w:val="0"/>
      <w:marTop w:val="0"/>
      <w:marBottom w:val="0"/>
      <w:divBdr>
        <w:top w:val="none" w:sz="0" w:space="0" w:color="auto"/>
        <w:left w:val="none" w:sz="0" w:space="0" w:color="auto"/>
        <w:bottom w:val="none" w:sz="0" w:space="0" w:color="auto"/>
        <w:right w:val="none" w:sz="0" w:space="0" w:color="auto"/>
      </w:divBdr>
    </w:div>
    <w:div w:id="1857380965">
      <w:bodyDiv w:val="1"/>
      <w:marLeft w:val="0"/>
      <w:marRight w:val="0"/>
      <w:marTop w:val="0"/>
      <w:marBottom w:val="0"/>
      <w:divBdr>
        <w:top w:val="none" w:sz="0" w:space="0" w:color="auto"/>
        <w:left w:val="none" w:sz="0" w:space="0" w:color="auto"/>
        <w:bottom w:val="none" w:sz="0" w:space="0" w:color="auto"/>
        <w:right w:val="none" w:sz="0" w:space="0" w:color="auto"/>
      </w:divBdr>
      <w:divsChild>
        <w:div w:id="848712621">
          <w:marLeft w:val="0"/>
          <w:marRight w:val="0"/>
          <w:marTop w:val="0"/>
          <w:marBottom w:val="0"/>
          <w:divBdr>
            <w:top w:val="none" w:sz="0" w:space="0" w:color="auto"/>
            <w:left w:val="none" w:sz="0" w:space="0" w:color="auto"/>
            <w:bottom w:val="none" w:sz="0" w:space="0" w:color="auto"/>
            <w:right w:val="none" w:sz="0" w:space="0" w:color="auto"/>
          </w:divBdr>
        </w:div>
        <w:div w:id="842628390">
          <w:marLeft w:val="0"/>
          <w:marRight w:val="0"/>
          <w:marTop w:val="0"/>
          <w:marBottom w:val="0"/>
          <w:divBdr>
            <w:top w:val="none" w:sz="0" w:space="0" w:color="auto"/>
            <w:left w:val="none" w:sz="0" w:space="0" w:color="auto"/>
            <w:bottom w:val="none" w:sz="0" w:space="0" w:color="auto"/>
            <w:right w:val="none" w:sz="0" w:space="0" w:color="auto"/>
          </w:divBdr>
        </w:div>
        <w:div w:id="1465734990">
          <w:marLeft w:val="0"/>
          <w:marRight w:val="0"/>
          <w:marTop w:val="0"/>
          <w:marBottom w:val="0"/>
          <w:divBdr>
            <w:top w:val="none" w:sz="0" w:space="0" w:color="auto"/>
            <w:left w:val="none" w:sz="0" w:space="0" w:color="auto"/>
            <w:bottom w:val="none" w:sz="0" w:space="0" w:color="auto"/>
            <w:right w:val="none" w:sz="0" w:space="0" w:color="auto"/>
          </w:divBdr>
        </w:div>
        <w:div w:id="4286902">
          <w:marLeft w:val="0"/>
          <w:marRight w:val="0"/>
          <w:marTop w:val="0"/>
          <w:marBottom w:val="0"/>
          <w:divBdr>
            <w:top w:val="none" w:sz="0" w:space="0" w:color="auto"/>
            <w:left w:val="none" w:sz="0" w:space="0" w:color="auto"/>
            <w:bottom w:val="none" w:sz="0" w:space="0" w:color="auto"/>
            <w:right w:val="none" w:sz="0" w:space="0" w:color="auto"/>
          </w:divBdr>
        </w:div>
        <w:div w:id="58403315">
          <w:marLeft w:val="0"/>
          <w:marRight w:val="0"/>
          <w:marTop w:val="0"/>
          <w:marBottom w:val="0"/>
          <w:divBdr>
            <w:top w:val="none" w:sz="0" w:space="0" w:color="auto"/>
            <w:left w:val="none" w:sz="0" w:space="0" w:color="auto"/>
            <w:bottom w:val="none" w:sz="0" w:space="0" w:color="auto"/>
            <w:right w:val="none" w:sz="0" w:space="0" w:color="auto"/>
          </w:divBdr>
        </w:div>
      </w:divsChild>
    </w:div>
    <w:div w:id="1870412141">
      <w:bodyDiv w:val="1"/>
      <w:marLeft w:val="0"/>
      <w:marRight w:val="0"/>
      <w:marTop w:val="0"/>
      <w:marBottom w:val="0"/>
      <w:divBdr>
        <w:top w:val="none" w:sz="0" w:space="0" w:color="auto"/>
        <w:left w:val="none" w:sz="0" w:space="0" w:color="auto"/>
        <w:bottom w:val="none" w:sz="0" w:space="0" w:color="auto"/>
        <w:right w:val="none" w:sz="0" w:space="0" w:color="auto"/>
      </w:divBdr>
    </w:div>
    <w:div w:id="1884555663">
      <w:bodyDiv w:val="1"/>
      <w:marLeft w:val="0"/>
      <w:marRight w:val="0"/>
      <w:marTop w:val="0"/>
      <w:marBottom w:val="0"/>
      <w:divBdr>
        <w:top w:val="none" w:sz="0" w:space="0" w:color="auto"/>
        <w:left w:val="none" w:sz="0" w:space="0" w:color="auto"/>
        <w:bottom w:val="none" w:sz="0" w:space="0" w:color="auto"/>
        <w:right w:val="none" w:sz="0" w:space="0" w:color="auto"/>
      </w:divBdr>
    </w:div>
    <w:div w:id="1893148538">
      <w:bodyDiv w:val="1"/>
      <w:marLeft w:val="0"/>
      <w:marRight w:val="0"/>
      <w:marTop w:val="0"/>
      <w:marBottom w:val="0"/>
      <w:divBdr>
        <w:top w:val="none" w:sz="0" w:space="0" w:color="auto"/>
        <w:left w:val="none" w:sz="0" w:space="0" w:color="auto"/>
        <w:bottom w:val="none" w:sz="0" w:space="0" w:color="auto"/>
        <w:right w:val="none" w:sz="0" w:space="0" w:color="auto"/>
      </w:divBdr>
    </w:div>
    <w:div w:id="1896038748">
      <w:bodyDiv w:val="1"/>
      <w:marLeft w:val="0"/>
      <w:marRight w:val="0"/>
      <w:marTop w:val="0"/>
      <w:marBottom w:val="0"/>
      <w:divBdr>
        <w:top w:val="none" w:sz="0" w:space="0" w:color="auto"/>
        <w:left w:val="none" w:sz="0" w:space="0" w:color="auto"/>
        <w:bottom w:val="none" w:sz="0" w:space="0" w:color="auto"/>
        <w:right w:val="none" w:sz="0" w:space="0" w:color="auto"/>
      </w:divBdr>
    </w:div>
    <w:div w:id="1915964632">
      <w:bodyDiv w:val="1"/>
      <w:marLeft w:val="0"/>
      <w:marRight w:val="0"/>
      <w:marTop w:val="0"/>
      <w:marBottom w:val="0"/>
      <w:divBdr>
        <w:top w:val="none" w:sz="0" w:space="0" w:color="auto"/>
        <w:left w:val="none" w:sz="0" w:space="0" w:color="auto"/>
        <w:bottom w:val="none" w:sz="0" w:space="0" w:color="auto"/>
        <w:right w:val="none" w:sz="0" w:space="0" w:color="auto"/>
      </w:divBdr>
    </w:div>
    <w:div w:id="1919249538">
      <w:bodyDiv w:val="1"/>
      <w:marLeft w:val="0"/>
      <w:marRight w:val="0"/>
      <w:marTop w:val="0"/>
      <w:marBottom w:val="0"/>
      <w:divBdr>
        <w:top w:val="none" w:sz="0" w:space="0" w:color="auto"/>
        <w:left w:val="none" w:sz="0" w:space="0" w:color="auto"/>
        <w:bottom w:val="none" w:sz="0" w:space="0" w:color="auto"/>
        <w:right w:val="none" w:sz="0" w:space="0" w:color="auto"/>
      </w:divBdr>
    </w:div>
    <w:div w:id="1933585940">
      <w:bodyDiv w:val="1"/>
      <w:marLeft w:val="0"/>
      <w:marRight w:val="0"/>
      <w:marTop w:val="0"/>
      <w:marBottom w:val="0"/>
      <w:divBdr>
        <w:top w:val="none" w:sz="0" w:space="0" w:color="auto"/>
        <w:left w:val="none" w:sz="0" w:space="0" w:color="auto"/>
        <w:bottom w:val="none" w:sz="0" w:space="0" w:color="auto"/>
        <w:right w:val="none" w:sz="0" w:space="0" w:color="auto"/>
      </w:divBdr>
    </w:div>
    <w:div w:id="1953592202">
      <w:bodyDiv w:val="1"/>
      <w:marLeft w:val="0"/>
      <w:marRight w:val="0"/>
      <w:marTop w:val="0"/>
      <w:marBottom w:val="0"/>
      <w:divBdr>
        <w:top w:val="none" w:sz="0" w:space="0" w:color="auto"/>
        <w:left w:val="none" w:sz="0" w:space="0" w:color="auto"/>
        <w:bottom w:val="none" w:sz="0" w:space="0" w:color="auto"/>
        <w:right w:val="none" w:sz="0" w:space="0" w:color="auto"/>
      </w:divBdr>
    </w:div>
    <w:div w:id="1977103084">
      <w:bodyDiv w:val="1"/>
      <w:marLeft w:val="0"/>
      <w:marRight w:val="0"/>
      <w:marTop w:val="0"/>
      <w:marBottom w:val="0"/>
      <w:divBdr>
        <w:top w:val="none" w:sz="0" w:space="0" w:color="auto"/>
        <w:left w:val="none" w:sz="0" w:space="0" w:color="auto"/>
        <w:bottom w:val="none" w:sz="0" w:space="0" w:color="auto"/>
        <w:right w:val="none" w:sz="0" w:space="0" w:color="auto"/>
      </w:divBdr>
    </w:div>
    <w:div w:id="1983534012">
      <w:bodyDiv w:val="1"/>
      <w:marLeft w:val="0"/>
      <w:marRight w:val="0"/>
      <w:marTop w:val="0"/>
      <w:marBottom w:val="0"/>
      <w:divBdr>
        <w:top w:val="none" w:sz="0" w:space="0" w:color="auto"/>
        <w:left w:val="none" w:sz="0" w:space="0" w:color="auto"/>
        <w:bottom w:val="none" w:sz="0" w:space="0" w:color="auto"/>
        <w:right w:val="none" w:sz="0" w:space="0" w:color="auto"/>
      </w:divBdr>
    </w:div>
    <w:div w:id="1997487364">
      <w:bodyDiv w:val="1"/>
      <w:marLeft w:val="0"/>
      <w:marRight w:val="0"/>
      <w:marTop w:val="0"/>
      <w:marBottom w:val="0"/>
      <w:divBdr>
        <w:top w:val="none" w:sz="0" w:space="0" w:color="auto"/>
        <w:left w:val="none" w:sz="0" w:space="0" w:color="auto"/>
        <w:bottom w:val="none" w:sz="0" w:space="0" w:color="auto"/>
        <w:right w:val="none" w:sz="0" w:space="0" w:color="auto"/>
      </w:divBdr>
    </w:div>
    <w:div w:id="2000422756">
      <w:bodyDiv w:val="1"/>
      <w:marLeft w:val="0"/>
      <w:marRight w:val="0"/>
      <w:marTop w:val="0"/>
      <w:marBottom w:val="0"/>
      <w:divBdr>
        <w:top w:val="none" w:sz="0" w:space="0" w:color="auto"/>
        <w:left w:val="none" w:sz="0" w:space="0" w:color="auto"/>
        <w:bottom w:val="none" w:sz="0" w:space="0" w:color="auto"/>
        <w:right w:val="none" w:sz="0" w:space="0" w:color="auto"/>
      </w:divBdr>
    </w:div>
    <w:div w:id="2002196018">
      <w:bodyDiv w:val="1"/>
      <w:marLeft w:val="0"/>
      <w:marRight w:val="0"/>
      <w:marTop w:val="0"/>
      <w:marBottom w:val="0"/>
      <w:divBdr>
        <w:top w:val="none" w:sz="0" w:space="0" w:color="auto"/>
        <w:left w:val="none" w:sz="0" w:space="0" w:color="auto"/>
        <w:bottom w:val="none" w:sz="0" w:space="0" w:color="auto"/>
        <w:right w:val="none" w:sz="0" w:space="0" w:color="auto"/>
      </w:divBdr>
    </w:div>
    <w:div w:id="2009939630">
      <w:bodyDiv w:val="1"/>
      <w:marLeft w:val="0"/>
      <w:marRight w:val="0"/>
      <w:marTop w:val="0"/>
      <w:marBottom w:val="0"/>
      <w:divBdr>
        <w:top w:val="none" w:sz="0" w:space="0" w:color="auto"/>
        <w:left w:val="none" w:sz="0" w:space="0" w:color="auto"/>
        <w:bottom w:val="none" w:sz="0" w:space="0" w:color="auto"/>
        <w:right w:val="none" w:sz="0" w:space="0" w:color="auto"/>
      </w:divBdr>
    </w:div>
    <w:div w:id="2014453257">
      <w:bodyDiv w:val="1"/>
      <w:marLeft w:val="0"/>
      <w:marRight w:val="0"/>
      <w:marTop w:val="0"/>
      <w:marBottom w:val="0"/>
      <w:divBdr>
        <w:top w:val="none" w:sz="0" w:space="0" w:color="auto"/>
        <w:left w:val="none" w:sz="0" w:space="0" w:color="auto"/>
        <w:bottom w:val="none" w:sz="0" w:space="0" w:color="auto"/>
        <w:right w:val="none" w:sz="0" w:space="0" w:color="auto"/>
      </w:divBdr>
    </w:div>
    <w:div w:id="2020500350">
      <w:bodyDiv w:val="1"/>
      <w:marLeft w:val="0"/>
      <w:marRight w:val="0"/>
      <w:marTop w:val="0"/>
      <w:marBottom w:val="0"/>
      <w:divBdr>
        <w:top w:val="none" w:sz="0" w:space="0" w:color="auto"/>
        <w:left w:val="none" w:sz="0" w:space="0" w:color="auto"/>
        <w:bottom w:val="none" w:sz="0" w:space="0" w:color="auto"/>
        <w:right w:val="none" w:sz="0" w:space="0" w:color="auto"/>
      </w:divBdr>
    </w:div>
    <w:div w:id="2029140461">
      <w:bodyDiv w:val="1"/>
      <w:marLeft w:val="0"/>
      <w:marRight w:val="0"/>
      <w:marTop w:val="0"/>
      <w:marBottom w:val="0"/>
      <w:divBdr>
        <w:top w:val="none" w:sz="0" w:space="0" w:color="auto"/>
        <w:left w:val="none" w:sz="0" w:space="0" w:color="auto"/>
        <w:bottom w:val="none" w:sz="0" w:space="0" w:color="auto"/>
        <w:right w:val="none" w:sz="0" w:space="0" w:color="auto"/>
      </w:divBdr>
    </w:div>
    <w:div w:id="2049598954">
      <w:bodyDiv w:val="1"/>
      <w:marLeft w:val="0"/>
      <w:marRight w:val="0"/>
      <w:marTop w:val="0"/>
      <w:marBottom w:val="0"/>
      <w:divBdr>
        <w:top w:val="none" w:sz="0" w:space="0" w:color="auto"/>
        <w:left w:val="none" w:sz="0" w:space="0" w:color="auto"/>
        <w:bottom w:val="none" w:sz="0" w:space="0" w:color="auto"/>
        <w:right w:val="none" w:sz="0" w:space="0" w:color="auto"/>
      </w:divBdr>
    </w:div>
    <w:div w:id="2107723062">
      <w:bodyDiv w:val="1"/>
      <w:marLeft w:val="0"/>
      <w:marRight w:val="0"/>
      <w:marTop w:val="0"/>
      <w:marBottom w:val="0"/>
      <w:divBdr>
        <w:top w:val="none" w:sz="0" w:space="0" w:color="auto"/>
        <w:left w:val="none" w:sz="0" w:space="0" w:color="auto"/>
        <w:bottom w:val="none" w:sz="0" w:space="0" w:color="auto"/>
        <w:right w:val="none" w:sz="0" w:space="0" w:color="auto"/>
      </w:divBdr>
    </w:div>
    <w:div w:id="2117365525">
      <w:bodyDiv w:val="1"/>
      <w:marLeft w:val="0"/>
      <w:marRight w:val="0"/>
      <w:marTop w:val="0"/>
      <w:marBottom w:val="0"/>
      <w:divBdr>
        <w:top w:val="none" w:sz="0" w:space="0" w:color="auto"/>
        <w:left w:val="none" w:sz="0" w:space="0" w:color="auto"/>
        <w:bottom w:val="none" w:sz="0" w:space="0" w:color="auto"/>
        <w:right w:val="none" w:sz="0" w:space="0" w:color="auto"/>
      </w:divBdr>
    </w:div>
    <w:div w:id="2130927381">
      <w:bodyDiv w:val="1"/>
      <w:marLeft w:val="0"/>
      <w:marRight w:val="0"/>
      <w:marTop w:val="0"/>
      <w:marBottom w:val="0"/>
      <w:divBdr>
        <w:top w:val="none" w:sz="0" w:space="0" w:color="auto"/>
        <w:left w:val="none" w:sz="0" w:space="0" w:color="auto"/>
        <w:bottom w:val="none" w:sz="0" w:space="0" w:color="auto"/>
        <w:right w:val="none" w:sz="0" w:space="0" w:color="auto"/>
      </w:divBdr>
    </w:div>
    <w:div w:id="2139299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2196/51302." TargetMode="External"/><Relationship Id="rId21" Type="http://schemas.openxmlformats.org/officeDocument/2006/relationships/hyperlink" Target="https://dx.doi.org/10.55529/ijrise.35.18.28" TargetMode="External"/><Relationship Id="rId42" Type="http://schemas.openxmlformats.org/officeDocument/2006/relationships/hyperlink" Target="https://doi.org/10.1080/10875301.2024.2384028." TargetMode="External"/><Relationship Id="rId47" Type="http://schemas.openxmlformats.org/officeDocument/2006/relationships/hyperlink" Target="https://doi.org/10.53378/353067." TargetMode="External"/><Relationship Id="rId63" Type="http://schemas.openxmlformats.org/officeDocument/2006/relationships/hyperlink" Target="https://doi.org/10.33902/JPR.2021472164." TargetMode="External"/><Relationship Id="rId68" Type="http://schemas.openxmlformats.org/officeDocument/2006/relationships/hyperlink" Target="https://doi.org/10.48550/arxiv.2306.17156." TargetMode="External"/><Relationship Id="rId84" Type="http://schemas.openxmlformats.org/officeDocument/2006/relationships/hyperlink" Target="https://doi.org/10.1016/j.compedu.2024.105031." TargetMode="External"/><Relationship Id="rId89" Type="http://schemas.openxmlformats.org/officeDocument/2006/relationships/hyperlink" Target="https://doi.org/10.1080/23311983.2024.2392388." TargetMode="External"/><Relationship Id="rId16" Type="http://schemas.openxmlformats.org/officeDocument/2006/relationships/hyperlink" Target="https://dx.doi.org/10.1080/02188791.2024.2305163" TargetMode="External"/><Relationship Id="rId11" Type="http://schemas.openxmlformats.org/officeDocument/2006/relationships/hyperlink" Target="https://dx.doi.org/10.3390/languages8040238" TargetMode="External"/><Relationship Id="rId32" Type="http://schemas.openxmlformats.org/officeDocument/2006/relationships/hyperlink" Target="https://doi.org/10.36348/gajhss.2023.v05i02.001." TargetMode="External"/><Relationship Id="rId37" Type="http://schemas.openxmlformats.org/officeDocument/2006/relationships/hyperlink" Target="https://doi.org/10.7759/cureus.40765." TargetMode="External"/><Relationship Id="rId53" Type="http://schemas.openxmlformats.org/officeDocument/2006/relationships/hyperlink" Target="https://doi.org/10.3390/languages8040238." TargetMode="External"/><Relationship Id="rId58" Type="http://schemas.openxmlformats.org/officeDocument/2006/relationships/hyperlink" Target="https://doi.org/10.1186/s40561-024-00295-9." TargetMode="External"/><Relationship Id="rId74" Type="http://schemas.openxmlformats.org/officeDocument/2006/relationships/hyperlink" Target="https://doi.org/10.3390/app13106039." TargetMode="External"/><Relationship Id="rId79" Type="http://schemas.openxmlformats.org/officeDocument/2006/relationships/hyperlink" Target="https://doi.org/10.55529/ijrise.35.18.28."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doi.org/10.5206/cie-eci.v51i2.14223." TargetMode="External"/><Relationship Id="rId95" Type="http://schemas.openxmlformats.org/officeDocument/2006/relationships/header" Target="header2.xml"/><Relationship Id="rId22" Type="http://schemas.openxmlformats.org/officeDocument/2006/relationships/hyperlink" Target="https://dx.doi.org/10.3390/su152416928" TargetMode="External"/><Relationship Id="rId27" Type="http://schemas.openxmlformats.org/officeDocument/2006/relationships/hyperlink" Target="https://doi.org/10.4108/eetel.4574." TargetMode="External"/><Relationship Id="rId43" Type="http://schemas.openxmlformats.org/officeDocument/2006/relationships/hyperlink" Target="https://doi.org/10.1016/j.yjoc.2023.100066." TargetMode="External"/><Relationship Id="rId48" Type="http://schemas.openxmlformats.org/officeDocument/2006/relationships/hyperlink" Target="https://doi.org/10.53761/1.20.4.09." TargetMode="External"/><Relationship Id="rId64" Type="http://schemas.openxmlformats.org/officeDocument/2006/relationships/hyperlink" Target="https://doi.org/10.1177/10567879231213066." TargetMode="External"/><Relationship Id="rId69" Type="http://schemas.openxmlformats.org/officeDocument/2006/relationships/hyperlink" Target="https://doi.org/10.1037/0021-9010.88.5.879." TargetMode="External"/><Relationship Id="rId80" Type="http://schemas.openxmlformats.org/officeDocument/2006/relationships/hyperlink" Target="https://doi.org/10.30574/ijsra.2023.9.1.0443." TargetMode="External"/><Relationship Id="rId85" Type="http://schemas.openxmlformats.org/officeDocument/2006/relationships/hyperlink" Target="https://doi.org/10.26803/ijlter.22.7.7." TargetMode="External"/><Relationship Id="rId12" Type="http://schemas.openxmlformats.org/officeDocument/2006/relationships/hyperlink" Target="https://dx.doi.org/10.46392/kjge.2023.17.3.11" TargetMode="External"/><Relationship Id="rId17" Type="http://schemas.openxmlformats.org/officeDocument/2006/relationships/hyperlink" Target="https://dx.doi.org/10.1109/ICSINTESA56431.2022.10041632" TargetMode="External"/><Relationship Id="rId25" Type="http://schemas.openxmlformats.org/officeDocument/2006/relationships/hyperlink" Target="https://doi.org/10.56540/jesaf.v2i1.51." TargetMode="External"/><Relationship Id="rId33" Type="http://schemas.openxmlformats.org/officeDocument/2006/relationships/hyperlink" Target="https://doi.org/10.53761/1.20.3.02." TargetMode="External"/><Relationship Id="rId38" Type="http://schemas.openxmlformats.org/officeDocument/2006/relationships/hyperlink" Target="https://doi.org/10.3390/educsci14070726." TargetMode="External"/><Relationship Id="rId46" Type="http://schemas.openxmlformats.org/officeDocument/2006/relationships/hyperlink" Target="https://doi.org/10.48550/arxiv.2409.03779." TargetMode="External"/><Relationship Id="rId59" Type="http://schemas.openxmlformats.org/officeDocument/2006/relationships/hyperlink" Target="https://doi.org/10.53761/pgwk1a93." TargetMode="External"/><Relationship Id="rId67" Type="http://schemas.openxmlformats.org/officeDocument/2006/relationships/hyperlink" Target="https://doi.org/10.4018/IJTHI.349225." TargetMode="External"/><Relationship Id="rId20" Type="http://schemas.openxmlformats.org/officeDocument/2006/relationships/hyperlink" Target="https://dx.doi.org/10.48550/arXiv.2305.02230" TargetMode="External"/><Relationship Id="rId41" Type="http://schemas.openxmlformats.org/officeDocument/2006/relationships/hyperlink" Target="https://doi.org/10.48550/arxiv.2305.02230" TargetMode="External"/><Relationship Id="rId54" Type="http://schemas.openxmlformats.org/officeDocument/2006/relationships/hyperlink" Target="https://doi.org/10.3390/educsci13040410." TargetMode="External"/><Relationship Id="rId62" Type="http://schemas.openxmlformats.org/officeDocument/2006/relationships/hyperlink" Target="https://doi.org/10.1007/s10639-022-11401-0." TargetMode="External"/><Relationship Id="rId70" Type="http://schemas.openxmlformats.org/officeDocument/2006/relationships/hyperlink" Target="https://doi.org/10.1007/s43545-023-00818-0." TargetMode="External"/><Relationship Id="rId75" Type="http://schemas.openxmlformats.org/officeDocument/2006/relationships/hyperlink" Target="https://doi.org/10.29121/shodhkosh.v4.i2.2023.503." TargetMode="External"/><Relationship Id="rId83" Type="http://schemas.openxmlformats.org/officeDocument/2006/relationships/hyperlink" Target="https://doi.org/10.22521/edupij.2024.132.7." TargetMode="External"/><Relationship Id="rId88" Type="http://schemas.openxmlformats.org/officeDocument/2006/relationships/hyperlink" Target="https://doi.org/10.29333/ejmste/13272." TargetMode="External"/><Relationship Id="rId91" Type="http://schemas.openxmlformats.org/officeDocument/2006/relationships/hyperlink" Target="https://doi.org/10.1080/15313220.2024.2384743."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x.doi.org/10.48550/arXiv.2307.01135" TargetMode="External"/><Relationship Id="rId23" Type="http://schemas.openxmlformats.org/officeDocument/2006/relationships/hyperlink" Target="https://doi.org/10.1016/j.caeai.2024.100219." TargetMode="External"/><Relationship Id="rId28" Type="http://schemas.openxmlformats.org/officeDocument/2006/relationships/hyperlink" Target="https://doi.org/10.1111/ejed.12625." TargetMode="External"/><Relationship Id="rId36" Type="http://schemas.openxmlformats.org/officeDocument/2006/relationships/hyperlink" Target="https://doi.org/10.7759/cureus.40765." TargetMode="External"/><Relationship Id="rId49" Type="http://schemas.openxmlformats.org/officeDocument/2006/relationships/hyperlink" Target="https://doi.org/10.2196/51344." TargetMode="External"/><Relationship Id="rId57" Type="http://schemas.openxmlformats.org/officeDocument/2006/relationships/hyperlink" Target="https://doi.org/10.47540/ijias.v3i3.1005." TargetMode="External"/><Relationship Id="rId10" Type="http://schemas.openxmlformats.org/officeDocument/2006/relationships/hyperlink" Target="https://dx.doi.org/10.46392/kjge.2023.17.3.11" TargetMode="External"/><Relationship Id="rId31" Type="http://schemas.openxmlformats.org/officeDocument/2006/relationships/hyperlink" Target="https://doi.org/10.3390/su152416928." TargetMode="External"/><Relationship Id="rId44" Type="http://schemas.openxmlformats.org/officeDocument/2006/relationships/hyperlink" Target="https://doi.org/10.25082/amler.2023.02.013." TargetMode="External"/><Relationship Id="rId52" Type="http://schemas.openxmlformats.org/officeDocument/2006/relationships/hyperlink" Target="https://doi.org/10.1080/02188791.2024.2305163." TargetMode="External"/><Relationship Id="rId60" Type="http://schemas.openxmlformats.org/officeDocument/2006/relationships/hyperlink" Target="https://doi.org/10.46392/kjge.2023.17.3.11." TargetMode="External"/><Relationship Id="rId65" Type="http://schemas.openxmlformats.org/officeDocument/2006/relationships/hyperlink" Target="https://doi.org/10.36222/ejt.1330631." TargetMode="External"/><Relationship Id="rId73" Type="http://schemas.openxmlformats.org/officeDocument/2006/relationships/hyperlink" Target="https://doi.org/10.1016/j.identj.2024.04.012." TargetMode="External"/><Relationship Id="rId78" Type="http://schemas.openxmlformats.org/officeDocument/2006/relationships/hyperlink" Target="https://doi.org/10.1186/s12909-022-03461-0." TargetMode="External"/><Relationship Id="rId81" Type="http://schemas.openxmlformats.org/officeDocument/2006/relationships/hyperlink" Target="https://doi.org/10.24191/ajue.v18i1.17177." TargetMode="External"/><Relationship Id="rId86" Type="http://schemas.openxmlformats.org/officeDocument/2006/relationships/hyperlink" Target="https://doi.org/10.2196/51873." TargetMode="External"/><Relationship Id="rId94" Type="http://schemas.openxmlformats.org/officeDocument/2006/relationships/header" Target="header1.xml"/><Relationship Id="rId99" Type="http://schemas.openxmlformats.org/officeDocument/2006/relationships/footer" Target="footer3.xml"/><Relationship Id="rId10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dx.doi.org/10.47540/ijias.v3i3.1005" TargetMode="External"/><Relationship Id="rId13" Type="http://schemas.openxmlformats.org/officeDocument/2006/relationships/hyperlink" Target="https://dx.doi.org/10.46392/kjge.2023.17.3.11" TargetMode="External"/><Relationship Id="rId18" Type="http://schemas.openxmlformats.org/officeDocument/2006/relationships/hyperlink" Target="https://dx.doi.org/10.56540/jesaf.v2i1.51" TargetMode="External"/><Relationship Id="rId39" Type="http://schemas.openxmlformats.org/officeDocument/2006/relationships/hyperlink" Target="https://doi.org/10.53761/1.20.5.02." TargetMode="External"/><Relationship Id="rId34" Type="http://schemas.openxmlformats.org/officeDocument/2006/relationships/hyperlink" Target="https://doi.org/10.1016/j.jhlste.2024.100481." TargetMode="External"/><Relationship Id="rId50" Type="http://schemas.openxmlformats.org/officeDocument/2006/relationships/hyperlink" Target="https://doi.org/10.1556/204.2024.00007." TargetMode="External"/><Relationship Id="rId55" Type="http://schemas.openxmlformats.org/officeDocument/2006/relationships/hyperlink" Target="https://doi.org/10.1080/02602938.2024.2301722." TargetMode="External"/><Relationship Id="rId76" Type="http://schemas.openxmlformats.org/officeDocument/2006/relationships/hyperlink" Target="https://doi.org/10.1111/jcal.12555." TargetMode="External"/><Relationship Id="rId97"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doi.org/10.29408/veles.v7i3.19303." TargetMode="External"/><Relationship Id="rId92" Type="http://schemas.openxmlformats.org/officeDocument/2006/relationships/hyperlink" Target="https://doi.org/10.1186/s41239-024-00467-0." TargetMode="External"/><Relationship Id="rId2" Type="http://schemas.openxmlformats.org/officeDocument/2006/relationships/numbering" Target="numbering.xml"/><Relationship Id="rId29" Type="http://schemas.openxmlformats.org/officeDocument/2006/relationships/hyperlink" Target="https://doi.org/10.16875/stem.2023.24.4.15." TargetMode="External"/><Relationship Id="rId24" Type="http://schemas.openxmlformats.org/officeDocument/2006/relationships/hyperlink" Target="https://doi.org/10.17507/jltr.1504.01." TargetMode="External"/><Relationship Id="rId40" Type="http://schemas.openxmlformats.org/officeDocument/2006/relationships/hyperlink" Target="https://doi.org/10.3389/fcomp.2023.1208550." TargetMode="External"/><Relationship Id="rId45" Type="http://schemas.openxmlformats.org/officeDocument/2006/relationships/hyperlink" Target="https://doi.org/10.3390/educsci14060660." TargetMode="External"/><Relationship Id="rId66" Type="http://schemas.openxmlformats.org/officeDocument/2006/relationships/hyperlink" Target="https://doi.org/10.48550/arxiv.2307.00150." TargetMode="External"/><Relationship Id="rId87" Type="http://schemas.openxmlformats.org/officeDocument/2006/relationships/hyperlink" Target="https://doi.org/10.1177/0193841X231197741." TargetMode="External"/><Relationship Id="rId61" Type="http://schemas.openxmlformats.org/officeDocument/2006/relationships/hyperlink" Target="https://doi.org/10.3390/publications12010009." TargetMode="External"/><Relationship Id="rId82" Type="http://schemas.openxmlformats.org/officeDocument/2006/relationships/hyperlink" Target="https://doi.org/10.46303/jcsr.2024.4." TargetMode="External"/><Relationship Id="rId19" Type="http://schemas.openxmlformats.org/officeDocument/2006/relationships/hyperlink" Target="https://dx.doi.org/10.29121/shodhkosh.v4.i2.2023.503" TargetMode="External"/><Relationship Id="rId14" Type="http://schemas.openxmlformats.org/officeDocument/2006/relationships/hyperlink" Target="https://dx.doi.org/10.16875/stem.2023.24.4.15" TargetMode="External"/><Relationship Id="rId30" Type="http://schemas.openxmlformats.org/officeDocument/2006/relationships/hyperlink" Target="https://doi.org/10.35912/jshe.v4i1.1558." TargetMode="External"/><Relationship Id="rId35" Type="http://schemas.openxmlformats.org/officeDocument/2006/relationships/hyperlink" Target="https://doi.org/10.3389/feduc.2023.1206936." TargetMode="External"/><Relationship Id="rId56" Type="http://schemas.openxmlformats.org/officeDocument/2006/relationships/hyperlink" Target="https://doi.org/10.2196/51151." TargetMode="External"/><Relationship Id="rId77" Type="http://schemas.openxmlformats.org/officeDocument/2006/relationships/hyperlink" Target="https://doi.org/10.1186/s41239-024-00446-5." TargetMode="External"/><Relationship Id="rId100" Type="http://schemas.openxmlformats.org/officeDocument/2006/relationships/fontTable" Target="fontTable.xml"/><Relationship Id="rId8" Type="http://schemas.openxmlformats.org/officeDocument/2006/relationships/hyperlink" Target="https://dx.doi.org/10.16875/stem.2023.24.4.15" TargetMode="External"/><Relationship Id="rId51" Type="http://schemas.openxmlformats.org/officeDocument/2006/relationships/hyperlink" Target="https://doi.org/10.1186/s12909-024-05738-y." TargetMode="External"/><Relationship Id="rId72" Type="http://schemas.openxmlformats.org/officeDocument/2006/relationships/hyperlink" Target="https://doi.org/10.3390/app13095783." TargetMode="External"/><Relationship Id="rId93" Type="http://schemas.openxmlformats.org/officeDocument/2006/relationships/hyperlink" Target="https://doi.org/10.3390/su151612531." TargetMode="External"/><Relationship Id="rId98" Type="http://schemas.openxmlformats.org/officeDocument/2006/relationships/header" Target="header3.xm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7471DA8E81C4BF59E9D3E3467F8BE4E"/>
        <w:category>
          <w:name w:val="常规"/>
          <w:gallery w:val="placeholder"/>
        </w:category>
        <w:types>
          <w:type w:val="bbPlcHdr"/>
        </w:types>
        <w:behaviors>
          <w:behavior w:val="content"/>
        </w:behaviors>
        <w:guid w:val="{2333D775-DA13-49AF-B91F-CE75FDA55ADE}"/>
      </w:docPartPr>
      <w:docPartBody>
        <w:p w:rsidR="00E879AB" w:rsidRDefault="00E879AB">
          <w:pPr>
            <w:rPr>
              <w:rFonts w:hint="eastAsia"/>
            </w:rPr>
          </w:pPr>
          <w:r w:rsidRPr="00AA7A58">
            <w:rPr>
              <w:rStyle w:val="a3"/>
              <w:rFonts w:hint="eastAsia"/>
            </w:rPr>
            <w:t>正在格式化...</w:t>
          </w:r>
        </w:p>
      </w:docPartBody>
    </w:docPart>
    <w:docPart>
      <w:docPartPr>
        <w:name w:val="FBD9149D3AF04050A0C79738DC7DF12F"/>
        <w:category>
          <w:name w:val="常规"/>
          <w:gallery w:val="placeholder"/>
        </w:category>
        <w:types>
          <w:type w:val="bbPlcHdr"/>
        </w:types>
        <w:behaviors>
          <w:behavior w:val="content"/>
        </w:behaviors>
        <w:guid w:val="{51B84F05-C24A-4EEE-92DE-62A378789FF2}"/>
      </w:docPartPr>
      <w:docPartBody>
        <w:p w:rsidR="0098357D" w:rsidRDefault="0098357D">
          <w:pPr>
            <w:rPr>
              <w:rFonts w:hint="eastAsia"/>
            </w:rPr>
          </w:pPr>
          <w:r w:rsidRPr="004C5720">
            <w:rPr>
              <w:rStyle w:val="a3"/>
              <w:rFonts w:hint="eastAsia"/>
            </w:rPr>
            <w:t>正在格式化书目...</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0B0"/>
    <w:rsid w:val="000A7FD0"/>
    <w:rsid w:val="00122507"/>
    <w:rsid w:val="0013091D"/>
    <w:rsid w:val="00275B4F"/>
    <w:rsid w:val="002B3F88"/>
    <w:rsid w:val="003709D4"/>
    <w:rsid w:val="003B3E87"/>
    <w:rsid w:val="004158E6"/>
    <w:rsid w:val="0047251A"/>
    <w:rsid w:val="005430B0"/>
    <w:rsid w:val="0059152B"/>
    <w:rsid w:val="007902DE"/>
    <w:rsid w:val="0098357D"/>
    <w:rsid w:val="009D22EB"/>
    <w:rsid w:val="00BA3E70"/>
    <w:rsid w:val="00D70D10"/>
    <w:rsid w:val="00E179B1"/>
    <w:rsid w:val="00E879AB"/>
    <w:rsid w:val="00EE0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8357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67DDE0-BC36-4B28-91E9-E14B07E12E7F}">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551349799&quot;:{&quot;referencesIds&quot;:[&quot;doc:66f01025f77d855def111555&quot;,&quot;doc:66efeaf7aa9ca44edc675993&quot;,&quot;doc:66efe94e7276ad0738046efb&quot;,&quot;doc:66efe90fa94c3c7575e79c36&quot;,&quot;doc:66efe7ce99620663e5ecfc88&quot;,&quot;doc:66efe743d077d94d83fb36d7&quot;,&quot;doc:66efe6f30f0a2e04f9b4d9a9&quot;,&quot;doc:66efe55800e5e025ef85cffd&quot;,&quot;doc:66efe5370f0a2e04f9b4d999&quot;,&quot;doc:66efe2d7d7024c4f2b85b17c&quot;,&quot;doc:66efdc98aa9ca44edc675924&quot;,&quot;doc:66ed37d500e5e025ef857ab2&quot;,&quot;doc:66ed37a999620663e5ecca6f&quot;,&quot;doc:66ed3764ddbedb112d2b4108&quot;,&quot;doc:66ed2f692f782e5dc7718831&quot;,&quot;doc:66ed2f360f0a2e04f9b4a385&quot;,&quot;doc:66ed2f0a99620663e5ecca16&quot;,&quot;doc:66ed2eba3f4ae342932b54d2&quot;,&quot;doc:66ed2e92d7024c4f2b857eb5&quot;,&quot;doc:66ed28e37276ad0738043196&quot;,&quot;doc:66ed28cd218a8463ade403f4&quot;,&quot;doc:66ed28b149780a54a81f5fad&quot;,&quot;doc:66ed28987276ad0738043191&quot;,&quot;doc:66ed2874d7024c4f2b857e82&quot;,&quot;doc:66ed283000e5e025ef8576c8&quot;,&quot;doc:66ebe1e699620663e5ecbd74&quot;,&quot;doc:66ebe2318a386669dcabeb43&quot;,&quot;doc:66ebee4999620663e5ecbe1e&quot;,&quot;doc:66ebee4e0d8fb353c552e876&quot;,&quot;doc:66ebee520d8fb353c552e878&quot;,&quot;doc:66ebf4ab0d8fb353c552e8c1&quot;,&quot;doc:66ebf4b08a386669dcabec25&quot;,&quot;doc:66ebf4b599620663e5ecbe65&quot;,&quot;doc:66ebff5a8a386669dcabecb9&quot;,&quot;doc:66ebff5e99620663e5ecbee2&quot;,&quot;doc:66ebff6899620663e5ecbee4&quot;,&quot;doc:66ebff6d99620663e5ecbee6&quot;,&quot;doc:66ec3483ddbedb112d2b219c&quot;,&quot;doc:66ec34cdf77d855def10c987&quot;,&quot;doc:66ec34edddbedb112d2b21a5&quot;,&quot;doc:66ed207a218a8463ade403c8&quot;,&quot;doc:66ed213a0d8fb353c552f29c&quot;,&quot;doc:66ed214e0d8fb353c552f29e&quot;,&quot;doc:66ed21b80d8fb353c552f2a4&quot;,&quot;doc:66ed230e99620663e5ecc9a8&quot;,&quot;doc:66ed257df77d855def10e434&quot;,&quot;doc:66ed25b4a94c3c7575e7672e&quot;,&quot;doc:66ed25e6d077d94d83fb0abc&quot;,&quot;doc:66ed260ff5f5474e38c9957c&quot;,&quot;doc:66ed267c8a386669dcabfe2d&quot;,&quot;doc:66ebe1008a386669dcabeb3f&quot;,&quot;doc:66ebe1e0d7024c4f2b85719f&quot;],&quot;referencesOptions&quot;:{&quot;doc:66f01025f77d855def111555&quot;:{&quot;author&quot;:true,&quot;year&quot;:true,&quot;pageReplace&quot;:&quot;&quot;,&quot;prefix&quot;:&quot;&quot;,&quot;suffix&quot;:&quot;&quot;},&quot;doc:66efeaf7aa9ca44edc675993&quot;:{&quot;author&quot;:true,&quot;year&quot;:true,&quot;pageReplace&quot;:&quot;&quot;,&quot;prefix&quot;:&quot;&quot;,&quot;suffix&quot;:&quot;&quot;},&quot;doc:66efe94e7276ad0738046efb&quot;:{&quot;author&quot;:true,&quot;year&quot;:true,&quot;pageReplace&quot;:&quot;&quot;,&quot;prefix&quot;:&quot;&quot;,&quot;suffix&quot;:&quot;&quot;},&quot;doc:66efe90fa94c3c7575e79c36&quot;:{&quot;author&quot;:true,&quot;year&quot;:true,&quot;pageReplace&quot;:&quot;&quot;,&quot;prefix&quot;:&quot;&quot;,&quot;suffix&quot;:&quot;&quot;},&quot;doc:66efe7ce99620663e5ecfc88&quot;:{&quot;author&quot;:true,&quot;year&quot;:true,&quot;pageReplace&quot;:&quot;&quot;,&quot;prefix&quot;:&quot;&quot;,&quot;suffix&quot;:&quot;&quot;},&quot;doc:66efe743d077d94d83fb36d7&quot;:{&quot;author&quot;:true,&quot;year&quot;:true,&quot;pageReplace&quot;:&quot;&quot;,&quot;prefix&quot;:&quot;&quot;,&quot;suffix&quot;:&quot;&quot;},&quot;doc:66efe6f30f0a2e04f9b4d9a9&quot;:{&quot;author&quot;:true,&quot;year&quot;:true,&quot;pageReplace&quot;:&quot;&quot;,&quot;prefix&quot;:&quot;&quot;,&quot;suffix&quot;:&quot;&quot;},&quot;doc:66efe55800e5e025ef85cffd&quot;:{&quot;author&quot;:true,&quot;year&quot;:true,&quot;pageReplace&quot;:&quot;&quot;,&quot;prefix&quot;:&quot;&quot;,&quot;suffix&quot;:&quot;&quot;},&quot;doc:66efe5370f0a2e04f9b4d999&quot;:{&quot;author&quot;:true,&quot;year&quot;:true,&quot;pageReplace&quot;:&quot;&quot;,&quot;prefix&quot;:&quot;&quot;,&quot;suffix&quot;:&quot;&quot;},&quot;doc:66efe2d7d7024c4f2b85b17c&quot;:{&quot;author&quot;:true,&quot;year&quot;:true,&quot;pageReplace&quot;:&quot;&quot;,&quot;prefix&quot;:&quot;&quot;,&quot;suffix&quot;:&quot;&quot;},&quot;doc:66efdc98aa9ca44edc675924&quot;:{&quot;author&quot;:true,&quot;year&quot;:true,&quot;pageReplace&quot;:&quot;&quot;,&quot;prefix&quot;:&quot;&quot;,&quot;suffix&quot;:&quot;&quot;},&quot;doc:66ed37d500e5e025ef857ab2&quot;:{&quot;author&quot;:true,&quot;year&quot;:true,&quot;pageReplace&quot;:&quot;&quot;,&quot;prefix&quot;:&quot;&quot;,&quot;suffix&quot;:&quot;&quot;},&quot;doc:66ed37a999620663e5ecca6f&quot;:{&quot;author&quot;:true,&quot;year&quot;:true,&quot;pageReplace&quot;:&quot;&quot;,&quot;prefix&quot;:&quot;&quot;,&quot;suffix&quot;:&quot;&quot;},&quot;doc:66ed3764ddbedb112d2b4108&quot;:{&quot;author&quot;:true,&quot;year&quot;:true,&quot;pageReplace&quot;:&quot;&quot;,&quot;prefix&quot;:&quot;&quot;,&quot;suffix&quot;:&quot;&quot;},&quot;doc:66ed2f692f782e5dc7718831&quot;:{&quot;author&quot;:true,&quot;year&quot;:true,&quot;pageReplace&quot;:&quot;&quot;,&quot;prefix&quot;:&quot;&quot;,&quot;suffix&quot;:&quot;&quot;},&quot;doc:66ed2f360f0a2e04f9b4a385&quot;:{&quot;author&quot;:true,&quot;year&quot;:true,&quot;pageReplace&quot;:&quot;&quot;,&quot;prefix&quot;:&quot;&quot;,&quot;suffix&quot;:&quot;&quot;},&quot;doc:66ed2f0a99620663e5ecca16&quot;:{&quot;author&quot;:true,&quot;year&quot;:true,&quot;pageReplace&quot;:&quot;&quot;,&quot;prefix&quot;:&quot;&quot;,&quot;suffix&quot;:&quot;&quot;},&quot;doc:66ed2eba3f4ae342932b54d2&quot;:{&quot;author&quot;:true,&quot;year&quot;:true,&quot;pageReplace&quot;:&quot;&quot;,&quot;prefix&quot;:&quot;&quot;,&quot;suffix&quot;:&quot;&quot;},&quot;doc:66ed2e92d7024c4f2b857eb5&quot;:{&quot;author&quot;:true,&quot;year&quot;:true,&quot;pageReplace&quot;:&quot;&quot;,&quot;prefix&quot;:&quot;&quot;,&quot;suffix&quot;:&quot;&quot;},&quot;doc:66ed28e37276ad0738043196&quot;:{&quot;author&quot;:true,&quot;year&quot;:true,&quot;pageReplace&quot;:&quot;&quot;,&quot;prefix&quot;:&quot;&quot;,&quot;suffix&quot;:&quot;&quot;},&quot;doc:66ed28cd218a8463ade403f4&quot;:{&quot;author&quot;:true,&quot;year&quot;:true,&quot;pageReplace&quot;:&quot;&quot;,&quot;prefix&quot;:&quot;&quot;,&quot;suffix&quot;:&quot;&quot;},&quot;doc:66ed28b149780a54a81f5fad&quot;:{&quot;author&quot;:true,&quot;year&quot;:true,&quot;pageReplace&quot;:&quot;&quot;,&quot;prefix&quot;:&quot;&quot;,&quot;suffix&quot;:&quot;&quot;},&quot;doc:66ed28987276ad0738043191&quot;:{&quot;author&quot;:true,&quot;year&quot;:true,&quot;pageReplace&quot;:&quot;&quot;,&quot;prefix&quot;:&quot;&quot;,&quot;suffix&quot;:&quot;&quot;},&quot;doc:66ed2874d7024c4f2b857e82&quot;:{&quot;author&quot;:true,&quot;year&quot;:true,&quot;pageReplace&quot;:&quot;&quot;,&quot;prefix&quot;:&quot;&quot;,&quot;suffix&quot;:&quot;&quot;},&quot;doc:66ed283000e5e025ef8576c8&quot;:{&quot;author&quot;:true,&quot;year&quot;:true,&quot;pageReplace&quot;:&quot;&quot;,&quot;prefix&quot;:&quot;&quot;,&quot;suffix&quot;:&quot;&quot;},&quot;doc:66ebe1e699620663e5ecbd74&quot;:{&quot;author&quot;:true,&quot;year&quot;:true,&quot;pageReplace&quot;:&quot;&quot;,&quot;prefix&quot;:&quot;&quot;,&quot;suffix&quot;:&quot;&quot;},&quot;doc:66ebe2318a386669dcabeb43&quot;:{&quot;author&quot;:true,&quot;year&quot;:true,&quot;pageReplace&quot;:&quot;&quot;,&quot;prefix&quot;:&quot;&quot;,&quot;suffix&quot;:&quot;&quot;},&quot;doc:66ebee4999620663e5ecbe1e&quot;:{&quot;author&quot;:true,&quot;year&quot;:true,&quot;pageReplace&quot;:&quot;&quot;,&quot;prefix&quot;:&quot;&quot;,&quot;suffix&quot;:&quot;&quot;},&quot;doc:66ebee4e0d8fb353c552e876&quot;:{&quot;author&quot;:true,&quot;year&quot;:true,&quot;pageReplace&quot;:&quot;&quot;,&quot;prefix&quot;:&quot;&quot;,&quot;suffix&quot;:&quot;&quot;},&quot;doc:66ebee520d8fb353c552e878&quot;:{&quot;author&quot;:true,&quot;year&quot;:true,&quot;pageReplace&quot;:&quot;&quot;,&quot;prefix&quot;:&quot;&quot;,&quot;suffix&quot;:&quot;&quot;},&quot;doc:66ebf4ab0d8fb353c552e8c1&quot;:{&quot;author&quot;:true,&quot;year&quot;:true,&quot;pageReplace&quot;:&quot;&quot;,&quot;prefix&quot;:&quot;&quot;,&quot;suffix&quot;:&quot;&quot;},&quot;doc:66ebf4b08a386669dcabec25&quot;:{&quot;author&quot;:true,&quot;year&quot;:true,&quot;pageReplace&quot;:&quot;&quot;,&quot;prefix&quot;:&quot;&quot;,&quot;suffix&quot;:&quot;&quot;},&quot;doc:66ebf4b599620663e5ecbe65&quot;:{&quot;author&quot;:true,&quot;year&quot;:true,&quot;pageReplace&quot;:&quot;&quot;,&quot;prefix&quot;:&quot;&quot;,&quot;suffix&quot;:&quot;&quot;},&quot;doc:66ebff5a8a386669dcabecb9&quot;:{&quot;author&quot;:true,&quot;year&quot;:true,&quot;pageReplace&quot;:&quot;&quot;,&quot;prefix&quot;:&quot;&quot;,&quot;suffix&quot;:&quot;&quot;},&quot;doc:66ebff5e99620663e5ecbee2&quot;:{&quot;author&quot;:true,&quot;year&quot;:true,&quot;pageReplace&quot;:&quot;&quot;,&quot;prefix&quot;:&quot;&quot;,&quot;suffix&quot;:&quot;&quot;},&quot;doc:66ebff6899620663e5ecbee4&quot;:{&quot;author&quot;:true,&quot;year&quot;:true,&quot;pageReplace&quot;:&quot;&quot;,&quot;prefix&quot;:&quot;&quot;,&quot;suffix&quot;:&quot;&quot;},&quot;doc:66ebff6d99620663e5ecbee6&quot;:{&quot;author&quot;:true,&quot;year&quot;:true,&quot;pageReplace&quot;:&quot;&quot;,&quot;prefix&quot;:&quot;&quot;,&quot;suffix&quot;:&quot;&quot;},&quot;doc:66ec3483ddbedb112d2b219c&quot;:{&quot;author&quot;:true,&quot;year&quot;:true,&quot;pageReplace&quot;:&quot;&quot;,&quot;prefix&quot;:&quot;&quot;,&quot;suffix&quot;:&quot;&quot;},&quot;doc:66ec34cdf77d855def10c987&quot;:{&quot;author&quot;:true,&quot;year&quot;:true,&quot;pageReplace&quot;:&quot;&quot;,&quot;prefix&quot;:&quot;&quot;,&quot;suffix&quot;:&quot;&quot;},&quot;doc:66ec34edddbedb112d2b21a5&quot;:{&quot;author&quot;:true,&quot;year&quot;:true,&quot;pageReplace&quot;:&quot;&quot;,&quot;prefix&quot;:&quot;&quot;,&quot;suffix&quot;:&quot;&quot;},&quot;doc:66ed207a218a8463ade403c8&quot;:{&quot;author&quot;:true,&quot;year&quot;:true,&quot;pageReplace&quot;:&quot;&quot;,&quot;prefix&quot;:&quot;&quot;,&quot;suffix&quot;:&quot;&quot;},&quot;doc:66ed213a0d8fb353c552f29c&quot;:{&quot;author&quot;:true,&quot;year&quot;:true,&quot;pageReplace&quot;:&quot;&quot;,&quot;prefix&quot;:&quot;&quot;,&quot;suffix&quot;:&quot;&quot;},&quot;doc:66ed214e0d8fb353c552f29e&quot;:{&quot;author&quot;:true,&quot;year&quot;:true,&quot;pageReplace&quot;:&quot;&quot;,&quot;prefix&quot;:&quot;&quot;,&quot;suffix&quot;:&quot;&quot;},&quot;doc:66ed21b80d8fb353c552f2a4&quot;:{&quot;author&quot;:true,&quot;year&quot;:true,&quot;pageReplace&quot;:&quot;&quot;,&quot;prefix&quot;:&quot;&quot;,&quot;suffix&quot;:&quot;&quot;},&quot;doc:66ed230e99620663e5ecc9a8&quot;:{&quot;author&quot;:true,&quot;year&quot;:true,&quot;pageReplace&quot;:&quot;&quot;,&quot;prefix&quot;:&quot;&quot;,&quot;suffix&quot;:&quot;&quot;},&quot;doc:66ed257df77d855def10e434&quot;:{&quot;author&quot;:true,&quot;year&quot;:true,&quot;pageReplace&quot;:&quot;&quot;,&quot;prefix&quot;:&quot;&quot;,&quot;suffix&quot;:&quot;&quot;},&quot;doc:66ed25b4a94c3c7575e7672e&quot;:{&quot;author&quot;:true,&quot;year&quot;:true,&quot;pageReplace&quot;:&quot;&quot;,&quot;prefix&quot;:&quot;&quot;,&quot;suffix&quot;:&quot;&quot;},&quot;doc:66ed25e6d077d94d83fb0abc&quot;:{&quot;author&quot;:true,&quot;year&quot;:true,&quot;pageReplace&quot;:&quot;&quot;,&quot;prefix&quot;:&quot;&quot;,&quot;suffix&quot;:&quot;&quot;},&quot;doc:66ed260ff5f5474e38c9957c&quot;:{&quot;author&quot;:true,&quot;year&quot;:true,&quot;pageReplace&quot;:&quot;&quot;,&quot;prefix&quot;:&quot;&quot;,&quot;suffix&quot;:&quot;&quot;},&quot;doc:66ed267c8a386669dcabfe2d&quot;:{&quot;author&quot;:true,&quot;year&quot;:true,&quot;pageReplace&quot;:&quot;&quot;,&quot;prefix&quot;:&quot;&quot;,&quot;suffix&quot;:&quot;&quot;},&quot;doc:66ebe1008a386669dcabeb3f&quot;:{&quot;author&quot;:true,&quot;year&quot;:true,&quot;pageReplace&quot;:&quot;&quot;,&quot;prefix&quot;:&quot;&quot;,&quot;suffix&quot;:&quot;&quot;},&quot;doc:66ebe1e0d7024c4f2b85719f&quot;:{&quot;author&quot;:true,&quot;year&quot;:true,&quot;pageReplace&quot;:&quot;&quot;,&quot;prefix&quot;:&quot;&quot;,&quot;suffix&quot;:&quot;&quot;}},&quot;hasBrokenReferences&quot;:false,&quot;hasManualEdits&quot;:false,&quot;citationType&quot;:&quot;inline&quot;,&quot;id&quot;:551349799,&quot;citationText&quot;:&quot;&lt;span style=\&quot;font-family:等线;font-size:16px;color:#000000\&quot;&gt;(Hwang, Kim and Lee, 2024; Oliński, Krukowski and Sieciński, 2024; Lo, 2023; Haase and Hanel, 2023; Al-Abdullatif and Alsubaie, 2024; Dempere&lt;i&gt; et al.,&lt;/i&gt; 2023; Rahman and Watanobe, 2023; Rajala&lt;i&gt; et al.,&lt;/i&gt; 2023; Pankiewicz and Baker, 2023; Balart and Shryock, ; Phung&lt;i&gt; et al.,&lt;/i&gt; 2023; Eva-Maria Schön&lt;i&gt; et al.,&lt;/i&gt; 2023; Vargas-Murillo, Pari-Bedoya, Ilda Nadia Monica De La Asuncion and Guevara-Soto, 2023; Eager and Brunton, 2023; Sánchez-Ruiz&lt;i&gt; et al.,&lt;/i&gt; 2023; Wardat&lt;i&gt; et al.,&lt;/i&gt; 2023; Canedo&lt;i&gt; et al.,&lt;/i&gt; 2024; Crawford, Cowling and Allen, 2023; Chinonso, Theresa and Aduke, 2023; Omari, Salifu Yendork and Ankrah, 2023; Joubert&lt;i&gt; et al.,&lt;/i&gt; 2023; Worae and Edgerton, 2023; Onwuegbuzie and Ojo, 2021; Tew Abdullah, Roslim and Mohd Salleh, 2022; Su and Guo, 2021; Mahama&lt;i&gt; et al.,&lt;/i&gt; 2023; Li, X., Li and Cho, 2023; Li, T., Ji and Zhan, 2024; Hardi&lt;i&gt; et al.,&lt;/i&gt; 2022-11-10; Xu&lt;i&gt; et al.,&lt;/i&gt; 2023; Caratiquit and Caratiquit, 2023; Srinivasan, Dhanunjay and Shamala, 2023; Ali&lt;i&gt; et al.,&lt;/i&gt; 2023; Hakiki&lt;i&gt; et al.,&lt;/i&gt; 2023; Geng and Si, ; Altarawneh, 2023; Tanvir&lt;i&gt; et al.,&lt;/i&gt; 2023; Creswell and Creswell, 2023; &lt;i&gt;M. Petticrew and H. Roberts. Systematic Reviews in the Social Sciences: A Practical Guide. Oxford: Blackwell 2006. 352 pp. ISBN 1 4051 2110 6. £29.99&lt;/i&gt;2006; Podsakoff&lt;i&gt; et al.,&lt;/i&gt; 2003; Dossantos, An and Javan, 2023a; Bachtiar and Andrian, ; Özpolat, Yildirim and Karabatak, 2023; Prasetya and Syarif, 2023; Dossantos, An and Javan, 2023b; Tadese, Yeshaneh and Mulu, 2022; Wanke&lt;i&gt; et al.,&lt;/i&gt; 2024; Ossai&lt;i&gt; et al.,&lt;/i&gt; 2023; Zhao&lt;i&gt; et al.,&lt;/i&gt; 2023; Tejash U. Chaudhari&lt;i&gt; et al.,&lt;/i&gt; 2023; Bok and Cho, 2023; Oh, 2023)&lt;/span&gt;&quot;},&quot;669384752&quot;:{&quot;referencesIds&quot;:[&quot;doc:66e6f29362fa1b0d0708ce36&quot;,&quot;doc:66e6f24faa9ca44edc667e34&quot;,&quot;doc:66e6f224218a8463ade338b8&quot;,&quot;doc:66e6f1f83f4ae342932aae4f&quot;,&quot;doc:66e6f19df5f5474e38c8e7a6&quot;,&quot;doc:66e6f171ddbedb112d2a5211&quot;,&quot;doc:66e13cbb95a01a737d17e1e4&quot;,&quot;doc:66e13afb6a28536c83adcd77&quot;,&quot;doc:66cd92d7a34d0c1a727f2f82&quot;,&quot;doc:66cd91ca38972c0baaded615&quot;,&quot;doc:66cd91a0f7d18e01190c06ed&quot;,&quot;doc:66cd90e1e4218f3040799756&quot;,&quot;doc:66cd90483a5a5355516bb142&quot;,&quot;doc:66cd8fd93a5a5355516bb110&quot;,&quot;doc:66cd8f61a8615d452dc5795a&quot;,&quot;doc:66cd8f10d9aeb9328fc5dc71&quot;,&quot;doc:66cd8e897262725a89543b71&quot;,&quot;doc:66cd8d8cad4aca3fe63cbb7a&quot;,&quot;doc:66caa9567dcee01c552cc934&quot;,&quot;doc:66caa94cb44fc5523db72e9d&quot;,&quot;doc:66caa9414428832f2ac9d95b&quot;,&quot;doc:66caa84777cb4c082cd583a7&quot;,&quot;doc:66caa7ee77cb4c082cd583a5&quot;,&quot;doc:66caa7a426bfcc50752a9565&quot;,&quot;doc:66caa7667dcee01c552cc925&quot;,&quot;doc:66caa2d626bfcc50752a954b&quot;,&quot;doc:66caa1a07dcee01c552cc904&quot;,&quot;doc:66caa16eb44fc5523db72e6b&quot;],&quot;referencesOptions&quot;:{&quot;doc:66e6f29362fa1b0d0708ce36&quot;:{&quot;author&quot;:true,&quot;year&quot;:true,&quot;pageReplace&quot;:&quot;&quot;,&quot;prefix&quot;:&quot;&quot;,&quot;suffix&quot;:&quot;&quot;},&quot;doc:66e6f24faa9ca44edc667e34&quot;:{&quot;author&quot;:true,&quot;year&quot;:true,&quot;pageReplace&quot;:&quot;&quot;,&quot;prefix&quot;:&quot;&quot;,&quot;suffix&quot;:&quot;&quot;},&quot;doc:66e6f224218a8463ade338b8&quot;:{&quot;author&quot;:true,&quot;year&quot;:true,&quot;pageReplace&quot;:&quot;&quot;,&quot;prefix&quot;:&quot;&quot;,&quot;suffix&quot;:&quot;&quot;},&quot;doc:66e6f1f83f4ae342932aae4f&quot;:{&quot;author&quot;:true,&quot;year&quot;:true,&quot;pageReplace&quot;:&quot;&quot;,&quot;prefix&quot;:&quot;&quot;,&quot;suffix&quot;:&quot;&quot;},&quot;doc:66e6f19df5f5474e38c8e7a6&quot;:{&quot;author&quot;:true,&quot;year&quot;:true,&quot;pageReplace&quot;:&quot;&quot;,&quot;prefix&quot;:&quot;&quot;,&quot;suffix&quot;:&quot;&quot;},&quot;doc:66e6f171ddbedb112d2a5211&quot;:{&quot;author&quot;:true,&quot;year&quot;:true,&quot;pageReplace&quot;:&quot;&quot;,&quot;prefix&quot;:&quot;&quot;,&quot;suffix&quot;:&quot;&quot;},&quot;doc:66e13cbb95a01a737d17e1e4&quot;:{&quot;author&quot;:true,&quot;year&quot;:true,&quot;pageReplace&quot;:&quot;&quot;,&quot;prefix&quot;:&quot;&quot;,&quot;suffix&quot;:&quot;&quot;},&quot;doc:66e13afb6a28536c83adcd77&quot;:{&quot;author&quot;:true,&quot;year&quot;:true,&quot;pageReplace&quot;:&quot;&quot;,&quot;prefix&quot;:&quot;&quot;,&quot;suffix&quot;:&quot;&quot;},&quot;doc:66cd92d7a34d0c1a727f2f82&quot;:{&quot;author&quot;:true,&quot;year&quot;:true,&quot;pageReplace&quot;:&quot;&quot;,&quot;prefix&quot;:&quot;&quot;,&quot;suffix&quot;:&quot;&quot;},&quot;doc:66cd91ca38972c0baaded615&quot;:{&quot;author&quot;:true,&quot;year&quot;:true,&quot;pageReplace&quot;:&quot;&quot;,&quot;prefix&quot;:&quot;&quot;,&quot;suffix&quot;:&quot;&quot;},&quot;doc:66cd91a0f7d18e01190c06ed&quot;:{&quot;author&quot;:true,&quot;year&quot;:true,&quot;pageReplace&quot;:&quot;&quot;,&quot;prefix&quot;:&quot;&quot;,&quot;suffix&quot;:&quot;&quot;},&quot;doc:66cd90e1e4218f3040799756&quot;:{&quot;author&quot;:true,&quot;year&quot;:true,&quot;pageReplace&quot;:&quot;&quot;,&quot;prefix&quot;:&quot;&quot;,&quot;suffix&quot;:&quot;&quot;},&quot;doc:66cd90483a5a5355516bb142&quot;:{&quot;author&quot;:true,&quot;year&quot;:true,&quot;pageReplace&quot;:&quot;&quot;,&quot;prefix&quot;:&quot;&quot;,&quot;suffix&quot;:&quot;&quot;},&quot;doc:66cd8fd93a5a5355516bb110&quot;:{&quot;author&quot;:true,&quot;year&quot;:true,&quot;pageReplace&quot;:&quot;&quot;,&quot;prefix&quot;:&quot;&quot;,&quot;suffix&quot;:&quot;&quot;},&quot;doc:66cd8f61a8615d452dc5795a&quot;:{&quot;author&quot;:true,&quot;year&quot;:true,&quot;pageReplace&quot;:&quot;&quot;,&quot;prefix&quot;:&quot;&quot;,&quot;suffix&quot;:&quot;&quot;},&quot;doc:66cd8f10d9aeb9328fc5dc71&quot;:{&quot;author&quot;:true,&quot;year&quot;:true,&quot;pageReplace&quot;:&quot;&quot;,&quot;prefix&quot;:&quot;&quot;,&quot;suffix&quot;:&quot;&quot;},&quot;doc:66cd8e897262725a89543b71&quot;:{&quot;author&quot;:true,&quot;year&quot;:true,&quot;pageReplace&quot;:&quot;&quot;,&quot;prefix&quot;:&quot;&quot;,&quot;suffix&quot;:&quot;&quot;},&quot;doc:66cd8d8cad4aca3fe63cbb7a&quot;:{&quot;author&quot;:true,&quot;year&quot;:true,&quot;pageReplace&quot;:&quot;&quot;,&quot;prefix&quot;:&quot;&quot;,&quot;suffix&quot;:&quot;&quot;},&quot;doc:66caa9567dcee01c552cc934&quot;:{&quot;author&quot;:true,&quot;year&quot;:true,&quot;pageReplace&quot;:&quot;&quot;,&quot;prefix&quot;:&quot;&quot;,&quot;suffix&quot;:&quot;&quot;},&quot;doc:66caa94cb44fc5523db72e9d&quot;:{&quot;author&quot;:true,&quot;year&quot;:true,&quot;pageReplace&quot;:&quot;&quot;,&quot;prefix&quot;:&quot;&quot;,&quot;suffix&quot;:&quot;&quot;},&quot;doc:66caa9414428832f2ac9d95b&quot;:{&quot;author&quot;:true,&quot;year&quot;:true,&quot;pageReplace&quot;:&quot;&quot;,&quot;prefix&quot;:&quot;&quot;,&quot;suffix&quot;:&quot;&quot;},&quot;doc:66caa84777cb4c082cd583a7&quot;:{&quot;author&quot;:true,&quot;year&quot;:true,&quot;pageReplace&quot;:&quot;&quot;,&quot;prefix&quot;:&quot;&quot;,&quot;suffix&quot;:&quot;&quot;},&quot;doc:66caa7ee77cb4c082cd583a5&quot;:{&quot;author&quot;:true,&quot;year&quot;:true,&quot;pageReplace&quot;:&quot;&quot;,&quot;prefix&quot;:&quot;&quot;,&quot;suffix&quot;:&quot;&quot;},&quot;doc:66caa7a426bfcc50752a9565&quot;:{&quot;author&quot;:true,&quot;year&quot;:true,&quot;pageReplace&quot;:&quot;&quot;,&quot;prefix&quot;:&quot;&quot;,&quot;suffix&quot;:&quot;&quot;},&quot;doc:66caa7667dcee01c552cc925&quot;:{&quot;author&quot;:true,&quot;year&quot;:true,&quot;pageReplace&quot;:&quot;&quot;,&quot;prefix&quot;:&quot;&quot;,&quot;suffix&quot;:&quot;&quot;},&quot;doc:66caa2d626bfcc50752a954b&quot;:{&quot;author&quot;:true,&quot;year&quot;:true,&quot;pageReplace&quot;:&quot;&quot;,&quot;prefix&quot;:&quot;&quot;,&quot;suffix&quot;:&quot;&quot;},&quot;doc:66caa1a07dcee01c552cc904&quot;:{&quot;author&quot;:true,&quot;year&quot;:true,&quot;pageReplace&quot;:&quot;&quot;,&quot;prefix&quot;:&quot;&quot;,&quot;suffix&quot;:&quot;&quot;},&quot;doc:66caa16eb44fc5523db72e6b&quot;:{&quot;author&quot;:true,&quot;year&quot;:true,&quot;pageReplace&quot;:&quot;&quot;,&quot;prefix&quot;:&quot;&quot;,&quot;suffix&quot;:&quot;&quot;}},&quot;hasBrokenReferences&quot;:false,&quot;hasManualEdits&quot;:false,&quot;citationType&quot;:&quot;inline&quot;,&quot;id&quot;:669384752,&quot;citationText&quot;:&quot;&lt;span style=\&quot;font-family:等线;font-size:16px;color:#000000\&quot;&gt;(Dalgıç, Yaşar and Demir, 2024; Thuy Nhu, Nam and Quyet, 2024; Al Shloul&lt;i&gt; et al.,&lt;/i&gt; 2024; Zhang, K.&lt;i&gt; et al.,&lt;/i&gt; 2024; Kavadella&lt;i&gt; et al.,&lt;/i&gt; 2024; Iris Jane G. Agbong-Coates, 2024; Alkhaaldi&lt;i&gt; et al.,&lt;/i&gt; 2023; Magalhães Araujo and Cruz-Correia, 2024; Veras&lt;i&gt; et al.,&lt;/i&gt; 2023; Thulani&lt;i&gt; et al.,&lt;/i&gt; 2024; Li, J.&lt;i&gt; et al.,&lt;/i&gt; 2024; Roganović, 2024; Urban&lt;i&gt; et al.,&lt;/i&gt; 2024; Giray and Aquino, 2024; Lu&lt;i&gt; et al.,&lt;/i&gt; 2024; Du and Alm, 2024; Werdiningsih, Marzuki and Rusdin, 2024; Ketyi, Gering and Den-Nagy, 2024; Mennella and Quadros-Mennella, 2024; Mahapatra, 2024; Petrič, 2024; Zhang, S.&lt;i&gt; et al.,&lt;/i&gt; 2024; Huesca&lt;i&gt; et al.,&lt;/i&gt; 2024; Chen, Zhuo and Lin, 2023; Amjad, Aslam and Tabassum, 2024; Sun&lt;i&gt; et al.,&lt;/i&gt; 2024; Prajapati&lt;i&gt; et al.,&lt;/i&gt; 2024; Al-Alami, 2024)&lt;/span&gt;&quot;},&quot;-23328842&quot;:{&quot;referencesIds&quot;:[&quot;doc:66efe743d077d94d83fb36d7&quot;],&quot;referencesOptions&quot;:{&quot;doc:66efe743d077d94d83fb36d7&quot;:{&quot;author&quot;:true,&quot;year&quot;:true,&quot;pageReplace&quot;:&quot;&quot;,&quot;prefix&quot;:&quot;&quot;,&quot;suffix&quot;:&quot;&quot;}},&quot;hasBrokenReferences&quot;:false,&quot;hasManualEdits&quot;:false,&quot;citationType&quot;:&quot;inline&quot;,&quot;id&quot;:-23328842,&quot;citationText&quot;:&quot;&lt;span style=\&quot;font-family:等线;font-size:16px;color:#000000\&quot;&gt;(Dempere&lt;i&gt; et al.,&lt;/i&gt; 2023)&lt;/span&gt;&quot;}}"/>
    <we:property name="currentFolder" value="{&quot;id&quot;:&quot;project:66ebe0dd218a8463ade3c067&quot;,&quot;userId&quot;:&quot;user:663bf9b680001c59251dce39&quot;,&quot;projectId&quot;:&quot;ap:663bf9b680001c59251dce3a&quot;,&quot;name&quot;:&quot;额外&quot;,&quot;created&quot;:1726734557355,&quot;lastModified&quot;:1726734557355,&quot;position&quot;:1,&quot;isShared&quot;:false,&quot;isExampleCollection&quot;:false,&quot;isMyPublicationsCollection&quot;:false,&quot;notInFolder&quot;:false,&quot;totalReferences&quot;:52,&quot;depth&quot;:0}"/>
    <we:property name="currentStyle" value="{&quot;id&quot;:&quot;4442&quot;,&quot;styleType&quot;:&quot;refworks&quot;,&quot;name&quot;:&quot;Cite Them Right, 12th edition - Harvard&quot;,&quot;isInstitutional&quot;:false,&quot;citeStyle&quot;:&quot;INTEXT_ONLY&quot;,&quot;isSorted&quot;:false,&quot;usesNumbers&quot;:false,&quot;authorDisambiguation&quot;:&quot;surname_firstname&quot;}"/>
    <we:property name="filterOptions" value="{&quot;fromIndex&quot;:0,&quot;pageSize&quot;:25,&quot;sortOrder&quot;:&quot;date-added&quot;,&quot;sortType&quot;:&quot;desc&quot;,&quot;searchBy&quot;:&quot;&quot;,&quot;folder&quot;:&quot;&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F7761-C721-4A56-9E62-4F1D24736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4794</TotalTime>
  <Pages>59</Pages>
  <Words>19329</Words>
  <Characters>110176</Characters>
  <Application>Microsoft Office Word</Application>
  <DocSecurity>0</DocSecurity>
  <Lines>918</Lines>
  <Paragraphs>258</Paragraphs>
  <ScaleCrop>false</ScaleCrop>
  <Company/>
  <LinksUpToDate>false</LinksUpToDate>
  <CharactersWithSpaces>129247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Xiuyuan Mao (2309917)</dc:creator>
  <cp:keywords/>
  <dc:description/>
  <cp:lastModifiedBy>Xiuyuan Mao (2309917)</cp:lastModifiedBy>
  <cp:revision>105</cp:revision>
  <dcterms:created xsi:type="dcterms:W3CDTF">2024-09-10T04:25:00Z</dcterms:created>
  <dcterms:modified xsi:type="dcterms:W3CDTF">2024-09-25T15:51:00Z</dcterms:modified>
</cp:coreProperties>
</file>