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86D6B" w14:textId="77777777" w:rsidR="00085F58" w:rsidRPr="001D3ABA" w:rsidRDefault="00085F58" w:rsidP="001D3ABA">
      <w:pPr>
        <w:pStyle w:val="Title1"/>
        <w:spacing w:line="360" w:lineRule="auto"/>
        <w:jc w:val="center"/>
        <w:rPr>
          <w:rFonts w:cs="Times New Roman"/>
          <w:sz w:val="24"/>
          <w:szCs w:val="24"/>
        </w:rPr>
      </w:pPr>
    </w:p>
    <w:p w14:paraId="4E854F38" w14:textId="77777777" w:rsidR="001D3ABA" w:rsidRDefault="001D3ABA" w:rsidP="001D3ABA">
      <w:pPr>
        <w:pStyle w:val="Title1"/>
        <w:spacing w:line="360" w:lineRule="auto"/>
        <w:jc w:val="center"/>
        <w:rPr>
          <w:rFonts w:cs="Times New Roman"/>
          <w:sz w:val="24"/>
          <w:szCs w:val="24"/>
        </w:rPr>
      </w:pPr>
    </w:p>
    <w:p w14:paraId="2D8F3CDC" w14:textId="435FD543" w:rsidR="003F7DD7" w:rsidRPr="006A4383" w:rsidRDefault="003F7DD7" w:rsidP="001D3ABA">
      <w:pPr>
        <w:pStyle w:val="Title1"/>
        <w:spacing w:line="360" w:lineRule="auto"/>
        <w:jc w:val="center"/>
        <w:rPr>
          <w:rFonts w:cs="Times New Roman"/>
          <w:color w:val="0070C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4383">
        <w:rPr>
          <w:rFonts w:cs="Times New Roman"/>
          <w:color w:val="0070C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Teamworking and Communication</w:t>
      </w:r>
    </w:p>
    <w:p w14:paraId="5F96286C" w14:textId="77777777" w:rsidR="00085F58" w:rsidRPr="001D3ABA" w:rsidRDefault="00085F58" w:rsidP="006A4383">
      <w:pPr>
        <w:spacing w:line="360" w:lineRule="auto"/>
        <w:rPr>
          <w:rFonts w:cs="Times New Roman"/>
          <w:szCs w:val="24"/>
        </w:rPr>
      </w:pPr>
    </w:p>
    <w:p w14:paraId="6B1E8F73" w14:textId="506DF421" w:rsidR="003F7DD7" w:rsidRPr="001D3ABA" w:rsidRDefault="002555F5" w:rsidP="001D3ABA">
      <w:pPr>
        <w:spacing w:line="360" w:lineRule="auto"/>
        <w:jc w:val="center"/>
        <w:rPr>
          <w:rFonts w:cs="Times New Roman"/>
          <w:szCs w:val="24"/>
        </w:rPr>
      </w:pPr>
      <w:r w:rsidRPr="001D3ABA">
        <w:rPr>
          <w:rFonts w:cs="Times New Roman"/>
          <w:szCs w:val="24"/>
        </w:rPr>
        <w:t xml:space="preserve">Student </w:t>
      </w:r>
      <w:r w:rsidR="003F7DD7" w:rsidRPr="001D3ABA">
        <w:rPr>
          <w:rFonts w:cs="Times New Roman"/>
          <w:szCs w:val="24"/>
        </w:rPr>
        <w:t xml:space="preserve">Name: </w:t>
      </w:r>
      <w:r w:rsidR="00CD3266">
        <w:rPr>
          <w:rFonts w:cs="Times New Roman"/>
          <w:szCs w:val="24"/>
        </w:rPr>
        <w:t>Kamil Sroka</w:t>
      </w:r>
    </w:p>
    <w:p w14:paraId="0E720C37" w14:textId="094E932D" w:rsidR="003F7DD7" w:rsidRPr="001D3ABA" w:rsidRDefault="003F7DD7" w:rsidP="001D3ABA">
      <w:pPr>
        <w:spacing w:line="360" w:lineRule="auto"/>
        <w:jc w:val="center"/>
        <w:rPr>
          <w:rFonts w:cs="Times New Roman"/>
          <w:szCs w:val="24"/>
        </w:rPr>
      </w:pPr>
      <w:r w:rsidRPr="001D3ABA">
        <w:rPr>
          <w:rFonts w:cs="Times New Roman"/>
          <w:szCs w:val="24"/>
        </w:rPr>
        <w:t>Student ID:</w:t>
      </w:r>
      <w:r w:rsidR="00070C61" w:rsidRPr="00070C61">
        <w:t xml:space="preserve"> </w:t>
      </w:r>
      <w:r w:rsidR="00070C61" w:rsidRPr="00070C61">
        <w:rPr>
          <w:rFonts w:cs="Times New Roman"/>
          <w:szCs w:val="24"/>
        </w:rPr>
        <w:t>2541227</w:t>
      </w:r>
    </w:p>
    <w:p w14:paraId="484B60F0" w14:textId="77777777" w:rsidR="003F7DD7" w:rsidRPr="001D3ABA" w:rsidRDefault="003F7DD7" w:rsidP="001D3ABA">
      <w:pPr>
        <w:spacing w:line="360" w:lineRule="auto"/>
        <w:jc w:val="center"/>
        <w:rPr>
          <w:rFonts w:cs="Times New Roman"/>
          <w:szCs w:val="24"/>
        </w:rPr>
      </w:pPr>
      <w:r w:rsidRPr="001D3ABA">
        <w:rPr>
          <w:rFonts w:cs="Times New Roman"/>
          <w:szCs w:val="24"/>
        </w:rPr>
        <w:t>Module Name: LCLM4003 Effective Teamworking and Communication</w:t>
      </w:r>
    </w:p>
    <w:p w14:paraId="0ED2B18E" w14:textId="3716F3C5" w:rsidR="006C2F1B" w:rsidRPr="001D3ABA" w:rsidRDefault="003F7DD7" w:rsidP="001D3ABA">
      <w:pPr>
        <w:spacing w:line="360" w:lineRule="auto"/>
        <w:jc w:val="center"/>
        <w:rPr>
          <w:rFonts w:cs="Times New Roman"/>
          <w:szCs w:val="24"/>
        </w:rPr>
      </w:pPr>
      <w:r w:rsidRPr="001D3ABA">
        <w:rPr>
          <w:rFonts w:cs="Times New Roman"/>
          <w:szCs w:val="24"/>
        </w:rPr>
        <w:t xml:space="preserve">Lecturer’s Name: </w:t>
      </w:r>
      <w:r w:rsidR="006A4383" w:rsidRPr="006A4383">
        <w:rPr>
          <w:rFonts w:cs="Times New Roman"/>
          <w:szCs w:val="24"/>
        </w:rPr>
        <w:t>Abdallah Naser</w:t>
      </w:r>
    </w:p>
    <w:p w14:paraId="1F5DFEF8" w14:textId="766EA281" w:rsidR="006F1A94" w:rsidRPr="001D3ABA" w:rsidRDefault="006F1A94" w:rsidP="001D3ABA">
      <w:pPr>
        <w:pStyle w:val="Heading11"/>
        <w:keepNext/>
        <w:pageBreakBefore/>
        <w:spacing w:line="360" w:lineRule="auto"/>
        <w:jc w:val="both"/>
        <w:rPr>
          <w:rFonts w:cs="Times New Roman"/>
          <w:b/>
          <w:bCs/>
          <w:sz w:val="24"/>
          <w:szCs w:val="24"/>
        </w:rPr>
      </w:pPr>
      <w:r w:rsidRPr="001D3ABA">
        <w:rPr>
          <w:rFonts w:cs="Times New Roman"/>
          <w:b/>
          <w:sz w:val="24"/>
          <w:szCs w:val="24"/>
        </w:rPr>
        <w:lastRenderedPageBreak/>
        <w:t xml:space="preserve">Question 1 </w:t>
      </w:r>
    </w:p>
    <w:p w14:paraId="740B2A4F" w14:textId="77777777" w:rsidR="009A7FD7" w:rsidRPr="001D3ABA" w:rsidRDefault="008E2DE7" w:rsidP="001D3ABA">
      <w:pPr>
        <w:keepNext/>
        <w:spacing w:line="360" w:lineRule="auto"/>
        <w:jc w:val="both"/>
        <w:rPr>
          <w:rFonts w:cs="Times New Roman"/>
          <w:szCs w:val="24"/>
        </w:rPr>
      </w:pPr>
      <w:r w:rsidRPr="001D3ABA">
        <w:rPr>
          <w:rFonts w:cs="Times New Roman"/>
          <w:b/>
          <w:szCs w:val="24"/>
        </w:rPr>
        <w:t>Explain what</w:t>
      </w:r>
      <w:r w:rsidR="006D0621" w:rsidRPr="001D3ABA">
        <w:rPr>
          <w:rFonts w:cs="Times New Roman"/>
          <w:b/>
          <w:szCs w:val="24"/>
        </w:rPr>
        <w:t xml:space="preserve"> </w:t>
      </w:r>
      <w:r w:rsidRPr="001D3ABA">
        <w:rPr>
          <w:rFonts w:cs="Times New Roman"/>
          <w:b/>
          <w:szCs w:val="24"/>
        </w:rPr>
        <w:t>teamwork</w:t>
      </w:r>
      <w:r w:rsidR="006D0621" w:rsidRPr="001D3ABA">
        <w:rPr>
          <w:rFonts w:cs="Times New Roman"/>
          <w:b/>
          <w:szCs w:val="24"/>
        </w:rPr>
        <w:t xml:space="preserve"> is</w:t>
      </w:r>
      <w:r w:rsidRPr="001D3ABA">
        <w:rPr>
          <w:rFonts w:cs="Times New Roman"/>
          <w:b/>
          <w:szCs w:val="24"/>
        </w:rPr>
        <w:t>, give examples from the video.</w:t>
      </w:r>
    </w:p>
    <w:tbl>
      <w:tblPr>
        <w:tblStyle w:val="TableGrid"/>
        <w:tblW w:w="935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9350"/>
      </w:tblGrid>
      <w:tr w:rsidR="006A3E97" w:rsidRPr="001D3ABA" w14:paraId="54857EAA" w14:textId="77777777" w:rsidTr="003A6AD1">
        <w:trPr>
          <w:cantSplit/>
        </w:trPr>
        <w:tc>
          <w:tcPr>
            <w:tcW w:w="9350" w:type="dxa"/>
            <w:noWrap/>
            <w:tcMar>
              <w:top w:w="120" w:type="dxa"/>
              <w:left w:w="120" w:type="dxa"/>
              <w:bottom w:w="120" w:type="dxa"/>
              <w:right w:w="120" w:type="dxa"/>
            </w:tcMar>
            <w:vAlign w:val="center"/>
          </w:tcPr>
          <w:p w14:paraId="6B631E12" w14:textId="10C2B8E9" w:rsidR="00FB0080" w:rsidRPr="001D3ABA" w:rsidRDefault="000C5256" w:rsidP="001D3ABA">
            <w:pPr>
              <w:spacing w:after="80" w:line="360" w:lineRule="auto"/>
              <w:jc w:val="both"/>
              <w:rPr>
                <w:rFonts w:cs="Times New Roman"/>
                <w:szCs w:val="24"/>
              </w:rPr>
            </w:pPr>
            <w:r w:rsidRPr="001D3ABA">
              <w:rPr>
                <w:rFonts w:cs="Times New Roman"/>
                <w:szCs w:val="24"/>
              </w:rPr>
              <w:t xml:space="preserve">Teamwork involves </w:t>
            </w:r>
            <w:r w:rsidR="0047419F" w:rsidRPr="001D3ABA">
              <w:rPr>
                <w:rFonts w:cs="Times New Roman"/>
                <w:szCs w:val="24"/>
              </w:rPr>
              <w:t>coordination</w:t>
            </w:r>
            <w:r w:rsidRPr="001D3ABA">
              <w:rPr>
                <w:rFonts w:cs="Times New Roman"/>
                <w:szCs w:val="24"/>
              </w:rPr>
              <w:t xml:space="preserve"> of complementary contributions to achieve common goals</w:t>
            </w:r>
            <w:r w:rsidR="008F18B3" w:rsidRPr="001D3ABA">
              <w:rPr>
                <w:rFonts w:cs="Times New Roman"/>
                <w:szCs w:val="24"/>
              </w:rPr>
              <w:t>,</w:t>
            </w:r>
            <w:r w:rsidRPr="001D3ABA">
              <w:rPr>
                <w:rFonts w:cs="Times New Roman"/>
                <w:szCs w:val="24"/>
              </w:rPr>
              <w:t xml:space="preserve"> with responsibility for individual tasks and collective outcomes (Robbins and Judge, 2023). In this video</w:t>
            </w:r>
            <w:r w:rsidR="008F18B3" w:rsidRPr="001D3ABA">
              <w:rPr>
                <w:rFonts w:cs="Times New Roman"/>
                <w:szCs w:val="24"/>
              </w:rPr>
              <w:t>,</w:t>
            </w:r>
            <w:r w:rsidRPr="001D3ABA">
              <w:rPr>
                <w:rFonts w:cs="Times New Roman"/>
                <w:szCs w:val="24"/>
              </w:rPr>
              <w:t xml:space="preserve"> the students develop a digital brand campaign. Omar offers creative direction, Priya provides external examples</w:t>
            </w:r>
            <w:r w:rsidR="008F18B3" w:rsidRPr="001D3ABA">
              <w:rPr>
                <w:rFonts w:cs="Times New Roman"/>
                <w:szCs w:val="24"/>
              </w:rPr>
              <w:t>,</w:t>
            </w:r>
            <w:r w:rsidRPr="001D3ABA">
              <w:rPr>
                <w:rFonts w:cs="Times New Roman"/>
                <w:szCs w:val="24"/>
              </w:rPr>
              <w:t xml:space="preserve"> and Alex offers digital </w:t>
            </w:r>
            <w:r w:rsidR="008F18B3" w:rsidRPr="001D3ABA">
              <w:rPr>
                <w:rFonts w:cs="Times New Roman"/>
                <w:szCs w:val="24"/>
              </w:rPr>
              <w:t>organisation</w:t>
            </w:r>
            <w:r w:rsidRPr="001D3ABA">
              <w:rPr>
                <w:rFonts w:cs="Times New Roman"/>
                <w:szCs w:val="24"/>
              </w:rPr>
              <w:t xml:space="preserve"> via Notion and Trello (</w:t>
            </w:r>
            <w:r w:rsidR="0047419F" w:rsidRPr="001D3ABA">
              <w:rPr>
                <w:rFonts w:cs="Times New Roman"/>
                <w:szCs w:val="24"/>
              </w:rPr>
              <w:t>0:05</w:t>
            </w:r>
            <w:r w:rsidRPr="001D3ABA">
              <w:rPr>
                <w:rFonts w:cs="Times New Roman"/>
                <w:szCs w:val="24"/>
              </w:rPr>
              <w:t xml:space="preserve"> to 0:57). </w:t>
            </w:r>
            <w:r w:rsidR="001000E9" w:rsidRPr="001D3ABA">
              <w:rPr>
                <w:rFonts w:cs="Times New Roman"/>
                <w:szCs w:val="24"/>
              </w:rPr>
              <w:t>The interdependence between the two is much clearer in the final scene: Omar invites Lena to review his advertising story, Hannah provides market analysis, and Priya add case studies to the agencies (4:00- 4:59). This input combines creativity, research and quality control rather than individual activities. In the past</w:t>
            </w:r>
            <w:r w:rsidR="0069126B" w:rsidRPr="001D3ABA">
              <w:rPr>
                <w:rFonts w:cs="Times New Roman"/>
                <w:szCs w:val="24"/>
              </w:rPr>
              <w:t>,</w:t>
            </w:r>
            <w:r w:rsidR="001000E9" w:rsidRPr="001D3ABA">
              <w:rPr>
                <w:rFonts w:cs="Times New Roman"/>
                <w:szCs w:val="24"/>
              </w:rPr>
              <w:t xml:space="preserve"> differences of opinion also show that easy assembly of qualified persons does not guarantee effective </w:t>
            </w:r>
            <w:proofErr w:type="spellStart"/>
            <w:r w:rsidR="001000E9" w:rsidRPr="001D3ABA">
              <w:rPr>
                <w:rFonts w:cs="Times New Roman"/>
                <w:szCs w:val="24"/>
              </w:rPr>
              <w:t>teamwork.</w:t>
            </w:r>
            <w:r w:rsidRPr="001D3ABA">
              <w:rPr>
                <w:rFonts w:cs="Times New Roman"/>
                <w:szCs w:val="24"/>
              </w:rPr>
              <w:t>The</w:t>
            </w:r>
            <w:proofErr w:type="spellEnd"/>
            <w:r w:rsidRPr="001D3ABA">
              <w:rPr>
                <w:rFonts w:cs="Times New Roman"/>
                <w:szCs w:val="24"/>
              </w:rPr>
              <w:t xml:space="preserve"> team will be more productive when members coordinate their work and acknowledge how each contribution supports the campaign.</w:t>
            </w:r>
          </w:p>
        </w:tc>
      </w:tr>
    </w:tbl>
    <w:p w14:paraId="5B41AEAC" w14:textId="77777777" w:rsidR="001D3ABA" w:rsidRDefault="001D3ABA" w:rsidP="001D3ABA">
      <w:pPr>
        <w:pStyle w:val="Heading11"/>
        <w:keepNext/>
        <w:spacing w:line="360" w:lineRule="auto"/>
        <w:jc w:val="both"/>
        <w:rPr>
          <w:rFonts w:cs="Times New Roman"/>
          <w:sz w:val="24"/>
          <w:szCs w:val="24"/>
        </w:rPr>
      </w:pPr>
    </w:p>
    <w:p w14:paraId="2B0E32A2" w14:textId="77777777" w:rsidR="001D3ABA" w:rsidRDefault="001D3ABA">
      <w:pPr>
        <w:rPr>
          <w:rFonts w:cs="Times New Roman"/>
          <w:szCs w:val="24"/>
          <w:lang w:val="en-US"/>
        </w:rPr>
      </w:pPr>
      <w:r>
        <w:rPr>
          <w:rFonts w:cs="Times New Roman"/>
          <w:szCs w:val="24"/>
        </w:rPr>
        <w:br w:type="page"/>
      </w:r>
    </w:p>
    <w:p w14:paraId="20592FC7" w14:textId="01D6DDF8" w:rsidR="006F1A94" w:rsidRPr="001D3ABA" w:rsidRDefault="006F1A94" w:rsidP="001D3ABA">
      <w:pPr>
        <w:pStyle w:val="Heading11"/>
        <w:keepNext/>
        <w:spacing w:line="360" w:lineRule="auto"/>
        <w:jc w:val="both"/>
        <w:rPr>
          <w:rFonts w:cs="Times New Roman"/>
          <w:b/>
          <w:bCs/>
          <w:sz w:val="24"/>
          <w:szCs w:val="24"/>
        </w:rPr>
      </w:pPr>
      <w:r w:rsidRPr="001D3ABA">
        <w:rPr>
          <w:rFonts w:cs="Times New Roman"/>
          <w:b/>
          <w:sz w:val="24"/>
          <w:szCs w:val="24"/>
        </w:rPr>
        <w:lastRenderedPageBreak/>
        <w:t xml:space="preserve">Question 2 </w:t>
      </w:r>
    </w:p>
    <w:p w14:paraId="188AADFA" w14:textId="1F7EF608" w:rsidR="00996C20" w:rsidRPr="001D3ABA" w:rsidRDefault="001805B7" w:rsidP="001D3ABA">
      <w:pPr>
        <w:keepNext/>
        <w:spacing w:line="360" w:lineRule="auto"/>
        <w:jc w:val="both"/>
        <w:rPr>
          <w:rFonts w:cs="Times New Roman"/>
          <w:b/>
          <w:bCs/>
          <w:szCs w:val="24"/>
        </w:rPr>
      </w:pPr>
      <w:r w:rsidRPr="001D3ABA">
        <w:rPr>
          <w:rFonts w:cs="Times New Roman"/>
          <w:b/>
          <w:szCs w:val="24"/>
        </w:rPr>
        <w:t xml:space="preserve">Omar </w:t>
      </w:r>
      <w:r w:rsidR="00FB5F71" w:rsidRPr="001D3ABA">
        <w:rPr>
          <w:rFonts w:cs="Times New Roman"/>
          <w:b/>
          <w:szCs w:val="24"/>
        </w:rPr>
        <w:t>states that the team has been debating for two hours</w:t>
      </w:r>
      <w:r w:rsidR="008F18B3" w:rsidRPr="001D3ABA">
        <w:rPr>
          <w:rFonts w:cs="Times New Roman"/>
          <w:b/>
          <w:szCs w:val="24"/>
        </w:rPr>
        <w:t>;</w:t>
      </w:r>
      <w:r w:rsidR="001133DD" w:rsidRPr="001D3ABA">
        <w:rPr>
          <w:rFonts w:cs="Times New Roman"/>
          <w:b/>
          <w:szCs w:val="24"/>
        </w:rPr>
        <w:t xml:space="preserve"> the team members look </w:t>
      </w:r>
      <w:r w:rsidR="00E64A3D" w:rsidRPr="001D3ABA">
        <w:rPr>
          <w:rFonts w:cs="Times New Roman"/>
          <w:b/>
          <w:szCs w:val="24"/>
        </w:rPr>
        <w:t>worrie</w:t>
      </w:r>
      <w:r w:rsidR="00F65D4D" w:rsidRPr="001D3ABA">
        <w:rPr>
          <w:rFonts w:cs="Times New Roman"/>
          <w:b/>
          <w:szCs w:val="24"/>
        </w:rPr>
        <w:t>d</w:t>
      </w:r>
      <w:r w:rsidR="00E64A3D" w:rsidRPr="001D3ABA">
        <w:rPr>
          <w:rFonts w:cs="Times New Roman"/>
          <w:b/>
          <w:szCs w:val="24"/>
        </w:rPr>
        <w:t>. Lena intervenes and argues</w:t>
      </w:r>
      <w:r w:rsidR="008F18B3" w:rsidRPr="001D3ABA">
        <w:rPr>
          <w:rFonts w:cs="Times New Roman"/>
          <w:b/>
          <w:szCs w:val="24"/>
        </w:rPr>
        <w:t>;</w:t>
      </w:r>
      <w:r w:rsidR="00A30AEB" w:rsidRPr="001D3ABA">
        <w:rPr>
          <w:rFonts w:cs="Times New Roman"/>
          <w:b/>
          <w:szCs w:val="24"/>
        </w:rPr>
        <w:t xml:space="preserve"> Omar inter</w:t>
      </w:r>
      <w:r w:rsidR="00E154CE" w:rsidRPr="001D3ABA">
        <w:rPr>
          <w:rFonts w:cs="Times New Roman"/>
          <w:b/>
          <w:szCs w:val="24"/>
        </w:rPr>
        <w:t>venes again. Hannah looks troubled.</w:t>
      </w:r>
      <w:r w:rsidR="00FB5F71" w:rsidRPr="001D3ABA">
        <w:rPr>
          <w:rFonts w:cs="Times New Roman"/>
          <w:b/>
          <w:szCs w:val="24"/>
        </w:rPr>
        <w:t xml:space="preserve"> </w:t>
      </w:r>
      <w:r w:rsidR="00666C78" w:rsidRPr="001D3ABA">
        <w:rPr>
          <w:rFonts w:cs="Times New Roman"/>
          <w:b/>
          <w:szCs w:val="24"/>
        </w:rPr>
        <w:t xml:space="preserve">(timestamp: 2:00 </w:t>
      </w:r>
      <w:r w:rsidR="00D20E48" w:rsidRPr="001D3ABA">
        <w:rPr>
          <w:rFonts w:cs="Times New Roman"/>
          <w:b/>
          <w:szCs w:val="24"/>
        </w:rPr>
        <w:t>–</w:t>
      </w:r>
      <w:r w:rsidR="00666C78" w:rsidRPr="001D3ABA">
        <w:rPr>
          <w:rFonts w:cs="Times New Roman"/>
          <w:b/>
          <w:szCs w:val="24"/>
        </w:rPr>
        <w:t xml:space="preserve"> </w:t>
      </w:r>
      <w:r w:rsidR="00346E2B" w:rsidRPr="001D3ABA">
        <w:rPr>
          <w:rFonts w:cs="Times New Roman"/>
          <w:b/>
          <w:szCs w:val="24"/>
        </w:rPr>
        <w:t>2</w:t>
      </w:r>
      <w:r w:rsidR="00D20E48" w:rsidRPr="001D3ABA">
        <w:rPr>
          <w:rFonts w:cs="Times New Roman"/>
          <w:b/>
          <w:szCs w:val="24"/>
        </w:rPr>
        <w:t>:56)</w:t>
      </w:r>
      <w:r w:rsidR="00444D4B" w:rsidRPr="001D3ABA">
        <w:rPr>
          <w:rFonts w:cs="Times New Roman"/>
          <w:b/>
          <w:szCs w:val="24"/>
        </w:rPr>
        <w:t>.</w:t>
      </w:r>
      <w:r w:rsidR="00D20E48" w:rsidRPr="001D3ABA">
        <w:rPr>
          <w:rFonts w:cs="Times New Roman"/>
          <w:b/>
          <w:szCs w:val="24"/>
        </w:rPr>
        <w:t xml:space="preserve"> </w:t>
      </w:r>
      <w:r w:rsidR="00996C20" w:rsidRPr="001D3ABA">
        <w:rPr>
          <w:rFonts w:cs="Times New Roman"/>
          <w:b/>
          <w:szCs w:val="24"/>
        </w:rPr>
        <w:t xml:space="preserve">Identify which of Tuckman's Stages of Team Development this </w:t>
      </w:r>
      <w:r w:rsidR="006F5229" w:rsidRPr="001D3ABA">
        <w:rPr>
          <w:rFonts w:cs="Times New Roman"/>
          <w:b/>
          <w:szCs w:val="24"/>
        </w:rPr>
        <w:t xml:space="preserve">part of the video </w:t>
      </w:r>
      <w:r w:rsidR="00996C20" w:rsidRPr="001D3ABA">
        <w:rPr>
          <w:rFonts w:cs="Times New Roman"/>
          <w:b/>
          <w:szCs w:val="24"/>
        </w:rPr>
        <w:t>represents</w:t>
      </w:r>
      <w:r w:rsidR="007F6A01" w:rsidRPr="001D3ABA">
        <w:rPr>
          <w:rFonts w:cs="Times New Roman"/>
          <w:b/>
          <w:szCs w:val="24"/>
        </w:rPr>
        <w:t>.</w:t>
      </w:r>
    </w:p>
    <w:tbl>
      <w:tblPr>
        <w:tblStyle w:val="TableGrid"/>
        <w:tblW w:w="935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9350"/>
      </w:tblGrid>
      <w:tr w:rsidR="00773777" w:rsidRPr="001D3ABA" w14:paraId="2941FF9C" w14:textId="77777777" w:rsidTr="00A80797">
        <w:trPr>
          <w:cantSplit/>
        </w:trPr>
        <w:tc>
          <w:tcPr>
            <w:tcW w:w="9350" w:type="dxa"/>
            <w:noWrap/>
            <w:tcMar>
              <w:top w:w="120" w:type="dxa"/>
              <w:left w:w="120" w:type="dxa"/>
              <w:bottom w:w="120" w:type="dxa"/>
              <w:right w:w="120" w:type="dxa"/>
            </w:tcMar>
            <w:vAlign w:val="center"/>
          </w:tcPr>
          <w:p w14:paraId="1B410AA4" w14:textId="0C173E71" w:rsidR="00FB0080" w:rsidRPr="001D3ABA" w:rsidRDefault="000C5256" w:rsidP="001D3ABA">
            <w:pPr>
              <w:spacing w:after="80" w:line="360" w:lineRule="auto"/>
              <w:jc w:val="both"/>
              <w:rPr>
                <w:rFonts w:cs="Times New Roman"/>
                <w:szCs w:val="24"/>
              </w:rPr>
            </w:pPr>
            <w:r w:rsidRPr="001D3ABA">
              <w:rPr>
                <w:rFonts w:cs="Times New Roman"/>
                <w:szCs w:val="24"/>
              </w:rPr>
              <w:t xml:space="preserve">This scene represents the </w:t>
            </w:r>
            <w:r w:rsidR="008F18B3" w:rsidRPr="001D3ABA">
              <w:rPr>
                <w:rFonts w:cs="Times New Roman"/>
                <w:szCs w:val="24"/>
              </w:rPr>
              <w:t>storming</w:t>
            </w:r>
            <w:r w:rsidRPr="001D3ABA">
              <w:rPr>
                <w:rFonts w:cs="Times New Roman"/>
                <w:szCs w:val="24"/>
              </w:rPr>
              <w:t xml:space="preserve"> phase of Tuckman</w:t>
            </w:r>
            <w:r w:rsidR="008F18B3" w:rsidRPr="001D3ABA">
              <w:rPr>
                <w:rFonts w:cs="Times New Roman"/>
                <w:szCs w:val="24"/>
              </w:rPr>
              <w:t>,</w:t>
            </w:r>
            <w:r w:rsidRPr="001D3ABA">
              <w:rPr>
                <w:rFonts w:cs="Times New Roman"/>
                <w:szCs w:val="24"/>
              </w:rPr>
              <w:t xml:space="preserve"> in which the differences about priorities and working methods become explicit when members negotiate how to cooperate (Levi and </w:t>
            </w:r>
            <w:proofErr w:type="spellStart"/>
            <w:r w:rsidRPr="001D3ABA">
              <w:rPr>
                <w:rFonts w:cs="Times New Roman"/>
                <w:szCs w:val="24"/>
              </w:rPr>
              <w:t>Askay</w:t>
            </w:r>
            <w:proofErr w:type="spellEnd"/>
            <w:r w:rsidRPr="001D3ABA">
              <w:rPr>
                <w:rFonts w:cs="Times New Roman"/>
                <w:szCs w:val="24"/>
              </w:rPr>
              <w:t xml:space="preserve">, 2020). </w:t>
            </w:r>
            <w:r w:rsidR="001000E9" w:rsidRPr="001D3ABA">
              <w:rPr>
                <w:rFonts w:cs="Times New Roman"/>
                <w:szCs w:val="24"/>
              </w:rPr>
              <w:t xml:space="preserve">At 2:01 o'clock, Omar complained that the theoretical framework </w:t>
            </w:r>
            <w:r w:rsidR="0069126B" w:rsidRPr="001D3ABA">
              <w:rPr>
                <w:rFonts w:cs="Times New Roman"/>
                <w:szCs w:val="24"/>
              </w:rPr>
              <w:t>had</w:t>
            </w:r>
            <w:r w:rsidR="001000E9" w:rsidRPr="001D3ABA">
              <w:rPr>
                <w:rFonts w:cs="Times New Roman"/>
                <w:szCs w:val="24"/>
              </w:rPr>
              <w:t xml:space="preserve"> been under discussion for two hours, demanding that a decision be taken to avoid delays. As the campaign will require empirical justification and documented justification, Lena has challenged this approach. Their differences concern the balance between speed and academic quality. The interruption of Hannah's efforts to contribute, together with the </w:t>
            </w:r>
            <w:r w:rsidR="0069126B" w:rsidRPr="001D3ABA">
              <w:rPr>
                <w:rFonts w:cs="Times New Roman"/>
                <w:szCs w:val="24"/>
              </w:rPr>
              <w:t>behaviour</w:t>
            </w:r>
            <w:r w:rsidR="001000E9" w:rsidRPr="001D3ABA">
              <w:rPr>
                <w:rFonts w:cs="Times New Roman"/>
                <w:szCs w:val="24"/>
              </w:rPr>
              <w:t xml:space="preserve"> that is described in this case, suggests that participation is also uneven. These details will help the storm because the team has still not established an approved decision-making process. The difference might be constructive if </w:t>
            </w:r>
            <w:r w:rsidR="0069126B" w:rsidRPr="001D3ABA">
              <w:rPr>
                <w:rFonts w:cs="Times New Roman"/>
                <w:szCs w:val="24"/>
              </w:rPr>
              <w:t>members acknowledge</w:t>
            </w:r>
            <w:r w:rsidR="001000E9" w:rsidRPr="001D3ABA">
              <w:rPr>
                <w:rFonts w:cs="Times New Roman"/>
                <w:szCs w:val="24"/>
              </w:rPr>
              <w:t xml:space="preserve"> both concerns and </w:t>
            </w:r>
            <w:r w:rsidR="0069126B" w:rsidRPr="001D3ABA">
              <w:rPr>
                <w:rFonts w:cs="Times New Roman"/>
                <w:szCs w:val="24"/>
              </w:rPr>
              <w:t>agree</w:t>
            </w:r>
            <w:r w:rsidR="001000E9" w:rsidRPr="001D3ABA">
              <w:rPr>
                <w:rFonts w:cs="Times New Roman"/>
                <w:szCs w:val="24"/>
              </w:rPr>
              <w:t xml:space="preserve"> on responsibilities, evidence requirements and realistic deadlines.</w:t>
            </w:r>
          </w:p>
        </w:tc>
      </w:tr>
    </w:tbl>
    <w:p w14:paraId="53C4D67E" w14:textId="77777777" w:rsidR="008F18B3" w:rsidRPr="001D3ABA" w:rsidRDefault="006F1A94" w:rsidP="001D3ABA">
      <w:pPr>
        <w:pStyle w:val="Heading11"/>
        <w:keepNext/>
        <w:spacing w:line="360" w:lineRule="auto"/>
        <w:rPr>
          <w:rFonts w:cs="Times New Roman"/>
          <w:b/>
          <w:sz w:val="24"/>
          <w:szCs w:val="24"/>
        </w:rPr>
      </w:pPr>
      <w:r w:rsidRPr="001D3ABA">
        <w:rPr>
          <w:rFonts w:cs="Times New Roman"/>
          <w:b/>
          <w:sz w:val="24"/>
          <w:szCs w:val="24"/>
        </w:rPr>
        <w:lastRenderedPageBreak/>
        <w:t xml:space="preserve">Question 3 </w:t>
      </w:r>
    </w:p>
    <w:p w14:paraId="33E05FF5" w14:textId="7A94FE50" w:rsidR="006F1A94" w:rsidRPr="001D3ABA" w:rsidRDefault="00200595" w:rsidP="001D3ABA">
      <w:pPr>
        <w:pStyle w:val="Heading11"/>
        <w:keepNext/>
        <w:spacing w:line="360" w:lineRule="auto"/>
        <w:rPr>
          <w:rFonts w:cs="Times New Roman"/>
          <w:b/>
          <w:bCs/>
          <w:sz w:val="24"/>
          <w:szCs w:val="24"/>
        </w:rPr>
      </w:pPr>
      <w:r w:rsidRPr="001D3ABA">
        <w:rPr>
          <w:rFonts w:cs="Times New Roman"/>
          <w:b/>
          <w:sz w:val="24"/>
          <w:szCs w:val="24"/>
        </w:rPr>
        <w:t xml:space="preserve">Identify </w:t>
      </w:r>
      <w:r w:rsidR="00CE41CE" w:rsidRPr="001D3ABA">
        <w:rPr>
          <w:rFonts w:cs="Times New Roman"/>
          <w:b/>
          <w:sz w:val="24"/>
          <w:szCs w:val="24"/>
        </w:rPr>
        <w:t xml:space="preserve">&amp; explain </w:t>
      </w:r>
      <w:r w:rsidRPr="001D3ABA">
        <w:rPr>
          <w:rFonts w:cs="Times New Roman"/>
          <w:b/>
          <w:sz w:val="24"/>
          <w:szCs w:val="24"/>
        </w:rPr>
        <w:t xml:space="preserve">which Tuckman's Stages of Team Development </w:t>
      </w:r>
      <w:r w:rsidR="008F18B3" w:rsidRPr="001D3ABA">
        <w:rPr>
          <w:rFonts w:cs="Times New Roman"/>
          <w:b/>
          <w:sz w:val="24"/>
          <w:szCs w:val="24"/>
        </w:rPr>
        <w:t>the team is</w:t>
      </w:r>
      <w:r w:rsidR="00B950B5" w:rsidRPr="001D3ABA">
        <w:rPr>
          <w:rFonts w:cs="Times New Roman"/>
          <w:b/>
          <w:sz w:val="24"/>
          <w:szCs w:val="24"/>
        </w:rPr>
        <w:t xml:space="preserve"> in </w:t>
      </w:r>
      <w:r w:rsidR="00811B2C" w:rsidRPr="001D3ABA">
        <w:rPr>
          <w:rFonts w:cs="Times New Roman"/>
          <w:b/>
          <w:sz w:val="24"/>
          <w:szCs w:val="24"/>
        </w:rPr>
        <w:t>during</w:t>
      </w:r>
      <w:r w:rsidR="00A840E7" w:rsidRPr="001D3ABA">
        <w:rPr>
          <w:rFonts w:cs="Times New Roman"/>
          <w:b/>
          <w:sz w:val="24"/>
          <w:szCs w:val="24"/>
        </w:rPr>
        <w:t xml:space="preserve"> the last 2 minutes</w:t>
      </w:r>
      <w:r w:rsidR="00B950B5" w:rsidRPr="001D3ABA">
        <w:rPr>
          <w:rFonts w:cs="Times New Roman"/>
          <w:b/>
          <w:sz w:val="24"/>
          <w:szCs w:val="24"/>
        </w:rPr>
        <w:t xml:space="preserve"> </w:t>
      </w:r>
      <w:r w:rsidR="00A840E7" w:rsidRPr="001D3ABA">
        <w:rPr>
          <w:rFonts w:cs="Times New Roman"/>
          <w:b/>
          <w:sz w:val="24"/>
          <w:szCs w:val="24"/>
        </w:rPr>
        <w:t xml:space="preserve">of the video </w:t>
      </w:r>
      <w:r w:rsidR="00B950B5" w:rsidRPr="001D3ABA">
        <w:rPr>
          <w:rFonts w:cs="Times New Roman"/>
          <w:b/>
          <w:sz w:val="24"/>
          <w:szCs w:val="24"/>
        </w:rPr>
        <w:t xml:space="preserve">(timestamp </w:t>
      </w:r>
      <w:r w:rsidR="00C02555" w:rsidRPr="001D3ABA">
        <w:rPr>
          <w:rFonts w:cs="Times New Roman"/>
          <w:b/>
          <w:sz w:val="24"/>
          <w:szCs w:val="24"/>
        </w:rPr>
        <w:t>4:00 – 5:58)</w:t>
      </w:r>
      <w:r w:rsidR="00811B2C" w:rsidRPr="001D3ABA">
        <w:rPr>
          <w:rFonts w:cs="Times New Roman"/>
          <w:b/>
          <w:sz w:val="24"/>
          <w:szCs w:val="24"/>
        </w:rPr>
        <w:t>.</w:t>
      </w:r>
    </w:p>
    <w:tbl>
      <w:tblPr>
        <w:tblStyle w:val="TableGrid"/>
        <w:tblW w:w="935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9350"/>
      </w:tblGrid>
      <w:tr w:rsidR="00773777" w:rsidRPr="001D3ABA" w14:paraId="17C56F33" w14:textId="77777777" w:rsidTr="00A80797">
        <w:trPr>
          <w:cantSplit/>
        </w:trPr>
        <w:tc>
          <w:tcPr>
            <w:tcW w:w="9350" w:type="dxa"/>
            <w:noWrap/>
            <w:tcMar>
              <w:top w:w="120" w:type="dxa"/>
              <w:left w:w="120" w:type="dxa"/>
              <w:bottom w:w="120" w:type="dxa"/>
              <w:right w:w="120" w:type="dxa"/>
            </w:tcMar>
            <w:vAlign w:val="center"/>
          </w:tcPr>
          <w:p w14:paraId="41CE05E8" w14:textId="5B513365" w:rsidR="00FB0080" w:rsidRPr="001D3ABA" w:rsidRDefault="000C5256" w:rsidP="001D3ABA">
            <w:pPr>
              <w:spacing w:after="80" w:line="360" w:lineRule="auto"/>
              <w:jc w:val="both"/>
              <w:rPr>
                <w:rFonts w:cs="Times New Roman"/>
                <w:szCs w:val="24"/>
              </w:rPr>
            </w:pPr>
            <w:r w:rsidRPr="001D3ABA">
              <w:rPr>
                <w:rFonts w:cs="Times New Roman"/>
                <w:szCs w:val="24"/>
              </w:rPr>
              <w:t xml:space="preserve">The team especially shows Tuckman's performance stage during 4:00–5:58. Performing involves coordinated, task-focused work in which established relationships and responsibilities support delivery (Levi and </w:t>
            </w:r>
            <w:proofErr w:type="spellStart"/>
            <w:r w:rsidRPr="001D3ABA">
              <w:rPr>
                <w:rFonts w:cs="Times New Roman"/>
                <w:szCs w:val="24"/>
              </w:rPr>
              <w:t>Askay</w:t>
            </w:r>
            <w:proofErr w:type="spellEnd"/>
            <w:r w:rsidRPr="001D3ABA">
              <w:rPr>
                <w:rFonts w:cs="Times New Roman"/>
                <w:szCs w:val="24"/>
              </w:rPr>
              <w:t xml:space="preserve">, 2020). Omar has drawn up the promotional story and is actively asking for a quality assessment of Lena. Lena agrees to examine the literature criteria and complete the final editing. Hannah reports on a finished market analysis and assessment matrix while Priya provides two external Agency case studies. Alex then acknowledges that the Trello board is green and the workflow is </w:t>
            </w:r>
            <w:r w:rsidR="008F18B3" w:rsidRPr="001D3ABA">
              <w:rPr>
                <w:rFonts w:cs="Times New Roman"/>
                <w:szCs w:val="24"/>
              </w:rPr>
              <w:t>on</w:t>
            </w:r>
            <w:r w:rsidRPr="001D3ABA">
              <w:rPr>
                <w:rFonts w:cs="Times New Roman"/>
                <w:szCs w:val="24"/>
              </w:rPr>
              <w:t xml:space="preserve"> schedule (5:24-5:37). These examples show that members integrate their contributions into a shared output. Normalisation is reflected in their respectful cooperation, but it is </w:t>
            </w:r>
            <w:r w:rsidR="008F18B3" w:rsidRPr="001D3ABA">
              <w:rPr>
                <w:rFonts w:cs="Times New Roman"/>
                <w:szCs w:val="24"/>
              </w:rPr>
              <w:t>stricter</w:t>
            </w:r>
            <w:r w:rsidRPr="001D3ABA">
              <w:rPr>
                <w:rFonts w:cs="Times New Roman"/>
                <w:szCs w:val="24"/>
              </w:rPr>
              <w:t xml:space="preserve"> in the classification, as the work done is well completed and coordinated. The readiness to submit alone is not an interruption because the team does not retire formally.</w:t>
            </w:r>
          </w:p>
        </w:tc>
      </w:tr>
    </w:tbl>
    <w:p w14:paraId="00228CB2" w14:textId="77777777" w:rsidR="001D3ABA" w:rsidRDefault="001D3ABA" w:rsidP="001D3ABA">
      <w:pPr>
        <w:pStyle w:val="Heading11"/>
        <w:keepNext/>
        <w:spacing w:line="360" w:lineRule="auto"/>
        <w:rPr>
          <w:rFonts w:cs="Times New Roman"/>
          <w:sz w:val="24"/>
          <w:szCs w:val="24"/>
        </w:rPr>
      </w:pPr>
    </w:p>
    <w:p w14:paraId="0C47A9CF" w14:textId="290A0305" w:rsidR="006F1A94" w:rsidRPr="001D3ABA" w:rsidRDefault="006F1A94" w:rsidP="001D3ABA">
      <w:pPr>
        <w:pStyle w:val="Heading11"/>
        <w:keepNext/>
        <w:spacing w:line="360" w:lineRule="auto"/>
        <w:rPr>
          <w:rFonts w:cs="Times New Roman"/>
          <w:b/>
          <w:bCs/>
          <w:sz w:val="24"/>
          <w:szCs w:val="24"/>
        </w:rPr>
      </w:pPr>
      <w:r w:rsidRPr="001D3ABA">
        <w:rPr>
          <w:rFonts w:cs="Times New Roman"/>
          <w:b/>
          <w:sz w:val="24"/>
          <w:szCs w:val="24"/>
        </w:rPr>
        <w:t xml:space="preserve">Question 4 </w:t>
      </w:r>
    </w:p>
    <w:p w14:paraId="344A191B" w14:textId="77777777" w:rsidR="009F23AE" w:rsidRPr="001D3ABA" w:rsidRDefault="00EF7DF1" w:rsidP="001D3ABA">
      <w:pPr>
        <w:keepNext/>
        <w:spacing w:line="360" w:lineRule="auto"/>
        <w:jc w:val="both"/>
        <w:rPr>
          <w:rFonts w:cs="Times New Roman"/>
          <w:b/>
          <w:bCs/>
          <w:szCs w:val="24"/>
        </w:rPr>
      </w:pPr>
      <w:r w:rsidRPr="001D3ABA">
        <w:rPr>
          <w:rFonts w:cs="Times New Roman"/>
          <w:b/>
          <w:szCs w:val="24"/>
        </w:rPr>
        <w:t>Explain what</w:t>
      </w:r>
      <w:r w:rsidR="00C67B76" w:rsidRPr="001D3ABA">
        <w:rPr>
          <w:rFonts w:cs="Times New Roman"/>
          <w:b/>
          <w:szCs w:val="24"/>
        </w:rPr>
        <w:t xml:space="preserve"> </w:t>
      </w:r>
      <w:r w:rsidRPr="001D3ABA">
        <w:rPr>
          <w:rFonts w:cs="Times New Roman"/>
          <w:b/>
          <w:szCs w:val="24"/>
        </w:rPr>
        <w:t>Group Decision Making</w:t>
      </w:r>
      <w:r w:rsidR="006D0621" w:rsidRPr="001D3ABA">
        <w:rPr>
          <w:rFonts w:cs="Times New Roman"/>
          <w:b/>
          <w:szCs w:val="24"/>
        </w:rPr>
        <w:t xml:space="preserve"> is</w:t>
      </w:r>
      <w:r w:rsidRPr="001D3ABA">
        <w:rPr>
          <w:rFonts w:cs="Times New Roman"/>
          <w:b/>
          <w:szCs w:val="24"/>
        </w:rPr>
        <w:t xml:space="preserve">, provide </w:t>
      </w:r>
      <w:r w:rsidR="00015C93" w:rsidRPr="001D3ABA">
        <w:rPr>
          <w:rFonts w:cs="Times New Roman"/>
          <w:b/>
          <w:szCs w:val="24"/>
        </w:rPr>
        <w:t xml:space="preserve">a </w:t>
      </w:r>
      <w:r w:rsidRPr="001D3ABA">
        <w:rPr>
          <w:rFonts w:cs="Times New Roman"/>
          <w:b/>
          <w:szCs w:val="24"/>
        </w:rPr>
        <w:t>relevant example from the video.</w:t>
      </w:r>
    </w:p>
    <w:tbl>
      <w:tblPr>
        <w:tblStyle w:val="TableGrid"/>
        <w:tblW w:w="935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9350"/>
      </w:tblGrid>
      <w:tr w:rsidR="00773777" w:rsidRPr="001D3ABA" w14:paraId="5A3A5760" w14:textId="77777777" w:rsidTr="00A80797">
        <w:trPr>
          <w:cantSplit/>
        </w:trPr>
        <w:tc>
          <w:tcPr>
            <w:tcW w:w="9350" w:type="dxa"/>
            <w:noWrap/>
            <w:tcMar>
              <w:top w:w="120" w:type="dxa"/>
              <w:left w:w="120" w:type="dxa"/>
              <w:bottom w:w="120" w:type="dxa"/>
              <w:right w:w="120" w:type="dxa"/>
            </w:tcMar>
            <w:vAlign w:val="center"/>
          </w:tcPr>
          <w:p w14:paraId="19B1EF69" w14:textId="7B0226B5" w:rsidR="00FB0080" w:rsidRPr="001D3ABA" w:rsidRDefault="000C5256" w:rsidP="001D3ABA">
            <w:pPr>
              <w:spacing w:after="80" w:line="360" w:lineRule="auto"/>
              <w:jc w:val="both"/>
              <w:rPr>
                <w:rFonts w:cs="Times New Roman"/>
                <w:szCs w:val="24"/>
              </w:rPr>
            </w:pPr>
            <w:r w:rsidRPr="001D3ABA">
              <w:rPr>
                <w:rFonts w:cs="Times New Roman"/>
                <w:szCs w:val="24"/>
              </w:rPr>
              <w:t xml:space="preserve">Group decision-making occurs when several people present information, evaluate options and shape actions for collective action (Robbins and Judge, 2023). </w:t>
            </w:r>
            <w:r w:rsidR="008F18B3" w:rsidRPr="001D3ABA">
              <w:rPr>
                <w:rFonts w:cs="Times New Roman"/>
                <w:szCs w:val="24"/>
              </w:rPr>
              <w:t>The video</w:t>
            </w:r>
            <w:r w:rsidRPr="001D3ABA">
              <w:rPr>
                <w:rFonts w:cs="Times New Roman"/>
                <w:szCs w:val="24"/>
              </w:rPr>
              <w:t xml:space="preserve"> illustrates this because of differences about the scope of the digital campaign. Omar wants to make up his mind immediately, while Lena insists that there be more convincing evidence. At 3:20-3:36, Priya proposes that the framework be approved, </w:t>
            </w:r>
            <w:r w:rsidR="008F18B3" w:rsidRPr="001D3ABA">
              <w:rPr>
                <w:rFonts w:cs="Times New Roman"/>
                <w:szCs w:val="24"/>
              </w:rPr>
              <w:t>while</w:t>
            </w:r>
            <w:r w:rsidRPr="001D3ABA">
              <w:rPr>
                <w:rFonts w:cs="Times New Roman"/>
                <w:szCs w:val="24"/>
              </w:rPr>
              <w:t xml:space="preserve"> allowing forty-eight hours for identifying supporting data. Subsequently, Alex converts the proposal into parallel work streams for data control and mapping of platforms (three:37-3:54). This demonstrates how different perspectives may affect a viable team decision. In fact, past interruptions reveal a weakness: Confident speakers can limit participation of quieter members. Omar's proposal for voting is simply a proposed method of </w:t>
            </w:r>
            <w:r w:rsidR="0047419F" w:rsidRPr="001D3ABA">
              <w:rPr>
                <w:rFonts w:cs="Times New Roman"/>
                <w:szCs w:val="24"/>
              </w:rPr>
              <w:t>decision-making</w:t>
            </w:r>
            <w:r w:rsidR="008F18B3" w:rsidRPr="001D3ABA">
              <w:rPr>
                <w:rFonts w:cs="Times New Roman"/>
                <w:szCs w:val="24"/>
              </w:rPr>
              <w:t>;</w:t>
            </w:r>
            <w:r w:rsidRPr="001D3ABA">
              <w:rPr>
                <w:rFonts w:cs="Times New Roman"/>
                <w:szCs w:val="24"/>
              </w:rPr>
              <w:t xml:space="preserve"> the transcript does not show a final vote. The subsequent coordinated work shows that the revised approach is accepted in practice.</w:t>
            </w:r>
          </w:p>
        </w:tc>
      </w:tr>
    </w:tbl>
    <w:p w14:paraId="0B36DB9D" w14:textId="245AA043" w:rsidR="006D0621" w:rsidRPr="001D3ABA" w:rsidRDefault="006F1A94" w:rsidP="001D3ABA">
      <w:pPr>
        <w:pStyle w:val="Heading11"/>
        <w:keepNext/>
        <w:spacing w:line="360" w:lineRule="auto"/>
        <w:jc w:val="both"/>
        <w:rPr>
          <w:rFonts w:cs="Times New Roman"/>
          <w:b/>
          <w:bCs/>
          <w:sz w:val="24"/>
          <w:szCs w:val="24"/>
        </w:rPr>
      </w:pPr>
      <w:r w:rsidRPr="001D3ABA">
        <w:rPr>
          <w:rFonts w:cs="Times New Roman"/>
          <w:b/>
          <w:sz w:val="24"/>
          <w:szCs w:val="24"/>
        </w:rPr>
        <w:lastRenderedPageBreak/>
        <w:t xml:space="preserve">Question 5 </w:t>
      </w:r>
    </w:p>
    <w:p w14:paraId="5293D26D" w14:textId="39C00629" w:rsidR="006F1A94" w:rsidRPr="001D3ABA" w:rsidRDefault="006D0621" w:rsidP="001D3ABA">
      <w:pPr>
        <w:keepNext/>
        <w:spacing w:line="360" w:lineRule="auto"/>
        <w:jc w:val="both"/>
        <w:rPr>
          <w:rFonts w:cs="Times New Roman"/>
          <w:b/>
          <w:bCs/>
          <w:szCs w:val="24"/>
        </w:rPr>
      </w:pPr>
      <w:r w:rsidRPr="001D3ABA">
        <w:rPr>
          <w:rFonts w:cs="Times New Roman"/>
          <w:b/>
          <w:szCs w:val="24"/>
        </w:rPr>
        <w:t>Explain what</w:t>
      </w:r>
      <w:r w:rsidR="00554675" w:rsidRPr="001D3ABA">
        <w:rPr>
          <w:rFonts w:cs="Times New Roman"/>
          <w:b/>
          <w:szCs w:val="24"/>
        </w:rPr>
        <w:t xml:space="preserve"> Nominal Technique</w:t>
      </w:r>
      <w:r w:rsidRPr="001D3ABA">
        <w:rPr>
          <w:rFonts w:cs="Times New Roman"/>
          <w:b/>
          <w:szCs w:val="24"/>
        </w:rPr>
        <w:t xml:space="preserve"> is</w:t>
      </w:r>
      <w:r w:rsidR="00554675" w:rsidRPr="001D3ABA">
        <w:rPr>
          <w:rFonts w:cs="Times New Roman"/>
          <w:b/>
          <w:szCs w:val="24"/>
        </w:rPr>
        <w:t xml:space="preserve">, </w:t>
      </w:r>
      <w:r w:rsidR="008F18B3" w:rsidRPr="001D3ABA">
        <w:rPr>
          <w:rFonts w:cs="Times New Roman"/>
          <w:b/>
          <w:szCs w:val="24"/>
        </w:rPr>
        <w:t xml:space="preserve">and </w:t>
      </w:r>
      <w:r w:rsidR="00554675" w:rsidRPr="001D3ABA">
        <w:rPr>
          <w:rFonts w:cs="Times New Roman"/>
          <w:b/>
          <w:szCs w:val="24"/>
        </w:rPr>
        <w:t xml:space="preserve">provide </w:t>
      </w:r>
      <w:r w:rsidR="00766B35" w:rsidRPr="001D3ABA">
        <w:rPr>
          <w:rFonts w:cs="Times New Roman"/>
          <w:b/>
          <w:szCs w:val="24"/>
        </w:rPr>
        <w:t xml:space="preserve">an </w:t>
      </w:r>
      <w:r w:rsidR="00554675" w:rsidRPr="001D3ABA">
        <w:rPr>
          <w:rFonts w:cs="Times New Roman"/>
          <w:b/>
          <w:szCs w:val="24"/>
        </w:rPr>
        <w:t>example from the video.</w:t>
      </w:r>
    </w:p>
    <w:tbl>
      <w:tblPr>
        <w:tblStyle w:val="TableGrid"/>
        <w:tblW w:w="935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9350"/>
      </w:tblGrid>
      <w:tr w:rsidR="00773777" w:rsidRPr="001D3ABA" w14:paraId="721BB4B7" w14:textId="77777777" w:rsidTr="00A80797">
        <w:trPr>
          <w:cantSplit/>
        </w:trPr>
        <w:tc>
          <w:tcPr>
            <w:tcW w:w="9350" w:type="dxa"/>
            <w:noWrap/>
            <w:tcMar>
              <w:top w:w="120" w:type="dxa"/>
              <w:left w:w="120" w:type="dxa"/>
              <w:bottom w:w="120" w:type="dxa"/>
              <w:right w:w="120" w:type="dxa"/>
            </w:tcMar>
            <w:vAlign w:val="center"/>
          </w:tcPr>
          <w:p w14:paraId="0BFC88E0" w14:textId="3DA335D9" w:rsidR="00FB0080" w:rsidRPr="001D3ABA" w:rsidRDefault="000C5256" w:rsidP="001D3ABA">
            <w:pPr>
              <w:spacing w:after="80" w:line="360" w:lineRule="auto"/>
              <w:jc w:val="both"/>
              <w:rPr>
                <w:rFonts w:cs="Times New Roman"/>
                <w:szCs w:val="24"/>
              </w:rPr>
            </w:pPr>
            <w:r w:rsidRPr="001D3ABA">
              <w:rPr>
                <w:rFonts w:cs="Times New Roman"/>
                <w:szCs w:val="24"/>
              </w:rPr>
              <w:t>The nominal group technique is a structured decision-making method whereby independent idea generation, sharing, clarifying</w:t>
            </w:r>
            <w:r w:rsidR="008F18B3" w:rsidRPr="001D3ABA">
              <w:rPr>
                <w:rFonts w:cs="Times New Roman"/>
                <w:szCs w:val="24"/>
              </w:rPr>
              <w:t>,</w:t>
            </w:r>
            <w:r w:rsidRPr="001D3ABA">
              <w:rPr>
                <w:rFonts w:cs="Times New Roman"/>
                <w:szCs w:val="24"/>
              </w:rPr>
              <w:t xml:space="preserve"> round robin and </w:t>
            </w:r>
            <w:r w:rsidR="008F18B3" w:rsidRPr="001D3ABA">
              <w:rPr>
                <w:rFonts w:cs="Times New Roman"/>
                <w:szCs w:val="24"/>
              </w:rPr>
              <w:t>prioritising</w:t>
            </w:r>
            <w:r w:rsidRPr="001D3ABA">
              <w:rPr>
                <w:rFonts w:cs="Times New Roman"/>
                <w:szCs w:val="24"/>
              </w:rPr>
              <w:t xml:space="preserve"> private ranking or voting options (Mullen et al., 2021). The objective is to provide an </w:t>
            </w:r>
            <w:r w:rsidR="008F18B3" w:rsidRPr="001D3ABA">
              <w:rPr>
                <w:rFonts w:cs="Times New Roman"/>
                <w:szCs w:val="24"/>
              </w:rPr>
              <w:t>organised</w:t>
            </w:r>
            <w:r w:rsidRPr="001D3ABA">
              <w:rPr>
                <w:rFonts w:cs="Times New Roman"/>
                <w:szCs w:val="24"/>
              </w:rPr>
              <w:t xml:space="preserve"> opportunity for the participants to make contributions. Next, an initial meeting, dedicated to the dissemination of creative ideas, digital tools and scientific data among members, would be considered</w:t>
            </w:r>
            <w:r w:rsidR="008F18B3" w:rsidRPr="001D3ABA">
              <w:rPr>
                <w:rFonts w:cs="Times New Roman"/>
                <w:szCs w:val="24"/>
              </w:rPr>
              <w:t>,</w:t>
            </w:r>
            <w:r w:rsidRPr="001D3ABA">
              <w:rPr>
                <w:rFonts w:cs="Times New Roman"/>
                <w:szCs w:val="24"/>
              </w:rPr>
              <w:t xml:space="preserve"> and participants would be asked to listen to all expectations (0:05-1:54). It does not enable a full process to be performed on the nominal group: the silent idea generation and private ranking are not shown. Omar's later proposal for votes is also insufficient. The method of participation to be applied in this group will include the participation of each student independently in the writing campaign as well as the exchange of material, the clarification of evidence and the ranking of alternatives. </w:t>
            </w:r>
          </w:p>
        </w:tc>
      </w:tr>
    </w:tbl>
    <w:p w14:paraId="4224890D" w14:textId="77777777" w:rsidR="001D3ABA" w:rsidRDefault="001D3ABA" w:rsidP="001D3ABA">
      <w:pPr>
        <w:pStyle w:val="Heading11"/>
        <w:keepNext/>
        <w:spacing w:line="360" w:lineRule="auto"/>
        <w:rPr>
          <w:rFonts w:cs="Times New Roman"/>
          <w:sz w:val="24"/>
          <w:szCs w:val="24"/>
        </w:rPr>
      </w:pPr>
    </w:p>
    <w:p w14:paraId="2BF0CB4A" w14:textId="41B7C59A" w:rsidR="006F1A94" w:rsidRPr="001D3ABA" w:rsidRDefault="006F1A94" w:rsidP="001D3ABA">
      <w:pPr>
        <w:pStyle w:val="Heading11"/>
        <w:keepNext/>
        <w:spacing w:line="360" w:lineRule="auto"/>
        <w:rPr>
          <w:rFonts w:cs="Times New Roman"/>
          <w:b/>
          <w:bCs/>
          <w:sz w:val="24"/>
          <w:szCs w:val="24"/>
        </w:rPr>
      </w:pPr>
      <w:r w:rsidRPr="001D3ABA">
        <w:rPr>
          <w:rFonts w:cs="Times New Roman"/>
          <w:b/>
          <w:sz w:val="24"/>
          <w:szCs w:val="24"/>
        </w:rPr>
        <w:t xml:space="preserve">Question 6 </w:t>
      </w:r>
    </w:p>
    <w:p w14:paraId="4FB3A4A2" w14:textId="78F50DE3" w:rsidR="00F126F3" w:rsidRPr="001D3ABA" w:rsidRDefault="00F126F3" w:rsidP="001D3ABA">
      <w:pPr>
        <w:keepNext/>
        <w:spacing w:line="360" w:lineRule="auto"/>
        <w:rPr>
          <w:rFonts w:cs="Times New Roman"/>
          <w:szCs w:val="24"/>
        </w:rPr>
      </w:pPr>
      <w:r w:rsidRPr="001D3ABA">
        <w:rPr>
          <w:rFonts w:cs="Times New Roman"/>
          <w:b/>
          <w:szCs w:val="24"/>
        </w:rPr>
        <w:t xml:space="preserve">What </w:t>
      </w:r>
      <w:r w:rsidR="00AD7AE6" w:rsidRPr="001D3ABA">
        <w:rPr>
          <w:rFonts w:cs="Times New Roman"/>
          <w:b/>
          <w:szCs w:val="24"/>
        </w:rPr>
        <w:t xml:space="preserve">(Thomas-Kilmann model) </w:t>
      </w:r>
      <w:r w:rsidRPr="001D3ABA">
        <w:rPr>
          <w:rFonts w:cs="Times New Roman"/>
          <w:b/>
          <w:szCs w:val="24"/>
        </w:rPr>
        <w:t xml:space="preserve">conflict mode does Priya use </w:t>
      </w:r>
      <w:r w:rsidR="001B5CAC" w:rsidRPr="001D3ABA">
        <w:rPr>
          <w:rFonts w:cs="Times New Roman"/>
          <w:b/>
          <w:szCs w:val="24"/>
        </w:rPr>
        <w:t>when she state</w:t>
      </w:r>
      <w:r w:rsidR="0078766C" w:rsidRPr="001D3ABA">
        <w:rPr>
          <w:rFonts w:cs="Times New Roman"/>
          <w:b/>
          <w:szCs w:val="24"/>
        </w:rPr>
        <w:t>s</w:t>
      </w:r>
      <w:r w:rsidR="008F18B3" w:rsidRPr="001D3ABA">
        <w:rPr>
          <w:rFonts w:cs="Times New Roman"/>
          <w:b/>
          <w:szCs w:val="24"/>
        </w:rPr>
        <w:t>,</w:t>
      </w:r>
      <w:r w:rsidR="0078766C" w:rsidRPr="001D3ABA">
        <w:rPr>
          <w:rFonts w:cs="Times New Roman"/>
          <w:b/>
          <w:szCs w:val="24"/>
        </w:rPr>
        <w:t xml:space="preserve"> "We do not have to choose between being brilliant or being thorough.", and</w:t>
      </w:r>
      <w:r w:rsidR="009B0F7C" w:rsidRPr="001D3ABA">
        <w:rPr>
          <w:rFonts w:cs="Times New Roman"/>
          <w:b/>
          <w:szCs w:val="24"/>
        </w:rPr>
        <w:t xml:space="preserve"> she</w:t>
      </w:r>
      <w:r w:rsidR="0078766C" w:rsidRPr="001D3ABA">
        <w:rPr>
          <w:rFonts w:cs="Times New Roman"/>
          <w:b/>
          <w:szCs w:val="24"/>
        </w:rPr>
        <w:t xml:space="preserve"> support</w:t>
      </w:r>
      <w:r w:rsidR="009B0F7C" w:rsidRPr="001D3ABA">
        <w:rPr>
          <w:rFonts w:cs="Times New Roman"/>
          <w:b/>
          <w:szCs w:val="24"/>
        </w:rPr>
        <w:t>s</w:t>
      </w:r>
      <w:r w:rsidRPr="001D3ABA">
        <w:rPr>
          <w:rFonts w:cs="Times New Roman"/>
          <w:b/>
          <w:szCs w:val="24"/>
        </w:rPr>
        <w:t xml:space="preserve"> Omar’s framework while giving Lena 48 hours to verify the data?</w:t>
      </w:r>
      <w:r w:rsidR="006F210A" w:rsidRPr="001D3ABA">
        <w:rPr>
          <w:rFonts w:cs="Times New Roman"/>
          <w:b/>
          <w:szCs w:val="24"/>
        </w:rPr>
        <w:t xml:space="preserve"> </w:t>
      </w:r>
      <w:r w:rsidR="00530BDD" w:rsidRPr="001D3ABA">
        <w:rPr>
          <w:rFonts w:cs="Times New Roman"/>
          <w:b/>
          <w:szCs w:val="24"/>
        </w:rPr>
        <w:t xml:space="preserve">(timestamp </w:t>
      </w:r>
      <w:r w:rsidR="00F7091E" w:rsidRPr="001D3ABA">
        <w:rPr>
          <w:rFonts w:cs="Times New Roman"/>
          <w:b/>
          <w:szCs w:val="24"/>
        </w:rPr>
        <w:t xml:space="preserve">3:20 </w:t>
      </w:r>
      <w:r w:rsidR="000B4D05" w:rsidRPr="001D3ABA">
        <w:rPr>
          <w:rFonts w:cs="Times New Roman"/>
          <w:b/>
          <w:szCs w:val="24"/>
        </w:rPr>
        <w:t>– 3:36)</w:t>
      </w:r>
    </w:p>
    <w:tbl>
      <w:tblPr>
        <w:tblStyle w:val="TableGrid"/>
        <w:tblW w:w="935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9350"/>
      </w:tblGrid>
      <w:tr w:rsidR="00773777" w:rsidRPr="001D3ABA" w14:paraId="09F6E250" w14:textId="77777777" w:rsidTr="00A80797">
        <w:trPr>
          <w:cantSplit/>
        </w:trPr>
        <w:tc>
          <w:tcPr>
            <w:tcW w:w="9350" w:type="dxa"/>
            <w:noWrap/>
            <w:tcMar>
              <w:top w:w="120" w:type="dxa"/>
              <w:left w:w="120" w:type="dxa"/>
              <w:bottom w:w="120" w:type="dxa"/>
              <w:right w:w="120" w:type="dxa"/>
            </w:tcMar>
            <w:vAlign w:val="center"/>
          </w:tcPr>
          <w:p w14:paraId="39BFB105" w14:textId="0D5F4E64" w:rsidR="00FB0080" w:rsidRPr="001D3ABA" w:rsidRDefault="008F18B3" w:rsidP="001D3ABA">
            <w:pPr>
              <w:spacing w:after="80" w:line="360" w:lineRule="auto"/>
              <w:jc w:val="both"/>
              <w:rPr>
                <w:rFonts w:cs="Times New Roman"/>
                <w:szCs w:val="24"/>
              </w:rPr>
            </w:pPr>
            <w:r w:rsidRPr="001D3ABA">
              <w:rPr>
                <w:rFonts w:cs="Times New Roman"/>
                <w:szCs w:val="24"/>
              </w:rPr>
              <w:t>Priya primarily demonstrates compromising. The Thomas-Kilmann model measure seeks to achieve a reasonable settlement that is in part in the interest of both parties (Pennington, 2024). By 3:25, she introduces her proposal explicitly in terms of compromise. Omar has given its consent for its digital framework, but must accept that documents need to be verified. Lena receives a forty-eight-hour research effort, but must accept that creative work starts before the justification is concluded. Both thus adjust their preferred sequence of action. The proposal also has an element of collaboration because parallel work protects creativity and academic depth. The compromises are the answers most directly supported, in light of Priya's text and the mutual concessions. Alex's later timetable helps convert this negotiated agreement into practical tasks, enabling progress to be made after the ongoing disagreement.</w:t>
            </w:r>
          </w:p>
        </w:tc>
      </w:tr>
    </w:tbl>
    <w:p w14:paraId="5F54D434" w14:textId="2FB2BD3F" w:rsidR="006F1A94" w:rsidRPr="001D3ABA" w:rsidRDefault="006F1A94" w:rsidP="001D3ABA">
      <w:pPr>
        <w:pStyle w:val="Heading11"/>
        <w:keepNext/>
        <w:spacing w:line="360" w:lineRule="auto"/>
        <w:jc w:val="both"/>
        <w:rPr>
          <w:rFonts w:cs="Times New Roman"/>
          <w:b/>
          <w:bCs/>
          <w:sz w:val="24"/>
          <w:szCs w:val="24"/>
        </w:rPr>
      </w:pPr>
      <w:r w:rsidRPr="001D3ABA">
        <w:rPr>
          <w:rFonts w:cs="Times New Roman"/>
          <w:b/>
          <w:sz w:val="24"/>
          <w:szCs w:val="24"/>
        </w:rPr>
        <w:lastRenderedPageBreak/>
        <w:t xml:space="preserve">Question 7 </w:t>
      </w:r>
    </w:p>
    <w:p w14:paraId="545DB11F" w14:textId="77777777" w:rsidR="006F1A94" w:rsidRPr="001D3ABA" w:rsidRDefault="00884D33" w:rsidP="001D3ABA">
      <w:pPr>
        <w:keepNext/>
        <w:spacing w:line="360" w:lineRule="auto"/>
        <w:jc w:val="both"/>
        <w:rPr>
          <w:rFonts w:cs="Times New Roman"/>
          <w:b/>
          <w:bCs/>
          <w:szCs w:val="24"/>
        </w:rPr>
      </w:pPr>
      <w:r w:rsidRPr="001D3ABA">
        <w:rPr>
          <w:rFonts w:cs="Times New Roman"/>
          <w:b/>
          <w:szCs w:val="24"/>
        </w:rPr>
        <w:t xml:space="preserve">When the debate between Omar and </w:t>
      </w:r>
      <w:r w:rsidR="00F75426" w:rsidRPr="001D3ABA">
        <w:rPr>
          <w:rFonts w:cs="Times New Roman"/>
          <w:b/>
          <w:szCs w:val="24"/>
        </w:rPr>
        <w:t>Lena</w:t>
      </w:r>
      <w:r w:rsidRPr="001D3ABA">
        <w:rPr>
          <w:rFonts w:cs="Times New Roman"/>
          <w:b/>
          <w:szCs w:val="24"/>
        </w:rPr>
        <w:t xml:space="preserve"> peaks, </w:t>
      </w:r>
      <w:r w:rsidR="00C352DF" w:rsidRPr="001D3ABA">
        <w:rPr>
          <w:rFonts w:cs="Times New Roman"/>
          <w:b/>
          <w:szCs w:val="24"/>
        </w:rPr>
        <w:t>Hannah</w:t>
      </w:r>
      <w:r w:rsidRPr="001D3ABA">
        <w:rPr>
          <w:rFonts w:cs="Times New Roman"/>
          <w:b/>
          <w:szCs w:val="24"/>
        </w:rPr>
        <w:t xml:space="preserve"> responds by "shrinking back slightly in her chair" and softly trailing off as she is spoken over. Using the Thomas-Kilmann Conflict Mode, identify </w:t>
      </w:r>
      <w:r w:rsidR="0032226B" w:rsidRPr="001D3ABA">
        <w:rPr>
          <w:rFonts w:cs="Times New Roman"/>
          <w:b/>
          <w:szCs w:val="24"/>
        </w:rPr>
        <w:t xml:space="preserve">and </w:t>
      </w:r>
      <w:r w:rsidR="003A254C" w:rsidRPr="001D3ABA">
        <w:rPr>
          <w:rFonts w:cs="Times New Roman"/>
          <w:b/>
          <w:szCs w:val="24"/>
        </w:rPr>
        <w:t xml:space="preserve">describe </w:t>
      </w:r>
      <w:r w:rsidR="00C352DF" w:rsidRPr="001D3ABA">
        <w:rPr>
          <w:rFonts w:cs="Times New Roman"/>
          <w:b/>
          <w:szCs w:val="24"/>
        </w:rPr>
        <w:t>Hannah</w:t>
      </w:r>
      <w:r w:rsidRPr="001D3ABA">
        <w:rPr>
          <w:rFonts w:cs="Times New Roman"/>
          <w:b/>
          <w:szCs w:val="24"/>
        </w:rPr>
        <w:t xml:space="preserve">'s conflict </w:t>
      </w:r>
      <w:r w:rsidR="0010375D" w:rsidRPr="001D3ABA">
        <w:rPr>
          <w:rFonts w:cs="Times New Roman"/>
          <w:b/>
          <w:szCs w:val="24"/>
        </w:rPr>
        <w:t>mode</w:t>
      </w:r>
      <w:r w:rsidRPr="001D3ABA">
        <w:rPr>
          <w:rFonts w:cs="Times New Roman"/>
          <w:b/>
          <w:szCs w:val="24"/>
        </w:rPr>
        <w:t xml:space="preserve"> in this scene.</w:t>
      </w:r>
      <w:r w:rsidR="000404DF" w:rsidRPr="001D3ABA">
        <w:rPr>
          <w:rFonts w:cs="Times New Roman"/>
          <w:b/>
          <w:szCs w:val="24"/>
        </w:rPr>
        <w:t xml:space="preserve"> </w:t>
      </w:r>
      <w:proofErr w:type="gramStart"/>
      <w:r w:rsidR="000404DF" w:rsidRPr="001D3ABA">
        <w:rPr>
          <w:rFonts w:cs="Times New Roman"/>
          <w:b/>
          <w:szCs w:val="24"/>
        </w:rPr>
        <w:t>( timestamp</w:t>
      </w:r>
      <w:proofErr w:type="gramEnd"/>
      <w:r w:rsidR="000404DF" w:rsidRPr="001D3ABA">
        <w:rPr>
          <w:rFonts w:cs="Times New Roman"/>
          <w:b/>
          <w:szCs w:val="24"/>
        </w:rPr>
        <w:t xml:space="preserve"> </w:t>
      </w:r>
      <w:r w:rsidR="004E5EDA" w:rsidRPr="001D3ABA">
        <w:rPr>
          <w:rFonts w:cs="Times New Roman"/>
          <w:b/>
          <w:szCs w:val="24"/>
        </w:rPr>
        <w:t xml:space="preserve">2:00 - </w:t>
      </w:r>
      <w:r w:rsidR="000404DF" w:rsidRPr="001D3ABA">
        <w:rPr>
          <w:rFonts w:cs="Times New Roman"/>
          <w:b/>
          <w:szCs w:val="24"/>
        </w:rPr>
        <w:t>2:4</w:t>
      </w:r>
      <w:r w:rsidR="001B4B1B" w:rsidRPr="001D3ABA">
        <w:rPr>
          <w:rFonts w:cs="Times New Roman"/>
          <w:b/>
          <w:szCs w:val="24"/>
        </w:rPr>
        <w:t>5</w:t>
      </w:r>
      <w:r w:rsidR="004E5EDA" w:rsidRPr="001D3ABA">
        <w:rPr>
          <w:rFonts w:cs="Times New Roman"/>
          <w:b/>
          <w:szCs w:val="24"/>
        </w:rPr>
        <w:t>)</w:t>
      </w:r>
    </w:p>
    <w:tbl>
      <w:tblPr>
        <w:tblStyle w:val="TableGrid"/>
        <w:tblW w:w="935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9350"/>
      </w:tblGrid>
      <w:tr w:rsidR="00773777" w:rsidRPr="001D3ABA" w14:paraId="02436A75" w14:textId="77777777" w:rsidTr="00A80797">
        <w:trPr>
          <w:cantSplit/>
        </w:trPr>
        <w:tc>
          <w:tcPr>
            <w:tcW w:w="9350" w:type="dxa"/>
            <w:noWrap/>
            <w:tcMar>
              <w:top w:w="120" w:type="dxa"/>
              <w:left w:w="120" w:type="dxa"/>
              <w:bottom w:w="120" w:type="dxa"/>
              <w:right w:w="120" w:type="dxa"/>
            </w:tcMar>
            <w:vAlign w:val="center"/>
          </w:tcPr>
          <w:p w14:paraId="2960D11F" w14:textId="1D545710" w:rsidR="00FB0080" w:rsidRPr="001D3ABA" w:rsidRDefault="008F18B3" w:rsidP="001D3ABA">
            <w:pPr>
              <w:spacing w:after="80" w:line="360" w:lineRule="auto"/>
              <w:jc w:val="both"/>
              <w:rPr>
                <w:rFonts w:cs="Times New Roman"/>
                <w:szCs w:val="24"/>
              </w:rPr>
            </w:pPr>
            <w:r w:rsidRPr="001D3ABA">
              <w:rPr>
                <w:rFonts w:cs="Times New Roman"/>
                <w:szCs w:val="24"/>
              </w:rPr>
              <w:t xml:space="preserve">Hannah shows that the scene outlined in the question will avoid it. The Thomas–Kilmann model characterises this need as a low assertive ability and low cooperativeness in the conflict itself (Pennington, 2024). Hannah is trying to contribute around 2:42, but her unfinished suggestion is taken over by a different speaker. The question also covers how she should recede somewhat in her chair. </w:t>
            </w:r>
            <w:r w:rsidR="001000E9" w:rsidRPr="001D3ABA">
              <w:rPr>
                <w:rFonts w:cs="Times New Roman"/>
                <w:szCs w:val="24"/>
              </w:rPr>
              <w:t xml:space="preserve">She does not express her view or actively pursue the dispute between Omar and Lena. This enables </w:t>
            </w:r>
            <w:r w:rsidR="0069126B" w:rsidRPr="001D3ABA">
              <w:rPr>
                <w:rFonts w:cs="Times New Roman"/>
                <w:szCs w:val="24"/>
              </w:rPr>
              <w:t xml:space="preserve">her </w:t>
            </w:r>
            <w:r w:rsidR="001000E9" w:rsidRPr="001D3ABA">
              <w:rPr>
                <w:rFonts w:cs="Times New Roman"/>
                <w:szCs w:val="24"/>
              </w:rPr>
              <w:t>to avoid a stronger interpretation than accommodation</w:t>
            </w:r>
            <w:r w:rsidR="0069126B" w:rsidRPr="001D3ABA">
              <w:rPr>
                <w:rFonts w:cs="Times New Roman"/>
                <w:szCs w:val="24"/>
              </w:rPr>
              <w:t>,</w:t>
            </w:r>
            <w:r w:rsidR="001000E9" w:rsidRPr="001D3ABA">
              <w:rPr>
                <w:rFonts w:cs="Times New Roman"/>
                <w:szCs w:val="24"/>
              </w:rPr>
              <w:t xml:space="preserve"> which would actively include the entry into the position of another person. Her departure should not be regarded as testimony to indifference or to permanent personality. If stopped, this can help explain her limited engagement. A facilitator could invite her to finish and introduce turn-taking so that her analytical contribution remains available to the team.</w:t>
            </w:r>
          </w:p>
        </w:tc>
      </w:tr>
    </w:tbl>
    <w:p w14:paraId="6F57B5F6" w14:textId="46ED8D9F" w:rsidR="006F1A94" w:rsidRPr="001D3ABA" w:rsidRDefault="006F1A94" w:rsidP="001D3ABA">
      <w:pPr>
        <w:pStyle w:val="Heading11"/>
        <w:keepNext/>
        <w:spacing w:line="360" w:lineRule="auto"/>
        <w:rPr>
          <w:rFonts w:cs="Times New Roman"/>
          <w:b/>
          <w:bCs/>
          <w:sz w:val="24"/>
          <w:szCs w:val="24"/>
        </w:rPr>
      </w:pPr>
      <w:r w:rsidRPr="001D3ABA">
        <w:rPr>
          <w:rFonts w:cs="Times New Roman"/>
          <w:b/>
          <w:sz w:val="24"/>
          <w:szCs w:val="24"/>
        </w:rPr>
        <w:lastRenderedPageBreak/>
        <w:t xml:space="preserve">Question 8 </w:t>
      </w:r>
    </w:p>
    <w:p w14:paraId="12EC85B3" w14:textId="77777777" w:rsidR="006F1A94" w:rsidRPr="001D3ABA" w:rsidRDefault="00053694" w:rsidP="001D3ABA">
      <w:pPr>
        <w:keepNext/>
        <w:spacing w:line="360" w:lineRule="auto"/>
        <w:rPr>
          <w:rFonts w:cs="Times New Roman"/>
          <w:b/>
          <w:bCs/>
          <w:szCs w:val="24"/>
        </w:rPr>
      </w:pPr>
      <w:r w:rsidRPr="001D3ABA">
        <w:rPr>
          <w:rFonts w:cs="Times New Roman"/>
          <w:b/>
          <w:szCs w:val="24"/>
        </w:rPr>
        <w:t>Identify which Belbin roles Alex and Priya might be demonstrating (e.g., Plant, Implementer, Coordinator, Specialist, Monitor Evaluator, etc.)</w:t>
      </w:r>
      <w:r w:rsidR="00CE2FAE" w:rsidRPr="001D3ABA">
        <w:rPr>
          <w:rFonts w:cs="Times New Roman"/>
          <w:b/>
          <w:szCs w:val="24"/>
        </w:rPr>
        <w:t xml:space="preserve"> and explain </w:t>
      </w:r>
      <w:r w:rsidR="00693717" w:rsidRPr="001D3ABA">
        <w:rPr>
          <w:rFonts w:cs="Times New Roman"/>
          <w:b/>
          <w:szCs w:val="24"/>
        </w:rPr>
        <w:t>them</w:t>
      </w:r>
      <w:r w:rsidR="00CE2FAE" w:rsidRPr="001D3ABA">
        <w:rPr>
          <w:rFonts w:cs="Times New Roman"/>
          <w:b/>
          <w:szCs w:val="24"/>
        </w:rPr>
        <w:t xml:space="preserve"> with relevant examples from the video.</w:t>
      </w:r>
    </w:p>
    <w:tbl>
      <w:tblPr>
        <w:tblStyle w:val="TableGrid"/>
        <w:tblW w:w="935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9350"/>
      </w:tblGrid>
      <w:tr w:rsidR="00773777" w:rsidRPr="001D3ABA" w14:paraId="0BBDFC1B" w14:textId="77777777" w:rsidTr="00A80797">
        <w:trPr>
          <w:cantSplit/>
        </w:trPr>
        <w:tc>
          <w:tcPr>
            <w:tcW w:w="9350" w:type="dxa"/>
            <w:noWrap/>
            <w:tcMar>
              <w:top w:w="120" w:type="dxa"/>
              <w:left w:w="120" w:type="dxa"/>
              <w:bottom w:w="120" w:type="dxa"/>
              <w:right w:w="120" w:type="dxa"/>
            </w:tcMar>
            <w:vAlign w:val="center"/>
          </w:tcPr>
          <w:p w14:paraId="16D1DAA7" w14:textId="02F697C9" w:rsidR="00FB0080" w:rsidRPr="001D3ABA" w:rsidRDefault="008F18B3" w:rsidP="001D3ABA">
            <w:pPr>
              <w:spacing w:after="80" w:line="360" w:lineRule="auto"/>
              <w:jc w:val="both"/>
              <w:rPr>
                <w:rFonts w:cs="Times New Roman"/>
                <w:szCs w:val="24"/>
              </w:rPr>
            </w:pPr>
            <w:r w:rsidRPr="001D3ABA">
              <w:rPr>
                <w:rFonts w:cs="Times New Roman"/>
                <w:szCs w:val="24"/>
              </w:rPr>
              <w:t>Alex shows the Implementer role most clearly. Belbin (2023) links this role to the transformation of ideas into organised practical action. He offers a Notion workspace and a Trello board (0:52–0:57), then translates Priya's proposed agreement into parallel time flows (3:37–3:54). His technical skills also point to the contributions of Specialist, although the practical organisation was more convincing. Priya starts by showing Resource Investigator behaviour and offering to find real-world campaigns and platforms (</w:t>
            </w:r>
            <w:r w:rsidR="0047419F" w:rsidRPr="001D3ABA">
              <w:rPr>
                <w:rFonts w:cs="Times New Roman"/>
                <w:szCs w:val="24"/>
              </w:rPr>
              <w:t>0:21- 0:38</w:t>
            </w:r>
            <w:r w:rsidRPr="001D3ABA">
              <w:rPr>
                <w:rFonts w:cs="Times New Roman"/>
                <w:szCs w:val="24"/>
              </w:rPr>
              <w:t xml:space="preserve">); later, </w:t>
            </w:r>
            <w:r w:rsidR="0047419F" w:rsidRPr="001D3ABA">
              <w:rPr>
                <w:rFonts w:cs="Times New Roman"/>
                <w:szCs w:val="24"/>
              </w:rPr>
              <w:t>she</w:t>
            </w:r>
            <w:r w:rsidRPr="001D3ABA">
              <w:rPr>
                <w:rFonts w:cs="Times New Roman"/>
                <w:szCs w:val="24"/>
              </w:rPr>
              <w:t xml:space="preserve"> receives two institutional case studies (</w:t>
            </w:r>
            <w:r w:rsidR="0047419F" w:rsidRPr="001D3ABA">
              <w:rPr>
                <w:rFonts w:cs="Times New Roman"/>
                <w:szCs w:val="24"/>
              </w:rPr>
              <w:t>4:47- 4:59</w:t>
            </w:r>
            <w:r w:rsidRPr="001D3ABA">
              <w:rPr>
                <w:rFonts w:cs="Times New Roman"/>
                <w:szCs w:val="24"/>
              </w:rPr>
              <w:t>). Her intervention in the dispute also suggests Co-ordinator behaviour because it puts competing priorities in a joint plan. These classifications describe observable contributions instead of solid identities. The same member can demonstrate a variety of roles, and Priya's networking and decision facilitation support different needs in various locations in the project.</w:t>
            </w:r>
          </w:p>
        </w:tc>
      </w:tr>
    </w:tbl>
    <w:p w14:paraId="127D5D92" w14:textId="4D74ADC4" w:rsidR="00773777" w:rsidRPr="001D3ABA" w:rsidRDefault="00A83C39" w:rsidP="001D3ABA">
      <w:pPr>
        <w:pStyle w:val="Heading11"/>
        <w:keepNext/>
        <w:spacing w:line="360" w:lineRule="auto"/>
        <w:jc w:val="both"/>
        <w:rPr>
          <w:rFonts w:cs="Times New Roman"/>
          <w:b/>
          <w:bCs/>
          <w:sz w:val="24"/>
          <w:szCs w:val="24"/>
        </w:rPr>
      </w:pPr>
      <w:r w:rsidRPr="001D3ABA">
        <w:rPr>
          <w:rFonts w:cs="Times New Roman"/>
          <w:b/>
          <w:sz w:val="24"/>
          <w:szCs w:val="24"/>
        </w:rPr>
        <w:lastRenderedPageBreak/>
        <w:t xml:space="preserve">Question 9 </w:t>
      </w:r>
    </w:p>
    <w:p w14:paraId="6E7B61A2" w14:textId="77777777" w:rsidR="00A83C39" w:rsidRPr="001D3ABA" w:rsidRDefault="00CE2FAE" w:rsidP="001D3ABA">
      <w:pPr>
        <w:keepNext/>
        <w:spacing w:line="360" w:lineRule="auto"/>
        <w:rPr>
          <w:rFonts w:cs="Times New Roman"/>
          <w:b/>
          <w:bCs/>
          <w:szCs w:val="24"/>
        </w:rPr>
      </w:pPr>
      <w:r w:rsidRPr="001D3ABA">
        <w:rPr>
          <w:rFonts w:cs="Times New Roman"/>
          <w:b/>
          <w:szCs w:val="24"/>
        </w:rPr>
        <w:t xml:space="preserve">Identify which Belbin roles Omar and Lena might be demonstrating (e.g., Plant, Implementer, Coordinator, Specialist, Monitor Evaluator, etc.) and explain </w:t>
      </w:r>
      <w:r w:rsidR="008304BB" w:rsidRPr="001D3ABA">
        <w:rPr>
          <w:rFonts w:cs="Times New Roman"/>
          <w:b/>
          <w:szCs w:val="24"/>
        </w:rPr>
        <w:t>them</w:t>
      </w:r>
      <w:r w:rsidRPr="001D3ABA">
        <w:rPr>
          <w:rFonts w:cs="Times New Roman"/>
          <w:b/>
          <w:szCs w:val="24"/>
        </w:rPr>
        <w:t xml:space="preserve"> with relevant examples from the video.</w:t>
      </w:r>
    </w:p>
    <w:tbl>
      <w:tblPr>
        <w:tblStyle w:val="TableGrid"/>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9350"/>
      </w:tblGrid>
      <w:tr w:rsidR="00EF4387" w:rsidRPr="001D3ABA" w14:paraId="33582D94" w14:textId="77777777" w:rsidTr="00EF4387">
        <w:trPr>
          <w:cantSplit/>
        </w:trPr>
        <w:tc>
          <w:tcPr>
            <w:tcW w:w="9350" w:type="dxa"/>
            <w:tcMar>
              <w:top w:w="120" w:type="dxa"/>
              <w:left w:w="120" w:type="dxa"/>
              <w:bottom w:w="120" w:type="dxa"/>
              <w:right w:w="120" w:type="dxa"/>
            </w:tcMar>
            <w:vAlign w:val="center"/>
          </w:tcPr>
          <w:p w14:paraId="0E5D7B84" w14:textId="479CB197" w:rsidR="00FB0080" w:rsidRPr="001D3ABA" w:rsidRDefault="00E668D3" w:rsidP="001D3ABA">
            <w:pPr>
              <w:spacing w:after="80" w:line="360" w:lineRule="auto"/>
              <w:jc w:val="both"/>
              <w:rPr>
                <w:rFonts w:cs="Times New Roman"/>
                <w:szCs w:val="24"/>
              </w:rPr>
            </w:pPr>
            <w:r w:rsidRPr="001D3ABA">
              <w:rPr>
                <w:rFonts w:cs="Times New Roman"/>
                <w:szCs w:val="24"/>
              </w:rPr>
              <w:t xml:space="preserve">Omar has shown Shaper behaviour with his urgency and determination to overcome the delay, to provoke two hours of debate and to insist that decisions are made (2:01-2:14). Though an innovative idea cannot in itself create a full profile of this role, his ambitious suggestion for digital campaigns is also a creation that looks like Plant. Lena shows Monitor Evaluator behaviour when she asks whether the proposed direction is reasonably empirical (2:18-2:35). Her later commitment to cross-reference the draft against literature criteria and complete final edits (4:17–4:24) more strongly resembles Completer Finisher work. These interpretations follow the distinction of progress, option valuation and detailed testing through Belbin (Belbin, 2023). Their contribution can be complementary: Omar stimulates the flow, whereas Lena protects quality. </w:t>
            </w:r>
          </w:p>
        </w:tc>
      </w:tr>
    </w:tbl>
    <w:p w14:paraId="50F01643" w14:textId="77777777" w:rsidR="001D3ABA" w:rsidRDefault="001D3ABA" w:rsidP="001D3ABA">
      <w:pPr>
        <w:pStyle w:val="Heading11"/>
        <w:keepNext/>
        <w:spacing w:line="360" w:lineRule="auto"/>
        <w:jc w:val="both"/>
        <w:rPr>
          <w:rFonts w:cs="Times New Roman"/>
          <w:sz w:val="24"/>
          <w:szCs w:val="24"/>
        </w:rPr>
      </w:pPr>
    </w:p>
    <w:p w14:paraId="58D94A33" w14:textId="363957F5" w:rsidR="00A77C0E" w:rsidRPr="00C53A33" w:rsidRDefault="00594AA4" w:rsidP="001D3ABA">
      <w:pPr>
        <w:pStyle w:val="Heading11"/>
        <w:keepNext/>
        <w:spacing w:line="360" w:lineRule="auto"/>
        <w:jc w:val="both"/>
        <w:rPr>
          <w:rFonts w:cs="Times New Roman"/>
          <w:b/>
          <w:bCs/>
          <w:sz w:val="24"/>
          <w:szCs w:val="24"/>
          <w:lang w:val="en-GB"/>
        </w:rPr>
      </w:pPr>
      <w:r w:rsidRPr="00C53A33">
        <w:rPr>
          <w:rFonts w:cs="Times New Roman"/>
          <w:b/>
          <w:sz w:val="24"/>
          <w:szCs w:val="24"/>
          <w:lang w:val="en-GB"/>
        </w:rPr>
        <w:t xml:space="preserve">Question 10 </w:t>
      </w:r>
    </w:p>
    <w:p w14:paraId="230072A7" w14:textId="77777777" w:rsidR="00594AA4" w:rsidRPr="001D3ABA" w:rsidRDefault="00884D33" w:rsidP="001D3ABA">
      <w:pPr>
        <w:keepNext/>
        <w:spacing w:line="360" w:lineRule="auto"/>
        <w:jc w:val="both"/>
        <w:rPr>
          <w:rFonts w:cs="Times New Roman"/>
          <w:szCs w:val="24"/>
        </w:rPr>
      </w:pPr>
      <w:r w:rsidRPr="001D3ABA">
        <w:rPr>
          <w:rFonts w:cs="Times New Roman"/>
          <w:b/>
          <w:szCs w:val="24"/>
        </w:rPr>
        <w:t>After watching the video, decide which Belbin role you would naturally take in this team and why would you take that role?</w:t>
      </w:r>
    </w:p>
    <w:tbl>
      <w:tblPr>
        <w:tblStyle w:val="TableGrid"/>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9350"/>
      </w:tblGrid>
      <w:tr w:rsidR="007F16AF" w:rsidRPr="001D3ABA" w14:paraId="6F8489FF" w14:textId="77777777" w:rsidTr="007F16AF">
        <w:trPr>
          <w:cantSplit/>
        </w:trPr>
        <w:tc>
          <w:tcPr>
            <w:tcW w:w="9350" w:type="dxa"/>
            <w:tcMar>
              <w:top w:w="120" w:type="dxa"/>
              <w:left w:w="120" w:type="dxa"/>
              <w:bottom w:w="120" w:type="dxa"/>
              <w:right w:w="120" w:type="dxa"/>
            </w:tcMar>
            <w:vAlign w:val="center"/>
          </w:tcPr>
          <w:p w14:paraId="633B2843" w14:textId="2868AA40" w:rsidR="00FB0080" w:rsidRPr="001D3ABA" w:rsidRDefault="008F18B3" w:rsidP="001D3ABA">
            <w:pPr>
              <w:spacing w:after="80" w:line="360" w:lineRule="auto"/>
              <w:jc w:val="both"/>
              <w:rPr>
                <w:rFonts w:cs="Times New Roman"/>
                <w:szCs w:val="24"/>
              </w:rPr>
            </w:pPr>
            <w:r w:rsidRPr="001D3ABA">
              <w:rPr>
                <w:rFonts w:cs="Times New Roman"/>
                <w:szCs w:val="24"/>
              </w:rPr>
              <w:t>I would choose the Monitor Evaluator role because this team, alongside its creative ambition, needs a careful evaluation. Belbin (2023) describes this contribution as weighing options and making reasoned judgments. I would compare the proposed campaign with the evaluation requirements, verify that the evidence supports the demographic goal and explain what claims require further review. And if Omar and Lena disagree, I would help separate the urgency of the deadline from the strength of the evidence we have. I would also build on Hannah's valuation matrix and check for Priya's agency examples of relevance. In order to avoid an unnecessary slowing of progress, I would recommend that a deadline be set to review essential evidence and clarify my arguments. This role would enable me to support a defensible campaign in keeping with the practical timetable of Alex.</w:t>
            </w:r>
          </w:p>
        </w:tc>
      </w:tr>
    </w:tbl>
    <w:p w14:paraId="4AAEFEE9" w14:textId="77777777" w:rsidR="00A77C0E" w:rsidRPr="001D3ABA" w:rsidRDefault="005A7CFA" w:rsidP="001D3ABA">
      <w:pPr>
        <w:pStyle w:val="Heading11"/>
        <w:pageBreakBefore/>
        <w:spacing w:line="360" w:lineRule="auto"/>
        <w:jc w:val="both"/>
        <w:rPr>
          <w:rFonts w:cs="Times New Roman"/>
          <w:b/>
          <w:bCs/>
          <w:sz w:val="24"/>
          <w:szCs w:val="24"/>
        </w:rPr>
      </w:pPr>
      <w:r w:rsidRPr="001D3ABA">
        <w:rPr>
          <w:rFonts w:cs="Times New Roman"/>
          <w:b/>
          <w:bCs/>
          <w:sz w:val="24"/>
          <w:szCs w:val="24"/>
        </w:rPr>
        <w:lastRenderedPageBreak/>
        <w:t>References</w:t>
      </w:r>
    </w:p>
    <w:p w14:paraId="3A504ECA" w14:textId="77777777" w:rsidR="008F18B3" w:rsidRPr="001D3ABA" w:rsidRDefault="008F18B3" w:rsidP="001D3ABA">
      <w:pPr>
        <w:spacing w:line="360" w:lineRule="auto"/>
        <w:jc w:val="both"/>
        <w:rPr>
          <w:rFonts w:cs="Times New Roman"/>
          <w:szCs w:val="24"/>
        </w:rPr>
      </w:pPr>
      <w:r w:rsidRPr="001D3ABA">
        <w:rPr>
          <w:rFonts w:cs="Times New Roman"/>
          <w:szCs w:val="24"/>
        </w:rPr>
        <w:t xml:space="preserve">Belbin (2023) </w:t>
      </w:r>
      <w:r w:rsidRPr="001D3ABA">
        <w:rPr>
          <w:rFonts w:cs="Times New Roman"/>
          <w:i/>
          <w:szCs w:val="24"/>
        </w:rPr>
        <w:t>Belbin technical manual</w:t>
      </w:r>
      <w:r w:rsidRPr="001D3ABA">
        <w:rPr>
          <w:rFonts w:cs="Times New Roman"/>
          <w:szCs w:val="24"/>
        </w:rPr>
        <w:t>. Available at: https://www.belbin.com/media/3750/belbin_technicalmanual.pdf (Accessed: 12 October 2026).</w:t>
      </w:r>
    </w:p>
    <w:p w14:paraId="35EB6111" w14:textId="77777777" w:rsidR="008F18B3" w:rsidRPr="001D3ABA" w:rsidRDefault="008F18B3" w:rsidP="001D3ABA">
      <w:pPr>
        <w:spacing w:line="360" w:lineRule="auto"/>
        <w:jc w:val="both"/>
        <w:rPr>
          <w:rFonts w:cs="Times New Roman"/>
          <w:szCs w:val="24"/>
        </w:rPr>
      </w:pPr>
      <w:r w:rsidRPr="001D3ABA">
        <w:rPr>
          <w:rFonts w:cs="Times New Roman"/>
          <w:szCs w:val="24"/>
        </w:rPr>
        <w:t xml:space="preserve">Levi, D. and </w:t>
      </w:r>
      <w:proofErr w:type="spellStart"/>
      <w:r w:rsidRPr="001D3ABA">
        <w:rPr>
          <w:rFonts w:cs="Times New Roman"/>
          <w:szCs w:val="24"/>
        </w:rPr>
        <w:t>Askay</w:t>
      </w:r>
      <w:proofErr w:type="spellEnd"/>
      <w:r w:rsidRPr="001D3ABA">
        <w:rPr>
          <w:rFonts w:cs="Times New Roman"/>
          <w:szCs w:val="24"/>
        </w:rPr>
        <w:t xml:space="preserve">, D.A. (2020) </w:t>
      </w:r>
      <w:r w:rsidRPr="001D3ABA">
        <w:rPr>
          <w:rFonts w:cs="Times New Roman"/>
          <w:i/>
          <w:szCs w:val="24"/>
        </w:rPr>
        <w:t>Group dynamics for teams</w:t>
      </w:r>
      <w:r w:rsidRPr="001D3ABA">
        <w:rPr>
          <w:rFonts w:cs="Times New Roman"/>
          <w:szCs w:val="24"/>
        </w:rPr>
        <w:t xml:space="preserve">. 6th </w:t>
      </w:r>
      <w:proofErr w:type="spellStart"/>
      <w:r w:rsidRPr="001D3ABA">
        <w:rPr>
          <w:rFonts w:cs="Times New Roman"/>
          <w:szCs w:val="24"/>
        </w:rPr>
        <w:t>edn</w:t>
      </w:r>
      <w:proofErr w:type="spellEnd"/>
      <w:r w:rsidRPr="001D3ABA">
        <w:rPr>
          <w:rFonts w:cs="Times New Roman"/>
          <w:szCs w:val="24"/>
        </w:rPr>
        <w:t xml:space="preserve">. International student </w:t>
      </w:r>
      <w:proofErr w:type="spellStart"/>
      <w:r w:rsidRPr="001D3ABA">
        <w:rPr>
          <w:rFonts w:cs="Times New Roman"/>
          <w:szCs w:val="24"/>
        </w:rPr>
        <w:t>edn</w:t>
      </w:r>
      <w:proofErr w:type="spellEnd"/>
      <w:r w:rsidRPr="001D3ABA">
        <w:rPr>
          <w:rFonts w:cs="Times New Roman"/>
          <w:szCs w:val="24"/>
        </w:rPr>
        <w:t>. SAGE. Available at: https://www.sagepub.com/shop/buy-a-book/group-dynamics-for-teams---international-student-edition-6-273240 (Accessed: 12 October 2026).</w:t>
      </w:r>
    </w:p>
    <w:p w14:paraId="21F7A02B" w14:textId="77777777" w:rsidR="008F18B3" w:rsidRPr="001D3ABA" w:rsidRDefault="008F18B3" w:rsidP="001D3ABA">
      <w:pPr>
        <w:spacing w:line="360" w:lineRule="auto"/>
        <w:jc w:val="both"/>
        <w:rPr>
          <w:rFonts w:cs="Times New Roman"/>
          <w:szCs w:val="24"/>
        </w:rPr>
      </w:pPr>
      <w:r w:rsidRPr="001D3ABA">
        <w:rPr>
          <w:rFonts w:cs="Times New Roman"/>
          <w:szCs w:val="24"/>
        </w:rPr>
        <w:t xml:space="preserve">Mullen, R., Kydd, A., Fleming, A. and McMillan, L. (2021) ‘A practical guide to the systematic application of nominal group technique’, </w:t>
      </w:r>
      <w:r w:rsidRPr="001D3ABA">
        <w:rPr>
          <w:rFonts w:cs="Times New Roman"/>
          <w:i/>
          <w:szCs w:val="24"/>
        </w:rPr>
        <w:t>Nurse Researcher</w:t>
      </w:r>
      <w:r w:rsidRPr="001D3ABA">
        <w:rPr>
          <w:rFonts w:cs="Times New Roman"/>
          <w:szCs w:val="24"/>
        </w:rPr>
        <w:t>, 29(1), pp. 14–20. Available at: https://doi.org/10.7748/nr.2021.e1777.</w:t>
      </w:r>
    </w:p>
    <w:p w14:paraId="33C8670A" w14:textId="77777777" w:rsidR="008F18B3" w:rsidRPr="001D3ABA" w:rsidRDefault="008F18B3" w:rsidP="001D3ABA">
      <w:pPr>
        <w:spacing w:line="360" w:lineRule="auto"/>
        <w:jc w:val="both"/>
        <w:rPr>
          <w:rFonts w:cs="Times New Roman"/>
          <w:szCs w:val="24"/>
        </w:rPr>
      </w:pPr>
      <w:r w:rsidRPr="001D3ABA">
        <w:rPr>
          <w:rFonts w:cs="Times New Roman"/>
          <w:szCs w:val="24"/>
        </w:rPr>
        <w:t xml:space="preserve">Pennington, G. (2024) ‘Managing conflict styles to accelerate leadership effectiveness’, </w:t>
      </w:r>
      <w:r w:rsidRPr="001D3ABA">
        <w:rPr>
          <w:rFonts w:cs="Times New Roman"/>
          <w:i/>
          <w:szCs w:val="24"/>
        </w:rPr>
        <w:t>BMC Proceedings</w:t>
      </w:r>
      <w:r w:rsidRPr="001D3ABA">
        <w:rPr>
          <w:rFonts w:cs="Times New Roman"/>
          <w:szCs w:val="24"/>
        </w:rPr>
        <w:t>, 18(Suppl. 1), article 28. Available at: https://doi.org/10.1186/s12919-024-00313-1.</w:t>
      </w:r>
    </w:p>
    <w:p w14:paraId="2A25C72C" w14:textId="582E97F7" w:rsidR="008F18B3" w:rsidRPr="001D3ABA" w:rsidRDefault="008F18B3" w:rsidP="001D3ABA">
      <w:pPr>
        <w:spacing w:line="360" w:lineRule="auto"/>
        <w:jc w:val="both"/>
        <w:rPr>
          <w:rFonts w:cs="Times New Roman"/>
          <w:szCs w:val="24"/>
        </w:rPr>
      </w:pPr>
      <w:r w:rsidRPr="001D3ABA">
        <w:rPr>
          <w:rFonts w:cs="Times New Roman"/>
          <w:szCs w:val="24"/>
        </w:rPr>
        <w:t xml:space="preserve">Robbins, S.P. and Judge, T.A. (2023) </w:t>
      </w:r>
      <w:r w:rsidRPr="001D3ABA">
        <w:rPr>
          <w:rFonts w:cs="Times New Roman"/>
          <w:i/>
          <w:szCs w:val="24"/>
        </w:rPr>
        <w:t>Organisational behaviour</w:t>
      </w:r>
      <w:r w:rsidRPr="001D3ABA">
        <w:rPr>
          <w:rFonts w:cs="Times New Roman"/>
          <w:szCs w:val="24"/>
        </w:rPr>
        <w:t xml:space="preserve">. 19th </w:t>
      </w:r>
      <w:proofErr w:type="spellStart"/>
      <w:r w:rsidRPr="001D3ABA">
        <w:rPr>
          <w:rFonts w:cs="Times New Roman"/>
          <w:szCs w:val="24"/>
        </w:rPr>
        <w:t>edn</w:t>
      </w:r>
      <w:proofErr w:type="spellEnd"/>
      <w:r w:rsidRPr="001D3ABA">
        <w:rPr>
          <w:rFonts w:cs="Times New Roman"/>
          <w:szCs w:val="24"/>
        </w:rPr>
        <w:t xml:space="preserve">. Global </w:t>
      </w:r>
      <w:proofErr w:type="spellStart"/>
      <w:r w:rsidRPr="001D3ABA">
        <w:rPr>
          <w:rFonts w:cs="Times New Roman"/>
          <w:szCs w:val="24"/>
        </w:rPr>
        <w:t>edn</w:t>
      </w:r>
      <w:proofErr w:type="spellEnd"/>
      <w:r w:rsidRPr="001D3ABA">
        <w:rPr>
          <w:rFonts w:cs="Times New Roman"/>
          <w:szCs w:val="24"/>
        </w:rPr>
        <w:t>. Pearson. Available at: https://www.pearson.com/en-gb/subject-catalog/p/organizational-behavior-global-edition/P200000010077 (Accessed: 12 October 2026).</w:t>
      </w:r>
    </w:p>
    <w:sectPr w:rsidR="008F18B3" w:rsidRPr="001D3ABA">
      <w:headerReference w:type="default" r:id="rId7"/>
      <w:footerReference w:type="default" r:id="rId8"/>
      <w:pgSz w:w="12240" w:h="15840"/>
      <w:pgMar w:top="1008"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AEA0F" w14:textId="77777777" w:rsidR="00460EE6" w:rsidRPr="002203CA" w:rsidRDefault="00460EE6" w:rsidP="002203CA">
      <w:pPr>
        <w:spacing w:after="0" w:line="240" w:lineRule="auto"/>
      </w:pPr>
      <w:r w:rsidRPr="002203CA">
        <w:separator/>
      </w:r>
    </w:p>
  </w:endnote>
  <w:endnote w:type="continuationSeparator" w:id="0">
    <w:p w14:paraId="115EEA8E" w14:textId="77777777" w:rsidR="00460EE6" w:rsidRPr="002203CA" w:rsidRDefault="00460EE6"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278105"/>
      <w:docPartObj>
        <w:docPartGallery w:val="Page Numbers (Bottom of Page)"/>
        <w:docPartUnique/>
      </w:docPartObj>
    </w:sdtPr>
    <w:sdtEndPr>
      <w:rPr>
        <w:noProof/>
      </w:rPr>
    </w:sdtEndPr>
    <w:sdtContent>
      <w:p w14:paraId="23716AB6" w14:textId="081E5FF8" w:rsidR="001D3ABA" w:rsidRDefault="001D3ABA">
        <w:pPr>
          <w:pStyle w:val="Footer"/>
          <w:jc w:val="right"/>
        </w:pPr>
        <w:r>
          <w:fldChar w:fldCharType="begin"/>
        </w:r>
        <w:r>
          <w:instrText xml:space="preserve"> PAGE   \* MERGEFORMAT </w:instrText>
        </w:r>
        <w:r>
          <w:fldChar w:fldCharType="separate"/>
        </w:r>
        <w:r w:rsidR="00C53A33">
          <w:rPr>
            <w:noProof/>
          </w:rPr>
          <w:t>9</w:t>
        </w:r>
        <w:r>
          <w:rPr>
            <w:noProof/>
          </w:rPr>
          <w:fldChar w:fldCharType="end"/>
        </w:r>
      </w:p>
    </w:sdtContent>
  </w:sdt>
  <w:p w14:paraId="002D211D" w14:textId="77777777" w:rsidR="001D3ABA" w:rsidRDefault="001D3A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B67F5" w14:textId="77777777" w:rsidR="00460EE6" w:rsidRPr="002203CA" w:rsidRDefault="00460EE6" w:rsidP="002203CA">
      <w:pPr>
        <w:spacing w:after="0" w:line="240" w:lineRule="auto"/>
      </w:pPr>
      <w:r w:rsidRPr="002203CA">
        <w:separator/>
      </w:r>
    </w:p>
  </w:footnote>
  <w:footnote w:type="continuationSeparator" w:id="0">
    <w:p w14:paraId="607B5D12" w14:textId="77777777" w:rsidR="00460EE6" w:rsidRPr="002203CA" w:rsidRDefault="00460EE6" w:rsidP="002203CA">
      <w:pPr>
        <w:spacing w:after="0" w:line="240" w:lineRule="auto"/>
      </w:pPr>
      <w:r w:rsidRPr="002203C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726C7" w14:textId="2DA7B58D" w:rsidR="00085F58" w:rsidRDefault="00085F58">
    <w:pPr>
      <w:pStyle w:val="Header"/>
      <w:jc w:val="right"/>
    </w:pPr>
  </w:p>
  <w:p w14:paraId="196977D6" w14:textId="77777777" w:rsidR="00085F58" w:rsidRDefault="00085F5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624"/>
    <w:rsid w:val="0000208F"/>
    <w:rsid w:val="00015C93"/>
    <w:rsid w:val="0003647C"/>
    <w:rsid w:val="000404DF"/>
    <w:rsid w:val="00053694"/>
    <w:rsid w:val="00065F1D"/>
    <w:rsid w:val="00070C61"/>
    <w:rsid w:val="00085F58"/>
    <w:rsid w:val="000A6A63"/>
    <w:rsid w:val="000B4D05"/>
    <w:rsid w:val="000C5256"/>
    <w:rsid w:val="000D5528"/>
    <w:rsid w:val="000E1E15"/>
    <w:rsid w:val="001000E9"/>
    <w:rsid w:val="0010375D"/>
    <w:rsid w:val="001133DD"/>
    <w:rsid w:val="00120653"/>
    <w:rsid w:val="00127B92"/>
    <w:rsid w:val="00143CB1"/>
    <w:rsid w:val="00146AC8"/>
    <w:rsid w:val="00155AFB"/>
    <w:rsid w:val="001657FE"/>
    <w:rsid w:val="001805B7"/>
    <w:rsid w:val="001A2668"/>
    <w:rsid w:val="001B4B1B"/>
    <w:rsid w:val="001B5CAC"/>
    <w:rsid w:val="001D3ABA"/>
    <w:rsid w:val="001E44DB"/>
    <w:rsid w:val="00200595"/>
    <w:rsid w:val="00204005"/>
    <w:rsid w:val="002203CA"/>
    <w:rsid w:val="00232083"/>
    <w:rsid w:val="00232461"/>
    <w:rsid w:val="002457E7"/>
    <w:rsid w:val="002513DA"/>
    <w:rsid w:val="002555F5"/>
    <w:rsid w:val="002704D5"/>
    <w:rsid w:val="0028755B"/>
    <w:rsid w:val="002B7282"/>
    <w:rsid w:val="002C2EFB"/>
    <w:rsid w:val="002C4810"/>
    <w:rsid w:val="002D4DBD"/>
    <w:rsid w:val="002F70C2"/>
    <w:rsid w:val="0032226B"/>
    <w:rsid w:val="0033672B"/>
    <w:rsid w:val="00340329"/>
    <w:rsid w:val="00346E2B"/>
    <w:rsid w:val="00374E91"/>
    <w:rsid w:val="00394EB6"/>
    <w:rsid w:val="003A254C"/>
    <w:rsid w:val="003A6AD1"/>
    <w:rsid w:val="003E749B"/>
    <w:rsid w:val="003F7DD7"/>
    <w:rsid w:val="00400670"/>
    <w:rsid w:val="00411216"/>
    <w:rsid w:val="004238E6"/>
    <w:rsid w:val="00436611"/>
    <w:rsid w:val="004405AF"/>
    <w:rsid w:val="00444D4B"/>
    <w:rsid w:val="00460EE6"/>
    <w:rsid w:val="0047419F"/>
    <w:rsid w:val="00494AF8"/>
    <w:rsid w:val="004958F2"/>
    <w:rsid w:val="004B52CF"/>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46C21"/>
    <w:rsid w:val="00666C78"/>
    <w:rsid w:val="0069126B"/>
    <w:rsid w:val="00693717"/>
    <w:rsid w:val="00695B6D"/>
    <w:rsid w:val="006A17EC"/>
    <w:rsid w:val="006A339F"/>
    <w:rsid w:val="006A3E97"/>
    <w:rsid w:val="006A4383"/>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F16AF"/>
    <w:rsid w:val="007F6A01"/>
    <w:rsid w:val="008004EE"/>
    <w:rsid w:val="00811B2C"/>
    <w:rsid w:val="008304BB"/>
    <w:rsid w:val="008403C1"/>
    <w:rsid w:val="00855C5E"/>
    <w:rsid w:val="00884D33"/>
    <w:rsid w:val="00891FB9"/>
    <w:rsid w:val="008A3741"/>
    <w:rsid w:val="008D2E35"/>
    <w:rsid w:val="008E2DE7"/>
    <w:rsid w:val="008F18B3"/>
    <w:rsid w:val="00906BF1"/>
    <w:rsid w:val="00922879"/>
    <w:rsid w:val="0092472D"/>
    <w:rsid w:val="00934E70"/>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C15C8"/>
    <w:rsid w:val="00AD7AE6"/>
    <w:rsid w:val="00B31E2D"/>
    <w:rsid w:val="00B61356"/>
    <w:rsid w:val="00B950B5"/>
    <w:rsid w:val="00BD5CDC"/>
    <w:rsid w:val="00BD5D25"/>
    <w:rsid w:val="00BD6847"/>
    <w:rsid w:val="00BE5794"/>
    <w:rsid w:val="00C01EBE"/>
    <w:rsid w:val="00C02555"/>
    <w:rsid w:val="00C352DF"/>
    <w:rsid w:val="00C35BC9"/>
    <w:rsid w:val="00C35F24"/>
    <w:rsid w:val="00C53A33"/>
    <w:rsid w:val="00C67B76"/>
    <w:rsid w:val="00C852E6"/>
    <w:rsid w:val="00CC0819"/>
    <w:rsid w:val="00CC5B2C"/>
    <w:rsid w:val="00CD3266"/>
    <w:rsid w:val="00CD5BD7"/>
    <w:rsid w:val="00CE2265"/>
    <w:rsid w:val="00CE2FAE"/>
    <w:rsid w:val="00CE41CE"/>
    <w:rsid w:val="00CF0AE8"/>
    <w:rsid w:val="00D13DC2"/>
    <w:rsid w:val="00D20E48"/>
    <w:rsid w:val="00D357F6"/>
    <w:rsid w:val="00D446C3"/>
    <w:rsid w:val="00D55A69"/>
    <w:rsid w:val="00D777B8"/>
    <w:rsid w:val="00D8707E"/>
    <w:rsid w:val="00D9771F"/>
    <w:rsid w:val="00DA4B0A"/>
    <w:rsid w:val="00DA5318"/>
    <w:rsid w:val="00DB4E54"/>
    <w:rsid w:val="00DF72CB"/>
    <w:rsid w:val="00E006C0"/>
    <w:rsid w:val="00E154CE"/>
    <w:rsid w:val="00E25F30"/>
    <w:rsid w:val="00E4277A"/>
    <w:rsid w:val="00E64A3D"/>
    <w:rsid w:val="00E668D3"/>
    <w:rsid w:val="00E83E5E"/>
    <w:rsid w:val="00E86109"/>
    <w:rsid w:val="00E93F41"/>
    <w:rsid w:val="00E95335"/>
    <w:rsid w:val="00EB0333"/>
    <w:rsid w:val="00EB728E"/>
    <w:rsid w:val="00EC2FA6"/>
    <w:rsid w:val="00ED5248"/>
    <w:rsid w:val="00EF152B"/>
    <w:rsid w:val="00EF4387"/>
    <w:rsid w:val="00EF7DF1"/>
    <w:rsid w:val="00F0469F"/>
    <w:rsid w:val="00F126F3"/>
    <w:rsid w:val="00F27451"/>
    <w:rsid w:val="00F52C45"/>
    <w:rsid w:val="00F62B65"/>
    <w:rsid w:val="00F65D4D"/>
    <w:rsid w:val="00F7091E"/>
    <w:rsid w:val="00F713F7"/>
    <w:rsid w:val="00F75426"/>
    <w:rsid w:val="00F876FB"/>
    <w:rsid w:val="00F97CE3"/>
    <w:rsid w:val="00FA35F0"/>
    <w:rsid w:val="00FA4FF7"/>
    <w:rsid w:val="00FB0080"/>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5229A"/>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rFonts w:ascii="Times New Roman" w:hAnsi="Times New Roman"/>
      <w:color w:val="000000"/>
      <w:sz w:val="24"/>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eastAsia="Times New Roman" w:cs="Times New Roman"/>
      <w:szCs w:val="24"/>
    </w:rPr>
  </w:style>
  <w:style w:type="paragraph" w:styleId="NormalWeb">
    <w:name w:val="Normal (Web)"/>
    <w:basedOn w:val="Normal"/>
    <w:uiPriority w:val="99"/>
    <w:unhideWhenUsed/>
    <w:rsid w:val="00855C5E"/>
    <w:pPr>
      <w:spacing w:before="100" w:beforeAutospacing="1" w:after="100" w:afterAutospacing="1" w:line="240" w:lineRule="auto"/>
    </w:pPr>
    <w:rPr>
      <w:rFonts w:eastAsia="Times New Roman" w:cs="Times New Roman"/>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paragraph" w:customStyle="1" w:styleId="Title1">
    <w:name w:val="Title1"/>
    <w:rPr>
      <w:rFonts w:ascii="Times New Roman" w:hAnsi="Times New Roman"/>
      <w:color w:val="000000"/>
      <w:sz w:val="40"/>
    </w:rPr>
  </w:style>
  <w:style w:type="paragraph" w:customStyle="1" w:styleId="Heading11">
    <w:name w:val="Heading 11"/>
    <w:rPr>
      <w:rFonts w:ascii="Times New Roman" w:hAnsi="Times New Roman"/>
      <w:color w:val="000000"/>
      <w:sz w:val="28"/>
    </w:rPr>
  </w:style>
  <w:style w:type="paragraph" w:customStyle="1" w:styleId="Heading21">
    <w:name w:val="Heading 21"/>
    <w:rPr>
      <w:rFonts w:ascii="Times New Roman" w:hAnsi="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F10B3-F564-42F2-A0F3-34A8E9274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9</Pages>
  <Words>1849</Words>
  <Characters>10543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Kamil Sroka</cp:lastModifiedBy>
  <cp:revision>14</cp:revision>
  <dcterms:created xsi:type="dcterms:W3CDTF">2026-10-12T13:14:00Z</dcterms:created>
  <dcterms:modified xsi:type="dcterms:W3CDTF">2026-10-13T21:54:00Z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dbb614e9c787013d24fa18ff4a1870d41afd3590e71877552eeb3275b6c262b2</vt:lpwstr>
  </property>
</Properties>
</file>