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6316F" w14:textId="1279D7A3" w:rsidR="00846E56" w:rsidRPr="00E178EE" w:rsidRDefault="00846E56">
      <w:pPr>
        <w:rPr>
          <w:rFonts w:ascii="Arial" w:hAnsi="Arial" w:cs="Arial"/>
          <w:b/>
          <w:bCs/>
          <w:u w:val="single"/>
        </w:rPr>
      </w:pPr>
      <w:r w:rsidRPr="00E178EE">
        <w:rPr>
          <w:rFonts w:ascii="Arial" w:hAnsi="Arial" w:cs="Arial"/>
          <w:b/>
          <w:bCs/>
          <w:u w:val="single"/>
        </w:rPr>
        <w:t>References for Part A presentation</w:t>
      </w:r>
    </w:p>
    <w:p w14:paraId="333D3977" w14:textId="7E6F8B86" w:rsidR="00846E56" w:rsidRPr="00E178EE" w:rsidRDefault="00846E56">
      <w:pPr>
        <w:rPr>
          <w:rFonts w:ascii="Arial" w:hAnsi="Arial" w:cs="Arial"/>
        </w:rPr>
      </w:pPr>
      <w:r w:rsidRPr="00E178EE">
        <w:rPr>
          <w:rFonts w:ascii="Arial" w:hAnsi="Arial" w:cs="Arial"/>
        </w:rPr>
        <w:t xml:space="preserve">BERA (2018). Ethical Guidelines for Educational Research, fourth edition (2018). Available at: </w:t>
      </w:r>
      <w:hyperlink r:id="rId4" w:history="1">
        <w:r w:rsidRPr="00E178EE">
          <w:rPr>
            <w:rStyle w:val="Hyperlink"/>
            <w:rFonts w:ascii="Arial" w:hAnsi="Arial" w:cs="Arial"/>
          </w:rPr>
          <w:t>https://www.bera.ac.uk/publication/ethical-guidelines-for-educational-research-2018-online#guidelines</w:t>
        </w:r>
      </w:hyperlink>
      <w:r w:rsidRPr="00E178EE">
        <w:rPr>
          <w:rFonts w:ascii="Arial" w:hAnsi="Arial" w:cs="Arial"/>
        </w:rPr>
        <w:t>.</w:t>
      </w:r>
      <w:r w:rsidRPr="00E178EE">
        <w:rPr>
          <w:rFonts w:ascii="Arial" w:hAnsi="Arial" w:cs="Arial"/>
        </w:rPr>
        <w:t xml:space="preserve"> </w:t>
      </w:r>
      <w:r w:rsidRPr="00E178EE">
        <w:rPr>
          <w:rFonts w:ascii="Arial" w:hAnsi="Arial" w:cs="Arial"/>
        </w:rPr>
        <w:t>(Accessed 27th February 2024)</w:t>
      </w:r>
    </w:p>
    <w:p w14:paraId="15BB73AA" w14:textId="1039B7B7" w:rsidR="00846E56" w:rsidRPr="00E178EE" w:rsidRDefault="00846E56">
      <w:pPr>
        <w:rPr>
          <w:rFonts w:ascii="Arial" w:hAnsi="Arial" w:cs="Arial"/>
        </w:rPr>
      </w:pPr>
      <w:r w:rsidRPr="00E178EE">
        <w:rPr>
          <w:rFonts w:ascii="Arial" w:hAnsi="Arial" w:cs="Arial"/>
        </w:rPr>
        <w:t xml:space="preserve">Estyn (2017). A report on Ferndale Community School. Available at: </w:t>
      </w:r>
      <w:hyperlink r:id="rId5" w:history="1">
        <w:r w:rsidRPr="00E178EE">
          <w:rPr>
            <w:rStyle w:val="Hyperlink"/>
            <w:rFonts w:ascii="Arial" w:hAnsi="Arial" w:cs="Arial"/>
          </w:rPr>
          <w:t>https://www.estyn.gov.wales/system/files/2020-08/Ferndale%2520Community%2520School.pdf</w:t>
        </w:r>
      </w:hyperlink>
      <w:r w:rsidRPr="00E178EE">
        <w:rPr>
          <w:rFonts w:ascii="Arial" w:hAnsi="Arial" w:cs="Arial"/>
        </w:rPr>
        <w:t>.</w:t>
      </w:r>
      <w:r w:rsidRPr="00E178EE">
        <w:rPr>
          <w:rFonts w:ascii="Arial" w:hAnsi="Arial" w:cs="Arial"/>
        </w:rPr>
        <w:t xml:space="preserve"> </w:t>
      </w:r>
      <w:r w:rsidRPr="00E178EE">
        <w:rPr>
          <w:rFonts w:ascii="Arial" w:hAnsi="Arial" w:cs="Arial"/>
        </w:rPr>
        <w:t>(Accessed 27th February 2024)</w:t>
      </w:r>
    </w:p>
    <w:p w14:paraId="5D45C17F" w14:textId="77777777" w:rsidR="00E178EE" w:rsidRPr="00E178EE" w:rsidRDefault="00E178EE" w:rsidP="00E178EE">
      <w:pPr>
        <w:rPr>
          <w:rFonts w:ascii="Arial" w:hAnsi="Arial" w:cs="Arial"/>
        </w:rPr>
      </w:pPr>
      <w:r w:rsidRPr="00E178EE">
        <w:rPr>
          <w:rFonts w:ascii="Arial" w:hAnsi="Arial" w:cs="Arial"/>
        </w:rPr>
        <w:t xml:space="preserve">Peters, R. et al. (2021) “Intergenerational Programmes bringing together community dwelling non-familial older adults and children: A Systematic Review,” Archives of gerontology and geriatrics, 94, pp. 104356–104356. Available at: </w:t>
      </w:r>
      <w:hyperlink r:id="rId6" w:history="1">
        <w:r w:rsidRPr="00E178EE">
          <w:rPr>
            <w:rStyle w:val="Hyperlink"/>
            <w:rFonts w:ascii="Arial" w:hAnsi="Arial" w:cs="Arial"/>
          </w:rPr>
          <w:t>https://doi.org/10.1016/j.archger.2021.104356</w:t>
        </w:r>
      </w:hyperlink>
      <w:r w:rsidRPr="00E178EE">
        <w:rPr>
          <w:rFonts w:ascii="Arial" w:hAnsi="Arial" w:cs="Arial"/>
        </w:rPr>
        <w:t>. (Accessed 27th February 2024)</w:t>
      </w:r>
    </w:p>
    <w:p w14:paraId="4DD010FE" w14:textId="77777777" w:rsidR="00E178EE" w:rsidRPr="00E178EE" w:rsidRDefault="00E178EE" w:rsidP="00E178EE">
      <w:pPr>
        <w:rPr>
          <w:rFonts w:ascii="Arial" w:hAnsi="Arial" w:cs="Arial"/>
        </w:rPr>
      </w:pPr>
      <w:r w:rsidRPr="00E178EE">
        <w:rPr>
          <w:rFonts w:ascii="Arial" w:hAnsi="Arial" w:cs="Arial"/>
        </w:rPr>
        <w:t>School X (2023). School X: School Improvement Plan 2023-2024. School X. Unpublished.</w:t>
      </w:r>
    </w:p>
    <w:p w14:paraId="4A464E66" w14:textId="77777777" w:rsidR="00846E56" w:rsidRPr="00E178EE" w:rsidRDefault="00846E56" w:rsidP="00846E56">
      <w:pPr>
        <w:spacing w:line="360" w:lineRule="auto"/>
        <w:rPr>
          <w:rFonts w:ascii="Arial" w:hAnsi="Arial" w:cs="Arial"/>
        </w:rPr>
      </w:pPr>
      <w:r w:rsidRPr="00E178EE">
        <w:rPr>
          <w:rFonts w:ascii="Arial" w:hAnsi="Arial" w:cs="Arial"/>
        </w:rPr>
        <w:t xml:space="preserve">Welsh Government (2020). Developing a vision for curriculum design - Hwb. Available at: </w:t>
      </w:r>
      <w:hyperlink r:id="rId7" w:anchor="curriculum-design-and-the-four-purposes" w:history="1">
        <w:r w:rsidRPr="00E178EE">
          <w:rPr>
            <w:rStyle w:val="Hyperlink"/>
            <w:rFonts w:ascii="Arial" w:hAnsi="Arial" w:cs="Arial"/>
          </w:rPr>
          <w:t>https://hwb.gov.wales/curriculum-for-wales/designing-your-curriculum/developing-a-vision-for-curriculum-design/#curriculum-design-and-the-four-purposes</w:t>
        </w:r>
      </w:hyperlink>
      <w:r w:rsidRPr="00E178EE">
        <w:rPr>
          <w:rFonts w:ascii="Arial" w:hAnsi="Arial" w:cs="Arial"/>
        </w:rPr>
        <w:t>. (Accessed 27th February 2024)</w:t>
      </w:r>
    </w:p>
    <w:p w14:paraId="701966F2" w14:textId="77777777" w:rsidR="00846E56" w:rsidRPr="00E178EE" w:rsidRDefault="00846E56" w:rsidP="00846E56">
      <w:pPr>
        <w:spacing w:line="360" w:lineRule="auto"/>
        <w:rPr>
          <w:rFonts w:ascii="Arial" w:hAnsi="Arial" w:cs="Arial"/>
        </w:rPr>
      </w:pPr>
      <w:r w:rsidRPr="00E178EE">
        <w:rPr>
          <w:rFonts w:ascii="Arial" w:hAnsi="Arial" w:cs="Arial"/>
        </w:rPr>
        <w:t xml:space="preserve">Welsh Government (2015). QUALIFIED FOR LIFE A curriculum for Wales - a curriculum for life. Available at: </w:t>
      </w:r>
      <w:hyperlink r:id="rId8" w:history="1">
        <w:r w:rsidRPr="00E178EE">
          <w:rPr>
            <w:rStyle w:val="Hyperlink"/>
            <w:rFonts w:ascii="Arial" w:hAnsi="Arial" w:cs="Arial"/>
          </w:rPr>
          <w:t>https://dera.ioe.ac.uk/id/eprint/24680/1/151021-a-curriculum-for-wales-a-curriculum-for-life-en_Redacted.pdf</w:t>
        </w:r>
      </w:hyperlink>
      <w:r w:rsidRPr="00E178EE">
        <w:rPr>
          <w:rFonts w:ascii="Arial" w:hAnsi="Arial" w:cs="Arial"/>
        </w:rPr>
        <w:t>. (Accessed 27th February 2024)</w:t>
      </w:r>
    </w:p>
    <w:p w14:paraId="0C28F1C7" w14:textId="77777777" w:rsidR="008931E6" w:rsidRPr="008931E6" w:rsidRDefault="008931E6" w:rsidP="008931E6">
      <w:pPr>
        <w:shd w:val="clear" w:color="auto" w:fill="FFFFFF"/>
        <w:spacing w:after="0" w:line="0" w:lineRule="auto"/>
        <w:rPr>
          <w:rFonts w:ascii="pg-1ff3" w:eastAsia="Times New Roman" w:hAnsi="pg-1ff3" w:cs="Times New Roman"/>
          <w:color w:val="000000"/>
          <w:kern w:val="0"/>
          <w:sz w:val="72"/>
          <w:szCs w:val="72"/>
          <w:lang w:eastAsia="en-GB"/>
          <w14:ligatures w14:val="none"/>
        </w:rPr>
      </w:pPr>
      <w:r w:rsidRPr="008931E6">
        <w:rPr>
          <w:rFonts w:ascii="pg-1ff3" w:eastAsia="Times New Roman" w:hAnsi="pg-1ff3" w:cs="Times New Roman"/>
          <w:color w:val="000000"/>
          <w:kern w:val="0"/>
          <w:sz w:val="72"/>
          <w:szCs w:val="72"/>
          <w:lang w:eastAsia="en-GB"/>
          <w14:ligatures w14:val="none"/>
        </w:rPr>
        <w:t xml:space="preserve">[School A] (2022). [School A] summary of school development plan 2022-2023. [School A]. </w:t>
      </w:r>
    </w:p>
    <w:p w14:paraId="19D0219B" w14:textId="77777777" w:rsidR="008931E6" w:rsidRPr="008931E6" w:rsidRDefault="008931E6" w:rsidP="008931E6">
      <w:pPr>
        <w:shd w:val="clear" w:color="auto" w:fill="FFFFFF"/>
        <w:spacing w:after="0" w:line="0" w:lineRule="auto"/>
        <w:rPr>
          <w:rFonts w:ascii="pg-1ff3" w:eastAsia="Times New Roman" w:hAnsi="pg-1ff3" w:cs="Times New Roman"/>
          <w:color w:val="000000"/>
          <w:kern w:val="0"/>
          <w:sz w:val="72"/>
          <w:szCs w:val="72"/>
          <w:lang w:eastAsia="en-GB"/>
          <w14:ligatures w14:val="none"/>
        </w:rPr>
      </w:pPr>
      <w:r w:rsidRPr="008931E6">
        <w:rPr>
          <w:rFonts w:ascii="pg-1ff3" w:eastAsia="Times New Roman" w:hAnsi="pg-1ff3" w:cs="Times New Roman"/>
          <w:color w:val="000000"/>
          <w:kern w:val="0"/>
          <w:sz w:val="72"/>
          <w:szCs w:val="72"/>
          <w:lang w:eastAsia="en-GB"/>
          <w14:ligatures w14:val="none"/>
        </w:rPr>
        <w:t>Unpublished.</w:t>
      </w:r>
    </w:p>
    <w:p w14:paraId="03B6CF52" w14:textId="77777777" w:rsidR="00846E56" w:rsidRDefault="00846E56"/>
    <w:p w14:paraId="59F0C6B6" w14:textId="77777777" w:rsidR="00846E56" w:rsidRDefault="00846E56"/>
    <w:sectPr w:rsidR="00846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g-1ff3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56"/>
    <w:rsid w:val="002F360D"/>
    <w:rsid w:val="0058138B"/>
    <w:rsid w:val="006B4AB5"/>
    <w:rsid w:val="007D1F77"/>
    <w:rsid w:val="00832D3A"/>
    <w:rsid w:val="00846E56"/>
    <w:rsid w:val="008931E6"/>
    <w:rsid w:val="00E1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356A4"/>
  <w15:chartTrackingRefBased/>
  <w15:docId w15:val="{59BC9168-8BCA-4B1B-AA3F-3166948B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E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E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E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E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E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E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E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E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E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E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6E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E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E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E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E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E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E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E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E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E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E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E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E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E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E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E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E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6E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E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7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ra.ioe.ac.uk/id/eprint/24680/1/151021-a-curriculum-for-wales-a-curriculum-for-life-en_Redacted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curriculum-for-wales/designing-your-curriculum/developing-a-vision-for-curriculum-desig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16/j.archger.2021.104356" TargetMode="External"/><Relationship Id="rId5" Type="http://schemas.openxmlformats.org/officeDocument/2006/relationships/hyperlink" Target="https://www.estyn.gov.wales/system/files/2020-08/Ferndale%2520Community%2520School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era.ac.uk/publication/ethical-guidelines-for-educational-research-2018-online#guidelin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Watkins (2306063)</dc:creator>
  <cp:keywords/>
  <dc:description/>
  <cp:lastModifiedBy>Ben Watkins (2306063)</cp:lastModifiedBy>
  <cp:revision>4</cp:revision>
  <dcterms:created xsi:type="dcterms:W3CDTF">2024-03-11T21:21:00Z</dcterms:created>
  <dcterms:modified xsi:type="dcterms:W3CDTF">2024-03-11T23:00:00Z</dcterms:modified>
</cp:coreProperties>
</file>