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4840981"/>
        <w:docPartObj>
          <w:docPartGallery w:val="Cover Pages"/>
          <w:docPartUnique/>
        </w:docPartObj>
      </w:sdtPr>
      <w:sdtEndPr>
        <w:rPr>
          <w:rFonts w:eastAsiaTheme="minorEastAsia"/>
          <w:color w:val="4472C4" w:themeColor="accent1"/>
          <w:lang w:val="en-US"/>
        </w:rPr>
      </w:sdtEndPr>
      <w:sdtContent>
        <w:p w14:paraId="5E28E606" w14:textId="547B14AF" w:rsidR="000A775B" w:rsidRDefault="000A775B">
          <w:r>
            <w:rPr>
              <w:noProof/>
            </w:rPr>
            <mc:AlternateContent>
              <mc:Choice Requires="wpg">
                <w:drawing>
                  <wp:anchor distT="0" distB="0" distL="114300" distR="114300" simplePos="0" relativeHeight="251667456" behindDoc="0" locked="0" layoutInCell="1" allowOverlap="1" wp14:anchorId="620D6326" wp14:editId="36A183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8C6952" id="Group 51"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5408" behindDoc="1" locked="0" layoutInCell="1" allowOverlap="1" wp14:anchorId="6D2C24F7" wp14:editId="506552C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None/>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9A54D" w14:textId="2E216C05" w:rsidR="000A775B" w:rsidRDefault="00A70BF8">
                                <w:pPr>
                                  <w:pStyle w:val="NoSpacing"/>
                                  <w:jc w:val="right"/>
                                  <w:rPr>
                                    <w:color w:val="595959" w:themeColor="text1" w:themeTint="A6"/>
                                    <w:sz w:val="18"/>
                                    <w:szCs w:val="18"/>
                                  </w:rPr>
                                </w:pPr>
                                <w:r w:rsidRPr="00925717">
                                  <w:rPr>
                                    <w:noProof/>
                                  </w:rPr>
                                  <w:drawing>
                                    <wp:inline distT="0" distB="0" distL="0" distR="0" wp14:anchorId="5339D475" wp14:editId="6C9861C5">
                                      <wp:extent cx="2857500" cy="5715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2C24F7" id="_x0000_t202" coordsize="21600,21600" o:spt="202" path="m,l,21600r21600,l21600,xe">
                    <v:stroke joinstyle="miter"/>
                    <v:path gradientshapeok="t" o:connecttype="rect"/>
                  </v:shapetype>
                  <v:shape id="Text Box 52" o:spid="_x0000_s1026" type="#_x0000_t202" style="position:absolute;margin-left:0;margin-top:0;width:8in;height:1in;z-index:-25165107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EE9A54D" w14:textId="2E216C05" w:rsidR="000A775B" w:rsidRDefault="00A70BF8">
                          <w:pPr>
                            <w:pStyle w:val="NoSpacing"/>
                            <w:jc w:val="right"/>
                            <w:rPr>
                              <w:color w:val="595959" w:themeColor="text1" w:themeTint="A6"/>
                              <w:sz w:val="18"/>
                              <w:szCs w:val="18"/>
                            </w:rPr>
                          </w:pPr>
                          <w:r w:rsidRPr="00925717">
                            <w:rPr>
                              <w:noProof/>
                            </w:rPr>
                            <w:drawing>
                              <wp:inline distT="0" distB="0" distL="0" distR="0" wp14:anchorId="5339D475" wp14:editId="6C9861C5">
                                <wp:extent cx="2857500" cy="57150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txbxContent>
                    </v:textbox>
                    <w10:wrap anchorx="page" anchory="page"/>
                  </v:shape>
                </w:pict>
              </mc:Fallback>
            </mc:AlternateContent>
          </w:r>
          <w:r>
            <w:rPr>
              <w:noProof/>
            </w:rPr>
            <mc:AlternateContent>
              <mc:Choice Requires="wps">
                <w:drawing>
                  <wp:anchor distT="0" distB="0" distL="114300" distR="114300" simplePos="0" relativeHeight="251666432" behindDoc="0" locked="0" layoutInCell="1" allowOverlap="1" wp14:anchorId="0FE241FD" wp14:editId="760A4EF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DB06741" w14:textId="22022143" w:rsidR="000A775B" w:rsidRDefault="000A775B" w:rsidP="00E97BCB">
                                    <w:pPr>
                                      <w:pStyle w:val="NoSpacing"/>
                                      <w:jc w:val="right"/>
                                      <w:rPr>
                                        <w:color w:val="595959" w:themeColor="text1" w:themeTint="A6"/>
                                        <w:sz w:val="20"/>
                                        <w:szCs w:val="20"/>
                                      </w:rPr>
                                    </w:pPr>
                                    <w:r>
                                      <w:rPr>
                                        <w:color w:val="595959" w:themeColor="text1" w:themeTint="A6"/>
                                        <w:sz w:val="20"/>
                                        <w:szCs w:val="20"/>
                                      </w:rPr>
                                      <w:t xml:space="preserve">Student name: Antoaneta Andreeva-Metodieva </w:t>
                                    </w:r>
                                    <w:r w:rsidR="00DA5E95">
                                      <w:rPr>
                                        <w:color w:val="595959" w:themeColor="text1" w:themeTint="A6"/>
                                        <w:sz w:val="20"/>
                                        <w:szCs w:val="20"/>
                                      </w:rPr>
                                      <w:br/>
                                    </w:r>
                                    <w:r>
                                      <w:rPr>
                                        <w:color w:val="595959" w:themeColor="text1" w:themeTint="A6"/>
                                        <w:sz w:val="20"/>
                                        <w:szCs w:val="20"/>
                                      </w:rPr>
                                      <w:t xml:space="preserve">Student ID: 2215257 </w:t>
                                    </w:r>
                                    <w:r w:rsidR="00E97BCB">
                                      <w:rPr>
                                        <w:color w:val="595959" w:themeColor="text1" w:themeTint="A6"/>
                                        <w:sz w:val="20"/>
                                        <w:szCs w:val="20"/>
                                      </w:rPr>
                                      <w:br/>
                                    </w:r>
                                    <w:r>
                                      <w:rPr>
                                        <w:color w:val="595959" w:themeColor="text1" w:themeTint="A6"/>
                                        <w:sz w:val="20"/>
                                        <w:szCs w:val="20"/>
                                      </w:rPr>
                                      <w:t>Lecturer: Dr. Nadeem Mirza</w:t>
                                    </w:r>
                                    <w:r w:rsidR="00E97BCB">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FE241FD" id="Text Box 53" o:spid="_x0000_s1027" type="#_x0000_t202" style="position:absolute;margin-left:0;margin-top:0;width:8in;height:79.5pt;z-index:2516664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DB06741" w14:textId="22022143" w:rsidR="000A775B" w:rsidRDefault="000A775B" w:rsidP="00E97BCB">
                              <w:pPr>
                                <w:pStyle w:val="NoSpacing"/>
                                <w:jc w:val="right"/>
                                <w:rPr>
                                  <w:color w:val="595959" w:themeColor="text1" w:themeTint="A6"/>
                                  <w:sz w:val="20"/>
                                  <w:szCs w:val="20"/>
                                </w:rPr>
                              </w:pPr>
                              <w:r>
                                <w:rPr>
                                  <w:color w:val="595959" w:themeColor="text1" w:themeTint="A6"/>
                                  <w:sz w:val="20"/>
                                  <w:szCs w:val="20"/>
                                </w:rPr>
                                <w:t xml:space="preserve">Student name: Antoaneta Andreeva-Metodieva </w:t>
                              </w:r>
                              <w:r w:rsidR="00DA5E95">
                                <w:rPr>
                                  <w:color w:val="595959" w:themeColor="text1" w:themeTint="A6"/>
                                  <w:sz w:val="20"/>
                                  <w:szCs w:val="20"/>
                                </w:rPr>
                                <w:br/>
                              </w:r>
                              <w:r>
                                <w:rPr>
                                  <w:color w:val="595959" w:themeColor="text1" w:themeTint="A6"/>
                                  <w:sz w:val="20"/>
                                  <w:szCs w:val="20"/>
                                </w:rPr>
                                <w:t xml:space="preserve">Student ID: 2215257 </w:t>
                              </w:r>
                              <w:r w:rsidR="00E97BCB">
                                <w:rPr>
                                  <w:color w:val="595959" w:themeColor="text1" w:themeTint="A6"/>
                                  <w:sz w:val="20"/>
                                  <w:szCs w:val="20"/>
                                </w:rPr>
                                <w:br/>
                              </w:r>
                              <w:r>
                                <w:rPr>
                                  <w:color w:val="595959" w:themeColor="text1" w:themeTint="A6"/>
                                  <w:sz w:val="20"/>
                                  <w:szCs w:val="20"/>
                                </w:rPr>
                                <w:t>Lecturer: Dr. Nadeem Mirza</w:t>
                              </w:r>
                              <w:r w:rsidR="00E97BCB">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04853613" wp14:editId="05783B9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61855" w14:textId="0B35FDB4" w:rsidR="000A775B" w:rsidRDefault="00000000">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0EDF" w:rsidRPr="006A0EDF">
                                      <w:rPr>
                                        <w:caps/>
                                        <w:color w:val="4472C4" w:themeColor="accent1"/>
                                        <w:sz w:val="40"/>
                                        <w:szCs w:val="40"/>
                                      </w:rPr>
                                      <w:t>Community Engagement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490480C" w14:textId="634FB0E8" w:rsidR="000A775B" w:rsidRDefault="00D4715E">
                                    <w:pPr>
                                      <w:jc w:val="right"/>
                                      <w:rPr>
                                        <w:smallCaps/>
                                        <w:color w:val="404040" w:themeColor="text1" w:themeTint="BF"/>
                                        <w:sz w:val="36"/>
                                        <w:szCs w:val="36"/>
                                      </w:rPr>
                                    </w:pPr>
                                    <w:r>
                                      <w:rPr>
                                        <w:color w:val="404040" w:themeColor="text1" w:themeTint="BF"/>
                                        <w:sz w:val="36"/>
                                        <w:szCs w:val="36"/>
                                      </w:rPr>
                                      <w:t>Assessment</w:t>
                                    </w:r>
                                    <w:r w:rsidR="006A0EDF">
                                      <w:rPr>
                                        <w:color w:val="404040" w:themeColor="text1" w:themeTint="BF"/>
                                        <w:sz w:val="36"/>
                                        <w:szCs w:val="36"/>
                                      </w:rPr>
                                      <w:t xml:space="preserve"> </w:t>
                                    </w:r>
                                    <w:r w:rsidR="00D86FA2">
                                      <w:rPr>
                                        <w:color w:val="404040" w:themeColor="text1" w:themeTint="BF"/>
                                        <w:sz w:val="36"/>
                                        <w:szCs w:val="36"/>
                                      </w:rPr>
                                      <w:t>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853613" id="Text Box 54" o:spid="_x0000_s1028" type="#_x0000_t202" style="position:absolute;margin-left:0;margin-top:0;width:8in;height:286.5pt;z-index:25166438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3761855" w14:textId="0B35FDB4" w:rsidR="000A775B" w:rsidRDefault="00000000">
                          <w:pPr>
                            <w:jc w:val="right"/>
                            <w:rPr>
                              <w:color w:val="4472C4" w:themeColor="accent1"/>
                              <w:sz w:val="64"/>
                              <w:szCs w:val="64"/>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A0EDF" w:rsidRPr="006A0EDF">
                                <w:rPr>
                                  <w:caps/>
                                  <w:color w:val="4472C4" w:themeColor="accent1"/>
                                  <w:sz w:val="40"/>
                                  <w:szCs w:val="40"/>
                                </w:rPr>
                                <w:t>Community Engagement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490480C" w14:textId="634FB0E8" w:rsidR="000A775B" w:rsidRDefault="00D4715E">
                              <w:pPr>
                                <w:jc w:val="right"/>
                                <w:rPr>
                                  <w:smallCaps/>
                                  <w:color w:val="404040" w:themeColor="text1" w:themeTint="BF"/>
                                  <w:sz w:val="36"/>
                                  <w:szCs w:val="36"/>
                                </w:rPr>
                              </w:pPr>
                              <w:r>
                                <w:rPr>
                                  <w:color w:val="404040" w:themeColor="text1" w:themeTint="BF"/>
                                  <w:sz w:val="36"/>
                                  <w:szCs w:val="36"/>
                                </w:rPr>
                                <w:t>Assessment</w:t>
                              </w:r>
                              <w:r w:rsidR="006A0EDF">
                                <w:rPr>
                                  <w:color w:val="404040" w:themeColor="text1" w:themeTint="BF"/>
                                  <w:sz w:val="36"/>
                                  <w:szCs w:val="36"/>
                                </w:rPr>
                                <w:t xml:space="preserve"> </w:t>
                              </w:r>
                              <w:r w:rsidR="00D86FA2">
                                <w:rPr>
                                  <w:color w:val="404040" w:themeColor="text1" w:themeTint="BF"/>
                                  <w:sz w:val="36"/>
                                  <w:szCs w:val="36"/>
                                </w:rPr>
                                <w:t>2</w:t>
                              </w:r>
                            </w:p>
                          </w:sdtContent>
                        </w:sdt>
                      </w:txbxContent>
                    </v:textbox>
                    <w10:wrap type="square" anchorx="page" anchory="page"/>
                  </v:shape>
                </w:pict>
              </mc:Fallback>
            </mc:AlternateContent>
          </w:r>
        </w:p>
        <w:p w14:paraId="2CE7DC9F" w14:textId="631C6C7E" w:rsidR="000A775B" w:rsidRDefault="000A775B">
          <w:pPr>
            <w:rPr>
              <w:rFonts w:eastAsiaTheme="minorEastAsia"/>
              <w:color w:val="4472C4" w:themeColor="accent1"/>
              <w:lang w:val="en-US"/>
            </w:rPr>
          </w:pPr>
          <w:r>
            <w:rPr>
              <w:rFonts w:eastAsiaTheme="minorEastAsia"/>
              <w:color w:val="4472C4" w:themeColor="accent1"/>
              <w:lang w:val="en-US"/>
            </w:rPr>
            <w:br w:type="page"/>
          </w:r>
        </w:p>
      </w:sdtContent>
    </w:sdt>
    <w:p w14:paraId="65813851" w14:textId="77777777" w:rsidR="00EC5FED" w:rsidRDefault="00EC5FED" w:rsidP="003E0D67">
      <w:pPr>
        <w:pStyle w:val="Heading1"/>
        <w:jc w:val="both"/>
        <w:rPr>
          <w:rFonts w:ascii="Arial" w:hAnsi="Arial" w:cs="Arial"/>
          <w:sz w:val="24"/>
          <w:szCs w:val="24"/>
        </w:rPr>
      </w:pPr>
    </w:p>
    <w:sdt>
      <w:sdtPr>
        <w:rPr>
          <w:rFonts w:asciiTheme="minorHAnsi" w:eastAsiaTheme="minorHAnsi" w:hAnsiTheme="minorHAnsi" w:cstheme="minorBidi"/>
          <w:color w:val="auto"/>
          <w:sz w:val="22"/>
          <w:szCs w:val="22"/>
          <w:lang w:val="en-GB"/>
        </w:rPr>
        <w:id w:val="-2101858554"/>
        <w:docPartObj>
          <w:docPartGallery w:val="Table of Contents"/>
          <w:docPartUnique/>
        </w:docPartObj>
      </w:sdtPr>
      <w:sdtEndPr>
        <w:rPr>
          <w:b/>
          <w:bCs/>
          <w:noProof/>
        </w:rPr>
      </w:sdtEndPr>
      <w:sdtContent>
        <w:p w14:paraId="1ABBE877" w14:textId="67123A89" w:rsidR="00EC5FED" w:rsidRDefault="00EC5FED">
          <w:pPr>
            <w:pStyle w:val="TOCHeading"/>
          </w:pPr>
          <w:r>
            <w:t>Table of Contents</w:t>
          </w:r>
        </w:p>
        <w:p w14:paraId="0DC5FA35" w14:textId="61E947AB" w:rsidR="00EC5FED" w:rsidRDefault="00EC5FE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871677" w:history="1">
            <w:r w:rsidRPr="005112B9">
              <w:rPr>
                <w:rStyle w:val="Hyperlink"/>
                <w:rFonts w:ascii="Arial" w:hAnsi="Arial" w:cs="Arial"/>
                <w:noProof/>
              </w:rPr>
              <w:t>London Borough of Sutton</w:t>
            </w:r>
            <w:r>
              <w:rPr>
                <w:noProof/>
                <w:webHidden/>
              </w:rPr>
              <w:tab/>
            </w:r>
            <w:r>
              <w:rPr>
                <w:noProof/>
                <w:webHidden/>
              </w:rPr>
              <w:fldChar w:fldCharType="begin"/>
            </w:r>
            <w:r>
              <w:rPr>
                <w:noProof/>
                <w:webHidden/>
              </w:rPr>
              <w:instrText xml:space="preserve"> PAGEREF _Toc131871677 \h </w:instrText>
            </w:r>
            <w:r>
              <w:rPr>
                <w:noProof/>
                <w:webHidden/>
              </w:rPr>
            </w:r>
            <w:r>
              <w:rPr>
                <w:noProof/>
                <w:webHidden/>
              </w:rPr>
              <w:fldChar w:fldCharType="separate"/>
            </w:r>
            <w:r w:rsidR="00B418F9">
              <w:rPr>
                <w:noProof/>
                <w:webHidden/>
              </w:rPr>
              <w:t>2</w:t>
            </w:r>
            <w:r>
              <w:rPr>
                <w:noProof/>
                <w:webHidden/>
              </w:rPr>
              <w:fldChar w:fldCharType="end"/>
            </w:r>
          </w:hyperlink>
        </w:p>
        <w:p w14:paraId="7F1C8124" w14:textId="285FD773" w:rsidR="00EC5FED" w:rsidRDefault="00000000">
          <w:pPr>
            <w:pStyle w:val="TOC2"/>
            <w:tabs>
              <w:tab w:val="right" w:leader="dot" w:pos="9016"/>
            </w:tabs>
            <w:rPr>
              <w:rFonts w:eastAsiaTheme="minorEastAsia"/>
              <w:noProof/>
              <w:lang w:eastAsia="en-GB"/>
            </w:rPr>
          </w:pPr>
          <w:hyperlink w:anchor="_Toc131871678" w:history="1">
            <w:r w:rsidR="00EC5FED" w:rsidRPr="005112B9">
              <w:rPr>
                <w:rStyle w:val="Hyperlink"/>
                <w:rFonts w:ascii="Arial" w:hAnsi="Arial" w:cs="Arial"/>
                <w:noProof/>
              </w:rPr>
              <w:t>Introduction</w:t>
            </w:r>
            <w:r w:rsidR="00EC5FED">
              <w:rPr>
                <w:noProof/>
                <w:webHidden/>
              </w:rPr>
              <w:tab/>
            </w:r>
            <w:r w:rsidR="00EC5FED">
              <w:rPr>
                <w:noProof/>
                <w:webHidden/>
              </w:rPr>
              <w:fldChar w:fldCharType="begin"/>
            </w:r>
            <w:r w:rsidR="00EC5FED">
              <w:rPr>
                <w:noProof/>
                <w:webHidden/>
              </w:rPr>
              <w:instrText xml:space="preserve"> PAGEREF _Toc131871678 \h </w:instrText>
            </w:r>
            <w:r w:rsidR="00EC5FED">
              <w:rPr>
                <w:noProof/>
                <w:webHidden/>
              </w:rPr>
            </w:r>
            <w:r w:rsidR="00EC5FED">
              <w:rPr>
                <w:noProof/>
                <w:webHidden/>
              </w:rPr>
              <w:fldChar w:fldCharType="separate"/>
            </w:r>
            <w:r w:rsidR="00B418F9">
              <w:rPr>
                <w:noProof/>
                <w:webHidden/>
              </w:rPr>
              <w:t>2</w:t>
            </w:r>
            <w:r w:rsidR="00EC5FED">
              <w:rPr>
                <w:noProof/>
                <w:webHidden/>
              </w:rPr>
              <w:fldChar w:fldCharType="end"/>
            </w:r>
          </w:hyperlink>
        </w:p>
        <w:p w14:paraId="039343A2" w14:textId="4A1F6F96" w:rsidR="00EC5FED" w:rsidRDefault="00000000">
          <w:pPr>
            <w:pStyle w:val="TOC2"/>
            <w:tabs>
              <w:tab w:val="right" w:leader="dot" w:pos="9016"/>
            </w:tabs>
            <w:rPr>
              <w:rFonts w:eastAsiaTheme="minorEastAsia"/>
              <w:noProof/>
              <w:lang w:eastAsia="en-GB"/>
            </w:rPr>
          </w:pPr>
          <w:hyperlink w:anchor="_Toc131871679" w:history="1">
            <w:r w:rsidR="00EC5FED" w:rsidRPr="005112B9">
              <w:rPr>
                <w:rStyle w:val="Hyperlink"/>
                <w:noProof/>
              </w:rPr>
              <w:t>Engaging and collaborating with the local community</w:t>
            </w:r>
            <w:r w:rsidR="00EC5FED">
              <w:rPr>
                <w:noProof/>
                <w:webHidden/>
              </w:rPr>
              <w:tab/>
            </w:r>
            <w:r w:rsidR="00EC5FED">
              <w:rPr>
                <w:noProof/>
                <w:webHidden/>
              </w:rPr>
              <w:fldChar w:fldCharType="begin"/>
            </w:r>
            <w:r w:rsidR="00EC5FED">
              <w:rPr>
                <w:noProof/>
                <w:webHidden/>
              </w:rPr>
              <w:instrText xml:space="preserve"> PAGEREF _Toc131871679 \h </w:instrText>
            </w:r>
            <w:r w:rsidR="00EC5FED">
              <w:rPr>
                <w:noProof/>
                <w:webHidden/>
              </w:rPr>
            </w:r>
            <w:r w:rsidR="00EC5FED">
              <w:rPr>
                <w:noProof/>
                <w:webHidden/>
              </w:rPr>
              <w:fldChar w:fldCharType="separate"/>
            </w:r>
            <w:r w:rsidR="00B418F9">
              <w:rPr>
                <w:noProof/>
                <w:webHidden/>
              </w:rPr>
              <w:t>2</w:t>
            </w:r>
            <w:r w:rsidR="00EC5FED">
              <w:rPr>
                <w:noProof/>
                <w:webHidden/>
              </w:rPr>
              <w:fldChar w:fldCharType="end"/>
            </w:r>
          </w:hyperlink>
        </w:p>
        <w:p w14:paraId="43965393" w14:textId="70751D9D" w:rsidR="00EC5FED" w:rsidRDefault="00000000">
          <w:pPr>
            <w:pStyle w:val="TOC3"/>
            <w:tabs>
              <w:tab w:val="right" w:leader="dot" w:pos="9016"/>
            </w:tabs>
            <w:rPr>
              <w:rFonts w:eastAsiaTheme="minorEastAsia"/>
              <w:noProof/>
              <w:lang w:eastAsia="en-GB"/>
            </w:rPr>
          </w:pPr>
          <w:hyperlink w:anchor="_Toc131871680" w:history="1">
            <w:r w:rsidR="00EC5FED" w:rsidRPr="005112B9">
              <w:rPr>
                <w:rStyle w:val="Hyperlink"/>
                <w:rFonts w:ascii="Arial" w:hAnsi="Arial" w:cs="Arial"/>
                <w:noProof/>
              </w:rPr>
              <w:t>Councillors</w:t>
            </w:r>
            <w:r w:rsidR="00EC5FED">
              <w:rPr>
                <w:noProof/>
                <w:webHidden/>
              </w:rPr>
              <w:tab/>
            </w:r>
            <w:r w:rsidR="00EC5FED">
              <w:rPr>
                <w:noProof/>
                <w:webHidden/>
              </w:rPr>
              <w:fldChar w:fldCharType="begin"/>
            </w:r>
            <w:r w:rsidR="00EC5FED">
              <w:rPr>
                <w:noProof/>
                <w:webHidden/>
              </w:rPr>
              <w:instrText xml:space="preserve"> PAGEREF _Toc131871680 \h </w:instrText>
            </w:r>
            <w:r w:rsidR="00EC5FED">
              <w:rPr>
                <w:noProof/>
                <w:webHidden/>
              </w:rPr>
            </w:r>
            <w:r w:rsidR="00EC5FED">
              <w:rPr>
                <w:noProof/>
                <w:webHidden/>
              </w:rPr>
              <w:fldChar w:fldCharType="separate"/>
            </w:r>
            <w:r w:rsidR="00B418F9">
              <w:rPr>
                <w:noProof/>
                <w:webHidden/>
              </w:rPr>
              <w:t>3</w:t>
            </w:r>
            <w:r w:rsidR="00EC5FED">
              <w:rPr>
                <w:noProof/>
                <w:webHidden/>
              </w:rPr>
              <w:fldChar w:fldCharType="end"/>
            </w:r>
          </w:hyperlink>
        </w:p>
        <w:p w14:paraId="7911114E" w14:textId="47859422" w:rsidR="00EC5FED" w:rsidRDefault="00000000">
          <w:pPr>
            <w:pStyle w:val="TOC3"/>
            <w:tabs>
              <w:tab w:val="right" w:leader="dot" w:pos="9016"/>
            </w:tabs>
            <w:rPr>
              <w:rFonts w:eastAsiaTheme="minorEastAsia"/>
              <w:noProof/>
              <w:lang w:eastAsia="en-GB"/>
            </w:rPr>
          </w:pPr>
          <w:hyperlink w:anchor="_Toc131871681" w:history="1">
            <w:r w:rsidR="00EC5FED" w:rsidRPr="005112B9">
              <w:rPr>
                <w:rStyle w:val="Hyperlink"/>
                <w:rFonts w:ascii="Arial" w:hAnsi="Arial" w:cs="Arial"/>
                <w:noProof/>
              </w:rPr>
              <w:t>local committees:</w:t>
            </w:r>
            <w:r w:rsidR="00EC5FED">
              <w:rPr>
                <w:noProof/>
                <w:webHidden/>
              </w:rPr>
              <w:tab/>
            </w:r>
            <w:r w:rsidR="00EC5FED">
              <w:rPr>
                <w:noProof/>
                <w:webHidden/>
              </w:rPr>
              <w:fldChar w:fldCharType="begin"/>
            </w:r>
            <w:r w:rsidR="00EC5FED">
              <w:rPr>
                <w:noProof/>
                <w:webHidden/>
              </w:rPr>
              <w:instrText xml:space="preserve"> PAGEREF _Toc131871681 \h </w:instrText>
            </w:r>
            <w:r w:rsidR="00EC5FED">
              <w:rPr>
                <w:noProof/>
                <w:webHidden/>
              </w:rPr>
            </w:r>
            <w:r w:rsidR="00EC5FED">
              <w:rPr>
                <w:noProof/>
                <w:webHidden/>
              </w:rPr>
              <w:fldChar w:fldCharType="separate"/>
            </w:r>
            <w:r w:rsidR="00B418F9">
              <w:rPr>
                <w:noProof/>
                <w:webHidden/>
              </w:rPr>
              <w:t>3</w:t>
            </w:r>
            <w:r w:rsidR="00EC5FED">
              <w:rPr>
                <w:noProof/>
                <w:webHidden/>
              </w:rPr>
              <w:fldChar w:fldCharType="end"/>
            </w:r>
          </w:hyperlink>
        </w:p>
        <w:p w14:paraId="1ED1D48D" w14:textId="4C962861" w:rsidR="00EC5FED" w:rsidRDefault="00000000">
          <w:pPr>
            <w:pStyle w:val="TOC2"/>
            <w:tabs>
              <w:tab w:val="right" w:leader="dot" w:pos="9016"/>
            </w:tabs>
            <w:rPr>
              <w:rFonts w:eastAsiaTheme="minorEastAsia"/>
              <w:noProof/>
              <w:lang w:eastAsia="en-GB"/>
            </w:rPr>
          </w:pPr>
          <w:hyperlink w:anchor="_Toc131871682" w:history="1">
            <w:r w:rsidR="00EC5FED" w:rsidRPr="005112B9">
              <w:rPr>
                <w:rStyle w:val="Hyperlink"/>
                <w:rFonts w:ascii="Arial" w:hAnsi="Arial" w:cs="Arial"/>
                <w:noProof/>
              </w:rPr>
              <w:t xml:space="preserve">Safer Sutton Partnership Service – Safer Neighbourhood </w:t>
            </w:r>
            <w:r w:rsidR="00CB50A7">
              <w:rPr>
                <w:rStyle w:val="Hyperlink"/>
                <w:rFonts w:ascii="Arial" w:hAnsi="Arial" w:cs="Arial"/>
                <w:noProof/>
              </w:rPr>
              <w:t>Teams</w:t>
            </w:r>
            <w:r w:rsidR="00EC5FED">
              <w:rPr>
                <w:noProof/>
                <w:webHidden/>
              </w:rPr>
              <w:tab/>
            </w:r>
            <w:r w:rsidR="00EC5FED">
              <w:rPr>
                <w:noProof/>
                <w:webHidden/>
              </w:rPr>
              <w:fldChar w:fldCharType="begin"/>
            </w:r>
            <w:r w:rsidR="00EC5FED">
              <w:rPr>
                <w:noProof/>
                <w:webHidden/>
              </w:rPr>
              <w:instrText xml:space="preserve"> PAGEREF _Toc131871682 \h </w:instrText>
            </w:r>
            <w:r w:rsidR="00EC5FED">
              <w:rPr>
                <w:noProof/>
                <w:webHidden/>
              </w:rPr>
            </w:r>
            <w:r w:rsidR="00EC5FED">
              <w:rPr>
                <w:noProof/>
                <w:webHidden/>
              </w:rPr>
              <w:fldChar w:fldCharType="separate"/>
            </w:r>
            <w:r w:rsidR="00B418F9">
              <w:rPr>
                <w:noProof/>
                <w:webHidden/>
              </w:rPr>
              <w:t>4</w:t>
            </w:r>
            <w:r w:rsidR="00EC5FED">
              <w:rPr>
                <w:noProof/>
                <w:webHidden/>
              </w:rPr>
              <w:fldChar w:fldCharType="end"/>
            </w:r>
          </w:hyperlink>
        </w:p>
        <w:p w14:paraId="72D3D865" w14:textId="58A3E123" w:rsidR="00EC5FED" w:rsidRDefault="00000000">
          <w:pPr>
            <w:pStyle w:val="TOC2"/>
            <w:tabs>
              <w:tab w:val="right" w:leader="dot" w:pos="9016"/>
            </w:tabs>
            <w:rPr>
              <w:rFonts w:eastAsiaTheme="minorEastAsia"/>
              <w:noProof/>
              <w:lang w:eastAsia="en-GB"/>
            </w:rPr>
          </w:pPr>
          <w:hyperlink w:anchor="_Toc131871683" w:history="1">
            <w:r w:rsidR="00EC5FED" w:rsidRPr="005112B9">
              <w:rPr>
                <w:rStyle w:val="Hyperlink"/>
                <w:rFonts w:ascii="Arial" w:hAnsi="Arial" w:cs="Arial"/>
                <w:noProof/>
              </w:rPr>
              <w:t>The Planning Service – Development Control</w:t>
            </w:r>
            <w:r w:rsidR="00EC5FED">
              <w:rPr>
                <w:noProof/>
                <w:webHidden/>
              </w:rPr>
              <w:tab/>
            </w:r>
            <w:r w:rsidR="00EC5FED">
              <w:rPr>
                <w:noProof/>
                <w:webHidden/>
              </w:rPr>
              <w:fldChar w:fldCharType="begin"/>
            </w:r>
            <w:r w:rsidR="00EC5FED">
              <w:rPr>
                <w:noProof/>
                <w:webHidden/>
              </w:rPr>
              <w:instrText xml:space="preserve"> PAGEREF _Toc131871683 \h </w:instrText>
            </w:r>
            <w:r w:rsidR="00EC5FED">
              <w:rPr>
                <w:noProof/>
                <w:webHidden/>
              </w:rPr>
            </w:r>
            <w:r w:rsidR="00EC5FED">
              <w:rPr>
                <w:noProof/>
                <w:webHidden/>
              </w:rPr>
              <w:fldChar w:fldCharType="separate"/>
            </w:r>
            <w:r w:rsidR="00B418F9">
              <w:rPr>
                <w:noProof/>
                <w:webHidden/>
              </w:rPr>
              <w:t>4</w:t>
            </w:r>
            <w:r w:rsidR="00EC5FED">
              <w:rPr>
                <w:noProof/>
                <w:webHidden/>
              </w:rPr>
              <w:fldChar w:fldCharType="end"/>
            </w:r>
          </w:hyperlink>
        </w:p>
        <w:p w14:paraId="44219D37" w14:textId="16A2C807" w:rsidR="00EC5FED" w:rsidRDefault="00000000">
          <w:pPr>
            <w:pStyle w:val="TOC2"/>
            <w:tabs>
              <w:tab w:val="right" w:leader="dot" w:pos="9016"/>
            </w:tabs>
            <w:rPr>
              <w:rFonts w:eastAsiaTheme="minorEastAsia"/>
              <w:noProof/>
              <w:lang w:eastAsia="en-GB"/>
            </w:rPr>
          </w:pPr>
          <w:hyperlink w:anchor="_Toc131871684" w:history="1">
            <w:r w:rsidR="00EC5FED" w:rsidRPr="005112B9">
              <w:rPr>
                <w:rStyle w:val="Hyperlink"/>
                <w:rFonts w:ascii="Arial" w:hAnsi="Arial" w:cs="Arial"/>
                <w:noProof/>
              </w:rPr>
              <w:t>Consultation principles</w:t>
            </w:r>
            <w:r w:rsidR="00EC5FED">
              <w:rPr>
                <w:noProof/>
                <w:webHidden/>
              </w:rPr>
              <w:tab/>
            </w:r>
            <w:r w:rsidR="00EC5FED">
              <w:rPr>
                <w:noProof/>
                <w:webHidden/>
              </w:rPr>
              <w:fldChar w:fldCharType="begin"/>
            </w:r>
            <w:r w:rsidR="00EC5FED">
              <w:rPr>
                <w:noProof/>
                <w:webHidden/>
              </w:rPr>
              <w:instrText xml:space="preserve"> PAGEREF _Toc131871684 \h </w:instrText>
            </w:r>
            <w:r w:rsidR="00EC5FED">
              <w:rPr>
                <w:noProof/>
                <w:webHidden/>
              </w:rPr>
            </w:r>
            <w:r w:rsidR="00EC5FED">
              <w:rPr>
                <w:noProof/>
                <w:webHidden/>
              </w:rPr>
              <w:fldChar w:fldCharType="separate"/>
            </w:r>
            <w:r w:rsidR="00B418F9">
              <w:rPr>
                <w:noProof/>
                <w:webHidden/>
              </w:rPr>
              <w:t>4</w:t>
            </w:r>
            <w:r w:rsidR="00EC5FED">
              <w:rPr>
                <w:noProof/>
                <w:webHidden/>
              </w:rPr>
              <w:fldChar w:fldCharType="end"/>
            </w:r>
          </w:hyperlink>
        </w:p>
        <w:p w14:paraId="58993101" w14:textId="241A83F7" w:rsidR="00EC5FED" w:rsidRDefault="00000000">
          <w:pPr>
            <w:pStyle w:val="TOC2"/>
            <w:tabs>
              <w:tab w:val="right" w:leader="dot" w:pos="9016"/>
            </w:tabs>
            <w:rPr>
              <w:rFonts w:eastAsiaTheme="minorEastAsia"/>
              <w:noProof/>
              <w:lang w:eastAsia="en-GB"/>
            </w:rPr>
          </w:pPr>
          <w:hyperlink w:anchor="_Toc131871685" w:history="1">
            <w:r w:rsidR="00EC5FED" w:rsidRPr="005112B9">
              <w:rPr>
                <w:rStyle w:val="Hyperlink"/>
                <w:rFonts w:ascii="Arial" w:hAnsi="Arial" w:cs="Arial"/>
                <w:noProof/>
              </w:rPr>
              <w:t xml:space="preserve">Equality, </w:t>
            </w:r>
            <w:r w:rsidR="00CB50A7">
              <w:rPr>
                <w:rStyle w:val="Hyperlink"/>
                <w:rFonts w:ascii="Arial" w:hAnsi="Arial" w:cs="Arial"/>
                <w:noProof/>
              </w:rPr>
              <w:t>Diversity</w:t>
            </w:r>
            <w:r w:rsidR="00EC5FED" w:rsidRPr="005112B9">
              <w:rPr>
                <w:rStyle w:val="Hyperlink"/>
                <w:rFonts w:ascii="Arial" w:hAnsi="Arial" w:cs="Arial"/>
                <w:noProof/>
              </w:rPr>
              <w:t xml:space="preserve"> and </w:t>
            </w:r>
            <w:r w:rsidR="00CB50A7">
              <w:rPr>
                <w:rStyle w:val="Hyperlink"/>
                <w:rFonts w:ascii="Arial" w:hAnsi="Arial" w:cs="Arial"/>
                <w:noProof/>
              </w:rPr>
              <w:t>Inclusion</w:t>
            </w:r>
            <w:r w:rsidR="00EC5FED">
              <w:rPr>
                <w:noProof/>
                <w:webHidden/>
              </w:rPr>
              <w:tab/>
            </w:r>
            <w:r w:rsidR="00EC5FED">
              <w:rPr>
                <w:noProof/>
                <w:webHidden/>
              </w:rPr>
              <w:fldChar w:fldCharType="begin"/>
            </w:r>
            <w:r w:rsidR="00EC5FED">
              <w:rPr>
                <w:noProof/>
                <w:webHidden/>
              </w:rPr>
              <w:instrText xml:space="preserve"> PAGEREF _Toc131871685 \h </w:instrText>
            </w:r>
            <w:r w:rsidR="00EC5FED">
              <w:rPr>
                <w:noProof/>
                <w:webHidden/>
              </w:rPr>
            </w:r>
            <w:r w:rsidR="00EC5FED">
              <w:rPr>
                <w:noProof/>
                <w:webHidden/>
              </w:rPr>
              <w:fldChar w:fldCharType="separate"/>
            </w:r>
            <w:r w:rsidR="00B418F9">
              <w:rPr>
                <w:noProof/>
                <w:webHidden/>
              </w:rPr>
              <w:t>5</w:t>
            </w:r>
            <w:r w:rsidR="00EC5FED">
              <w:rPr>
                <w:noProof/>
                <w:webHidden/>
              </w:rPr>
              <w:fldChar w:fldCharType="end"/>
            </w:r>
          </w:hyperlink>
        </w:p>
        <w:p w14:paraId="07F9CE08" w14:textId="09CFAB26" w:rsidR="00EC5FED" w:rsidRDefault="00000000">
          <w:pPr>
            <w:pStyle w:val="TOC2"/>
            <w:tabs>
              <w:tab w:val="right" w:leader="dot" w:pos="9016"/>
            </w:tabs>
            <w:rPr>
              <w:rFonts w:eastAsiaTheme="minorEastAsia"/>
              <w:noProof/>
              <w:lang w:eastAsia="en-GB"/>
            </w:rPr>
          </w:pPr>
          <w:hyperlink w:anchor="_Toc131871686" w:history="1">
            <w:r w:rsidR="00EC5FED" w:rsidRPr="005112B9">
              <w:rPr>
                <w:rStyle w:val="Hyperlink"/>
                <w:rFonts w:ascii="Arial" w:hAnsi="Arial" w:cs="Arial"/>
                <w:noProof/>
              </w:rPr>
              <w:t>Ambitious for Sutton</w:t>
            </w:r>
            <w:r w:rsidR="00EC5FED">
              <w:rPr>
                <w:noProof/>
                <w:webHidden/>
              </w:rPr>
              <w:tab/>
            </w:r>
            <w:r w:rsidR="00EC5FED">
              <w:rPr>
                <w:noProof/>
                <w:webHidden/>
              </w:rPr>
              <w:fldChar w:fldCharType="begin"/>
            </w:r>
            <w:r w:rsidR="00EC5FED">
              <w:rPr>
                <w:noProof/>
                <w:webHidden/>
              </w:rPr>
              <w:instrText xml:space="preserve"> PAGEREF _Toc131871686 \h </w:instrText>
            </w:r>
            <w:r w:rsidR="00EC5FED">
              <w:rPr>
                <w:noProof/>
                <w:webHidden/>
              </w:rPr>
            </w:r>
            <w:r w:rsidR="00EC5FED">
              <w:rPr>
                <w:noProof/>
                <w:webHidden/>
              </w:rPr>
              <w:fldChar w:fldCharType="separate"/>
            </w:r>
            <w:r w:rsidR="00B418F9">
              <w:rPr>
                <w:noProof/>
                <w:webHidden/>
              </w:rPr>
              <w:t>6</w:t>
            </w:r>
            <w:r w:rsidR="00EC5FED">
              <w:rPr>
                <w:noProof/>
                <w:webHidden/>
              </w:rPr>
              <w:fldChar w:fldCharType="end"/>
            </w:r>
          </w:hyperlink>
        </w:p>
        <w:p w14:paraId="1561B425" w14:textId="45D7126A" w:rsidR="00EC5FED" w:rsidRDefault="00000000">
          <w:pPr>
            <w:pStyle w:val="TOC2"/>
            <w:tabs>
              <w:tab w:val="right" w:leader="dot" w:pos="9016"/>
            </w:tabs>
            <w:rPr>
              <w:rFonts w:eastAsiaTheme="minorEastAsia"/>
              <w:noProof/>
              <w:lang w:eastAsia="en-GB"/>
            </w:rPr>
          </w:pPr>
          <w:hyperlink w:anchor="_Toc131871687" w:history="1">
            <w:r w:rsidR="00EC5FED" w:rsidRPr="005112B9">
              <w:rPr>
                <w:rStyle w:val="Hyperlink"/>
                <w:rFonts w:ascii="Arial" w:hAnsi="Arial" w:cs="Arial"/>
                <w:noProof/>
              </w:rPr>
              <w:t>Summary</w:t>
            </w:r>
            <w:r w:rsidR="00EC5FED">
              <w:rPr>
                <w:noProof/>
                <w:webHidden/>
              </w:rPr>
              <w:tab/>
            </w:r>
            <w:r w:rsidR="00EC5FED">
              <w:rPr>
                <w:noProof/>
                <w:webHidden/>
              </w:rPr>
              <w:fldChar w:fldCharType="begin"/>
            </w:r>
            <w:r w:rsidR="00EC5FED">
              <w:rPr>
                <w:noProof/>
                <w:webHidden/>
              </w:rPr>
              <w:instrText xml:space="preserve"> PAGEREF _Toc131871687 \h </w:instrText>
            </w:r>
            <w:r w:rsidR="00EC5FED">
              <w:rPr>
                <w:noProof/>
                <w:webHidden/>
              </w:rPr>
            </w:r>
            <w:r w:rsidR="00EC5FED">
              <w:rPr>
                <w:noProof/>
                <w:webHidden/>
              </w:rPr>
              <w:fldChar w:fldCharType="separate"/>
            </w:r>
            <w:r w:rsidR="00B418F9">
              <w:rPr>
                <w:noProof/>
                <w:webHidden/>
              </w:rPr>
              <w:t>7</w:t>
            </w:r>
            <w:r w:rsidR="00EC5FED">
              <w:rPr>
                <w:noProof/>
                <w:webHidden/>
              </w:rPr>
              <w:fldChar w:fldCharType="end"/>
            </w:r>
          </w:hyperlink>
        </w:p>
        <w:p w14:paraId="60489B7F" w14:textId="45688CB1" w:rsidR="00EC5FED" w:rsidRDefault="00000000">
          <w:pPr>
            <w:pStyle w:val="TOC1"/>
            <w:tabs>
              <w:tab w:val="right" w:leader="dot" w:pos="9016"/>
            </w:tabs>
            <w:rPr>
              <w:rFonts w:eastAsiaTheme="minorEastAsia"/>
              <w:noProof/>
              <w:lang w:eastAsia="en-GB"/>
            </w:rPr>
          </w:pPr>
          <w:hyperlink w:anchor="_Toc131871688" w:history="1">
            <w:r w:rsidR="00EC5FED" w:rsidRPr="005112B9">
              <w:rPr>
                <w:rStyle w:val="Hyperlink"/>
                <w:noProof/>
              </w:rPr>
              <w:t>References</w:t>
            </w:r>
            <w:r w:rsidR="00EC5FED">
              <w:rPr>
                <w:noProof/>
                <w:webHidden/>
              </w:rPr>
              <w:tab/>
            </w:r>
            <w:r w:rsidR="00EC5FED">
              <w:rPr>
                <w:noProof/>
                <w:webHidden/>
              </w:rPr>
              <w:fldChar w:fldCharType="begin"/>
            </w:r>
            <w:r w:rsidR="00EC5FED">
              <w:rPr>
                <w:noProof/>
                <w:webHidden/>
              </w:rPr>
              <w:instrText xml:space="preserve"> PAGEREF _Toc131871688 \h </w:instrText>
            </w:r>
            <w:r w:rsidR="00EC5FED">
              <w:rPr>
                <w:noProof/>
                <w:webHidden/>
              </w:rPr>
            </w:r>
            <w:r w:rsidR="00EC5FED">
              <w:rPr>
                <w:noProof/>
                <w:webHidden/>
              </w:rPr>
              <w:fldChar w:fldCharType="separate"/>
            </w:r>
            <w:r w:rsidR="00B418F9">
              <w:rPr>
                <w:noProof/>
                <w:webHidden/>
              </w:rPr>
              <w:t>8</w:t>
            </w:r>
            <w:r w:rsidR="00EC5FED">
              <w:rPr>
                <w:noProof/>
                <w:webHidden/>
              </w:rPr>
              <w:fldChar w:fldCharType="end"/>
            </w:r>
          </w:hyperlink>
        </w:p>
        <w:p w14:paraId="35D1D01C" w14:textId="41BC122E" w:rsidR="00EC5FED" w:rsidRDefault="00EC5FED">
          <w:r>
            <w:rPr>
              <w:b/>
              <w:bCs/>
              <w:noProof/>
            </w:rPr>
            <w:fldChar w:fldCharType="end"/>
          </w:r>
        </w:p>
      </w:sdtContent>
    </w:sdt>
    <w:p w14:paraId="374FC4DD" w14:textId="77777777" w:rsidR="00EC5FED" w:rsidRDefault="00EC5FED">
      <w:pPr>
        <w:rPr>
          <w:rFonts w:ascii="Arial" w:eastAsiaTheme="majorEastAsia" w:hAnsi="Arial" w:cs="Arial"/>
          <w:color w:val="2F5496" w:themeColor="accent1" w:themeShade="BF"/>
          <w:sz w:val="24"/>
          <w:szCs w:val="24"/>
        </w:rPr>
      </w:pPr>
      <w:r>
        <w:rPr>
          <w:rFonts w:ascii="Arial" w:hAnsi="Arial" w:cs="Arial"/>
          <w:sz w:val="24"/>
          <w:szCs w:val="24"/>
        </w:rPr>
        <w:br w:type="page"/>
      </w:r>
    </w:p>
    <w:p w14:paraId="135698D6" w14:textId="04D4F7B9" w:rsidR="003E5125" w:rsidRDefault="003E5125" w:rsidP="00D62260">
      <w:pPr>
        <w:pStyle w:val="Heading1"/>
      </w:pPr>
      <w:r>
        <w:lastRenderedPageBreak/>
        <w:t xml:space="preserve">Reflective evaluation on Sutton </w:t>
      </w:r>
      <w:r w:rsidR="00BF569E">
        <w:t xml:space="preserve">Councils’ community involvement </w:t>
      </w:r>
      <w:r w:rsidR="00D62260">
        <w:t>standards and procedures</w:t>
      </w:r>
    </w:p>
    <w:p w14:paraId="4804AF85" w14:textId="77777777" w:rsidR="00D62260" w:rsidRDefault="00D62260" w:rsidP="00687E75"/>
    <w:p w14:paraId="18611BAD" w14:textId="77777777" w:rsidR="002A0C34" w:rsidRDefault="00D86FA2" w:rsidP="002A0C34">
      <w:r w:rsidRPr="00D86FA2">
        <w:t xml:space="preserve">Participating in civic life and educating oneself about societal problems raises consciousness and encourages us to consider alternative perspectives on the interplay of roles and relationships that shape our society. For an understanding of how the things that most often impact our participation in the society we have now might </w:t>
      </w:r>
      <w:r w:rsidR="00883651" w:rsidRPr="00D86FA2">
        <w:t>affect us</w:t>
      </w:r>
      <w:r w:rsidRPr="00D86FA2">
        <w:t>, we need to be aware and concerned about the society in which we live.</w:t>
      </w:r>
      <w:r w:rsidR="002A0C34">
        <w:t xml:space="preserve"> </w:t>
      </w:r>
    </w:p>
    <w:p w14:paraId="6E212A40" w14:textId="0850A1F0" w:rsidR="00D34F88" w:rsidRDefault="00D34F88" w:rsidP="002A0C34">
      <w:r>
        <w:t>“Engagement is a multidimensional and</w:t>
      </w:r>
      <w:r>
        <w:t xml:space="preserve"> </w:t>
      </w:r>
      <w:r>
        <w:t>relational concept with cognitive,</w:t>
      </w:r>
      <w:r w:rsidR="002A0C34">
        <w:t xml:space="preserve"> </w:t>
      </w:r>
      <w:r>
        <w:t xml:space="preserve">affective, and </w:t>
      </w:r>
      <w:proofErr w:type="spellStart"/>
      <w:r>
        <w:t>behavioral</w:t>
      </w:r>
      <w:proofErr w:type="spellEnd"/>
      <w:r>
        <w:t xml:space="preserve"> attributes that</w:t>
      </w:r>
      <w:r>
        <w:t xml:space="preserve"> </w:t>
      </w:r>
      <w:r>
        <w:t>lead to connection, participation, and</w:t>
      </w:r>
      <w:r>
        <w:t xml:space="preserve"> </w:t>
      </w:r>
      <w:r>
        <w:t>involvement” (Johnston, 2010). Through</w:t>
      </w:r>
      <w:r>
        <w:t xml:space="preserve"> i</w:t>
      </w:r>
      <w:r>
        <w:t>nvolvement, community engagement</w:t>
      </w:r>
      <w:r>
        <w:t xml:space="preserve"> </w:t>
      </w:r>
      <w:r>
        <w:t>tries to address socially located</w:t>
      </w:r>
      <w:r>
        <w:t xml:space="preserve"> </w:t>
      </w:r>
      <w:r>
        <w:t>challenges affecting varied community</w:t>
      </w:r>
      <w:r>
        <w:t xml:space="preserve"> </w:t>
      </w:r>
      <w:r>
        <w:t>groups and environments.</w:t>
      </w:r>
    </w:p>
    <w:p w14:paraId="56DD91A6" w14:textId="725D40D8" w:rsidR="00FC09E1" w:rsidRDefault="004D25BE" w:rsidP="002A0C34">
      <w:r>
        <w:t xml:space="preserve">As outlined in the </w:t>
      </w:r>
      <w:r w:rsidR="00EC2F8F">
        <w:t>“Principles of community engagement” report</w:t>
      </w:r>
      <w:r w:rsidR="00D977D0">
        <w:t xml:space="preserve"> (</w:t>
      </w:r>
      <w:r w:rsidR="00742145">
        <w:t xml:space="preserve">ATSDR, </w:t>
      </w:r>
      <w:commentRangeStart w:id="0"/>
      <w:r w:rsidR="00742145">
        <w:t>2015</w:t>
      </w:r>
      <w:commentRangeEnd w:id="0"/>
      <w:r w:rsidR="00696880">
        <w:rPr>
          <w:rStyle w:val="CommentReference"/>
        </w:rPr>
        <w:commentReference w:id="0"/>
      </w:r>
      <w:r w:rsidR="00742145">
        <w:t>)</w:t>
      </w:r>
      <w:r w:rsidR="00F476C4">
        <w:t xml:space="preserve">, there are nine principles to the </w:t>
      </w:r>
      <w:r w:rsidR="00BC6A1A">
        <w:t xml:space="preserve">successful </w:t>
      </w:r>
      <w:r w:rsidR="00802174">
        <w:t xml:space="preserve">involvement of stakeholders: </w:t>
      </w:r>
    </w:p>
    <w:p w14:paraId="5E4D859A" w14:textId="07653A95" w:rsidR="00802174" w:rsidRDefault="00FF2CE0" w:rsidP="00E04BC7">
      <w:pPr>
        <w:pStyle w:val="ListParagraph"/>
        <w:numPr>
          <w:ilvl w:val="0"/>
          <w:numId w:val="9"/>
        </w:numPr>
      </w:pPr>
      <w:r w:rsidRPr="00FF2CE0">
        <w:t>Clarify the purposes or objectives of the engagement initiative and the communities you wish to engage.</w:t>
      </w:r>
    </w:p>
    <w:p w14:paraId="30AAB939" w14:textId="6686CAF1" w:rsidR="001F23FB" w:rsidRDefault="001F23FB" w:rsidP="001F23FB">
      <w:pPr>
        <w:ind w:left="360"/>
      </w:pPr>
      <w:r w:rsidRPr="001F23FB">
        <w:t>Those looking for community involvement should explain the benefits of doing so, be ready for a range of responses, and compensate people fairly for their time. Intentions for community involvement might range from addressing a specific problem to fostering general progress in the area. Leaders of community engagement initiatives should be very clear on their goals, such as gathering data, information, advice, and feedback or forming partnerships and dividing responsibilities. They should also be particular about the target audience, whether that be by age range, institution type, economic bracket, race/ethnicity, or some other criterion. The parameters of the engagement endeavour will be established by the responses to these questions.</w:t>
      </w:r>
    </w:p>
    <w:p w14:paraId="0699D698" w14:textId="56148A89" w:rsidR="00AA6A56" w:rsidRDefault="00AA6A56" w:rsidP="001F23FB">
      <w:pPr>
        <w:pStyle w:val="ListParagraph"/>
        <w:numPr>
          <w:ilvl w:val="0"/>
          <w:numId w:val="9"/>
        </w:numPr>
      </w:pPr>
      <w:r>
        <w:t xml:space="preserve">Get to know your </w:t>
      </w:r>
      <w:r w:rsidR="009146E0">
        <w:t>community.</w:t>
      </w:r>
    </w:p>
    <w:p w14:paraId="515FAB92" w14:textId="77777777" w:rsidR="008D2EC2" w:rsidRDefault="008D2EC2" w:rsidP="008D2EC2">
      <w:pPr>
        <w:ind w:left="360"/>
      </w:pPr>
      <w:r w:rsidRPr="00D96E92">
        <w:t>Acquire an understanding of the community's culture, economic situation, social networks, governmental and authority structures, norms and values, demographic patterns, history, and past engagement with various programmes by external organisations. Determine how the community perceives those who are initiating engagement activities.</w:t>
      </w:r>
    </w:p>
    <w:p w14:paraId="38BB71A3" w14:textId="06018405" w:rsidR="008D2EC2" w:rsidRDefault="00D977D0" w:rsidP="00D977D0">
      <w:pPr>
        <w:pStyle w:val="ListParagraph"/>
        <w:numPr>
          <w:ilvl w:val="0"/>
          <w:numId w:val="9"/>
        </w:numPr>
      </w:pPr>
      <w:r>
        <w:t>Establishing a relationship</w:t>
      </w:r>
    </w:p>
    <w:p w14:paraId="7AE38FF0" w14:textId="0449F14E" w:rsidR="00D30DC9" w:rsidRDefault="00D30DC9" w:rsidP="00B177DB">
      <w:pPr>
        <w:ind w:left="360"/>
      </w:pPr>
      <w:r w:rsidRPr="00D30DC9">
        <w:t>Visit the community, establish relationships, cultivate trust, work together with both professional and informal authority, and solicit the commitment of community organisations and leaders in order to develop processes for engaging the community.</w:t>
      </w:r>
    </w:p>
    <w:p w14:paraId="1BC57E8C" w14:textId="7C58E8FC" w:rsidR="00B177DB" w:rsidRDefault="0060003B" w:rsidP="00A5266D">
      <w:pPr>
        <w:pStyle w:val="ListParagraph"/>
        <w:numPr>
          <w:ilvl w:val="0"/>
          <w:numId w:val="9"/>
        </w:numPr>
      </w:pPr>
      <w:r>
        <w:t>A</w:t>
      </w:r>
      <w:r w:rsidRPr="0060003B">
        <w:t xml:space="preserve">cknowledge that mutual autonomy is the duty and privilege of all members of a community. External institution should not </w:t>
      </w:r>
      <w:r>
        <w:t>assume</w:t>
      </w:r>
      <w:r w:rsidRPr="0060003B">
        <w:t xml:space="preserve"> it </w:t>
      </w:r>
      <w:proofErr w:type="gramStart"/>
      <w:r w:rsidRPr="0060003B">
        <w:t>has the ability to</w:t>
      </w:r>
      <w:proofErr w:type="gramEnd"/>
      <w:r w:rsidRPr="0060003B">
        <w:t xml:space="preserve"> grant a community the authority to act in their own self-interest.</w:t>
      </w:r>
    </w:p>
    <w:p w14:paraId="16836E78" w14:textId="27C9E097" w:rsidR="00B177DB" w:rsidRDefault="00B177DB" w:rsidP="00B177DB">
      <w:pPr>
        <w:ind w:left="360"/>
      </w:pPr>
      <w:r w:rsidRPr="00B177DB">
        <w:t xml:space="preserve">When individuals care about the problems being solved in their community, have some say in the matter, and believe they can make a difference, they are more inclined to get engaged. When individuals perceive that the advantages of participation surpass its expenses (e.g., time, energy, money), and when they have faith in the openness and support of the </w:t>
      </w:r>
      <w:r w:rsidRPr="00B177DB">
        <w:lastRenderedPageBreak/>
        <w:t>participation process and the surrounding organisational atmosphere, they are more likely to get involved.</w:t>
      </w:r>
    </w:p>
    <w:p w14:paraId="562E9A4C" w14:textId="39D17B6C" w:rsidR="00735E8E" w:rsidRDefault="00735E8E" w:rsidP="00735E8E">
      <w:pPr>
        <w:pStyle w:val="ListParagraph"/>
        <w:numPr>
          <w:ilvl w:val="0"/>
          <w:numId w:val="9"/>
        </w:numPr>
      </w:pPr>
      <w:r>
        <w:t xml:space="preserve">Collaborate with the </w:t>
      </w:r>
      <w:r w:rsidR="009146E0">
        <w:t>community.</w:t>
      </w:r>
    </w:p>
    <w:p w14:paraId="3C877D12" w14:textId="34C93310" w:rsidR="00616B15" w:rsidRDefault="00616B15" w:rsidP="00D47380">
      <w:pPr>
        <w:ind w:left="360"/>
      </w:pPr>
      <w:r>
        <w:t xml:space="preserve">Participants in a collaboration should </w:t>
      </w:r>
      <w:r w:rsidR="00483208">
        <w:t>be able to</w:t>
      </w:r>
      <w:r w:rsidR="002B6D8A">
        <w:t xml:space="preserve"> offer a meaningful contribution in the pursuit of development</w:t>
      </w:r>
      <w:r w:rsidR="00A32BCA">
        <w:t xml:space="preserve">. They should </w:t>
      </w:r>
      <w:r w:rsidR="0040732F">
        <w:t>knowledge the opportunity for co-learning.</w:t>
      </w:r>
      <w:r w:rsidR="00546CFC">
        <w:t xml:space="preserve"> Parties involved in such relationship </w:t>
      </w:r>
      <w:r w:rsidR="00CE0930">
        <w:t xml:space="preserve">carry a significant responsibility for the outcome of an </w:t>
      </w:r>
      <w:r w:rsidR="00293833">
        <w:t xml:space="preserve">endeavour. </w:t>
      </w:r>
    </w:p>
    <w:p w14:paraId="675728D4" w14:textId="60C7484E" w:rsidR="00FB0864" w:rsidRDefault="00FB0864" w:rsidP="00FB0864">
      <w:pPr>
        <w:pStyle w:val="ListParagraph"/>
        <w:numPr>
          <w:ilvl w:val="0"/>
          <w:numId w:val="9"/>
        </w:numPr>
      </w:pPr>
      <w:r>
        <w:t xml:space="preserve">Recognize and respect the </w:t>
      </w:r>
      <w:r w:rsidR="00351560">
        <w:t xml:space="preserve">diversity of the </w:t>
      </w:r>
      <w:r w:rsidR="009146E0">
        <w:t>community.</w:t>
      </w:r>
    </w:p>
    <w:p w14:paraId="18DD90EF" w14:textId="7BA688A7" w:rsidR="00351560" w:rsidRDefault="00D52ED2" w:rsidP="00351560">
      <w:pPr>
        <w:ind w:left="360"/>
      </w:pPr>
      <w:r w:rsidRPr="00D52ED2">
        <w:t>Variations in a community's culture, language, race, ethnicity, age, gender, mobility, literacy, and spheres of interest can all contribute to its diversity. Strategies for community involvement should be sensitive to and supportive of existing cultural norms, as well as conscious of the many contributions made by individuals and groups to the community at large.</w:t>
      </w:r>
    </w:p>
    <w:p w14:paraId="658DAD3B" w14:textId="0E097E67" w:rsidR="00FC0474" w:rsidRDefault="00FC0474" w:rsidP="00FC0474">
      <w:pPr>
        <w:pStyle w:val="ListParagraph"/>
        <w:numPr>
          <w:ilvl w:val="0"/>
          <w:numId w:val="9"/>
        </w:numPr>
      </w:pPr>
      <w:r>
        <w:t xml:space="preserve">Identify and mobilize community </w:t>
      </w:r>
      <w:r w:rsidR="000446A8">
        <w:t>resources.</w:t>
      </w:r>
    </w:p>
    <w:p w14:paraId="2E59F23C" w14:textId="4D7CBA9B" w:rsidR="000D3AB7" w:rsidRDefault="00931277" w:rsidP="000D3AB7">
      <w:pPr>
        <w:ind w:left="360"/>
      </w:pPr>
      <w:r w:rsidRPr="00931277">
        <w:t>The knowledge, expertise, and connections of individuals and groups within a community are considered valuable resources. Mobilising infrastructure, resources, skills, and economic power from individuals and institutions is essential for decision making and action</w:t>
      </w:r>
      <w:r w:rsidR="000446A8">
        <w:t>.</w:t>
      </w:r>
    </w:p>
    <w:p w14:paraId="5C5A4EB8" w14:textId="5417D3AD" w:rsidR="00ED18E8" w:rsidRDefault="00ED18E8" w:rsidP="00ED18E8">
      <w:pPr>
        <w:pStyle w:val="ListParagraph"/>
        <w:numPr>
          <w:ilvl w:val="0"/>
          <w:numId w:val="9"/>
        </w:numPr>
      </w:pPr>
      <w:r>
        <w:t>Share control over actions</w:t>
      </w:r>
      <w:r w:rsidR="00CC0C15">
        <w:t xml:space="preserve"> and be prepared to meet changing </w:t>
      </w:r>
      <w:r w:rsidR="009146E0">
        <w:t>needs.</w:t>
      </w:r>
    </w:p>
    <w:p w14:paraId="3BFD2298" w14:textId="2BF00D8D" w:rsidR="00CC0C15" w:rsidRDefault="00866DCA" w:rsidP="00CC0C15">
      <w:pPr>
        <w:ind w:left="360"/>
      </w:pPr>
      <w:r w:rsidRPr="00866DCA">
        <w:t xml:space="preserve">In order to be effective, community action must be both long-lasting and controllable. Relationships will shift, as will the ways in which various organisations and people display their ability to </w:t>
      </w:r>
      <w:proofErr w:type="gramStart"/>
      <w:r w:rsidRPr="00866DCA">
        <w:t>take action</w:t>
      </w:r>
      <w:proofErr w:type="gramEnd"/>
      <w:r w:rsidRPr="00866DCA">
        <w:t>. Those leading the charge must be flexible enough to foresee and accommodate these shifts.</w:t>
      </w:r>
    </w:p>
    <w:p w14:paraId="6577AF23" w14:textId="31B54E1E" w:rsidR="006C0AC5" w:rsidRDefault="006C0AC5" w:rsidP="006C0AC5">
      <w:pPr>
        <w:pStyle w:val="ListParagraph"/>
        <w:numPr>
          <w:ilvl w:val="0"/>
          <w:numId w:val="9"/>
        </w:numPr>
      </w:pPr>
      <w:r>
        <w:t>Long term commitment between the involved parties</w:t>
      </w:r>
    </w:p>
    <w:p w14:paraId="18005421" w14:textId="1A18CABB" w:rsidR="006C0AC5" w:rsidRDefault="00DA183D" w:rsidP="006C0AC5">
      <w:pPr>
        <w:ind w:left="360"/>
      </w:pPr>
      <w:r w:rsidRPr="00DA183D">
        <w:t>Community partnerships have various stages of development. It takes time to build trust and assist communities in developing the ability and foundation to execute effective community action. Continuous technical support and training may be required for allies to create an organisation, acquire resources, organise coalitions, engage in partnerships, and handle disputes.</w:t>
      </w:r>
    </w:p>
    <w:p w14:paraId="4F477C5E" w14:textId="77777777" w:rsidR="00E26B1E" w:rsidRPr="00E26B1E" w:rsidRDefault="00E26B1E" w:rsidP="00E26B1E">
      <w:r w:rsidRPr="00E26B1E">
        <w:t>To establish successful community collaboration, all parties must attempt to comprehend the perspectives of participants - members of a neighbourhood, religious organisation, health institution or community organisation.</w:t>
      </w:r>
    </w:p>
    <w:p w14:paraId="0F07C4AC" w14:textId="6C903E1F" w:rsidR="006B3817" w:rsidRDefault="00FB0653" w:rsidP="002A0C34">
      <w:r>
        <w:t>This essay</w:t>
      </w:r>
      <w:r w:rsidR="0083118F">
        <w:t xml:space="preserve"> will reflect on </w:t>
      </w:r>
      <w:r w:rsidR="002537DF">
        <w:t xml:space="preserve">principles, standards and strategies currently implemented by Sutton Council </w:t>
      </w:r>
      <w:r w:rsidR="00830679">
        <w:t xml:space="preserve">in relation to engaging </w:t>
      </w:r>
      <w:r w:rsidR="008B21C2">
        <w:t xml:space="preserve">the </w:t>
      </w:r>
      <w:r w:rsidR="00830679">
        <w:t xml:space="preserve">local community and </w:t>
      </w:r>
      <w:proofErr w:type="gramStart"/>
      <w:r w:rsidR="0079379B">
        <w:t>looks into</w:t>
      </w:r>
      <w:proofErr w:type="gramEnd"/>
      <w:r w:rsidR="00830679">
        <w:t xml:space="preserve"> </w:t>
      </w:r>
      <w:r w:rsidR="008B21C2">
        <w:t xml:space="preserve">ways </w:t>
      </w:r>
      <w:r w:rsidR="00BF75EC">
        <w:t>to</w:t>
      </w:r>
      <w:r w:rsidR="008B21C2">
        <w:t xml:space="preserve"> </w:t>
      </w:r>
      <w:r w:rsidR="00AB2EA2">
        <w:t>improve</w:t>
      </w:r>
      <w:r w:rsidR="00BF75EC">
        <w:t xml:space="preserve"> </w:t>
      </w:r>
      <w:r w:rsidR="00AB2EA2">
        <w:t xml:space="preserve">communication and involvement methods in order to enhance </w:t>
      </w:r>
      <w:r w:rsidR="004272AE">
        <w:t xml:space="preserve">stakeholders’ participation in community affairs. </w:t>
      </w:r>
    </w:p>
    <w:p w14:paraId="0BEFB11E" w14:textId="77777777" w:rsidR="00A4327B" w:rsidRDefault="00A4327B" w:rsidP="002A0C34"/>
    <w:sectPr w:rsidR="00A4327B" w:rsidSect="00753ACC">
      <w:headerReference w:type="default" r:id="rId1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ntoaneta Andreeva-Metodieva" w:date="2023-05-07T14:19:00Z" w:initials="AAM">
    <w:p w14:paraId="3EB258C1" w14:textId="77777777" w:rsidR="00696880" w:rsidRDefault="00696880" w:rsidP="006B2390">
      <w:pPr>
        <w:pStyle w:val="CommentText"/>
      </w:pPr>
      <w:r>
        <w:rPr>
          <w:rStyle w:val="CommentReference"/>
        </w:rPr>
        <w:annotationRef/>
      </w:r>
      <w:r>
        <w:t xml:space="preserve">ATDSR (2015) Principles of community engagement, available at: </w:t>
      </w:r>
      <w:hyperlink r:id="rId1" w:history="1">
        <w:r w:rsidRPr="006B2390">
          <w:rPr>
            <w:rStyle w:val="Hyperlink"/>
          </w:rPr>
          <w:t>https://www.atsdr.cdc.gov/communityengagement/index.html</w:t>
        </w:r>
      </w:hyperlink>
      <w:r>
        <w:t>, accessed: 5th May 2023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B258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231E5" w16cex:dateUtc="2023-05-07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B258C1" w16cid:durableId="280231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9923" w14:textId="77777777" w:rsidR="00366584" w:rsidRDefault="00366584" w:rsidP="00BB3244">
      <w:pPr>
        <w:spacing w:after="0" w:line="240" w:lineRule="auto"/>
      </w:pPr>
      <w:r>
        <w:separator/>
      </w:r>
    </w:p>
  </w:endnote>
  <w:endnote w:type="continuationSeparator" w:id="0">
    <w:p w14:paraId="0C000D1B" w14:textId="77777777" w:rsidR="00366584" w:rsidRDefault="00366584" w:rsidP="00BB3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8EF9F" w14:textId="77777777" w:rsidR="00366584" w:rsidRDefault="00366584" w:rsidP="00BB3244">
      <w:pPr>
        <w:spacing w:after="0" w:line="240" w:lineRule="auto"/>
      </w:pPr>
      <w:r>
        <w:separator/>
      </w:r>
    </w:p>
  </w:footnote>
  <w:footnote w:type="continuationSeparator" w:id="0">
    <w:p w14:paraId="3F8DC91C" w14:textId="77777777" w:rsidR="00366584" w:rsidRDefault="00366584" w:rsidP="00BB3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385401"/>
      <w:docPartObj>
        <w:docPartGallery w:val="Page Numbers (Top of Page)"/>
        <w:docPartUnique/>
      </w:docPartObj>
    </w:sdtPr>
    <w:sdtEndPr>
      <w:rPr>
        <w:noProof/>
      </w:rPr>
    </w:sdtEndPr>
    <w:sdtContent>
      <w:p w14:paraId="396307F4" w14:textId="2AF37664" w:rsidR="00015A02" w:rsidRDefault="00015A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27569E" w14:textId="77777777" w:rsidR="00351EB9" w:rsidRDefault="00351E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F0BD6"/>
    <w:multiLevelType w:val="hybridMultilevel"/>
    <w:tmpl w:val="9920C9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F7B0C"/>
    <w:multiLevelType w:val="hybridMultilevel"/>
    <w:tmpl w:val="78EA36B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1104124"/>
    <w:multiLevelType w:val="hybridMultilevel"/>
    <w:tmpl w:val="FBF240D8"/>
    <w:lvl w:ilvl="0" w:tplc="9B988E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F7D84"/>
    <w:multiLevelType w:val="hybridMultilevel"/>
    <w:tmpl w:val="C6ECCE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BD020C"/>
    <w:multiLevelType w:val="hybridMultilevel"/>
    <w:tmpl w:val="781C5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071719"/>
    <w:multiLevelType w:val="hybridMultilevel"/>
    <w:tmpl w:val="B720B5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6E0B1E"/>
    <w:multiLevelType w:val="hybridMultilevel"/>
    <w:tmpl w:val="B78C2E4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B4923DB"/>
    <w:multiLevelType w:val="multilevel"/>
    <w:tmpl w:val="A32A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402F5B"/>
    <w:multiLevelType w:val="hybridMultilevel"/>
    <w:tmpl w:val="BFDCF740"/>
    <w:lvl w:ilvl="0" w:tplc="2C6CA0F0">
      <w:start w:val="8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7319974">
    <w:abstractNumId w:val="2"/>
  </w:num>
  <w:num w:numId="2" w16cid:durableId="399910412">
    <w:abstractNumId w:val="5"/>
  </w:num>
  <w:num w:numId="3" w16cid:durableId="537280451">
    <w:abstractNumId w:val="6"/>
  </w:num>
  <w:num w:numId="4" w16cid:durableId="2132044740">
    <w:abstractNumId w:val="0"/>
  </w:num>
  <w:num w:numId="5" w16cid:durableId="1010523760">
    <w:abstractNumId w:val="1"/>
  </w:num>
  <w:num w:numId="6" w16cid:durableId="1679498148">
    <w:abstractNumId w:val="8"/>
  </w:num>
  <w:num w:numId="7" w16cid:durableId="282075686">
    <w:abstractNumId w:val="3"/>
  </w:num>
  <w:num w:numId="8" w16cid:durableId="1148398370">
    <w:abstractNumId w:val="7"/>
  </w:num>
  <w:num w:numId="9" w16cid:durableId="55235081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toaneta Andreeva-Metodieva">
    <w15:presenceInfo w15:providerId="Windows Live" w15:userId="82d6dc69c7337f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21A"/>
    <w:rsid w:val="000047F1"/>
    <w:rsid w:val="00004F63"/>
    <w:rsid w:val="00013C77"/>
    <w:rsid w:val="00015A02"/>
    <w:rsid w:val="00023234"/>
    <w:rsid w:val="00023D2D"/>
    <w:rsid w:val="00024B22"/>
    <w:rsid w:val="0002740D"/>
    <w:rsid w:val="00037AA1"/>
    <w:rsid w:val="00043AD2"/>
    <w:rsid w:val="00043F39"/>
    <w:rsid w:val="000446A8"/>
    <w:rsid w:val="000450C2"/>
    <w:rsid w:val="00053A26"/>
    <w:rsid w:val="000545CC"/>
    <w:rsid w:val="00084119"/>
    <w:rsid w:val="00096463"/>
    <w:rsid w:val="00097673"/>
    <w:rsid w:val="000A27C0"/>
    <w:rsid w:val="000A2EB3"/>
    <w:rsid w:val="000A3AD5"/>
    <w:rsid w:val="000A775B"/>
    <w:rsid w:val="000B7AAA"/>
    <w:rsid w:val="000C0CC1"/>
    <w:rsid w:val="000C1FDC"/>
    <w:rsid w:val="000D3AB7"/>
    <w:rsid w:val="000D52ED"/>
    <w:rsid w:val="000D6829"/>
    <w:rsid w:val="000F648D"/>
    <w:rsid w:val="0010013C"/>
    <w:rsid w:val="00105867"/>
    <w:rsid w:val="00114118"/>
    <w:rsid w:val="0011786F"/>
    <w:rsid w:val="00120279"/>
    <w:rsid w:val="001217BC"/>
    <w:rsid w:val="00123DC1"/>
    <w:rsid w:val="00150BC5"/>
    <w:rsid w:val="00151548"/>
    <w:rsid w:val="00151B2F"/>
    <w:rsid w:val="00156AD2"/>
    <w:rsid w:val="00165011"/>
    <w:rsid w:val="00171E5F"/>
    <w:rsid w:val="00174000"/>
    <w:rsid w:val="00186995"/>
    <w:rsid w:val="00193D29"/>
    <w:rsid w:val="00195D18"/>
    <w:rsid w:val="0019771B"/>
    <w:rsid w:val="001A5510"/>
    <w:rsid w:val="001A5FAF"/>
    <w:rsid w:val="001A7484"/>
    <w:rsid w:val="001B3E3B"/>
    <w:rsid w:val="001C305E"/>
    <w:rsid w:val="001C3CD8"/>
    <w:rsid w:val="001C799F"/>
    <w:rsid w:val="001D0A09"/>
    <w:rsid w:val="001D28C9"/>
    <w:rsid w:val="001D5444"/>
    <w:rsid w:val="001D75B4"/>
    <w:rsid w:val="001E2A28"/>
    <w:rsid w:val="001F23FB"/>
    <w:rsid w:val="00202DDE"/>
    <w:rsid w:val="00203668"/>
    <w:rsid w:val="0020618D"/>
    <w:rsid w:val="00206B07"/>
    <w:rsid w:val="00211CDD"/>
    <w:rsid w:val="002124AF"/>
    <w:rsid w:val="00213B76"/>
    <w:rsid w:val="002201F7"/>
    <w:rsid w:val="00223CCF"/>
    <w:rsid w:val="00225EC1"/>
    <w:rsid w:val="00250510"/>
    <w:rsid w:val="002537DF"/>
    <w:rsid w:val="0025555F"/>
    <w:rsid w:val="002622B1"/>
    <w:rsid w:val="00270DC6"/>
    <w:rsid w:val="00272D0A"/>
    <w:rsid w:val="00274343"/>
    <w:rsid w:val="00285E66"/>
    <w:rsid w:val="00292DE3"/>
    <w:rsid w:val="00293833"/>
    <w:rsid w:val="002A0C34"/>
    <w:rsid w:val="002A0FF5"/>
    <w:rsid w:val="002B10DF"/>
    <w:rsid w:val="002B3F19"/>
    <w:rsid w:val="002B6D8A"/>
    <w:rsid w:val="002C08FC"/>
    <w:rsid w:val="002C5920"/>
    <w:rsid w:val="002D1C17"/>
    <w:rsid w:val="00304546"/>
    <w:rsid w:val="00305B66"/>
    <w:rsid w:val="00307F3F"/>
    <w:rsid w:val="00316D5C"/>
    <w:rsid w:val="00317F80"/>
    <w:rsid w:val="00326828"/>
    <w:rsid w:val="00341B9B"/>
    <w:rsid w:val="00346882"/>
    <w:rsid w:val="00351169"/>
    <w:rsid w:val="00351560"/>
    <w:rsid w:val="00351EB9"/>
    <w:rsid w:val="00356439"/>
    <w:rsid w:val="003663D2"/>
    <w:rsid w:val="00366416"/>
    <w:rsid w:val="00366584"/>
    <w:rsid w:val="00375954"/>
    <w:rsid w:val="00391F79"/>
    <w:rsid w:val="00394128"/>
    <w:rsid w:val="003B0EF0"/>
    <w:rsid w:val="003C278E"/>
    <w:rsid w:val="003C6F78"/>
    <w:rsid w:val="003D50AA"/>
    <w:rsid w:val="003D51D9"/>
    <w:rsid w:val="003D5840"/>
    <w:rsid w:val="003E0D67"/>
    <w:rsid w:val="003E5125"/>
    <w:rsid w:val="003F03DD"/>
    <w:rsid w:val="003F1C0A"/>
    <w:rsid w:val="0040732F"/>
    <w:rsid w:val="004272AE"/>
    <w:rsid w:val="00433158"/>
    <w:rsid w:val="00433634"/>
    <w:rsid w:val="00434A30"/>
    <w:rsid w:val="00441C85"/>
    <w:rsid w:val="004460D9"/>
    <w:rsid w:val="00451143"/>
    <w:rsid w:val="00461C98"/>
    <w:rsid w:val="00463E6A"/>
    <w:rsid w:val="00464416"/>
    <w:rsid w:val="0047408F"/>
    <w:rsid w:val="00483208"/>
    <w:rsid w:val="004855FA"/>
    <w:rsid w:val="004902CD"/>
    <w:rsid w:val="004A46A2"/>
    <w:rsid w:val="004C0B3A"/>
    <w:rsid w:val="004C1992"/>
    <w:rsid w:val="004C7CA8"/>
    <w:rsid w:val="004D25BE"/>
    <w:rsid w:val="004D2B5A"/>
    <w:rsid w:val="004E0F52"/>
    <w:rsid w:val="0051641E"/>
    <w:rsid w:val="0051721B"/>
    <w:rsid w:val="0051776F"/>
    <w:rsid w:val="00520C8D"/>
    <w:rsid w:val="00533647"/>
    <w:rsid w:val="00535E09"/>
    <w:rsid w:val="00546CFC"/>
    <w:rsid w:val="00550039"/>
    <w:rsid w:val="005516BD"/>
    <w:rsid w:val="00554BF2"/>
    <w:rsid w:val="00556C95"/>
    <w:rsid w:val="005A2EE4"/>
    <w:rsid w:val="005A32C3"/>
    <w:rsid w:val="005B295F"/>
    <w:rsid w:val="005B3CD1"/>
    <w:rsid w:val="005B50B9"/>
    <w:rsid w:val="005C4A96"/>
    <w:rsid w:val="005C78FA"/>
    <w:rsid w:val="005D2000"/>
    <w:rsid w:val="005F022D"/>
    <w:rsid w:val="0060003B"/>
    <w:rsid w:val="006007D1"/>
    <w:rsid w:val="0060725E"/>
    <w:rsid w:val="0061542D"/>
    <w:rsid w:val="00616B15"/>
    <w:rsid w:val="006251E3"/>
    <w:rsid w:val="00625DE0"/>
    <w:rsid w:val="00626D29"/>
    <w:rsid w:val="0065765A"/>
    <w:rsid w:val="00665679"/>
    <w:rsid w:val="006665E5"/>
    <w:rsid w:val="0066771C"/>
    <w:rsid w:val="006759BA"/>
    <w:rsid w:val="00677EBC"/>
    <w:rsid w:val="006814D7"/>
    <w:rsid w:val="006875AC"/>
    <w:rsid w:val="00687828"/>
    <w:rsid w:val="00687E75"/>
    <w:rsid w:val="006944C1"/>
    <w:rsid w:val="00696880"/>
    <w:rsid w:val="00697C08"/>
    <w:rsid w:val="006A0EDF"/>
    <w:rsid w:val="006A4D47"/>
    <w:rsid w:val="006A6051"/>
    <w:rsid w:val="006B148F"/>
    <w:rsid w:val="006B3817"/>
    <w:rsid w:val="006B3D25"/>
    <w:rsid w:val="006C0AC5"/>
    <w:rsid w:val="006C47C4"/>
    <w:rsid w:val="006D488A"/>
    <w:rsid w:val="006D5E8C"/>
    <w:rsid w:val="006D70B8"/>
    <w:rsid w:val="006D729B"/>
    <w:rsid w:val="006E1809"/>
    <w:rsid w:val="006E56B5"/>
    <w:rsid w:val="006F2CBA"/>
    <w:rsid w:val="00706FCE"/>
    <w:rsid w:val="00715770"/>
    <w:rsid w:val="007179E0"/>
    <w:rsid w:val="00721072"/>
    <w:rsid w:val="00727E0C"/>
    <w:rsid w:val="00735E8E"/>
    <w:rsid w:val="00740A15"/>
    <w:rsid w:val="00740E09"/>
    <w:rsid w:val="00742145"/>
    <w:rsid w:val="00746C00"/>
    <w:rsid w:val="00753ACC"/>
    <w:rsid w:val="00755D2E"/>
    <w:rsid w:val="0076193C"/>
    <w:rsid w:val="00764688"/>
    <w:rsid w:val="00772036"/>
    <w:rsid w:val="00774A76"/>
    <w:rsid w:val="00776538"/>
    <w:rsid w:val="00786837"/>
    <w:rsid w:val="0079379B"/>
    <w:rsid w:val="007A5BC6"/>
    <w:rsid w:val="007B51C9"/>
    <w:rsid w:val="007B5A12"/>
    <w:rsid w:val="007B730A"/>
    <w:rsid w:val="007B7E0E"/>
    <w:rsid w:val="007C05B4"/>
    <w:rsid w:val="007C0679"/>
    <w:rsid w:val="007C6D4E"/>
    <w:rsid w:val="007D5159"/>
    <w:rsid w:val="007E2291"/>
    <w:rsid w:val="007E3146"/>
    <w:rsid w:val="007E6A96"/>
    <w:rsid w:val="007F2E9F"/>
    <w:rsid w:val="00802174"/>
    <w:rsid w:val="00804D4D"/>
    <w:rsid w:val="00805223"/>
    <w:rsid w:val="00806D66"/>
    <w:rsid w:val="008245B3"/>
    <w:rsid w:val="00827AD3"/>
    <w:rsid w:val="00830679"/>
    <w:rsid w:val="00830A7A"/>
    <w:rsid w:val="0083118F"/>
    <w:rsid w:val="00831EBD"/>
    <w:rsid w:val="008337F8"/>
    <w:rsid w:val="0084687B"/>
    <w:rsid w:val="00853136"/>
    <w:rsid w:val="00856A3A"/>
    <w:rsid w:val="00860C9A"/>
    <w:rsid w:val="008629A4"/>
    <w:rsid w:val="0086691D"/>
    <w:rsid w:val="00866DCA"/>
    <w:rsid w:val="00872BD6"/>
    <w:rsid w:val="00874D62"/>
    <w:rsid w:val="008769BE"/>
    <w:rsid w:val="00882956"/>
    <w:rsid w:val="00883651"/>
    <w:rsid w:val="008A1493"/>
    <w:rsid w:val="008A3DC4"/>
    <w:rsid w:val="008A4D8B"/>
    <w:rsid w:val="008B21C2"/>
    <w:rsid w:val="008B421D"/>
    <w:rsid w:val="008B7047"/>
    <w:rsid w:val="008D2EC2"/>
    <w:rsid w:val="008E0D44"/>
    <w:rsid w:val="008E0DFC"/>
    <w:rsid w:val="0090157F"/>
    <w:rsid w:val="00902260"/>
    <w:rsid w:val="00903589"/>
    <w:rsid w:val="00906764"/>
    <w:rsid w:val="00913633"/>
    <w:rsid w:val="009146E0"/>
    <w:rsid w:val="00931277"/>
    <w:rsid w:val="00935208"/>
    <w:rsid w:val="009464C1"/>
    <w:rsid w:val="00956B9E"/>
    <w:rsid w:val="0096577B"/>
    <w:rsid w:val="00976C9C"/>
    <w:rsid w:val="00983872"/>
    <w:rsid w:val="0099197A"/>
    <w:rsid w:val="0099214C"/>
    <w:rsid w:val="009929D8"/>
    <w:rsid w:val="0099503E"/>
    <w:rsid w:val="009B56AE"/>
    <w:rsid w:val="009C49D1"/>
    <w:rsid w:val="009D2305"/>
    <w:rsid w:val="009D718C"/>
    <w:rsid w:val="009F1E4E"/>
    <w:rsid w:val="009F4A0A"/>
    <w:rsid w:val="00A00F45"/>
    <w:rsid w:val="00A17C72"/>
    <w:rsid w:val="00A317E0"/>
    <w:rsid w:val="00A32BCA"/>
    <w:rsid w:val="00A3729D"/>
    <w:rsid w:val="00A372AB"/>
    <w:rsid w:val="00A42F52"/>
    <w:rsid w:val="00A4327B"/>
    <w:rsid w:val="00A600AB"/>
    <w:rsid w:val="00A67022"/>
    <w:rsid w:val="00A709B3"/>
    <w:rsid w:val="00A70BF8"/>
    <w:rsid w:val="00A75B79"/>
    <w:rsid w:val="00A84228"/>
    <w:rsid w:val="00A9079F"/>
    <w:rsid w:val="00A91C76"/>
    <w:rsid w:val="00A953CA"/>
    <w:rsid w:val="00A95D93"/>
    <w:rsid w:val="00AA6A56"/>
    <w:rsid w:val="00AB2EA2"/>
    <w:rsid w:val="00AB416B"/>
    <w:rsid w:val="00AC1A10"/>
    <w:rsid w:val="00AC1EF8"/>
    <w:rsid w:val="00AD15FD"/>
    <w:rsid w:val="00AD26B0"/>
    <w:rsid w:val="00AD4E2A"/>
    <w:rsid w:val="00AF13F6"/>
    <w:rsid w:val="00AF21FB"/>
    <w:rsid w:val="00AF3C78"/>
    <w:rsid w:val="00B119E9"/>
    <w:rsid w:val="00B177DB"/>
    <w:rsid w:val="00B345FA"/>
    <w:rsid w:val="00B35B3A"/>
    <w:rsid w:val="00B35F6E"/>
    <w:rsid w:val="00B418F9"/>
    <w:rsid w:val="00B436FF"/>
    <w:rsid w:val="00B47AC5"/>
    <w:rsid w:val="00B52223"/>
    <w:rsid w:val="00B55155"/>
    <w:rsid w:val="00B6035B"/>
    <w:rsid w:val="00B925BD"/>
    <w:rsid w:val="00B951B1"/>
    <w:rsid w:val="00B97C6F"/>
    <w:rsid w:val="00BA7DDC"/>
    <w:rsid w:val="00BB1B0D"/>
    <w:rsid w:val="00BB3244"/>
    <w:rsid w:val="00BB621A"/>
    <w:rsid w:val="00BB76BB"/>
    <w:rsid w:val="00BC264B"/>
    <w:rsid w:val="00BC6A1A"/>
    <w:rsid w:val="00BD34F5"/>
    <w:rsid w:val="00BE1A08"/>
    <w:rsid w:val="00BF01DD"/>
    <w:rsid w:val="00BF569E"/>
    <w:rsid w:val="00BF75EC"/>
    <w:rsid w:val="00C119A5"/>
    <w:rsid w:val="00C157F1"/>
    <w:rsid w:val="00C2591D"/>
    <w:rsid w:val="00C2728A"/>
    <w:rsid w:val="00C341B5"/>
    <w:rsid w:val="00C34458"/>
    <w:rsid w:val="00C406E3"/>
    <w:rsid w:val="00C40A2A"/>
    <w:rsid w:val="00C50209"/>
    <w:rsid w:val="00C656D3"/>
    <w:rsid w:val="00C70CF1"/>
    <w:rsid w:val="00C740F6"/>
    <w:rsid w:val="00C800D6"/>
    <w:rsid w:val="00C81388"/>
    <w:rsid w:val="00C81F7D"/>
    <w:rsid w:val="00C8424B"/>
    <w:rsid w:val="00C85647"/>
    <w:rsid w:val="00C87575"/>
    <w:rsid w:val="00CA2929"/>
    <w:rsid w:val="00CA4DFC"/>
    <w:rsid w:val="00CA6930"/>
    <w:rsid w:val="00CB50A7"/>
    <w:rsid w:val="00CB5621"/>
    <w:rsid w:val="00CC0C15"/>
    <w:rsid w:val="00CD4576"/>
    <w:rsid w:val="00CD6E2E"/>
    <w:rsid w:val="00CD723D"/>
    <w:rsid w:val="00CE0930"/>
    <w:rsid w:val="00CE35C0"/>
    <w:rsid w:val="00CE48AB"/>
    <w:rsid w:val="00D231DD"/>
    <w:rsid w:val="00D25096"/>
    <w:rsid w:val="00D26C00"/>
    <w:rsid w:val="00D300BA"/>
    <w:rsid w:val="00D30DC9"/>
    <w:rsid w:val="00D34F88"/>
    <w:rsid w:val="00D422A2"/>
    <w:rsid w:val="00D469CA"/>
    <w:rsid w:val="00D4715E"/>
    <w:rsid w:val="00D47380"/>
    <w:rsid w:val="00D50B8B"/>
    <w:rsid w:val="00D52ED2"/>
    <w:rsid w:val="00D54751"/>
    <w:rsid w:val="00D55CFC"/>
    <w:rsid w:val="00D56626"/>
    <w:rsid w:val="00D62260"/>
    <w:rsid w:val="00D66765"/>
    <w:rsid w:val="00D670EA"/>
    <w:rsid w:val="00D726CE"/>
    <w:rsid w:val="00D77A90"/>
    <w:rsid w:val="00D85A3F"/>
    <w:rsid w:val="00D86FA2"/>
    <w:rsid w:val="00D93227"/>
    <w:rsid w:val="00D94F26"/>
    <w:rsid w:val="00D96E92"/>
    <w:rsid w:val="00D977D0"/>
    <w:rsid w:val="00DA183D"/>
    <w:rsid w:val="00DA5E95"/>
    <w:rsid w:val="00DA76BE"/>
    <w:rsid w:val="00DC157B"/>
    <w:rsid w:val="00DC3B0D"/>
    <w:rsid w:val="00DC44BA"/>
    <w:rsid w:val="00DC6F00"/>
    <w:rsid w:val="00DD1746"/>
    <w:rsid w:val="00DD26D4"/>
    <w:rsid w:val="00DD280B"/>
    <w:rsid w:val="00DD5DAC"/>
    <w:rsid w:val="00DE092D"/>
    <w:rsid w:val="00DE7021"/>
    <w:rsid w:val="00E04BC7"/>
    <w:rsid w:val="00E12ADA"/>
    <w:rsid w:val="00E14934"/>
    <w:rsid w:val="00E17707"/>
    <w:rsid w:val="00E17B93"/>
    <w:rsid w:val="00E21E06"/>
    <w:rsid w:val="00E244AE"/>
    <w:rsid w:val="00E26B1E"/>
    <w:rsid w:val="00E31305"/>
    <w:rsid w:val="00E313BF"/>
    <w:rsid w:val="00E32054"/>
    <w:rsid w:val="00E3286C"/>
    <w:rsid w:val="00E33CC1"/>
    <w:rsid w:val="00E36E56"/>
    <w:rsid w:val="00E44628"/>
    <w:rsid w:val="00E458AD"/>
    <w:rsid w:val="00E46742"/>
    <w:rsid w:val="00E4704A"/>
    <w:rsid w:val="00E60CFD"/>
    <w:rsid w:val="00E67C2C"/>
    <w:rsid w:val="00E71582"/>
    <w:rsid w:val="00E72068"/>
    <w:rsid w:val="00E7594B"/>
    <w:rsid w:val="00E82BA6"/>
    <w:rsid w:val="00E87DB2"/>
    <w:rsid w:val="00E97BCB"/>
    <w:rsid w:val="00EA170F"/>
    <w:rsid w:val="00EA1CBE"/>
    <w:rsid w:val="00EA5B76"/>
    <w:rsid w:val="00EA5C45"/>
    <w:rsid w:val="00EB0D32"/>
    <w:rsid w:val="00EB5417"/>
    <w:rsid w:val="00EB67E7"/>
    <w:rsid w:val="00EC2F8F"/>
    <w:rsid w:val="00EC5FED"/>
    <w:rsid w:val="00ED18E8"/>
    <w:rsid w:val="00ED2A98"/>
    <w:rsid w:val="00EF1411"/>
    <w:rsid w:val="00EF65C3"/>
    <w:rsid w:val="00F03455"/>
    <w:rsid w:val="00F0678D"/>
    <w:rsid w:val="00F06B02"/>
    <w:rsid w:val="00F110DA"/>
    <w:rsid w:val="00F14D2B"/>
    <w:rsid w:val="00F22BA7"/>
    <w:rsid w:val="00F26BDC"/>
    <w:rsid w:val="00F37B5D"/>
    <w:rsid w:val="00F402D9"/>
    <w:rsid w:val="00F47475"/>
    <w:rsid w:val="00F476C4"/>
    <w:rsid w:val="00F5482D"/>
    <w:rsid w:val="00F603CB"/>
    <w:rsid w:val="00F6094A"/>
    <w:rsid w:val="00F60E96"/>
    <w:rsid w:val="00F62D82"/>
    <w:rsid w:val="00F701E2"/>
    <w:rsid w:val="00F705AD"/>
    <w:rsid w:val="00F715D1"/>
    <w:rsid w:val="00F84D1F"/>
    <w:rsid w:val="00F85A98"/>
    <w:rsid w:val="00F9160E"/>
    <w:rsid w:val="00FA7F35"/>
    <w:rsid w:val="00FB0653"/>
    <w:rsid w:val="00FB0864"/>
    <w:rsid w:val="00FC0474"/>
    <w:rsid w:val="00FC09E1"/>
    <w:rsid w:val="00FC3FF0"/>
    <w:rsid w:val="00FD0182"/>
    <w:rsid w:val="00FD4A9E"/>
    <w:rsid w:val="00FD64CC"/>
    <w:rsid w:val="00FE500F"/>
    <w:rsid w:val="00FF2CE0"/>
    <w:rsid w:val="00FF2CFD"/>
    <w:rsid w:val="00FF37AB"/>
    <w:rsid w:val="00FF4029"/>
    <w:rsid w:val="00FF4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1C524"/>
  <w15:chartTrackingRefBased/>
  <w15:docId w15:val="{85A86FFF-5F50-4D7B-BC20-158FA7A2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D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4D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7F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21A"/>
    <w:pPr>
      <w:ind w:left="720"/>
      <w:contextualSpacing/>
    </w:pPr>
  </w:style>
  <w:style w:type="character" w:styleId="CommentReference">
    <w:name w:val="annotation reference"/>
    <w:basedOn w:val="DefaultParagraphFont"/>
    <w:uiPriority w:val="99"/>
    <w:semiHidden/>
    <w:unhideWhenUsed/>
    <w:rsid w:val="00193D29"/>
    <w:rPr>
      <w:sz w:val="16"/>
      <w:szCs w:val="16"/>
    </w:rPr>
  </w:style>
  <w:style w:type="paragraph" w:styleId="CommentText">
    <w:name w:val="annotation text"/>
    <w:basedOn w:val="Normal"/>
    <w:link w:val="CommentTextChar"/>
    <w:uiPriority w:val="99"/>
    <w:unhideWhenUsed/>
    <w:rsid w:val="00193D29"/>
    <w:pPr>
      <w:spacing w:line="240" w:lineRule="auto"/>
    </w:pPr>
    <w:rPr>
      <w:sz w:val="20"/>
      <w:szCs w:val="20"/>
    </w:rPr>
  </w:style>
  <w:style w:type="character" w:customStyle="1" w:styleId="CommentTextChar">
    <w:name w:val="Comment Text Char"/>
    <w:basedOn w:val="DefaultParagraphFont"/>
    <w:link w:val="CommentText"/>
    <w:uiPriority w:val="99"/>
    <w:rsid w:val="00193D29"/>
    <w:rPr>
      <w:sz w:val="20"/>
      <w:szCs w:val="20"/>
    </w:rPr>
  </w:style>
  <w:style w:type="paragraph" w:styleId="CommentSubject">
    <w:name w:val="annotation subject"/>
    <w:basedOn w:val="CommentText"/>
    <w:next w:val="CommentText"/>
    <w:link w:val="CommentSubjectChar"/>
    <w:uiPriority w:val="99"/>
    <w:semiHidden/>
    <w:unhideWhenUsed/>
    <w:rsid w:val="00193D29"/>
    <w:rPr>
      <w:b/>
      <w:bCs/>
    </w:rPr>
  </w:style>
  <w:style w:type="character" w:customStyle="1" w:styleId="CommentSubjectChar">
    <w:name w:val="Comment Subject Char"/>
    <w:basedOn w:val="CommentTextChar"/>
    <w:link w:val="CommentSubject"/>
    <w:uiPriority w:val="99"/>
    <w:semiHidden/>
    <w:rsid w:val="00193D29"/>
    <w:rPr>
      <w:b/>
      <w:bCs/>
      <w:sz w:val="20"/>
      <w:szCs w:val="20"/>
    </w:rPr>
  </w:style>
  <w:style w:type="character" w:styleId="Hyperlink">
    <w:name w:val="Hyperlink"/>
    <w:basedOn w:val="DefaultParagraphFont"/>
    <w:uiPriority w:val="99"/>
    <w:unhideWhenUsed/>
    <w:rsid w:val="00193D29"/>
    <w:rPr>
      <w:color w:val="0563C1" w:themeColor="hyperlink"/>
      <w:u w:val="single"/>
    </w:rPr>
  </w:style>
  <w:style w:type="character" w:styleId="UnresolvedMention">
    <w:name w:val="Unresolved Mention"/>
    <w:basedOn w:val="DefaultParagraphFont"/>
    <w:uiPriority w:val="99"/>
    <w:semiHidden/>
    <w:unhideWhenUsed/>
    <w:rsid w:val="00193D29"/>
    <w:rPr>
      <w:color w:val="605E5C"/>
      <w:shd w:val="clear" w:color="auto" w:fill="E1DFDD"/>
    </w:rPr>
  </w:style>
  <w:style w:type="character" w:customStyle="1" w:styleId="Heading1Char">
    <w:name w:val="Heading 1 Char"/>
    <w:basedOn w:val="DefaultParagraphFont"/>
    <w:link w:val="Heading1"/>
    <w:uiPriority w:val="9"/>
    <w:rsid w:val="008A4D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4D8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7F3F"/>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0A2EB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B32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244"/>
  </w:style>
  <w:style w:type="paragraph" w:styleId="Footer">
    <w:name w:val="footer"/>
    <w:basedOn w:val="Normal"/>
    <w:link w:val="FooterChar"/>
    <w:uiPriority w:val="99"/>
    <w:unhideWhenUsed/>
    <w:rsid w:val="00BB32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244"/>
  </w:style>
  <w:style w:type="paragraph" w:styleId="NoSpacing">
    <w:name w:val="No Spacing"/>
    <w:link w:val="NoSpacingChar"/>
    <w:uiPriority w:val="1"/>
    <w:qFormat/>
    <w:rsid w:val="00A91C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1C76"/>
    <w:rPr>
      <w:rFonts w:eastAsiaTheme="minorEastAsia"/>
      <w:lang w:val="en-US"/>
    </w:rPr>
  </w:style>
  <w:style w:type="paragraph" w:styleId="TOCHeading">
    <w:name w:val="TOC Heading"/>
    <w:basedOn w:val="Heading1"/>
    <w:next w:val="Normal"/>
    <w:uiPriority w:val="39"/>
    <w:unhideWhenUsed/>
    <w:qFormat/>
    <w:rsid w:val="00DD280B"/>
    <w:pPr>
      <w:outlineLvl w:val="9"/>
    </w:pPr>
    <w:rPr>
      <w:lang w:val="en-US"/>
    </w:rPr>
  </w:style>
  <w:style w:type="paragraph" w:styleId="TOC1">
    <w:name w:val="toc 1"/>
    <w:basedOn w:val="Normal"/>
    <w:next w:val="Normal"/>
    <w:autoRedefine/>
    <w:uiPriority w:val="39"/>
    <w:unhideWhenUsed/>
    <w:rsid w:val="00DD280B"/>
    <w:pPr>
      <w:spacing w:after="100"/>
    </w:pPr>
  </w:style>
  <w:style w:type="paragraph" w:styleId="TOC2">
    <w:name w:val="toc 2"/>
    <w:basedOn w:val="Normal"/>
    <w:next w:val="Normal"/>
    <w:autoRedefine/>
    <w:uiPriority w:val="39"/>
    <w:unhideWhenUsed/>
    <w:rsid w:val="00DD280B"/>
    <w:pPr>
      <w:spacing w:after="100"/>
      <w:ind w:left="220"/>
    </w:pPr>
  </w:style>
  <w:style w:type="paragraph" w:styleId="TOC3">
    <w:name w:val="toc 3"/>
    <w:basedOn w:val="Normal"/>
    <w:next w:val="Normal"/>
    <w:autoRedefine/>
    <w:uiPriority w:val="39"/>
    <w:unhideWhenUsed/>
    <w:rsid w:val="00DD280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13962">
      <w:bodyDiv w:val="1"/>
      <w:marLeft w:val="0"/>
      <w:marRight w:val="0"/>
      <w:marTop w:val="0"/>
      <w:marBottom w:val="0"/>
      <w:divBdr>
        <w:top w:val="none" w:sz="0" w:space="0" w:color="auto"/>
        <w:left w:val="none" w:sz="0" w:space="0" w:color="auto"/>
        <w:bottom w:val="none" w:sz="0" w:space="0" w:color="auto"/>
        <w:right w:val="none" w:sz="0" w:space="0" w:color="auto"/>
      </w:divBdr>
    </w:div>
    <w:div w:id="224605793">
      <w:bodyDiv w:val="1"/>
      <w:marLeft w:val="0"/>
      <w:marRight w:val="0"/>
      <w:marTop w:val="0"/>
      <w:marBottom w:val="0"/>
      <w:divBdr>
        <w:top w:val="none" w:sz="0" w:space="0" w:color="auto"/>
        <w:left w:val="none" w:sz="0" w:space="0" w:color="auto"/>
        <w:bottom w:val="none" w:sz="0" w:space="0" w:color="auto"/>
        <w:right w:val="none" w:sz="0" w:space="0" w:color="auto"/>
      </w:divBdr>
    </w:div>
    <w:div w:id="234583885">
      <w:bodyDiv w:val="1"/>
      <w:marLeft w:val="0"/>
      <w:marRight w:val="0"/>
      <w:marTop w:val="0"/>
      <w:marBottom w:val="0"/>
      <w:divBdr>
        <w:top w:val="none" w:sz="0" w:space="0" w:color="auto"/>
        <w:left w:val="none" w:sz="0" w:space="0" w:color="auto"/>
        <w:bottom w:val="none" w:sz="0" w:space="0" w:color="auto"/>
        <w:right w:val="none" w:sz="0" w:space="0" w:color="auto"/>
      </w:divBdr>
    </w:div>
    <w:div w:id="278144587">
      <w:bodyDiv w:val="1"/>
      <w:marLeft w:val="0"/>
      <w:marRight w:val="0"/>
      <w:marTop w:val="0"/>
      <w:marBottom w:val="0"/>
      <w:divBdr>
        <w:top w:val="none" w:sz="0" w:space="0" w:color="auto"/>
        <w:left w:val="none" w:sz="0" w:space="0" w:color="auto"/>
        <w:bottom w:val="none" w:sz="0" w:space="0" w:color="auto"/>
        <w:right w:val="none" w:sz="0" w:space="0" w:color="auto"/>
      </w:divBdr>
    </w:div>
    <w:div w:id="288971651">
      <w:bodyDiv w:val="1"/>
      <w:marLeft w:val="0"/>
      <w:marRight w:val="0"/>
      <w:marTop w:val="0"/>
      <w:marBottom w:val="0"/>
      <w:divBdr>
        <w:top w:val="none" w:sz="0" w:space="0" w:color="auto"/>
        <w:left w:val="none" w:sz="0" w:space="0" w:color="auto"/>
        <w:bottom w:val="none" w:sz="0" w:space="0" w:color="auto"/>
        <w:right w:val="none" w:sz="0" w:space="0" w:color="auto"/>
      </w:divBdr>
    </w:div>
    <w:div w:id="578027857">
      <w:bodyDiv w:val="1"/>
      <w:marLeft w:val="0"/>
      <w:marRight w:val="0"/>
      <w:marTop w:val="0"/>
      <w:marBottom w:val="0"/>
      <w:divBdr>
        <w:top w:val="none" w:sz="0" w:space="0" w:color="auto"/>
        <w:left w:val="none" w:sz="0" w:space="0" w:color="auto"/>
        <w:bottom w:val="none" w:sz="0" w:space="0" w:color="auto"/>
        <w:right w:val="none" w:sz="0" w:space="0" w:color="auto"/>
      </w:divBdr>
    </w:div>
    <w:div w:id="623269281">
      <w:bodyDiv w:val="1"/>
      <w:marLeft w:val="0"/>
      <w:marRight w:val="0"/>
      <w:marTop w:val="0"/>
      <w:marBottom w:val="0"/>
      <w:divBdr>
        <w:top w:val="none" w:sz="0" w:space="0" w:color="auto"/>
        <w:left w:val="none" w:sz="0" w:space="0" w:color="auto"/>
        <w:bottom w:val="none" w:sz="0" w:space="0" w:color="auto"/>
        <w:right w:val="none" w:sz="0" w:space="0" w:color="auto"/>
      </w:divBdr>
    </w:div>
    <w:div w:id="640959307">
      <w:bodyDiv w:val="1"/>
      <w:marLeft w:val="0"/>
      <w:marRight w:val="0"/>
      <w:marTop w:val="0"/>
      <w:marBottom w:val="0"/>
      <w:divBdr>
        <w:top w:val="none" w:sz="0" w:space="0" w:color="auto"/>
        <w:left w:val="none" w:sz="0" w:space="0" w:color="auto"/>
        <w:bottom w:val="none" w:sz="0" w:space="0" w:color="auto"/>
        <w:right w:val="none" w:sz="0" w:space="0" w:color="auto"/>
      </w:divBdr>
    </w:div>
    <w:div w:id="1012757334">
      <w:bodyDiv w:val="1"/>
      <w:marLeft w:val="0"/>
      <w:marRight w:val="0"/>
      <w:marTop w:val="0"/>
      <w:marBottom w:val="0"/>
      <w:divBdr>
        <w:top w:val="none" w:sz="0" w:space="0" w:color="auto"/>
        <w:left w:val="none" w:sz="0" w:space="0" w:color="auto"/>
        <w:bottom w:val="none" w:sz="0" w:space="0" w:color="auto"/>
        <w:right w:val="none" w:sz="0" w:space="0" w:color="auto"/>
      </w:divBdr>
      <w:divsChild>
        <w:div w:id="1087532183">
          <w:marLeft w:val="0"/>
          <w:marRight w:val="0"/>
          <w:marTop w:val="0"/>
          <w:marBottom w:val="0"/>
          <w:divBdr>
            <w:top w:val="none" w:sz="0" w:space="0" w:color="auto"/>
            <w:left w:val="none" w:sz="0" w:space="0" w:color="auto"/>
            <w:bottom w:val="none" w:sz="0" w:space="0" w:color="auto"/>
            <w:right w:val="none" w:sz="0" w:space="0" w:color="auto"/>
          </w:divBdr>
        </w:div>
      </w:divsChild>
    </w:div>
    <w:div w:id="1080179609">
      <w:bodyDiv w:val="1"/>
      <w:marLeft w:val="0"/>
      <w:marRight w:val="0"/>
      <w:marTop w:val="0"/>
      <w:marBottom w:val="0"/>
      <w:divBdr>
        <w:top w:val="none" w:sz="0" w:space="0" w:color="auto"/>
        <w:left w:val="none" w:sz="0" w:space="0" w:color="auto"/>
        <w:bottom w:val="none" w:sz="0" w:space="0" w:color="auto"/>
        <w:right w:val="none" w:sz="0" w:space="0" w:color="auto"/>
      </w:divBdr>
    </w:div>
    <w:div w:id="1306741856">
      <w:bodyDiv w:val="1"/>
      <w:marLeft w:val="0"/>
      <w:marRight w:val="0"/>
      <w:marTop w:val="0"/>
      <w:marBottom w:val="0"/>
      <w:divBdr>
        <w:top w:val="none" w:sz="0" w:space="0" w:color="auto"/>
        <w:left w:val="none" w:sz="0" w:space="0" w:color="auto"/>
        <w:bottom w:val="none" w:sz="0" w:space="0" w:color="auto"/>
        <w:right w:val="none" w:sz="0" w:space="0" w:color="auto"/>
      </w:divBdr>
    </w:div>
    <w:div w:id="1345936036">
      <w:bodyDiv w:val="1"/>
      <w:marLeft w:val="0"/>
      <w:marRight w:val="0"/>
      <w:marTop w:val="0"/>
      <w:marBottom w:val="0"/>
      <w:divBdr>
        <w:top w:val="none" w:sz="0" w:space="0" w:color="auto"/>
        <w:left w:val="none" w:sz="0" w:space="0" w:color="auto"/>
        <w:bottom w:val="none" w:sz="0" w:space="0" w:color="auto"/>
        <w:right w:val="none" w:sz="0" w:space="0" w:color="auto"/>
      </w:divBdr>
    </w:div>
    <w:div w:id="1466851769">
      <w:bodyDiv w:val="1"/>
      <w:marLeft w:val="0"/>
      <w:marRight w:val="0"/>
      <w:marTop w:val="0"/>
      <w:marBottom w:val="0"/>
      <w:divBdr>
        <w:top w:val="none" w:sz="0" w:space="0" w:color="auto"/>
        <w:left w:val="none" w:sz="0" w:space="0" w:color="auto"/>
        <w:bottom w:val="none" w:sz="0" w:space="0" w:color="auto"/>
        <w:right w:val="none" w:sz="0" w:space="0" w:color="auto"/>
      </w:divBdr>
      <w:divsChild>
        <w:div w:id="1321271585">
          <w:marLeft w:val="0"/>
          <w:marRight w:val="0"/>
          <w:marTop w:val="0"/>
          <w:marBottom w:val="0"/>
          <w:divBdr>
            <w:top w:val="none" w:sz="0" w:space="0" w:color="auto"/>
            <w:left w:val="none" w:sz="0" w:space="0" w:color="auto"/>
            <w:bottom w:val="none" w:sz="0" w:space="0" w:color="auto"/>
            <w:right w:val="none" w:sz="0" w:space="0" w:color="auto"/>
          </w:divBdr>
        </w:div>
      </w:divsChild>
    </w:div>
    <w:div w:id="1630938090">
      <w:bodyDiv w:val="1"/>
      <w:marLeft w:val="0"/>
      <w:marRight w:val="0"/>
      <w:marTop w:val="0"/>
      <w:marBottom w:val="0"/>
      <w:divBdr>
        <w:top w:val="none" w:sz="0" w:space="0" w:color="auto"/>
        <w:left w:val="none" w:sz="0" w:space="0" w:color="auto"/>
        <w:bottom w:val="none" w:sz="0" w:space="0" w:color="auto"/>
        <w:right w:val="none" w:sz="0" w:space="0" w:color="auto"/>
      </w:divBdr>
    </w:div>
    <w:div w:id="1717313902">
      <w:bodyDiv w:val="1"/>
      <w:marLeft w:val="0"/>
      <w:marRight w:val="0"/>
      <w:marTop w:val="0"/>
      <w:marBottom w:val="0"/>
      <w:divBdr>
        <w:top w:val="none" w:sz="0" w:space="0" w:color="auto"/>
        <w:left w:val="none" w:sz="0" w:space="0" w:color="auto"/>
        <w:bottom w:val="none" w:sz="0" w:space="0" w:color="auto"/>
        <w:right w:val="none" w:sz="0" w:space="0" w:color="auto"/>
      </w:divBdr>
    </w:div>
    <w:div w:id="1757751899">
      <w:bodyDiv w:val="1"/>
      <w:marLeft w:val="0"/>
      <w:marRight w:val="0"/>
      <w:marTop w:val="0"/>
      <w:marBottom w:val="0"/>
      <w:divBdr>
        <w:top w:val="none" w:sz="0" w:space="0" w:color="auto"/>
        <w:left w:val="none" w:sz="0" w:space="0" w:color="auto"/>
        <w:bottom w:val="none" w:sz="0" w:space="0" w:color="auto"/>
        <w:right w:val="none" w:sz="0" w:space="0" w:color="auto"/>
      </w:divBdr>
    </w:div>
    <w:div w:id="1772240276">
      <w:bodyDiv w:val="1"/>
      <w:marLeft w:val="0"/>
      <w:marRight w:val="0"/>
      <w:marTop w:val="0"/>
      <w:marBottom w:val="0"/>
      <w:divBdr>
        <w:top w:val="none" w:sz="0" w:space="0" w:color="auto"/>
        <w:left w:val="none" w:sz="0" w:space="0" w:color="auto"/>
        <w:bottom w:val="none" w:sz="0" w:space="0" w:color="auto"/>
        <w:right w:val="none" w:sz="0" w:space="0" w:color="auto"/>
      </w:divBdr>
    </w:div>
    <w:div w:id="1871261059">
      <w:bodyDiv w:val="1"/>
      <w:marLeft w:val="0"/>
      <w:marRight w:val="0"/>
      <w:marTop w:val="0"/>
      <w:marBottom w:val="0"/>
      <w:divBdr>
        <w:top w:val="none" w:sz="0" w:space="0" w:color="auto"/>
        <w:left w:val="none" w:sz="0" w:space="0" w:color="auto"/>
        <w:bottom w:val="none" w:sz="0" w:space="0" w:color="auto"/>
        <w:right w:val="none" w:sz="0" w:space="0" w:color="auto"/>
      </w:divBdr>
    </w:div>
    <w:div w:id="1893035970">
      <w:bodyDiv w:val="1"/>
      <w:marLeft w:val="0"/>
      <w:marRight w:val="0"/>
      <w:marTop w:val="0"/>
      <w:marBottom w:val="0"/>
      <w:divBdr>
        <w:top w:val="none" w:sz="0" w:space="0" w:color="auto"/>
        <w:left w:val="none" w:sz="0" w:space="0" w:color="auto"/>
        <w:bottom w:val="none" w:sz="0" w:space="0" w:color="auto"/>
        <w:right w:val="none" w:sz="0" w:space="0" w:color="auto"/>
      </w:divBdr>
    </w:div>
    <w:div w:id="1973637120">
      <w:bodyDiv w:val="1"/>
      <w:marLeft w:val="0"/>
      <w:marRight w:val="0"/>
      <w:marTop w:val="0"/>
      <w:marBottom w:val="0"/>
      <w:divBdr>
        <w:top w:val="none" w:sz="0" w:space="0" w:color="auto"/>
        <w:left w:val="none" w:sz="0" w:space="0" w:color="auto"/>
        <w:bottom w:val="none" w:sz="0" w:space="0" w:color="auto"/>
        <w:right w:val="none" w:sz="0" w:space="0" w:color="auto"/>
      </w:divBdr>
    </w:div>
    <w:div w:id="197875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atsdr.cdc.gov/communityengagement/index.html"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Antoaneta Andreeva-Metodieva 
Student ID: 2215257 
Lecturer: Dr. Nadeem Mirza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0033AA-A1FF-44C9-823B-8B110807D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990</Words>
  <Characters>5644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Community Engagement</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Assessment 2</dc:subject>
  <dc:creator>Antoaneta Andreeva-Metodieva</dc:creator>
  <cp:keywords/>
  <dc:description/>
  <cp:lastModifiedBy>Antoaneta Andreeva-Metodieva</cp:lastModifiedBy>
  <cp:revision>68</cp:revision>
  <cp:lastPrinted>2023-04-08T18:11:00Z</cp:lastPrinted>
  <dcterms:created xsi:type="dcterms:W3CDTF">2023-05-07T11:46:00Z</dcterms:created>
  <dcterms:modified xsi:type="dcterms:W3CDTF">2023-05-07T13:54:00Z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ab52a254-088b-4ac8-82dd-483c2541e6f9</vt:lpwstr>
  </property>
</Properties>
</file>