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B2718" w14:textId="75C13950" w:rsidR="001C1300" w:rsidRPr="002517FD" w:rsidRDefault="00002C91" w:rsidP="00002C91">
      <w:pPr>
        <w:spacing w:line="480" w:lineRule="auto"/>
        <w:rPr>
          <w:rFonts w:ascii="Times New Roman" w:hAnsi="Times New Roman" w:cs="Times New Roman"/>
          <w:b/>
          <w:sz w:val="24"/>
          <w:szCs w:val="24"/>
          <w:lang w:val="en-GB"/>
        </w:rPr>
      </w:pPr>
      <w:r w:rsidRPr="00A92050">
        <w:rPr>
          <w:rFonts w:ascii="Times New Roman" w:hAnsi="Times New Roman" w:cs="Times New Roman"/>
          <w:noProof/>
          <w:sz w:val="24"/>
          <w:szCs w:val="24"/>
        </w:rPr>
        <w:drawing>
          <wp:inline distT="0" distB="0" distL="0" distR="0" wp14:anchorId="10C0A24F" wp14:editId="491F6812">
            <wp:extent cx="2766060" cy="917292"/>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5384" cy="923700"/>
                    </a:xfrm>
                    <a:prstGeom prst="rect">
                      <a:avLst/>
                    </a:prstGeom>
                    <a:noFill/>
                    <a:ln>
                      <a:noFill/>
                    </a:ln>
                  </pic:spPr>
                </pic:pic>
              </a:graphicData>
            </a:graphic>
          </wp:inline>
        </w:drawing>
      </w:r>
    </w:p>
    <w:p w14:paraId="60779085" w14:textId="77777777" w:rsidR="001C1300" w:rsidRPr="002517FD" w:rsidRDefault="001C1300" w:rsidP="00516908">
      <w:pPr>
        <w:spacing w:line="480" w:lineRule="auto"/>
        <w:jc w:val="center"/>
        <w:rPr>
          <w:rFonts w:ascii="Times New Roman" w:hAnsi="Times New Roman" w:cs="Times New Roman"/>
          <w:b/>
          <w:sz w:val="24"/>
          <w:szCs w:val="24"/>
          <w:lang w:val="en-GB"/>
        </w:rPr>
      </w:pPr>
    </w:p>
    <w:p w14:paraId="65F01F1F" w14:textId="77777777" w:rsidR="001C1300" w:rsidRPr="002517FD" w:rsidRDefault="001C1300" w:rsidP="00516908">
      <w:pPr>
        <w:spacing w:line="480" w:lineRule="auto"/>
        <w:jc w:val="center"/>
        <w:rPr>
          <w:rFonts w:ascii="Times New Roman" w:hAnsi="Times New Roman" w:cs="Times New Roman"/>
          <w:b/>
          <w:sz w:val="24"/>
          <w:szCs w:val="24"/>
          <w:lang w:val="en-GB"/>
        </w:rPr>
      </w:pPr>
    </w:p>
    <w:p w14:paraId="32321340" w14:textId="77777777" w:rsidR="00002C91" w:rsidRDefault="00002C91" w:rsidP="00002C91">
      <w:pPr>
        <w:spacing w:line="480" w:lineRule="auto"/>
        <w:jc w:val="center"/>
        <w:rPr>
          <w:rFonts w:ascii="Times New Roman" w:hAnsi="Times New Roman" w:cs="Times New Roman"/>
          <w:b/>
          <w:bCs/>
          <w:sz w:val="32"/>
          <w:szCs w:val="32"/>
        </w:rPr>
      </w:pPr>
      <w:r w:rsidRPr="006036AF">
        <w:rPr>
          <w:rFonts w:ascii="Times New Roman" w:hAnsi="Times New Roman" w:cs="Times New Roman"/>
          <w:b/>
          <w:bCs/>
          <w:sz w:val="32"/>
          <w:szCs w:val="32"/>
        </w:rPr>
        <w:t>BA BUSINESS MANAGEMENT</w:t>
      </w:r>
    </w:p>
    <w:p w14:paraId="511C6CA7" w14:textId="13FC57B2" w:rsidR="00002C91" w:rsidRPr="00002C91" w:rsidRDefault="00002C91" w:rsidP="00002C91">
      <w:pPr>
        <w:spacing w:line="480" w:lineRule="auto"/>
        <w:jc w:val="center"/>
        <w:rPr>
          <w:rFonts w:ascii="Times New Roman" w:hAnsi="Times New Roman" w:cs="Times New Roman"/>
          <w:b/>
          <w:bCs/>
          <w:sz w:val="32"/>
          <w:szCs w:val="32"/>
        </w:rPr>
      </w:pPr>
      <w:r w:rsidRPr="00002C91">
        <w:rPr>
          <w:rFonts w:ascii="Times New Roman" w:hAnsi="Times New Roman" w:cs="Times New Roman"/>
          <w:b/>
          <w:bCs/>
          <w:sz w:val="32"/>
          <w:szCs w:val="32"/>
        </w:rPr>
        <w:t>Coursework: Essay</w:t>
      </w:r>
    </w:p>
    <w:p w14:paraId="4A812B0B" w14:textId="77777777" w:rsidR="00002C91" w:rsidRPr="00D54082" w:rsidRDefault="00002C91" w:rsidP="00002C91">
      <w:pPr>
        <w:spacing w:line="360" w:lineRule="auto"/>
        <w:jc w:val="both"/>
        <w:rPr>
          <w:rFonts w:ascii="Times New Roman" w:hAnsi="Times New Roman" w:cs="Times New Roman"/>
          <w:sz w:val="24"/>
          <w:szCs w:val="24"/>
          <w:lang w:val="en-GB"/>
        </w:rPr>
      </w:pPr>
    </w:p>
    <w:p w14:paraId="585D1FCF" w14:textId="76FB9368" w:rsidR="00002C91" w:rsidRPr="006036AF" w:rsidRDefault="00002C91" w:rsidP="00002C91">
      <w:pPr>
        <w:spacing w:line="480" w:lineRule="auto"/>
        <w:jc w:val="both"/>
        <w:rPr>
          <w:rFonts w:ascii="Times New Roman" w:hAnsi="Times New Roman" w:cs="Times New Roman"/>
          <w:sz w:val="28"/>
          <w:szCs w:val="28"/>
        </w:rPr>
      </w:pPr>
      <w:r w:rsidRPr="006036AF">
        <w:rPr>
          <w:rFonts w:ascii="Times New Roman" w:hAnsi="Times New Roman" w:cs="Times New Roman"/>
          <w:b/>
          <w:bCs/>
          <w:sz w:val="28"/>
          <w:szCs w:val="28"/>
        </w:rPr>
        <w:t>Module:</w:t>
      </w:r>
      <w:r w:rsidRPr="006036AF">
        <w:rPr>
          <w:rFonts w:ascii="Times New Roman" w:hAnsi="Times New Roman" w:cs="Times New Roman"/>
          <w:sz w:val="28"/>
          <w:szCs w:val="28"/>
        </w:rPr>
        <w:t xml:space="preserve"> </w:t>
      </w:r>
      <w:r w:rsidRPr="00002C91">
        <w:rPr>
          <w:rFonts w:ascii="Times New Roman" w:hAnsi="Times New Roman" w:cs="Times New Roman"/>
          <w:sz w:val="28"/>
          <w:szCs w:val="28"/>
        </w:rPr>
        <w:t>Managing People</w:t>
      </w:r>
    </w:p>
    <w:p w14:paraId="079A27BD" w14:textId="68F961E6" w:rsidR="00002C91" w:rsidRPr="006036AF" w:rsidRDefault="00002C91" w:rsidP="00002C91">
      <w:pPr>
        <w:spacing w:line="480" w:lineRule="auto"/>
        <w:rPr>
          <w:rFonts w:ascii="Times New Roman" w:hAnsi="Times New Roman" w:cs="Times New Roman"/>
          <w:b/>
          <w:bCs/>
          <w:sz w:val="28"/>
          <w:szCs w:val="28"/>
        </w:rPr>
      </w:pPr>
      <w:r w:rsidRPr="006036AF">
        <w:rPr>
          <w:rFonts w:ascii="Times New Roman" w:hAnsi="Times New Roman" w:cs="Times New Roman"/>
          <w:b/>
          <w:bCs/>
          <w:sz w:val="28"/>
          <w:szCs w:val="28"/>
        </w:rPr>
        <w:t>Code:</w:t>
      </w:r>
      <w:r w:rsidRPr="006036AF">
        <w:rPr>
          <w:rFonts w:ascii="Times New Roman" w:hAnsi="Times New Roman" w:cs="Times New Roman"/>
          <w:sz w:val="28"/>
          <w:szCs w:val="28"/>
        </w:rPr>
        <w:t xml:space="preserve"> </w:t>
      </w:r>
      <w:r w:rsidRPr="00002C91">
        <w:rPr>
          <w:rFonts w:ascii="Times New Roman" w:hAnsi="Times New Roman" w:cs="Times New Roman"/>
          <w:sz w:val="28"/>
          <w:szCs w:val="28"/>
        </w:rPr>
        <w:t xml:space="preserve"> </w:t>
      </w:r>
      <w:r w:rsidRPr="00002C91">
        <w:rPr>
          <w:rFonts w:ascii="Times New Roman" w:hAnsi="Times New Roman" w:cs="Times New Roman"/>
          <w:sz w:val="28"/>
          <w:szCs w:val="28"/>
        </w:rPr>
        <w:t>LCBB500</w:t>
      </w:r>
      <w:r w:rsidRPr="00002C91">
        <w:rPr>
          <w:rFonts w:ascii="Times New Roman" w:hAnsi="Times New Roman" w:cs="Times New Roman"/>
          <w:sz w:val="28"/>
          <w:szCs w:val="28"/>
        </w:rPr>
        <w:t>4</w:t>
      </w:r>
    </w:p>
    <w:p w14:paraId="3FF3217A" w14:textId="131CB61A" w:rsidR="00002C91" w:rsidRPr="006036AF" w:rsidRDefault="00002C91" w:rsidP="00002C91">
      <w:pPr>
        <w:spacing w:line="480" w:lineRule="auto"/>
        <w:rPr>
          <w:rFonts w:ascii="Times New Roman" w:hAnsi="Times New Roman" w:cs="Times New Roman"/>
          <w:sz w:val="28"/>
          <w:szCs w:val="28"/>
        </w:rPr>
      </w:pPr>
      <w:r w:rsidRPr="006036AF">
        <w:rPr>
          <w:rFonts w:ascii="Times New Roman" w:hAnsi="Times New Roman" w:cs="Times New Roman"/>
          <w:b/>
          <w:bCs/>
          <w:sz w:val="28"/>
          <w:szCs w:val="28"/>
        </w:rPr>
        <w:t>Lecturer:</w:t>
      </w:r>
      <w:r w:rsidRPr="006036AF">
        <w:rPr>
          <w:rFonts w:ascii="Times New Roman" w:hAnsi="Times New Roman" w:cs="Times New Roman"/>
          <w:sz w:val="28"/>
          <w:szCs w:val="28"/>
        </w:rPr>
        <w:t xml:space="preserve"> </w:t>
      </w:r>
      <w:r w:rsidRPr="00521D82">
        <w:rPr>
          <w:rFonts w:ascii="Times New Roman" w:hAnsi="Times New Roman" w:cs="Times New Roman"/>
          <w:sz w:val="28"/>
          <w:szCs w:val="28"/>
        </w:rPr>
        <w:t>Dr</w:t>
      </w:r>
      <w:r>
        <w:rPr>
          <w:rFonts w:ascii="Times New Roman" w:hAnsi="Times New Roman" w:cs="Times New Roman"/>
          <w:sz w:val="28"/>
          <w:szCs w:val="28"/>
        </w:rPr>
        <w:t>.</w:t>
      </w:r>
      <w:r w:rsidRPr="00521D82">
        <w:rPr>
          <w:rFonts w:ascii="Times New Roman" w:hAnsi="Times New Roman" w:cs="Times New Roman"/>
          <w:sz w:val="28"/>
          <w:szCs w:val="28"/>
        </w:rPr>
        <w:t xml:space="preserve"> </w:t>
      </w:r>
      <w:r>
        <w:rPr>
          <w:rFonts w:ascii="Times New Roman" w:hAnsi="Times New Roman" w:cs="Times New Roman"/>
          <w:sz w:val="28"/>
          <w:szCs w:val="28"/>
        </w:rPr>
        <w:t>Laila Maazouz</w:t>
      </w:r>
    </w:p>
    <w:p w14:paraId="6D58186A" w14:textId="6EFAC7E3" w:rsidR="00002C91" w:rsidRDefault="00002C91" w:rsidP="00002C91">
      <w:pPr>
        <w:spacing w:line="480" w:lineRule="auto"/>
        <w:rPr>
          <w:rFonts w:ascii="Times New Roman" w:hAnsi="Times New Roman" w:cs="Times New Roman"/>
          <w:sz w:val="28"/>
          <w:szCs w:val="28"/>
        </w:rPr>
      </w:pPr>
      <w:r>
        <w:rPr>
          <w:rFonts w:ascii="Times New Roman" w:hAnsi="Times New Roman" w:cs="Times New Roman"/>
          <w:b/>
          <w:bCs/>
          <w:sz w:val="28"/>
          <w:szCs w:val="28"/>
        </w:rPr>
        <w:t xml:space="preserve">Stud </w:t>
      </w:r>
      <w:r w:rsidRPr="006036AF">
        <w:rPr>
          <w:rFonts w:ascii="Times New Roman" w:hAnsi="Times New Roman" w:cs="Times New Roman"/>
          <w:b/>
          <w:bCs/>
          <w:sz w:val="28"/>
          <w:szCs w:val="28"/>
        </w:rPr>
        <w:t xml:space="preserve">Name: </w:t>
      </w:r>
      <w:r w:rsidRPr="006036AF">
        <w:rPr>
          <w:rFonts w:ascii="Times New Roman" w:hAnsi="Times New Roman" w:cs="Times New Roman"/>
          <w:sz w:val="28"/>
          <w:szCs w:val="28"/>
        </w:rPr>
        <w:t>Cristina-Loredana Balaban</w:t>
      </w:r>
    </w:p>
    <w:p w14:paraId="67AD8534" w14:textId="77777777" w:rsidR="00002C91" w:rsidRPr="00F9107E" w:rsidRDefault="00002C91" w:rsidP="00002C91">
      <w:pPr>
        <w:spacing w:line="480" w:lineRule="auto"/>
        <w:rPr>
          <w:rFonts w:ascii="Times New Roman" w:hAnsi="Times New Roman" w:cs="Times New Roman"/>
          <w:b/>
          <w:bCs/>
          <w:sz w:val="28"/>
          <w:szCs w:val="28"/>
        </w:rPr>
      </w:pPr>
      <w:r w:rsidRPr="00521D82">
        <w:rPr>
          <w:rFonts w:ascii="Times New Roman" w:hAnsi="Times New Roman" w:cs="Times New Roman"/>
          <w:b/>
          <w:bCs/>
          <w:sz w:val="28"/>
          <w:szCs w:val="28"/>
        </w:rPr>
        <w:t>Student ID:</w:t>
      </w:r>
      <w:r>
        <w:rPr>
          <w:rFonts w:ascii="Times New Roman" w:hAnsi="Times New Roman" w:cs="Times New Roman"/>
          <w:sz w:val="28"/>
          <w:szCs w:val="28"/>
        </w:rPr>
        <w:t xml:space="preserve"> </w:t>
      </w:r>
      <w:r w:rsidRPr="006036AF">
        <w:rPr>
          <w:rFonts w:ascii="Times New Roman" w:hAnsi="Times New Roman" w:cs="Times New Roman"/>
          <w:sz w:val="28"/>
          <w:szCs w:val="28"/>
        </w:rPr>
        <w:t xml:space="preserve"> 2030114</w:t>
      </w:r>
    </w:p>
    <w:p w14:paraId="47E6DC2D" w14:textId="77777777" w:rsidR="001C1300" w:rsidRPr="002517FD" w:rsidRDefault="001C1300" w:rsidP="00516908">
      <w:pPr>
        <w:spacing w:line="480" w:lineRule="auto"/>
        <w:jc w:val="center"/>
        <w:rPr>
          <w:rFonts w:ascii="Times New Roman" w:hAnsi="Times New Roman" w:cs="Times New Roman"/>
          <w:b/>
          <w:sz w:val="24"/>
          <w:szCs w:val="24"/>
          <w:lang w:val="en-GB"/>
        </w:rPr>
      </w:pPr>
    </w:p>
    <w:p w14:paraId="64CCDF9B" w14:textId="77777777" w:rsidR="00002C91" w:rsidRDefault="00002C91" w:rsidP="00516908">
      <w:pPr>
        <w:spacing w:line="480" w:lineRule="auto"/>
        <w:rPr>
          <w:rFonts w:ascii="Times New Roman" w:hAnsi="Times New Roman" w:cs="Times New Roman"/>
          <w:sz w:val="24"/>
          <w:szCs w:val="24"/>
          <w:lang w:val="en-GB"/>
        </w:rPr>
      </w:pPr>
    </w:p>
    <w:p w14:paraId="1D38A9B7" w14:textId="77777777" w:rsidR="00002C91" w:rsidRDefault="00002C91" w:rsidP="00516908">
      <w:pPr>
        <w:spacing w:line="480" w:lineRule="auto"/>
        <w:rPr>
          <w:rFonts w:ascii="Times New Roman" w:hAnsi="Times New Roman" w:cs="Times New Roman"/>
          <w:sz w:val="24"/>
          <w:szCs w:val="24"/>
          <w:lang w:val="en-GB"/>
        </w:rPr>
      </w:pPr>
    </w:p>
    <w:p w14:paraId="347E5CBF" w14:textId="49455573" w:rsidR="00516908" w:rsidRPr="002517FD" w:rsidRDefault="00002C91" w:rsidP="00002C91">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25</w:t>
      </w:r>
      <w:r w:rsidRPr="00002C91">
        <w:rPr>
          <w:rFonts w:ascii="Times New Roman" w:hAnsi="Times New Roman" w:cs="Times New Roman"/>
          <w:sz w:val="24"/>
          <w:szCs w:val="24"/>
          <w:lang w:val="en-GB"/>
        </w:rPr>
        <w:t>th</w:t>
      </w:r>
      <w:r>
        <w:rPr>
          <w:rFonts w:ascii="Times New Roman" w:hAnsi="Times New Roman" w:cs="Times New Roman"/>
          <w:sz w:val="24"/>
          <w:szCs w:val="24"/>
          <w:lang w:val="en-GB"/>
        </w:rPr>
        <w:t xml:space="preserve"> of August 2023</w:t>
      </w:r>
      <w:r w:rsidR="001C1300" w:rsidRPr="002517FD">
        <w:rPr>
          <w:rFonts w:ascii="Times New Roman" w:hAnsi="Times New Roman" w:cs="Times New Roman"/>
          <w:sz w:val="24"/>
          <w:szCs w:val="24"/>
          <w:lang w:val="en-GB"/>
        </w:rPr>
        <w:br w:type="page"/>
      </w:r>
    </w:p>
    <w:sdt>
      <w:sdtPr>
        <w:id w:val="-43520654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0CD79B8" w14:textId="760D3071" w:rsidR="00A5677B" w:rsidRPr="00F93A2F" w:rsidRDefault="00A5677B" w:rsidP="00F93A2F">
          <w:pPr>
            <w:pStyle w:val="TOCHead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A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272D0539" w14:textId="77777777" w:rsidR="00F93A2F" w:rsidRPr="00F93A2F" w:rsidRDefault="00F93A2F" w:rsidP="00F93A2F"/>
        <w:p w14:paraId="1E7A0DEE" w14:textId="052E34CD" w:rsidR="00A5677B" w:rsidRPr="00F93A2F" w:rsidRDefault="00A5677B" w:rsidP="00A46352">
          <w:pPr>
            <w:pStyle w:val="TOC1"/>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3794664" w:history="1">
            <w:r w:rsidRPr="00F93A2F">
              <w:rPr>
                <w:rStyle w:val="Hyperlink"/>
                <w:noProof/>
              </w:rPr>
              <w:t>Introduction</w:t>
            </w:r>
            <w:r w:rsidRPr="00F93A2F">
              <w:rPr>
                <w:noProof/>
                <w:webHidden/>
              </w:rPr>
              <w:tab/>
            </w:r>
            <w:r w:rsidRPr="00F93A2F">
              <w:rPr>
                <w:noProof/>
                <w:webHidden/>
              </w:rPr>
              <w:fldChar w:fldCharType="begin"/>
            </w:r>
            <w:r w:rsidRPr="00F93A2F">
              <w:rPr>
                <w:noProof/>
                <w:webHidden/>
              </w:rPr>
              <w:instrText xml:space="preserve"> PAGEREF _Toc143794664 \h </w:instrText>
            </w:r>
            <w:r w:rsidRPr="00F93A2F">
              <w:rPr>
                <w:noProof/>
                <w:webHidden/>
              </w:rPr>
            </w:r>
            <w:r w:rsidRPr="00F93A2F">
              <w:rPr>
                <w:noProof/>
                <w:webHidden/>
              </w:rPr>
              <w:fldChar w:fldCharType="separate"/>
            </w:r>
            <w:r w:rsidRPr="00F93A2F">
              <w:rPr>
                <w:noProof/>
                <w:webHidden/>
              </w:rPr>
              <w:t>1</w:t>
            </w:r>
            <w:r w:rsidRPr="00F93A2F">
              <w:rPr>
                <w:noProof/>
                <w:webHidden/>
              </w:rPr>
              <w:fldChar w:fldCharType="end"/>
            </w:r>
          </w:hyperlink>
        </w:p>
        <w:p w14:paraId="4B751523" w14:textId="3B82558B" w:rsidR="00A5677B" w:rsidRPr="00F93A2F" w:rsidRDefault="00A5677B">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65" w:history="1">
            <w:r w:rsidRPr="00F93A2F">
              <w:rPr>
                <w:rStyle w:val="Hyperlink"/>
                <w:rFonts w:ascii="Times New Roman" w:hAnsi="Times New Roman" w:cs="Times New Roman"/>
                <w:noProof/>
                <w:sz w:val="28"/>
                <w:szCs w:val="28"/>
                <w:lang w:val="en-GB"/>
              </w:rPr>
              <w:t xml:space="preserve">Causes of employee attrition </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_Toc143794665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1</w:t>
            </w:r>
            <w:r w:rsidRPr="00F93A2F">
              <w:rPr>
                <w:rFonts w:ascii="Times New Roman" w:hAnsi="Times New Roman" w:cs="Times New Roman"/>
                <w:noProof/>
                <w:webHidden/>
                <w:sz w:val="28"/>
                <w:szCs w:val="28"/>
              </w:rPr>
              <w:fldChar w:fldCharType="end"/>
            </w:r>
          </w:hyperlink>
        </w:p>
        <w:p w14:paraId="65B8C9F6" w14:textId="410BF3A8" w:rsidR="00A5677B" w:rsidRPr="00F93A2F" w:rsidRDefault="00A5677B">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66" w:history="1">
            <w:r w:rsidRPr="00F93A2F">
              <w:rPr>
                <w:rStyle w:val="Hyperlink"/>
                <w:rFonts w:ascii="Times New Roman" w:hAnsi="Times New Roman" w:cs="Times New Roman"/>
                <w:noProof/>
                <w:sz w:val="28"/>
                <w:szCs w:val="28"/>
                <w:lang w:val="en-GB"/>
              </w:rPr>
              <w:t>Effects of employee attrition</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_Toc143794666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2</w:t>
            </w:r>
            <w:r w:rsidRPr="00F93A2F">
              <w:rPr>
                <w:rFonts w:ascii="Times New Roman" w:hAnsi="Times New Roman" w:cs="Times New Roman"/>
                <w:noProof/>
                <w:webHidden/>
                <w:sz w:val="28"/>
                <w:szCs w:val="28"/>
              </w:rPr>
              <w:fldChar w:fldCharType="end"/>
            </w:r>
          </w:hyperlink>
        </w:p>
        <w:p w14:paraId="7D28D1EF" w14:textId="45345028" w:rsidR="00A5677B" w:rsidRPr="00F93A2F" w:rsidRDefault="00A5677B" w:rsidP="00A46352">
          <w:pPr>
            <w:pStyle w:val="TOC1"/>
            <w:rPr>
              <w:rFonts w:eastAsiaTheme="minorEastAsia"/>
              <w:noProof/>
              <w:kern w:val="2"/>
              <w:lang w:eastAsia="en-GB"/>
              <w14:ligatures w14:val="standardContextual"/>
            </w:rPr>
          </w:pPr>
          <w:hyperlink w:anchor="_Toc143794667" w:history="1">
            <w:r w:rsidRPr="00F93A2F">
              <w:rPr>
                <w:rStyle w:val="Hyperlink"/>
                <w:noProof/>
              </w:rPr>
              <w:t>Retention schemes</w:t>
            </w:r>
            <w:r w:rsidRPr="00F93A2F">
              <w:rPr>
                <w:noProof/>
                <w:webHidden/>
              </w:rPr>
              <w:tab/>
            </w:r>
            <w:r w:rsidRPr="00F93A2F">
              <w:rPr>
                <w:noProof/>
                <w:webHidden/>
              </w:rPr>
              <w:fldChar w:fldCharType="begin"/>
            </w:r>
            <w:r w:rsidRPr="00F93A2F">
              <w:rPr>
                <w:noProof/>
                <w:webHidden/>
              </w:rPr>
              <w:instrText xml:space="preserve"> PAGEREF _Toc143794667 \h </w:instrText>
            </w:r>
            <w:r w:rsidRPr="00F93A2F">
              <w:rPr>
                <w:noProof/>
                <w:webHidden/>
              </w:rPr>
            </w:r>
            <w:r w:rsidRPr="00F93A2F">
              <w:rPr>
                <w:noProof/>
                <w:webHidden/>
              </w:rPr>
              <w:fldChar w:fldCharType="separate"/>
            </w:r>
            <w:r w:rsidRPr="00F93A2F">
              <w:rPr>
                <w:noProof/>
                <w:webHidden/>
              </w:rPr>
              <w:t>3</w:t>
            </w:r>
            <w:r w:rsidRPr="00F93A2F">
              <w:rPr>
                <w:noProof/>
                <w:webHidden/>
              </w:rPr>
              <w:fldChar w:fldCharType="end"/>
            </w:r>
          </w:hyperlink>
        </w:p>
        <w:p w14:paraId="220AA96C" w14:textId="53685FAA" w:rsidR="00A5677B" w:rsidRPr="00F93A2F" w:rsidRDefault="00A5677B">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68" w:history="1">
            <w:r w:rsidRPr="00F93A2F">
              <w:rPr>
                <w:rStyle w:val="Hyperlink"/>
                <w:rFonts w:ascii="Times New Roman" w:hAnsi="Times New Roman" w:cs="Times New Roman"/>
                <w:noProof/>
                <w:sz w:val="28"/>
                <w:szCs w:val="28"/>
              </w:rPr>
              <w:t xml:space="preserve">Monetary </w:t>
            </w:r>
            <w:r w:rsidR="00920F82" w:rsidRPr="00920F82">
              <w:rPr>
                <w:rStyle w:val="Hyperlink"/>
                <w:rFonts w:ascii="Times New Roman" w:hAnsi="Times New Roman" w:cs="Times New Roman"/>
                <w:noProof/>
                <w:sz w:val="28"/>
                <w:szCs w:val="28"/>
              </w:rPr>
              <w:t>retention schemes</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_Toc143794668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3</w:t>
            </w:r>
            <w:r w:rsidRPr="00F93A2F">
              <w:rPr>
                <w:rFonts w:ascii="Times New Roman" w:hAnsi="Times New Roman" w:cs="Times New Roman"/>
                <w:noProof/>
                <w:webHidden/>
                <w:sz w:val="28"/>
                <w:szCs w:val="28"/>
              </w:rPr>
              <w:fldChar w:fldCharType="end"/>
            </w:r>
          </w:hyperlink>
        </w:p>
        <w:p w14:paraId="73242B6F" w14:textId="4F11EE90" w:rsidR="00A5677B" w:rsidRPr="00F93A2F" w:rsidRDefault="00A5677B" w:rsidP="00A46352">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69" w:history="1">
            <w:r w:rsidRPr="00F93A2F">
              <w:rPr>
                <w:rStyle w:val="Hyperlink"/>
                <w:rFonts w:ascii="Times New Roman" w:hAnsi="Times New Roman" w:cs="Times New Roman"/>
                <w:noProof/>
                <w:sz w:val="28"/>
                <w:szCs w:val="28"/>
              </w:rPr>
              <w:t>Non-monetary</w:t>
            </w:r>
            <w:r w:rsidR="00920F82" w:rsidRPr="00920F82">
              <w:t xml:space="preserve"> </w:t>
            </w:r>
            <w:r w:rsidR="00920F82" w:rsidRPr="00920F82">
              <w:rPr>
                <w:rStyle w:val="Hyperlink"/>
                <w:rFonts w:ascii="Times New Roman" w:hAnsi="Times New Roman" w:cs="Times New Roman"/>
                <w:noProof/>
                <w:sz w:val="28"/>
                <w:szCs w:val="28"/>
              </w:rPr>
              <w:t>retention schemes</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_Toc143794669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4</w:t>
            </w:r>
            <w:r w:rsidRPr="00F93A2F">
              <w:rPr>
                <w:rFonts w:ascii="Times New Roman" w:hAnsi="Times New Roman" w:cs="Times New Roman"/>
                <w:noProof/>
                <w:webHidden/>
                <w:sz w:val="28"/>
                <w:szCs w:val="28"/>
              </w:rPr>
              <w:fldChar w:fldCharType="end"/>
            </w:r>
          </w:hyperlink>
        </w:p>
        <w:p w14:paraId="4DA341FA" w14:textId="68A5BFCC" w:rsidR="00A5677B" w:rsidRPr="00A46352" w:rsidRDefault="00A5677B" w:rsidP="00A46352">
          <w:pPr>
            <w:pStyle w:val="TOC1"/>
            <w:rPr>
              <w:rFonts w:eastAsiaTheme="minorEastAsia"/>
              <w:noProof/>
              <w:kern w:val="2"/>
              <w:lang w:eastAsia="en-GB"/>
              <w14:ligatures w14:val="standardContextual"/>
            </w:rPr>
          </w:pPr>
          <w:hyperlink w:anchor="_Toc143794671" w:history="1">
            <w:r w:rsidR="00A46352" w:rsidRPr="00A46352">
              <w:t>The importance of nurse retention and its impact on the nursing industry</w:t>
            </w:r>
            <w:r w:rsidRPr="00A46352">
              <w:rPr>
                <w:noProof/>
                <w:webHidden/>
              </w:rPr>
              <w:tab/>
            </w:r>
            <w:r w:rsidRPr="00A46352">
              <w:rPr>
                <w:noProof/>
                <w:webHidden/>
              </w:rPr>
              <w:fldChar w:fldCharType="begin"/>
            </w:r>
            <w:r w:rsidRPr="00A46352">
              <w:rPr>
                <w:noProof/>
                <w:webHidden/>
              </w:rPr>
              <w:instrText xml:space="preserve"> PAGEREF _Toc143794671 \h </w:instrText>
            </w:r>
            <w:r w:rsidRPr="00A46352">
              <w:rPr>
                <w:noProof/>
                <w:webHidden/>
              </w:rPr>
            </w:r>
            <w:r w:rsidRPr="00A46352">
              <w:rPr>
                <w:noProof/>
                <w:webHidden/>
              </w:rPr>
              <w:fldChar w:fldCharType="separate"/>
            </w:r>
            <w:r w:rsidRPr="00A46352">
              <w:rPr>
                <w:noProof/>
                <w:webHidden/>
              </w:rPr>
              <w:t>6</w:t>
            </w:r>
            <w:r w:rsidRPr="00A46352">
              <w:rPr>
                <w:noProof/>
                <w:webHidden/>
              </w:rPr>
              <w:fldChar w:fldCharType="end"/>
            </w:r>
          </w:hyperlink>
        </w:p>
        <w:p w14:paraId="0B26E904" w14:textId="2DAF0CE4" w:rsidR="00A5677B" w:rsidRPr="00F93A2F" w:rsidRDefault="00A5677B">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72" w:history="1">
            <w:r w:rsidRPr="00F93A2F">
              <w:rPr>
                <w:rStyle w:val="Hyperlink"/>
                <w:rFonts w:ascii="Times New Roman" w:hAnsi="Times New Roman" w:cs="Times New Roman"/>
                <w:noProof/>
                <w:sz w:val="28"/>
                <w:szCs w:val="28"/>
                <w:lang w:val="en-GB"/>
              </w:rPr>
              <w:t>Short-term recommendations</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_Toc143794672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6</w:t>
            </w:r>
            <w:r w:rsidRPr="00F93A2F">
              <w:rPr>
                <w:rFonts w:ascii="Times New Roman" w:hAnsi="Times New Roman" w:cs="Times New Roman"/>
                <w:noProof/>
                <w:webHidden/>
                <w:sz w:val="28"/>
                <w:szCs w:val="28"/>
              </w:rPr>
              <w:fldChar w:fldCharType="end"/>
            </w:r>
          </w:hyperlink>
        </w:p>
        <w:p w14:paraId="6EC60615" w14:textId="21E536E7" w:rsidR="00A5677B" w:rsidRPr="00F93A2F" w:rsidRDefault="00A5677B">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73" w:history="1">
            <w:r w:rsidRPr="00F93A2F">
              <w:rPr>
                <w:rStyle w:val="Hyperlink"/>
                <w:rFonts w:ascii="Times New Roman" w:hAnsi="Times New Roman" w:cs="Times New Roman"/>
                <w:noProof/>
                <w:sz w:val="28"/>
                <w:szCs w:val="28"/>
                <w:lang w:val="en-GB"/>
              </w:rPr>
              <w:t>Long-term recommendations</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_Toc143794673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7</w:t>
            </w:r>
            <w:r w:rsidRPr="00F93A2F">
              <w:rPr>
                <w:rFonts w:ascii="Times New Roman" w:hAnsi="Times New Roman" w:cs="Times New Roman"/>
                <w:noProof/>
                <w:webHidden/>
                <w:sz w:val="28"/>
                <w:szCs w:val="28"/>
              </w:rPr>
              <w:fldChar w:fldCharType="end"/>
            </w:r>
          </w:hyperlink>
        </w:p>
        <w:p w14:paraId="3DE44658" w14:textId="5E80E114" w:rsidR="00A5677B" w:rsidRPr="00F93A2F" w:rsidRDefault="00A5677B">
          <w:pPr>
            <w:pStyle w:val="TOC2"/>
            <w:tabs>
              <w:tab w:val="right" w:leader="dot" w:pos="9350"/>
            </w:tabs>
            <w:rPr>
              <w:rFonts w:ascii="Times New Roman" w:eastAsiaTheme="minorEastAsia" w:hAnsi="Times New Roman" w:cs="Times New Roman"/>
              <w:noProof/>
              <w:kern w:val="2"/>
              <w:sz w:val="28"/>
              <w:szCs w:val="28"/>
              <w:lang w:val="en-GB" w:eastAsia="en-GB"/>
              <w14:ligatures w14:val="standardContextual"/>
            </w:rPr>
          </w:pPr>
          <w:hyperlink w:anchor="_Toc143794674" w:history="1">
            <w:r w:rsidRPr="00F93A2F">
              <w:rPr>
                <w:rStyle w:val="Hyperlink"/>
                <w:rFonts w:ascii="Times New Roman" w:hAnsi="Times New Roman" w:cs="Times New Roman"/>
                <w:noProof/>
                <w:sz w:val="28"/>
                <w:szCs w:val="28"/>
                <w:lang w:val="en-GB"/>
              </w:rPr>
              <w:t>Recommendation implementation</w:t>
            </w:r>
            <w:r w:rsidRPr="00F93A2F">
              <w:rPr>
                <w:rFonts w:ascii="Times New Roman" w:hAnsi="Times New Roman" w:cs="Times New Roman"/>
                <w:noProof/>
                <w:webHidden/>
                <w:sz w:val="28"/>
                <w:szCs w:val="28"/>
              </w:rPr>
              <w:tab/>
            </w:r>
            <w:r w:rsidRPr="00F93A2F">
              <w:rPr>
                <w:rFonts w:ascii="Times New Roman" w:hAnsi="Times New Roman" w:cs="Times New Roman"/>
                <w:noProof/>
                <w:webHidden/>
                <w:sz w:val="28"/>
                <w:szCs w:val="28"/>
              </w:rPr>
              <w:fldChar w:fldCharType="begin"/>
            </w:r>
            <w:r w:rsidRPr="00F93A2F">
              <w:rPr>
                <w:rFonts w:ascii="Times New Roman" w:hAnsi="Times New Roman" w:cs="Times New Roman"/>
                <w:noProof/>
                <w:webHidden/>
                <w:sz w:val="28"/>
                <w:szCs w:val="28"/>
              </w:rPr>
              <w:instrText xml:space="preserve"> PAGEREF _Toc143794674 \h </w:instrText>
            </w:r>
            <w:r w:rsidRPr="00F93A2F">
              <w:rPr>
                <w:rFonts w:ascii="Times New Roman" w:hAnsi="Times New Roman" w:cs="Times New Roman"/>
                <w:noProof/>
                <w:webHidden/>
                <w:sz w:val="28"/>
                <w:szCs w:val="28"/>
              </w:rPr>
            </w:r>
            <w:r w:rsidRPr="00F93A2F">
              <w:rPr>
                <w:rFonts w:ascii="Times New Roman" w:hAnsi="Times New Roman" w:cs="Times New Roman"/>
                <w:noProof/>
                <w:webHidden/>
                <w:sz w:val="28"/>
                <w:szCs w:val="28"/>
              </w:rPr>
              <w:fldChar w:fldCharType="separate"/>
            </w:r>
            <w:r w:rsidRPr="00F93A2F">
              <w:rPr>
                <w:rFonts w:ascii="Times New Roman" w:hAnsi="Times New Roman" w:cs="Times New Roman"/>
                <w:noProof/>
                <w:webHidden/>
                <w:sz w:val="28"/>
                <w:szCs w:val="28"/>
              </w:rPr>
              <w:t>8</w:t>
            </w:r>
            <w:r w:rsidRPr="00F93A2F">
              <w:rPr>
                <w:rFonts w:ascii="Times New Roman" w:hAnsi="Times New Roman" w:cs="Times New Roman"/>
                <w:noProof/>
                <w:webHidden/>
                <w:sz w:val="28"/>
                <w:szCs w:val="28"/>
              </w:rPr>
              <w:fldChar w:fldCharType="end"/>
            </w:r>
          </w:hyperlink>
        </w:p>
        <w:p w14:paraId="796B7B67" w14:textId="25BF6173" w:rsidR="00A5677B" w:rsidRPr="00F93A2F" w:rsidRDefault="00A5677B" w:rsidP="00A46352">
          <w:pPr>
            <w:pStyle w:val="TOC1"/>
            <w:rPr>
              <w:rFonts w:eastAsiaTheme="minorEastAsia"/>
              <w:noProof/>
              <w:kern w:val="2"/>
              <w:lang w:eastAsia="en-GB"/>
              <w14:ligatures w14:val="standardContextual"/>
            </w:rPr>
          </w:pPr>
          <w:hyperlink w:anchor="_Toc143794675" w:history="1">
            <w:r w:rsidRPr="00F93A2F">
              <w:rPr>
                <w:rStyle w:val="Hyperlink"/>
                <w:noProof/>
              </w:rPr>
              <w:t>Conclusion</w:t>
            </w:r>
            <w:r w:rsidRPr="00F93A2F">
              <w:rPr>
                <w:noProof/>
                <w:webHidden/>
              </w:rPr>
              <w:tab/>
            </w:r>
            <w:r w:rsidRPr="00F93A2F">
              <w:rPr>
                <w:noProof/>
                <w:webHidden/>
              </w:rPr>
              <w:fldChar w:fldCharType="begin"/>
            </w:r>
            <w:r w:rsidRPr="00F93A2F">
              <w:rPr>
                <w:noProof/>
                <w:webHidden/>
              </w:rPr>
              <w:instrText xml:space="preserve"> PAGEREF _Toc143794675 \h </w:instrText>
            </w:r>
            <w:r w:rsidRPr="00F93A2F">
              <w:rPr>
                <w:noProof/>
                <w:webHidden/>
              </w:rPr>
            </w:r>
            <w:r w:rsidRPr="00F93A2F">
              <w:rPr>
                <w:noProof/>
                <w:webHidden/>
              </w:rPr>
              <w:fldChar w:fldCharType="separate"/>
            </w:r>
            <w:r w:rsidRPr="00F93A2F">
              <w:rPr>
                <w:noProof/>
                <w:webHidden/>
              </w:rPr>
              <w:t>9</w:t>
            </w:r>
            <w:r w:rsidRPr="00F93A2F">
              <w:rPr>
                <w:noProof/>
                <w:webHidden/>
              </w:rPr>
              <w:fldChar w:fldCharType="end"/>
            </w:r>
          </w:hyperlink>
        </w:p>
        <w:p w14:paraId="2B6A0BAA" w14:textId="279A07AC" w:rsidR="00A5677B" w:rsidRPr="00F93A2F" w:rsidRDefault="00A5677B" w:rsidP="00A46352">
          <w:pPr>
            <w:pStyle w:val="TOC1"/>
            <w:rPr>
              <w:rFonts w:eastAsiaTheme="minorEastAsia"/>
              <w:noProof/>
              <w:kern w:val="2"/>
              <w:lang w:eastAsia="en-GB"/>
              <w14:ligatures w14:val="standardContextual"/>
            </w:rPr>
          </w:pPr>
          <w:hyperlink w:anchor="_Toc143794676" w:history="1">
            <w:r w:rsidRPr="00F93A2F">
              <w:rPr>
                <w:rStyle w:val="Hyperlink"/>
                <w:noProof/>
              </w:rPr>
              <w:t>Reference List</w:t>
            </w:r>
            <w:r w:rsidRPr="00F93A2F">
              <w:rPr>
                <w:noProof/>
                <w:webHidden/>
              </w:rPr>
              <w:tab/>
            </w:r>
            <w:r w:rsidRPr="00F93A2F">
              <w:rPr>
                <w:noProof/>
                <w:webHidden/>
              </w:rPr>
              <w:fldChar w:fldCharType="begin"/>
            </w:r>
            <w:r w:rsidRPr="00F93A2F">
              <w:rPr>
                <w:noProof/>
                <w:webHidden/>
              </w:rPr>
              <w:instrText xml:space="preserve"> PAGEREF _Toc143794676 \h </w:instrText>
            </w:r>
            <w:r w:rsidRPr="00F93A2F">
              <w:rPr>
                <w:noProof/>
                <w:webHidden/>
              </w:rPr>
            </w:r>
            <w:r w:rsidRPr="00F93A2F">
              <w:rPr>
                <w:noProof/>
                <w:webHidden/>
              </w:rPr>
              <w:fldChar w:fldCharType="separate"/>
            </w:r>
            <w:r w:rsidRPr="00F93A2F">
              <w:rPr>
                <w:noProof/>
                <w:webHidden/>
              </w:rPr>
              <w:t>10</w:t>
            </w:r>
            <w:r w:rsidRPr="00F93A2F">
              <w:rPr>
                <w:noProof/>
                <w:webHidden/>
              </w:rPr>
              <w:fldChar w:fldCharType="end"/>
            </w:r>
          </w:hyperlink>
        </w:p>
        <w:p w14:paraId="55C35F82" w14:textId="17035629" w:rsidR="00A5677B" w:rsidRDefault="00A5677B">
          <w:r>
            <w:rPr>
              <w:b/>
              <w:bCs/>
              <w:noProof/>
            </w:rPr>
            <w:fldChar w:fldCharType="end"/>
          </w:r>
        </w:p>
      </w:sdtContent>
    </w:sdt>
    <w:p w14:paraId="01B07999" w14:textId="782FC4C4" w:rsidR="00516908" w:rsidRPr="002517FD" w:rsidRDefault="00516908" w:rsidP="00516908">
      <w:pPr>
        <w:spacing w:line="480" w:lineRule="auto"/>
        <w:rPr>
          <w:rFonts w:ascii="Times New Roman" w:hAnsi="Times New Roman" w:cs="Times New Roman"/>
          <w:sz w:val="24"/>
          <w:szCs w:val="24"/>
        </w:rPr>
      </w:pPr>
    </w:p>
    <w:p w14:paraId="6A3597DB" w14:textId="77777777" w:rsidR="00516908" w:rsidRPr="002517FD" w:rsidRDefault="00516908" w:rsidP="00516908">
      <w:pPr>
        <w:spacing w:line="480" w:lineRule="auto"/>
        <w:rPr>
          <w:rFonts w:ascii="Times New Roman" w:hAnsi="Times New Roman" w:cs="Times New Roman"/>
          <w:sz w:val="24"/>
          <w:szCs w:val="24"/>
          <w:lang w:val="en-GB"/>
        </w:rPr>
        <w:sectPr w:rsidR="00516908" w:rsidRPr="002517FD" w:rsidSect="00516908">
          <w:headerReference w:type="default" r:id="rId9"/>
          <w:pgSz w:w="12240" w:h="15840"/>
          <w:pgMar w:top="1440" w:right="1440" w:bottom="1440" w:left="1440" w:header="708" w:footer="708" w:gutter="0"/>
          <w:pgNumType w:fmt="lowerRoman" w:start="1"/>
          <w:cols w:space="708"/>
          <w:titlePg/>
          <w:docGrid w:linePitch="360"/>
        </w:sectPr>
      </w:pPr>
      <w:bookmarkStart w:id="0" w:name="_Toc139854614"/>
    </w:p>
    <w:p w14:paraId="250F8C06" w14:textId="58AC4ED3" w:rsidR="00744F33" w:rsidRDefault="00744F33" w:rsidP="00F93A2F">
      <w:pPr>
        <w:pStyle w:val="Heading1"/>
        <w:spacing w:line="480" w:lineRule="auto"/>
        <w:jc w:val="center"/>
        <w:rPr>
          <w:rFonts w:cs="Times New Roman"/>
          <w:szCs w:val="24"/>
          <w:lang w:val="en-GB"/>
        </w:rPr>
      </w:pPr>
      <w:bookmarkStart w:id="1" w:name="_Toc143794588"/>
      <w:bookmarkStart w:id="2" w:name="_Toc143794664"/>
      <w:r w:rsidRPr="002517FD">
        <w:rPr>
          <w:rFonts w:cs="Times New Roman"/>
          <w:szCs w:val="24"/>
          <w:lang w:val="en-GB"/>
        </w:rPr>
        <w:lastRenderedPageBreak/>
        <w:t>Introduction</w:t>
      </w:r>
      <w:bookmarkEnd w:id="0"/>
      <w:bookmarkEnd w:id="1"/>
      <w:bookmarkEnd w:id="2"/>
    </w:p>
    <w:p w14:paraId="6BA272A4" w14:textId="46799F6F" w:rsidR="00481BC0" w:rsidRPr="00481BC0" w:rsidRDefault="00481BC0" w:rsidP="00481BC0">
      <w:pPr>
        <w:spacing w:line="480" w:lineRule="auto"/>
        <w:ind w:firstLine="720"/>
        <w:jc w:val="both"/>
        <w:rPr>
          <w:rFonts w:ascii="Times New Roman" w:hAnsi="Times New Roman" w:cs="Times New Roman"/>
          <w:sz w:val="24"/>
          <w:szCs w:val="24"/>
          <w:lang w:val="en-GB"/>
        </w:rPr>
      </w:pPr>
      <w:r w:rsidRPr="00481BC0">
        <w:rPr>
          <w:rFonts w:ascii="Times New Roman" w:hAnsi="Times New Roman" w:cs="Times New Roman"/>
          <w:sz w:val="24"/>
          <w:szCs w:val="24"/>
          <w:lang w:val="en-GB"/>
        </w:rPr>
        <w:t xml:space="preserve">The UK healthcare sector faces a significant obstacle - employee attrition. Employee attrition is the rate at which employees resign from their positions within an organization (Swathi, 2020). Nursing </w:t>
      </w:r>
      <w:r w:rsidRPr="002517FD">
        <w:rPr>
          <w:rFonts w:ascii="Times New Roman" w:hAnsi="Times New Roman" w:cs="Times New Roman"/>
          <w:sz w:val="24"/>
          <w:szCs w:val="24"/>
        </w:rPr>
        <w:t>attrition</w:t>
      </w:r>
      <w:r w:rsidRPr="00481BC0">
        <w:rPr>
          <w:rFonts w:ascii="Times New Roman" w:hAnsi="Times New Roman" w:cs="Times New Roman"/>
          <w:sz w:val="24"/>
          <w:szCs w:val="24"/>
          <w:lang w:val="en-GB"/>
        </w:rPr>
        <w:t xml:space="preserve"> has a negative impact on the stability and quality of </w:t>
      </w:r>
      <w:r w:rsidRPr="002517FD">
        <w:rPr>
          <w:rFonts w:ascii="Times New Roman" w:hAnsi="Times New Roman" w:cs="Times New Roman"/>
          <w:sz w:val="24"/>
          <w:szCs w:val="24"/>
        </w:rPr>
        <w:t>healthcare</w:t>
      </w:r>
      <w:r w:rsidRPr="00481BC0">
        <w:rPr>
          <w:rFonts w:ascii="Times New Roman" w:hAnsi="Times New Roman" w:cs="Times New Roman"/>
          <w:sz w:val="24"/>
          <w:szCs w:val="24"/>
          <w:lang w:val="en-GB"/>
        </w:rPr>
        <w:t xml:space="preserve"> services. To effectively address this problem, it is essential to understand the causes and consequences of </w:t>
      </w:r>
      <w:r w:rsidRPr="002517FD">
        <w:rPr>
          <w:rFonts w:ascii="Times New Roman" w:hAnsi="Times New Roman" w:cs="Times New Roman"/>
          <w:sz w:val="24"/>
          <w:szCs w:val="24"/>
        </w:rPr>
        <w:t>attrition</w:t>
      </w:r>
      <w:r w:rsidRPr="00481BC0">
        <w:rPr>
          <w:rFonts w:ascii="Times New Roman" w:hAnsi="Times New Roman" w:cs="Times New Roman"/>
          <w:sz w:val="24"/>
          <w:szCs w:val="24"/>
          <w:lang w:val="en-GB"/>
        </w:rPr>
        <w:t xml:space="preserve">. In this essay, I will look at research from different sources that underpins nurse attrition in the UK. In addition, I will review the existing strategies used by NHS professionals to retain nurses and </w:t>
      </w:r>
      <w:r w:rsidRPr="00481BC0">
        <w:rPr>
          <w:rFonts w:ascii="Times New Roman" w:hAnsi="Times New Roman" w:cs="Times New Roman"/>
          <w:sz w:val="24"/>
          <w:szCs w:val="24"/>
          <w:lang w:val="en-GB"/>
        </w:rPr>
        <w:t>analyse</w:t>
      </w:r>
      <w:r w:rsidRPr="00481BC0">
        <w:rPr>
          <w:rFonts w:ascii="Times New Roman" w:hAnsi="Times New Roman" w:cs="Times New Roman"/>
          <w:sz w:val="24"/>
          <w:szCs w:val="24"/>
          <w:lang w:val="en-GB"/>
        </w:rPr>
        <w:t xml:space="preserve"> their effectiveness and limitations. Finally, I will identify short-term and long-term recommendations to improve nurse retention and reduce attrition rates.</w:t>
      </w:r>
    </w:p>
    <w:p w14:paraId="7B6BDF0E" w14:textId="4A49886E" w:rsidR="003A6BBD" w:rsidRPr="002517FD" w:rsidRDefault="003A6BBD" w:rsidP="00516908">
      <w:pPr>
        <w:pStyle w:val="Heading2"/>
        <w:spacing w:line="480" w:lineRule="auto"/>
        <w:rPr>
          <w:rFonts w:cs="Times New Roman"/>
          <w:szCs w:val="24"/>
          <w:lang w:val="en-GB"/>
        </w:rPr>
      </w:pPr>
      <w:bookmarkStart w:id="3" w:name="_Toc139854616"/>
      <w:bookmarkStart w:id="4" w:name="_Toc143794589"/>
      <w:bookmarkStart w:id="5" w:name="_Toc143794665"/>
      <w:r w:rsidRPr="002517FD">
        <w:rPr>
          <w:rFonts w:cs="Times New Roman"/>
          <w:szCs w:val="24"/>
          <w:lang w:val="en-GB"/>
        </w:rPr>
        <w:t>Causes of employee attrition</w:t>
      </w:r>
      <w:r w:rsidR="00EB3051" w:rsidRPr="002517FD">
        <w:rPr>
          <w:rFonts w:cs="Times New Roman"/>
          <w:szCs w:val="24"/>
          <w:lang w:val="en-GB"/>
        </w:rPr>
        <w:t xml:space="preserve"> </w:t>
      </w:r>
      <w:bookmarkEnd w:id="3"/>
      <w:bookmarkEnd w:id="4"/>
      <w:bookmarkEnd w:id="5"/>
    </w:p>
    <w:p w14:paraId="7459073B" w14:textId="709D2F7F"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 xml:space="preserve">One of the main reasons behind nurse attrition is the overwhelming workload and resulting stress that nurses face </w:t>
      </w:r>
      <w:r w:rsidR="00D47240">
        <w:rPr>
          <w:rFonts w:ascii="Times New Roman" w:hAnsi="Times New Roman" w:cs="Times New Roman"/>
          <w:sz w:val="24"/>
          <w:szCs w:val="24"/>
        </w:rPr>
        <w:t>daily</w:t>
      </w:r>
      <w:r w:rsidR="00FE4E92" w:rsidRPr="002517FD">
        <w:rPr>
          <w:rFonts w:ascii="Times New Roman" w:hAnsi="Times New Roman" w:cs="Times New Roman"/>
          <w:sz w:val="24"/>
          <w:szCs w:val="24"/>
        </w:rPr>
        <w:t xml:space="preserve"> </w:t>
      </w:r>
      <w:r w:rsidR="00FE4E92" w:rsidRPr="002517FD">
        <w:rPr>
          <w:rFonts w:ascii="Times New Roman" w:hAnsi="Times New Roman" w:cs="Times New Roman"/>
          <w:sz w:val="24"/>
          <w:szCs w:val="24"/>
        </w:rPr>
        <w:fldChar w:fldCharType="begin"/>
      </w:r>
      <w:r w:rsidR="00FE4E92" w:rsidRPr="002517FD">
        <w:rPr>
          <w:rFonts w:ascii="Times New Roman" w:hAnsi="Times New Roman" w:cs="Times New Roman"/>
          <w:sz w:val="24"/>
          <w:szCs w:val="24"/>
        </w:rPr>
        <w:instrText xml:space="preserve"> ADDIN ZOTERO_ITEM CSL_CITATION {"citationID":"dw0Uissr","properties":{"formattedCitation":"(Marufu {\\i{}et al.}, 2021)","plainCitation":"(Marufu et al., 2021)","noteIndex":0},"citationItems":[{"id":515,"uris":["http://zotero.org/users/5771373/items/D5C5HCXV"],"itemData":{"id":515,"type":"article-journal","container-title":"British Journal of Nursing","issue":"5","note":"ISBN: 0966-0461\npublisher: MA Healthcare London","page":"302-308","title":"Factors influencing retention among hospital nurses: systematic review","volume":"30","author":[{"family":"Marufu","given":"Takawira C."},{"family":"Collins","given":"Alexandra"},{"family":"Vargas","given":"Liavel"},{"family":"Gillespie","given":"Lucy"},{"family":"Almghairbi","given":"Dalal"}],"issued":{"date-parts":[["2021"]]}}}],"schema":"https://github.com/citation-style-language/schema/raw/master/csl-citation.json"} </w:instrText>
      </w:r>
      <w:r w:rsidR="00FE4E92" w:rsidRPr="002517FD">
        <w:rPr>
          <w:rFonts w:ascii="Times New Roman" w:hAnsi="Times New Roman" w:cs="Times New Roman"/>
          <w:sz w:val="24"/>
          <w:szCs w:val="24"/>
        </w:rPr>
        <w:fldChar w:fldCharType="separate"/>
      </w:r>
      <w:r w:rsidR="00FE4E92" w:rsidRPr="002517FD">
        <w:rPr>
          <w:rFonts w:ascii="Times New Roman" w:hAnsi="Times New Roman" w:cs="Times New Roman"/>
          <w:sz w:val="24"/>
          <w:szCs w:val="24"/>
        </w:rPr>
        <w:t xml:space="preserve">(Marufu </w:t>
      </w:r>
      <w:r w:rsidR="00FE4E92" w:rsidRPr="002517FD">
        <w:rPr>
          <w:rFonts w:ascii="Times New Roman" w:hAnsi="Times New Roman" w:cs="Times New Roman"/>
          <w:i/>
          <w:iCs/>
          <w:sz w:val="24"/>
          <w:szCs w:val="24"/>
        </w:rPr>
        <w:t>et al.</w:t>
      </w:r>
      <w:r w:rsidR="00FE4E92" w:rsidRPr="002517FD">
        <w:rPr>
          <w:rFonts w:ascii="Times New Roman" w:hAnsi="Times New Roman" w:cs="Times New Roman"/>
          <w:sz w:val="24"/>
          <w:szCs w:val="24"/>
        </w:rPr>
        <w:t>, 2021)</w:t>
      </w:r>
      <w:r w:rsidR="00FE4E92" w:rsidRPr="002517FD">
        <w:rPr>
          <w:rFonts w:ascii="Times New Roman" w:hAnsi="Times New Roman" w:cs="Times New Roman"/>
          <w:sz w:val="24"/>
          <w:szCs w:val="24"/>
        </w:rPr>
        <w:fldChar w:fldCharType="end"/>
      </w:r>
      <w:r w:rsidRPr="002517FD">
        <w:rPr>
          <w:rFonts w:ascii="Times New Roman" w:hAnsi="Times New Roman" w:cs="Times New Roman"/>
          <w:sz w:val="24"/>
          <w:szCs w:val="24"/>
        </w:rPr>
        <w:t xml:space="preserve">. The nursing profession involves demanding responsibilities, including long working </w:t>
      </w:r>
      <w:r w:rsidR="00822D84" w:rsidRPr="002517FD">
        <w:rPr>
          <w:rFonts w:ascii="Times New Roman" w:hAnsi="Times New Roman" w:cs="Times New Roman"/>
          <w:sz w:val="24"/>
          <w:szCs w:val="24"/>
        </w:rPr>
        <w:t>hours,</w:t>
      </w:r>
      <w:r w:rsidRPr="002517FD">
        <w:rPr>
          <w:rFonts w:ascii="Times New Roman" w:hAnsi="Times New Roman" w:cs="Times New Roman"/>
          <w:sz w:val="24"/>
          <w:szCs w:val="24"/>
        </w:rPr>
        <w:t xml:space="preserve"> and handling critical medical situations. Over time, these challenges can lead to burnout and job dissatisfaction, prompting nurses to consider alternative career paths where they perceive the burden to be lighter.</w:t>
      </w:r>
    </w:p>
    <w:p w14:paraId="1677590C" w14:textId="4DA6583D"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Furthermore, the lack of viable career development opportunities within nursing acts as a major catalyst for attrition. Like any professional, nurses seek avenues for growth and advancement. Limited options for specialized training, certifications, or leadership development can hinder their career prospects and drive them to explore opportunities in other sectors that offer more fulfilling professional journeys</w:t>
      </w:r>
      <w:r w:rsidR="00FE4E92" w:rsidRPr="002517FD">
        <w:rPr>
          <w:rFonts w:ascii="Times New Roman" w:hAnsi="Times New Roman" w:cs="Times New Roman"/>
          <w:sz w:val="24"/>
          <w:szCs w:val="24"/>
        </w:rPr>
        <w:t xml:space="preserve"> </w:t>
      </w:r>
      <w:r w:rsidR="00FE4E92" w:rsidRPr="002517FD">
        <w:rPr>
          <w:rFonts w:ascii="Times New Roman" w:hAnsi="Times New Roman" w:cs="Times New Roman"/>
          <w:sz w:val="24"/>
          <w:szCs w:val="24"/>
        </w:rPr>
        <w:fldChar w:fldCharType="begin"/>
      </w:r>
      <w:r w:rsidR="00FE4E92" w:rsidRPr="002517FD">
        <w:rPr>
          <w:rFonts w:ascii="Times New Roman" w:hAnsi="Times New Roman" w:cs="Times New Roman"/>
          <w:sz w:val="24"/>
          <w:szCs w:val="24"/>
        </w:rPr>
        <w:instrText xml:space="preserve"> ADDIN ZOTERO_ITEM CSL_CITATION {"citationID":"bDp37gP3","properties":{"formattedCitation":"(Adams, Ryan and Wood, 2021)","plainCitation":"(Adams, Ryan and Wood, 2021)","noteIndex":0},"citationItems":[{"id":390,"uris":["http://zotero.org/users/5771373/items/HKB8V75H"],"itemData":{"id":390,"type":"article-journal","abstract":"There are over 41 000 vacant nursing posts across the United Kingdom’s National Health Service (NHS), with more people leaving the profession that joining it. Despite mental health being acknowledged as a priority area, some of the most significant staff shortages are occurring within mental health services. Urgent action is needed to retain the mental health nurses (MHNs) currently in post to ensure the profession is fit for purpose and aid future recruitment efforts. This review set out to identify the individual factors that affect the retention of MHNs. A systematic search of six databases was conducted (CINAHL, PsychINFO, MEDLINE, Web of Science (Core collection), EMBASE and the British Nursing Index). Studies were systematically screened for inclusion based on predetermined eligibility criteria. The studies were quality assessed using the Mixed Methods Appraisal Tool (MMAT). Findings were synthesized using Thematic Synthesis. A total of 23 studies consisting of a range of study designs were included in the review. Four key themes emerged from the synthesis: Individual characteristics, Working within mental health services, Training and skills and Work environment. The findings from this review suggest that MHNs encounter some factors unique to working in mental health services, which suggests that retention strategies should be specific to each nursing speciality. Beyond nursing speciality, the factors identified vary between clinical settings in mental health due to the differences in work environments and services they provide. Future studies should now set out to explore what factors exist in which clinical settings to inform better tailored retention strategies to generate better outcomes.","container-title":"International Journal of Mental Health Nursing","DOI":"10.1111/inm.12904","ISSN":"1447-0349","issue":"6","language":"en","license":"© 2021 The Authors. International Journal of Mental Health Nursing published by John Wiley &amp; Sons Australia, Ltd.","note":"_eprint: https://onlinelibrary.wiley.com/doi/pdf/10.1111/inm.12904","page":"1476-1497","source":"Wiley Online Library","title":"Understanding the factors that affect retention within the mental health nursing workforce: a systematic review and thematic synthesis","title-short":"Understanding the factors that affect retention within the mental health nursing workforce","volume":"30","author":[{"family":"Adams","given":"Rosie"},{"family":"Ryan","given":"Tony"},{"family":"Wood","given":"Emily"}],"issued":{"date-parts":[["2021"]]}}}],"schema":"https://github.com/citation-style-language/schema/raw/master/csl-citation.json"} </w:instrText>
      </w:r>
      <w:r w:rsidR="00FE4E92" w:rsidRPr="002517FD">
        <w:rPr>
          <w:rFonts w:ascii="Times New Roman" w:hAnsi="Times New Roman" w:cs="Times New Roman"/>
          <w:sz w:val="24"/>
          <w:szCs w:val="24"/>
        </w:rPr>
        <w:fldChar w:fldCharType="separate"/>
      </w:r>
      <w:r w:rsidR="00FE4E92" w:rsidRPr="002517FD">
        <w:rPr>
          <w:rFonts w:ascii="Times New Roman" w:hAnsi="Times New Roman" w:cs="Times New Roman"/>
          <w:sz w:val="24"/>
          <w:szCs w:val="24"/>
        </w:rPr>
        <w:t>(Adams, Ryan and Wood, 2021)</w:t>
      </w:r>
      <w:r w:rsidR="00FE4E92" w:rsidRPr="002517FD">
        <w:rPr>
          <w:rFonts w:ascii="Times New Roman" w:hAnsi="Times New Roman" w:cs="Times New Roman"/>
          <w:sz w:val="24"/>
          <w:szCs w:val="24"/>
        </w:rPr>
        <w:fldChar w:fldCharType="end"/>
      </w:r>
      <w:r w:rsidRPr="002517FD">
        <w:rPr>
          <w:rFonts w:ascii="Times New Roman" w:hAnsi="Times New Roman" w:cs="Times New Roman"/>
          <w:sz w:val="24"/>
          <w:szCs w:val="24"/>
        </w:rPr>
        <w:t>.</w:t>
      </w:r>
    </w:p>
    <w:p w14:paraId="7B9FE983" w14:textId="77777777"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 xml:space="preserve">Job satisfaction is another crucial factor in attrition. Dissatisfaction with various aspects of the job such as inadequate recognition for hard work, marginalization in decision-making </w:t>
      </w:r>
      <w:r w:rsidRPr="002517FD">
        <w:rPr>
          <w:rFonts w:ascii="Times New Roman" w:hAnsi="Times New Roman" w:cs="Times New Roman"/>
          <w:sz w:val="24"/>
          <w:szCs w:val="24"/>
        </w:rPr>
        <w:lastRenderedPageBreak/>
        <w:t>processes, and an imbalance between work and personal life can erode morale. Such disillusionment pushes nurses to consider switching to workplaces that value their contributions and provide a supportive environment for their well-being.</w:t>
      </w:r>
    </w:p>
    <w:p w14:paraId="40CE43B8" w14:textId="77777777"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Compensation and benefits also play a significant role in nursing attrition. Inadequate pay and limited benefits relative to the demanding workload can make nurses feel undervalued and financially unstable. Low salaries along with limited opportunities for salary progression, as well as insufficient pension and retirement benefits further motivate nurses to explore options where their financial needs are better met.</w:t>
      </w:r>
    </w:p>
    <w:p w14:paraId="4408D0DF" w14:textId="77777777"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Underlying all these factors is workplace culture - an influential factor that can either retain or push away employees. A nurturing and respectful culture fosters a sense of belonging among nursing professionals while toxic or unsupportive cultures marked by communication breakdowns, lack of collaboration, and disregard for employee concerns contribute to increased attrition rates.</w:t>
      </w:r>
    </w:p>
    <w:p w14:paraId="2141CB7D" w14:textId="50306F51" w:rsidR="003A6BBD" w:rsidRPr="002517FD" w:rsidRDefault="003A6BBD" w:rsidP="00516908">
      <w:pPr>
        <w:pStyle w:val="Heading2"/>
        <w:spacing w:line="480" w:lineRule="auto"/>
        <w:rPr>
          <w:rFonts w:cs="Times New Roman"/>
          <w:szCs w:val="24"/>
          <w:lang w:val="en-GB"/>
        </w:rPr>
      </w:pPr>
      <w:bookmarkStart w:id="6" w:name="_Toc139854617"/>
      <w:bookmarkStart w:id="7" w:name="_Toc143794590"/>
      <w:bookmarkStart w:id="8" w:name="_Toc143794666"/>
      <w:r w:rsidRPr="002517FD">
        <w:rPr>
          <w:rFonts w:cs="Times New Roman"/>
          <w:szCs w:val="24"/>
          <w:lang w:val="en-GB"/>
        </w:rPr>
        <w:t xml:space="preserve">Effects of employee attrition </w:t>
      </w:r>
      <w:bookmarkEnd w:id="6"/>
      <w:bookmarkEnd w:id="7"/>
      <w:bookmarkEnd w:id="8"/>
    </w:p>
    <w:p w14:paraId="74283108" w14:textId="77777777" w:rsidR="00EB3051" w:rsidRPr="002517FD" w:rsidRDefault="00EB3051" w:rsidP="00516908">
      <w:pPr>
        <w:spacing w:line="480" w:lineRule="auto"/>
        <w:ind w:firstLine="720"/>
        <w:jc w:val="both"/>
        <w:rPr>
          <w:rFonts w:ascii="Times New Roman" w:hAnsi="Times New Roman" w:cs="Times New Roman"/>
          <w:sz w:val="24"/>
          <w:szCs w:val="24"/>
          <w:lang w:val="en-GB"/>
        </w:rPr>
      </w:pPr>
      <w:r w:rsidRPr="002517FD">
        <w:rPr>
          <w:rFonts w:ascii="Times New Roman" w:hAnsi="Times New Roman" w:cs="Times New Roman"/>
          <w:sz w:val="24"/>
          <w:szCs w:val="24"/>
        </w:rPr>
        <w:t>Shortage in the nursing workforce: The departure of experienced nurses further strains an already stretched healthcare system, compromising patient care and overall service quality.</w:t>
      </w:r>
      <w:r w:rsidRPr="002517FD">
        <w:rPr>
          <w:rFonts w:ascii="Times New Roman" w:hAnsi="Times New Roman" w:cs="Times New Roman"/>
          <w:sz w:val="24"/>
          <w:szCs w:val="24"/>
          <w:lang w:val="en-GB"/>
        </w:rPr>
        <w:t xml:space="preserve"> </w:t>
      </w:r>
      <w:r w:rsidRPr="002517FD">
        <w:rPr>
          <w:rFonts w:ascii="Times New Roman" w:hAnsi="Times New Roman" w:cs="Times New Roman"/>
          <w:sz w:val="24"/>
          <w:szCs w:val="24"/>
        </w:rPr>
        <w:t>One direct consequence of this workforce shortage is an increased workload for the remaining nurses. This heightened workload not only puts these professionals' well-being at risk but also raises stress levels and increases the potential for errors in patient care due to fatigue and overexertion</w:t>
      </w:r>
      <w:r w:rsidR="002517FD" w:rsidRPr="002517FD">
        <w:rPr>
          <w:rFonts w:ascii="Times New Roman" w:hAnsi="Times New Roman" w:cs="Times New Roman"/>
          <w:sz w:val="24"/>
          <w:szCs w:val="24"/>
        </w:rPr>
        <w:t xml:space="preserve"> </w:t>
      </w:r>
      <w:r w:rsidR="002517FD" w:rsidRPr="002517FD">
        <w:rPr>
          <w:rFonts w:ascii="Times New Roman" w:hAnsi="Times New Roman" w:cs="Times New Roman"/>
          <w:sz w:val="24"/>
          <w:szCs w:val="24"/>
        </w:rPr>
        <w:fldChar w:fldCharType="begin"/>
      </w:r>
      <w:r w:rsidR="002517FD" w:rsidRPr="002517FD">
        <w:rPr>
          <w:rFonts w:ascii="Times New Roman" w:hAnsi="Times New Roman" w:cs="Times New Roman"/>
          <w:sz w:val="24"/>
          <w:szCs w:val="24"/>
        </w:rPr>
        <w:instrText xml:space="preserve"> ADDIN ZOTERO_ITEM CSL_CITATION {"citationID":"8eKzcGlv","properties":{"formattedCitation":"(Willard-Grace {\\i{}et al.}, 2019)","plainCitation":"(Willard-Grace et al., 2019)","noteIndex":0},"citationItems":[{"id":678,"uris":["http://zotero.org/users/5771373/items/FZ566SKS"],"itemData":{"id":678,"type":"article-journal","abstract":"PURPOSE Levels of burnout among primary care clinicians and staff are alarmingly high, and there is widespread belief that burnout and lack of employee engagement contribute to high turnover of the workforce. Scant research evidence exists to support this assertion, however.\nMETHODS We conducted a longitudinal cohort study using survey data on burnout and employee engagement collected in 2013 and 2014 from 740 primary care clinicians and staff in 2 San Francisco health systems, matched to employment roster data from 2016.\nRESULTS Prevalence of burnout, low engagement, and turnover were high, with 53% of both clinicians and staff reporting burnout, only 32% of clinicians and 35% of staff reporting high engagement, and 30% of clinicians and 41% of staff no longer working in primary care in the same system 2 to 3 years later. Burnout predicted clinician turnover (adjusted odds ratio = 1.57; 95% CI, 1.02-2.40); there was also a strong trend whereby low engagement predicted clinician turnover (adjusted odds ratio with high engagement = 0.58; 95% CI, 0.33-1.04). Neither measure significantly predicted turnover for staff.\nCONCLUSIONS High rates of burnout and turnover in primary care are compelling problems. Our findings provide evidence that burnout contributes to turnover among primary care clinicians, but not among staff. Although reducing clinician burnout may help to decrease rates of turnover, health care organizations and policymakers concerned about employee turnover in primary care need to understand the multifactorial causes of turnover to develop effective retention strategies for clinicians and staff.","container-title":"The Annals of Family Medicine","DOI":"10.1370/afm.2338","ISSN":"1544-1709, 1544-1717","issue":"1","language":"en","license":"© 2019 Annals of Family Medicine, Inc.","note":"publisher: The Annals of Family Medicine\nsection: Original Research\nPMID: 30670393","page":"36-41","source":"www.annfammed.org","title":"Burnout and Health Care Workforce Turnover","volume":"17","author":[{"family":"Willard-Grace","given":"Rachel"},{"family":"Knox","given":"Margae"},{"family":"Huang","given":"Beatrice"},{"family":"Hammer","given":"Hali"},{"family":"Kivlahan","given":"Coleen"},{"family":"Grumbach","given":"Kevin"}],"issued":{"date-parts":[["2019",1,1]]}}}],"schema":"https://github.com/citation-style-language/schema/raw/master/csl-citation.json"} </w:instrText>
      </w:r>
      <w:r w:rsidR="002517FD" w:rsidRPr="002517FD">
        <w:rPr>
          <w:rFonts w:ascii="Times New Roman" w:hAnsi="Times New Roman" w:cs="Times New Roman"/>
          <w:sz w:val="24"/>
          <w:szCs w:val="24"/>
        </w:rPr>
        <w:fldChar w:fldCharType="separate"/>
      </w:r>
      <w:r w:rsidR="002517FD" w:rsidRPr="002517FD">
        <w:rPr>
          <w:rFonts w:ascii="Times New Roman" w:hAnsi="Times New Roman" w:cs="Times New Roman"/>
          <w:sz w:val="24"/>
          <w:szCs w:val="24"/>
        </w:rPr>
        <w:t xml:space="preserve">(Willard-Grace </w:t>
      </w:r>
      <w:r w:rsidR="002517FD" w:rsidRPr="002517FD">
        <w:rPr>
          <w:rFonts w:ascii="Times New Roman" w:hAnsi="Times New Roman" w:cs="Times New Roman"/>
          <w:i/>
          <w:iCs/>
          <w:sz w:val="24"/>
          <w:szCs w:val="24"/>
        </w:rPr>
        <w:t>et al.</w:t>
      </w:r>
      <w:r w:rsidR="002517FD" w:rsidRPr="002517FD">
        <w:rPr>
          <w:rFonts w:ascii="Times New Roman" w:hAnsi="Times New Roman" w:cs="Times New Roman"/>
          <w:sz w:val="24"/>
          <w:szCs w:val="24"/>
        </w:rPr>
        <w:t>, 2019)</w:t>
      </w:r>
      <w:r w:rsidR="002517FD" w:rsidRPr="002517FD">
        <w:rPr>
          <w:rFonts w:ascii="Times New Roman" w:hAnsi="Times New Roman" w:cs="Times New Roman"/>
          <w:sz w:val="24"/>
          <w:szCs w:val="24"/>
        </w:rPr>
        <w:fldChar w:fldCharType="end"/>
      </w:r>
      <w:r w:rsidRPr="002517FD">
        <w:rPr>
          <w:rFonts w:ascii="Times New Roman" w:hAnsi="Times New Roman" w:cs="Times New Roman"/>
          <w:sz w:val="24"/>
          <w:szCs w:val="24"/>
        </w:rPr>
        <w:t>.</w:t>
      </w:r>
    </w:p>
    <w:p w14:paraId="44EDE9B4" w14:textId="3C8E6702"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 xml:space="preserve">Financial implications are also significant </w:t>
      </w:r>
      <w:r w:rsidR="00822D84" w:rsidRPr="002517FD">
        <w:rPr>
          <w:rFonts w:ascii="Times New Roman" w:hAnsi="Times New Roman" w:cs="Times New Roman"/>
          <w:sz w:val="24"/>
          <w:szCs w:val="24"/>
        </w:rPr>
        <w:t>because of</w:t>
      </w:r>
      <w:r w:rsidRPr="002517FD">
        <w:rPr>
          <w:rFonts w:ascii="Times New Roman" w:hAnsi="Times New Roman" w:cs="Times New Roman"/>
          <w:sz w:val="24"/>
          <w:szCs w:val="24"/>
        </w:rPr>
        <w:t xml:space="preserve"> attrition. Organizations incur additional costs in recruiting and training new nursing staff, which could be better utilized to improve patient care and staff satisfaction</w:t>
      </w:r>
      <w:r w:rsidR="002517FD" w:rsidRPr="002517FD">
        <w:rPr>
          <w:rFonts w:ascii="Times New Roman" w:hAnsi="Times New Roman" w:cs="Times New Roman"/>
          <w:sz w:val="24"/>
          <w:szCs w:val="24"/>
        </w:rPr>
        <w:t xml:space="preserve"> </w:t>
      </w:r>
      <w:r w:rsidR="002517FD" w:rsidRPr="002517FD">
        <w:rPr>
          <w:rFonts w:ascii="Times New Roman" w:hAnsi="Times New Roman" w:cs="Times New Roman"/>
          <w:sz w:val="24"/>
          <w:szCs w:val="24"/>
        </w:rPr>
        <w:fldChar w:fldCharType="begin"/>
      </w:r>
      <w:r w:rsidR="002517FD" w:rsidRPr="002517FD">
        <w:rPr>
          <w:rFonts w:ascii="Times New Roman" w:hAnsi="Times New Roman" w:cs="Times New Roman"/>
          <w:sz w:val="24"/>
          <w:szCs w:val="24"/>
        </w:rPr>
        <w:instrText xml:space="preserve"> ADDIN ZOTERO_ITEM CSL_CITATION {"citationID":"k2tUCjpI","properties":{"formattedCitation":"(Kalu, 2020)","plainCitation":"(Kalu, 2020)","noteIndex":0},"citationItems":[{"id":682,"uris":["http://zotero.org/users/5771373/items/YQVNR37F"],"itemData":{"id":682,"type":"article-journal","language":"en","source":"Zotero","title":"THE IMPACT OF EMPLOYEE TURNOVER — HEALTHCARE ASSISTANTS IN DUBLIN, IRELAND.","URL":"https://norma.ncirl.ie/4604/1/ibeabuchiaruakalu.pdf","author":[{"family":"Kalu","given":"Ibeabuchi Arua"}],"issued":{"date-parts":[["2020",8,19]]}}}],"schema":"https://github.com/citation-style-language/schema/raw/master/csl-citation.json"} </w:instrText>
      </w:r>
      <w:r w:rsidR="002517FD" w:rsidRPr="002517FD">
        <w:rPr>
          <w:rFonts w:ascii="Times New Roman" w:hAnsi="Times New Roman" w:cs="Times New Roman"/>
          <w:sz w:val="24"/>
          <w:szCs w:val="24"/>
        </w:rPr>
        <w:fldChar w:fldCharType="separate"/>
      </w:r>
      <w:r w:rsidR="002517FD" w:rsidRPr="002517FD">
        <w:rPr>
          <w:rFonts w:ascii="Times New Roman" w:hAnsi="Times New Roman" w:cs="Times New Roman"/>
          <w:sz w:val="24"/>
          <w:szCs w:val="24"/>
        </w:rPr>
        <w:t>(Kalu, 2020)</w:t>
      </w:r>
      <w:r w:rsidR="002517FD" w:rsidRPr="002517FD">
        <w:rPr>
          <w:rFonts w:ascii="Times New Roman" w:hAnsi="Times New Roman" w:cs="Times New Roman"/>
          <w:sz w:val="24"/>
          <w:szCs w:val="24"/>
        </w:rPr>
        <w:fldChar w:fldCharType="end"/>
      </w:r>
      <w:r w:rsidRPr="002517FD">
        <w:rPr>
          <w:rFonts w:ascii="Times New Roman" w:hAnsi="Times New Roman" w:cs="Times New Roman"/>
          <w:sz w:val="24"/>
          <w:szCs w:val="24"/>
        </w:rPr>
        <w:t>.</w:t>
      </w:r>
    </w:p>
    <w:p w14:paraId="762B8A82" w14:textId="77777777" w:rsidR="00EB3051" w:rsidRPr="002517FD" w:rsidRDefault="00EB3051"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lastRenderedPageBreak/>
        <w:t xml:space="preserve">Equally concerning is the disruption in continuity of care that occurs after nurse attrition. </w:t>
      </w:r>
      <w:r w:rsidR="0097297A" w:rsidRPr="002517FD">
        <w:rPr>
          <w:rFonts w:ascii="Times New Roman" w:hAnsi="Times New Roman" w:cs="Times New Roman"/>
          <w:sz w:val="24"/>
          <w:szCs w:val="24"/>
        </w:rPr>
        <w:t>When experienced nurses depart, they carry with them a wealth of knowledge and expertise acquired over years of practice. Consequently, patients may encounter interruptions in their treatment and monitoring, potentially compromising their health outcomes. This underscores the importance of addressing nurse attrition to ensure continuity and quality in patient care.</w:t>
      </w:r>
    </w:p>
    <w:p w14:paraId="7F6DA18C" w14:textId="21F894BB" w:rsidR="003A6BBD" w:rsidRPr="002517FD" w:rsidRDefault="00744F33" w:rsidP="00516908">
      <w:pPr>
        <w:pStyle w:val="Heading1"/>
        <w:spacing w:line="480" w:lineRule="auto"/>
        <w:rPr>
          <w:rFonts w:cs="Times New Roman"/>
          <w:szCs w:val="24"/>
          <w:lang w:val="en-GB"/>
        </w:rPr>
      </w:pPr>
      <w:bookmarkStart w:id="9" w:name="_Toc139854620"/>
      <w:bookmarkStart w:id="10" w:name="_Toc143794591"/>
      <w:bookmarkStart w:id="11" w:name="_Toc143794667"/>
      <w:r w:rsidRPr="002517FD">
        <w:rPr>
          <w:rFonts w:cs="Times New Roman"/>
          <w:szCs w:val="24"/>
          <w:lang w:val="en-GB"/>
        </w:rPr>
        <w:t>R</w:t>
      </w:r>
      <w:r w:rsidR="003A6BBD" w:rsidRPr="002517FD">
        <w:rPr>
          <w:rFonts w:cs="Times New Roman"/>
          <w:szCs w:val="24"/>
          <w:lang w:val="en-GB"/>
        </w:rPr>
        <w:t>etention schemes</w:t>
      </w:r>
      <w:bookmarkEnd w:id="10"/>
      <w:bookmarkEnd w:id="11"/>
      <w:r w:rsidR="003A6BBD" w:rsidRPr="002517FD">
        <w:rPr>
          <w:rFonts w:cs="Times New Roman"/>
          <w:szCs w:val="24"/>
          <w:lang w:val="en-GB"/>
        </w:rPr>
        <w:t xml:space="preserve"> </w:t>
      </w:r>
      <w:bookmarkEnd w:id="9"/>
    </w:p>
    <w:p w14:paraId="2BDB6FAC" w14:textId="63EC984F" w:rsidR="003A6BBD" w:rsidRPr="002517FD" w:rsidRDefault="003A6BBD" w:rsidP="00516908">
      <w:pPr>
        <w:spacing w:line="480" w:lineRule="auto"/>
        <w:ind w:firstLine="720"/>
        <w:jc w:val="both"/>
        <w:rPr>
          <w:rFonts w:ascii="Times New Roman" w:hAnsi="Times New Roman" w:cs="Times New Roman"/>
          <w:sz w:val="24"/>
          <w:szCs w:val="24"/>
          <w:lang w:val="en-GB"/>
        </w:rPr>
      </w:pPr>
      <w:r w:rsidRPr="002517FD">
        <w:rPr>
          <w:rFonts w:ascii="Times New Roman" w:hAnsi="Times New Roman" w:cs="Times New Roman"/>
          <w:sz w:val="24"/>
          <w:szCs w:val="24"/>
          <w:lang w:val="en-GB"/>
        </w:rPr>
        <w:t xml:space="preserve">Retention schemes play </w:t>
      </w:r>
      <w:r w:rsidR="00566426" w:rsidRPr="002517FD">
        <w:rPr>
          <w:rFonts w:ascii="Times New Roman" w:hAnsi="Times New Roman" w:cs="Times New Roman"/>
          <w:sz w:val="24"/>
          <w:szCs w:val="24"/>
          <w:lang w:val="en-GB"/>
        </w:rPr>
        <w:t>an important</w:t>
      </w:r>
      <w:r w:rsidRPr="002517FD">
        <w:rPr>
          <w:rFonts w:ascii="Times New Roman" w:hAnsi="Times New Roman" w:cs="Times New Roman"/>
          <w:sz w:val="24"/>
          <w:szCs w:val="24"/>
          <w:lang w:val="en-GB"/>
        </w:rPr>
        <w:t xml:space="preserve"> role in </w:t>
      </w:r>
      <w:r w:rsidR="00D47240">
        <w:rPr>
          <w:rFonts w:ascii="Times New Roman" w:hAnsi="Times New Roman" w:cs="Times New Roman"/>
          <w:sz w:val="24"/>
          <w:szCs w:val="24"/>
          <w:lang w:val="en-GB"/>
        </w:rPr>
        <w:t>reduc</w:t>
      </w:r>
      <w:r w:rsidR="00566426" w:rsidRPr="002517FD">
        <w:rPr>
          <w:rFonts w:ascii="Times New Roman" w:hAnsi="Times New Roman" w:cs="Times New Roman"/>
          <w:sz w:val="24"/>
          <w:szCs w:val="24"/>
          <w:lang w:val="en-GB"/>
        </w:rPr>
        <w:t>ing</w:t>
      </w:r>
      <w:r w:rsidRPr="002517FD">
        <w:rPr>
          <w:rFonts w:ascii="Times New Roman" w:hAnsi="Times New Roman" w:cs="Times New Roman"/>
          <w:sz w:val="24"/>
          <w:szCs w:val="24"/>
          <w:lang w:val="en-GB"/>
        </w:rPr>
        <w:t xml:space="preserve"> employee attrition and ensuring the stability of the nursing workforce within the NHS. These </w:t>
      </w:r>
      <w:r w:rsidR="00566426" w:rsidRPr="002517FD">
        <w:rPr>
          <w:rFonts w:ascii="Times New Roman" w:hAnsi="Times New Roman" w:cs="Times New Roman"/>
          <w:sz w:val="24"/>
          <w:szCs w:val="24"/>
          <w:lang w:val="en-GB"/>
        </w:rPr>
        <w:t>aspects</w:t>
      </w:r>
      <w:r w:rsidRPr="002517FD">
        <w:rPr>
          <w:rFonts w:ascii="Times New Roman" w:hAnsi="Times New Roman" w:cs="Times New Roman"/>
          <w:sz w:val="24"/>
          <w:szCs w:val="24"/>
          <w:lang w:val="en-GB"/>
        </w:rPr>
        <w:t xml:space="preserve"> aim to </w:t>
      </w:r>
      <w:r w:rsidR="00566426" w:rsidRPr="002517FD">
        <w:rPr>
          <w:rFonts w:ascii="Times New Roman" w:hAnsi="Times New Roman" w:cs="Times New Roman"/>
          <w:sz w:val="24"/>
          <w:szCs w:val="24"/>
          <w:lang w:val="en-GB"/>
        </w:rPr>
        <w:t>giv</w:t>
      </w:r>
      <w:r w:rsidR="00D47240">
        <w:rPr>
          <w:rFonts w:ascii="Times New Roman" w:hAnsi="Times New Roman" w:cs="Times New Roman"/>
          <w:sz w:val="24"/>
          <w:szCs w:val="24"/>
          <w:lang w:val="en-GB"/>
        </w:rPr>
        <w:t>e</w:t>
      </w:r>
      <w:r w:rsidRPr="002517FD">
        <w:rPr>
          <w:rFonts w:ascii="Times New Roman" w:hAnsi="Times New Roman" w:cs="Times New Roman"/>
          <w:sz w:val="24"/>
          <w:szCs w:val="24"/>
          <w:lang w:val="en-GB"/>
        </w:rPr>
        <w:t xml:space="preserve"> incentives and support for nursing professionals to remain in their roles, thereby </w:t>
      </w:r>
      <w:r w:rsidR="00566426" w:rsidRPr="002517FD">
        <w:rPr>
          <w:rFonts w:ascii="Times New Roman" w:hAnsi="Times New Roman" w:cs="Times New Roman"/>
          <w:sz w:val="24"/>
          <w:szCs w:val="24"/>
          <w:lang w:val="en-GB"/>
        </w:rPr>
        <w:t>fostering</w:t>
      </w:r>
      <w:r w:rsidRPr="002517FD">
        <w:rPr>
          <w:rFonts w:ascii="Times New Roman" w:hAnsi="Times New Roman" w:cs="Times New Roman"/>
          <w:sz w:val="24"/>
          <w:szCs w:val="24"/>
          <w:lang w:val="en-GB"/>
        </w:rPr>
        <w:t xml:space="preserve"> job satisfaction, professional development, and </w:t>
      </w:r>
      <w:r w:rsidR="00566426" w:rsidRPr="002517FD">
        <w:rPr>
          <w:rFonts w:ascii="Times New Roman" w:hAnsi="Times New Roman" w:cs="Times New Roman"/>
          <w:sz w:val="24"/>
          <w:szCs w:val="24"/>
          <w:lang w:val="en-GB"/>
        </w:rPr>
        <w:t>eventually</w:t>
      </w:r>
      <w:r w:rsidRPr="002517FD">
        <w:rPr>
          <w:rFonts w:ascii="Times New Roman" w:hAnsi="Times New Roman" w:cs="Times New Roman"/>
          <w:sz w:val="24"/>
          <w:szCs w:val="24"/>
          <w:lang w:val="en-GB"/>
        </w:rPr>
        <w:t>, high-quality patient care</w:t>
      </w:r>
      <w:r w:rsidR="00D05835" w:rsidRPr="002517FD">
        <w:rPr>
          <w:rFonts w:ascii="Times New Roman" w:hAnsi="Times New Roman" w:cs="Times New Roman"/>
          <w:sz w:val="24"/>
          <w:szCs w:val="24"/>
          <w:lang w:val="en-GB"/>
        </w:rPr>
        <w:t xml:space="preserve"> </w:t>
      </w:r>
      <w:r w:rsidR="00D05835" w:rsidRPr="002517FD">
        <w:rPr>
          <w:rFonts w:ascii="Times New Roman" w:hAnsi="Times New Roman" w:cs="Times New Roman"/>
          <w:sz w:val="24"/>
          <w:szCs w:val="24"/>
          <w:lang w:val="en-GB"/>
        </w:rPr>
        <w:fldChar w:fldCharType="begin"/>
      </w:r>
      <w:r w:rsidR="00D05835" w:rsidRPr="002517FD">
        <w:rPr>
          <w:rFonts w:ascii="Times New Roman" w:hAnsi="Times New Roman" w:cs="Times New Roman"/>
          <w:sz w:val="24"/>
          <w:szCs w:val="24"/>
          <w:lang w:val="en-GB"/>
        </w:rPr>
        <w:instrText xml:space="preserve"> ADDIN ZOTERO_ITEM CSL_CITATION {"citationID":"Tuv3xAZw","properties":{"formattedCitation":"(Pressley and Garside, 2023)","plainCitation":"(Pressley and Garside, 2023)","noteIndex":0},"citationItems":[{"id":502,"uris":["http://zotero.org/users/5771373/items/6VK6BFRP"],"itemData":{"id":502,"type":"article-journal","abstract":"Aim To explore factors that influence registered nurses' intention to stay working in the healthcare sector. Design A systematic review and narrative synthesis. Methods CINAHL, Medline and Cochrane library databases were searched from Jan 2010 to Jan 2022 inclusive and research selected using a structured criterion, quality appraisal and data extraction and synthesis were guided by Campbell's Synthesis Without Meta-analysis. Results Thirty-four studies identified that nurses stay if they have job satisfaction and/or if they are committed to their organizations. The factors permeating these constructs weigh differently through generations and while not an infallible explanation, demonstrate stark differences in workplace needs by age, which influence the intention to stay, job satisfaction, organizational commitment and ultimately nurse turnover. Public Contribution Environmental, relational and individual factors have bearing on improving nurse satisfaction and commitment. Understanding why nurses stay through a generational behavioural and career stage lens can bolster safeguarding nurse retention.","container-title":"Nursing Open","DOI":"10.1002/nop2.1588","ISSN":"2054-1058","issue":"5","language":"en","license":"© 2023 The Authors. Nursing Open published by John Wiley &amp; Sons Ltd.","note":"_eprint: https://onlinelibrary.wiley.com/doi/pdf/10.1002/nop2.1588","page":"2842-2858","source":"Wiley Online Library","title":"Safeguarding the retention of nurses: A systematic review on determinants of nurse's intentions to stay","title-short":"Safeguarding the retention of nurses","volume":"10","author":[{"family":"Pressley","given":"Charlene"},{"family":"Garside","given":"Joanne"}],"issued":{"date-parts":[["2023"]]}}}],"schema":"https://github.com/citation-style-language/schema/raw/master/csl-citation.json"} </w:instrText>
      </w:r>
      <w:r w:rsidR="00D05835" w:rsidRPr="002517FD">
        <w:rPr>
          <w:rFonts w:ascii="Times New Roman" w:hAnsi="Times New Roman" w:cs="Times New Roman"/>
          <w:sz w:val="24"/>
          <w:szCs w:val="24"/>
          <w:lang w:val="en-GB"/>
        </w:rPr>
        <w:fldChar w:fldCharType="separate"/>
      </w:r>
      <w:r w:rsidR="00D05835" w:rsidRPr="002517FD">
        <w:rPr>
          <w:rFonts w:ascii="Times New Roman" w:hAnsi="Times New Roman" w:cs="Times New Roman"/>
          <w:sz w:val="24"/>
          <w:szCs w:val="24"/>
          <w:lang w:val="en-GB"/>
        </w:rPr>
        <w:t>(Pressley and Garside, 2023)</w:t>
      </w:r>
      <w:r w:rsidR="00D05835"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lang w:val="en-GB"/>
        </w:rPr>
        <w:t xml:space="preserve">. In this section, we will </w:t>
      </w:r>
      <w:r w:rsidR="00566426" w:rsidRPr="002517FD">
        <w:rPr>
          <w:rFonts w:ascii="Times New Roman" w:hAnsi="Times New Roman" w:cs="Times New Roman"/>
          <w:sz w:val="24"/>
          <w:szCs w:val="24"/>
          <w:lang w:val="en-GB"/>
        </w:rPr>
        <w:t>point out</w:t>
      </w:r>
      <w:r w:rsidRPr="002517FD">
        <w:rPr>
          <w:rFonts w:ascii="Times New Roman" w:hAnsi="Times New Roman" w:cs="Times New Roman"/>
          <w:sz w:val="24"/>
          <w:szCs w:val="24"/>
          <w:lang w:val="en-GB"/>
        </w:rPr>
        <w:t xml:space="preserve"> and </w:t>
      </w:r>
      <w:r w:rsidR="00566426" w:rsidRPr="002517FD">
        <w:rPr>
          <w:rFonts w:ascii="Times New Roman" w:hAnsi="Times New Roman" w:cs="Times New Roman"/>
          <w:sz w:val="24"/>
          <w:szCs w:val="24"/>
          <w:lang w:val="en-GB"/>
        </w:rPr>
        <w:t>discuss</w:t>
      </w:r>
      <w:r w:rsidRPr="002517FD">
        <w:rPr>
          <w:rFonts w:ascii="Times New Roman" w:hAnsi="Times New Roman" w:cs="Times New Roman"/>
          <w:sz w:val="24"/>
          <w:szCs w:val="24"/>
          <w:lang w:val="en-GB"/>
        </w:rPr>
        <w:t xml:space="preserve"> five monetary and five non-monetary retention schemes used by the NHS for nursing professionals. </w:t>
      </w:r>
    </w:p>
    <w:p w14:paraId="1C57DE0C" w14:textId="35AEC4A0" w:rsidR="00826A57" w:rsidRPr="002517FD" w:rsidRDefault="00826A57" w:rsidP="00516908">
      <w:pPr>
        <w:pStyle w:val="Heading2"/>
        <w:spacing w:line="480" w:lineRule="auto"/>
        <w:rPr>
          <w:rFonts w:cs="Times New Roman"/>
          <w:szCs w:val="24"/>
        </w:rPr>
      </w:pPr>
      <w:bookmarkStart w:id="12" w:name="_Toc143794592"/>
      <w:bookmarkStart w:id="13" w:name="_Toc143794668"/>
      <w:r w:rsidRPr="002517FD">
        <w:rPr>
          <w:rFonts w:cs="Times New Roman"/>
          <w:szCs w:val="24"/>
        </w:rPr>
        <w:t>Monetary</w:t>
      </w:r>
      <w:bookmarkEnd w:id="12"/>
      <w:bookmarkEnd w:id="13"/>
      <w:r w:rsidR="006B4BB6">
        <w:rPr>
          <w:rFonts w:cs="Times New Roman"/>
          <w:szCs w:val="24"/>
        </w:rPr>
        <w:t xml:space="preserve"> </w:t>
      </w:r>
      <w:r w:rsidR="006B4BB6" w:rsidRPr="002517FD">
        <w:rPr>
          <w:rFonts w:cs="Times New Roman"/>
          <w:szCs w:val="24"/>
          <w:lang w:val="en-GB"/>
        </w:rPr>
        <w:t>retention schemes</w:t>
      </w:r>
      <w:r w:rsidR="006B4BB6">
        <w:rPr>
          <w:rFonts w:cs="Times New Roman"/>
          <w:szCs w:val="24"/>
        </w:rPr>
        <w:t xml:space="preserve"> </w:t>
      </w:r>
    </w:p>
    <w:p w14:paraId="71EE2D8D"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Monetary retention schemes are implemented by healthcare organizations to incentivize and retain nursing professionals through the provision of financial rewards and benefits. These schemes encompass various strategies:</w:t>
      </w:r>
    </w:p>
    <w:p w14:paraId="59566718" w14:textId="2F519230" w:rsidR="00826A57" w:rsidRPr="002517FD" w:rsidRDefault="00826A57" w:rsidP="00516908">
      <w:pPr>
        <w:spacing w:line="480" w:lineRule="auto"/>
        <w:ind w:firstLine="720"/>
        <w:jc w:val="both"/>
        <w:rPr>
          <w:rFonts w:ascii="Times New Roman" w:hAnsi="Times New Roman" w:cs="Times New Roman"/>
          <w:sz w:val="24"/>
          <w:szCs w:val="24"/>
        </w:rPr>
      </w:pPr>
      <w:r w:rsidRPr="00D71096">
        <w:rPr>
          <w:rFonts w:ascii="Times New Roman" w:hAnsi="Times New Roman" w:cs="Times New Roman"/>
          <w:i/>
          <w:iCs/>
          <w:sz w:val="24"/>
          <w:szCs w:val="24"/>
        </w:rPr>
        <w:t>Retention Bonuses</w:t>
      </w:r>
      <w:r w:rsidRPr="002517FD">
        <w:rPr>
          <w:rFonts w:ascii="Times New Roman" w:hAnsi="Times New Roman" w:cs="Times New Roman"/>
          <w:sz w:val="24"/>
          <w:szCs w:val="24"/>
        </w:rPr>
        <w:t xml:space="preserve">: To encourage nurses to stay in their roles for a specific duration and foster loyalty, additional incentives are provided in the form of retention bonuses. These bonuses </w:t>
      </w:r>
      <w:proofErr w:type="gramStart"/>
      <w:r w:rsidRPr="002517FD">
        <w:rPr>
          <w:rFonts w:ascii="Times New Roman" w:hAnsi="Times New Roman" w:cs="Times New Roman"/>
          <w:sz w:val="24"/>
          <w:szCs w:val="24"/>
        </w:rPr>
        <w:t xml:space="preserve">serve </w:t>
      </w:r>
      <w:r w:rsidR="002F0B63" w:rsidRPr="002517FD">
        <w:rPr>
          <w:rFonts w:ascii="Times New Roman" w:hAnsi="Times New Roman" w:cs="Times New Roman"/>
          <w:sz w:val="24"/>
          <w:szCs w:val="24"/>
        </w:rPr>
        <w:t>to</w:t>
      </w:r>
      <w:r w:rsidRPr="002517FD">
        <w:rPr>
          <w:rFonts w:ascii="Times New Roman" w:hAnsi="Times New Roman" w:cs="Times New Roman"/>
          <w:sz w:val="24"/>
          <w:szCs w:val="24"/>
        </w:rPr>
        <w:t xml:space="preserve"> show</w:t>
      </w:r>
      <w:proofErr w:type="gramEnd"/>
      <w:r w:rsidRPr="002517FD">
        <w:rPr>
          <w:rFonts w:ascii="Times New Roman" w:hAnsi="Times New Roman" w:cs="Times New Roman"/>
          <w:sz w:val="24"/>
          <w:szCs w:val="24"/>
        </w:rPr>
        <w:t xml:space="preserve"> appreciation and commitment to the nurses' continued service.</w:t>
      </w:r>
    </w:p>
    <w:p w14:paraId="62BDDAB5"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D71096">
        <w:rPr>
          <w:rFonts w:ascii="Times New Roman" w:hAnsi="Times New Roman" w:cs="Times New Roman"/>
          <w:i/>
          <w:iCs/>
          <w:sz w:val="24"/>
          <w:szCs w:val="24"/>
        </w:rPr>
        <w:t>Salary Increases</w:t>
      </w:r>
      <w:r w:rsidRPr="002517FD">
        <w:rPr>
          <w:rFonts w:ascii="Times New Roman" w:hAnsi="Times New Roman" w:cs="Times New Roman"/>
          <w:sz w:val="24"/>
          <w:szCs w:val="24"/>
        </w:rPr>
        <w:t>: Regular performance evaluations play a crucial role in ensuring that nurses receive fair and competitive pay that is aligned with market rates. This addresses concerns regarding inadequate compensation and acknowledges the value of their contributions.</w:t>
      </w:r>
    </w:p>
    <w:p w14:paraId="287C4D8A" w14:textId="267E148C" w:rsidR="00826A57" w:rsidRPr="002517FD" w:rsidRDefault="00826A57" w:rsidP="00516908">
      <w:pPr>
        <w:spacing w:line="480" w:lineRule="auto"/>
        <w:ind w:firstLine="720"/>
        <w:jc w:val="both"/>
        <w:rPr>
          <w:rFonts w:ascii="Times New Roman" w:hAnsi="Times New Roman" w:cs="Times New Roman"/>
          <w:sz w:val="24"/>
          <w:szCs w:val="24"/>
        </w:rPr>
      </w:pPr>
      <w:r w:rsidRPr="00D71096">
        <w:rPr>
          <w:rFonts w:ascii="Times New Roman" w:hAnsi="Times New Roman" w:cs="Times New Roman"/>
          <w:i/>
          <w:iCs/>
          <w:sz w:val="24"/>
          <w:szCs w:val="24"/>
        </w:rPr>
        <w:lastRenderedPageBreak/>
        <w:t>Education and Training Grants</w:t>
      </w:r>
      <w:r w:rsidRPr="002517FD">
        <w:rPr>
          <w:rFonts w:ascii="Times New Roman" w:hAnsi="Times New Roman" w:cs="Times New Roman"/>
          <w:sz w:val="24"/>
          <w:szCs w:val="24"/>
        </w:rPr>
        <w:t xml:space="preserve">: </w:t>
      </w:r>
      <w:r w:rsidR="00D47240">
        <w:rPr>
          <w:rFonts w:ascii="Times New Roman" w:hAnsi="Times New Roman" w:cs="Times New Roman"/>
          <w:sz w:val="24"/>
          <w:szCs w:val="24"/>
        </w:rPr>
        <w:t>T</w:t>
      </w:r>
      <w:r w:rsidRPr="002517FD">
        <w:rPr>
          <w:rFonts w:ascii="Times New Roman" w:hAnsi="Times New Roman" w:cs="Times New Roman"/>
          <w:sz w:val="24"/>
          <w:szCs w:val="24"/>
        </w:rPr>
        <w:t>o support further education and professional development, financial assistance is offered to nurses. This not only contributes to their job satisfaction but also helps retain highly skilled professionals within the field.</w:t>
      </w:r>
    </w:p>
    <w:p w14:paraId="43B75D4E"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D71096">
        <w:rPr>
          <w:rFonts w:ascii="Times New Roman" w:hAnsi="Times New Roman" w:cs="Times New Roman"/>
          <w:i/>
          <w:iCs/>
          <w:sz w:val="24"/>
          <w:szCs w:val="24"/>
        </w:rPr>
        <w:t>Financial Assistance for Relocation</w:t>
      </w:r>
      <w:r w:rsidRPr="002517FD">
        <w:rPr>
          <w:rFonts w:ascii="Times New Roman" w:hAnsi="Times New Roman" w:cs="Times New Roman"/>
          <w:sz w:val="24"/>
          <w:szCs w:val="24"/>
        </w:rPr>
        <w:t>: Recognizing the need to address staffing gaps in underserved areas, nurses who are willing to relocate are provided with support. This includes reimbursement for moving costs, making it easier for them to transition into new environments while fulfilling critical healthcare needs.</w:t>
      </w:r>
    </w:p>
    <w:p w14:paraId="6C835FB0"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D71096">
        <w:rPr>
          <w:rFonts w:ascii="Times New Roman" w:hAnsi="Times New Roman" w:cs="Times New Roman"/>
          <w:i/>
          <w:iCs/>
          <w:sz w:val="24"/>
          <w:szCs w:val="24"/>
        </w:rPr>
        <w:t>Pension and Retirement Benefits</w:t>
      </w:r>
      <w:r w:rsidRPr="002517FD">
        <w:rPr>
          <w:rFonts w:ascii="Times New Roman" w:hAnsi="Times New Roman" w:cs="Times New Roman"/>
          <w:sz w:val="24"/>
          <w:szCs w:val="24"/>
        </w:rPr>
        <w:t>: To encourage long-term dedication within the nursing profession, attractive retirement plans are established. These plans provide nurses with security and stability for their future, acknowledging their commitment and providing them with peace of mind as they plan for retirement.</w:t>
      </w:r>
    </w:p>
    <w:p w14:paraId="06FAC16D"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 xml:space="preserve">It is important, however, to critically evaluate these monetary retention schemes. While they offer tangible incentives, focusing solely on salary concerns may not fully address complex attrition issues related to workload and workplace culture. The sustainability of these schemes can also be impacted by budget limitations and competing priorities within healthcare systems </w:t>
      </w:r>
      <w:r w:rsidRPr="002517FD">
        <w:rPr>
          <w:rFonts w:ascii="Times New Roman" w:hAnsi="Times New Roman" w:cs="Times New Roman"/>
          <w:sz w:val="24"/>
          <w:szCs w:val="24"/>
          <w:lang w:val="en-GB"/>
        </w:rPr>
        <w:t xml:space="preserve"> </w:t>
      </w:r>
      <w:r w:rsidRPr="002517FD">
        <w:rPr>
          <w:rFonts w:ascii="Times New Roman" w:hAnsi="Times New Roman" w:cs="Times New Roman"/>
          <w:sz w:val="24"/>
          <w:szCs w:val="24"/>
          <w:lang w:val="en-GB"/>
        </w:rPr>
        <w:fldChar w:fldCharType="begin"/>
      </w:r>
      <w:r w:rsidRPr="002517FD">
        <w:rPr>
          <w:rFonts w:ascii="Times New Roman" w:hAnsi="Times New Roman" w:cs="Times New Roman"/>
          <w:sz w:val="24"/>
          <w:szCs w:val="24"/>
          <w:lang w:val="en-GB"/>
        </w:rPr>
        <w:instrText xml:space="preserve"> ADDIN ZOTERO_ITEM CSL_CITATION {"citationID":"QQVSV7gr","properties":{"formattedCitation":"(Duru and Hammoud, 2022)","plainCitation":"(Duru and Hammoud, 2022)","noteIndex":0},"citationItems":[{"id":505,"uris":["http://zotero.org/users/5771373/items/JURYFKRD"],"itemData":{"id":505,"type":"article-journal","abstract":"BACKGROUND: Nurse retention is a significant issue worldwide, with many nurses planning to leave the profession. Therefore, it is crucial that healthcare organisations and senior leaders identify effective strategies for retaining their employees, who are their most valuable assets.\nAIM: To explore strategies to reduce the voluntary turnover of front-line nurses from the perspective of senior healthcare leaders.\nMETHOD: This study used a case study design and a qualitative approach. Semi-structured interviews were conducted with six senior leaders in one US hospital and documents from the organisation's website were reviewed to gain information on the retention strategies used.\nFINDINGS: Three themes were identified from the data: job satisfaction, financial compensation and effective communication. Retention strategies used by the senior leaders included a points competition to support recognition of nurses' work, a stoplight strategy and reports, sign-on bonuses, preceptor incentives, tuition reimbursements, staff shout-out boards and stay interviews.\nCONCLUSION: Effective communication, respect, competitive financial compensation, benefits and proper recognition are among the main strategies that senior leaders can use to retain nurses. Shared governance is also important in empowering nurses and subsequently improving retention.","container-title":"Nursing Management (Harrow, London, England: 1994)","DOI":"10.7748/nm.2021.e1971","ISSN":"2047-8976","issue":"1","journalAbbreviation":"Nurs Manag (Harrow)","language":"eng","note":"PMID: 34490763","page":"17-24","source":"PubMed","title":"Identifying effective retention strategies for front-line nurses","volume":"29","author":[{"family":"Duru","given":"Desmond Chuma"},{"family":"Hammoud","given":"Mohamad Saleh"}],"issued":{"date-parts":[["2022",2,3]]}}}],"schema":"https://github.com/citation-style-language/schema/raw/master/csl-citation.json"} </w:instrText>
      </w:r>
      <w:r w:rsidRPr="002517FD">
        <w:rPr>
          <w:rFonts w:ascii="Times New Roman" w:hAnsi="Times New Roman" w:cs="Times New Roman"/>
          <w:sz w:val="24"/>
          <w:szCs w:val="24"/>
          <w:lang w:val="en-GB"/>
        </w:rPr>
        <w:fldChar w:fldCharType="separate"/>
      </w:r>
      <w:r w:rsidRPr="002517FD">
        <w:rPr>
          <w:rFonts w:ascii="Times New Roman" w:hAnsi="Times New Roman" w:cs="Times New Roman"/>
          <w:sz w:val="24"/>
          <w:szCs w:val="24"/>
          <w:lang w:val="en-GB"/>
        </w:rPr>
        <w:t>(Duru and Hammoud, 2022)</w:t>
      </w:r>
      <w:r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rPr>
        <w:t xml:space="preserve">. </w:t>
      </w:r>
    </w:p>
    <w:p w14:paraId="5CDB2805" w14:textId="59404FD9" w:rsidR="00826A57" w:rsidRPr="002517FD" w:rsidRDefault="00826A57" w:rsidP="00516908">
      <w:pPr>
        <w:pStyle w:val="Heading2"/>
        <w:spacing w:line="480" w:lineRule="auto"/>
        <w:rPr>
          <w:rFonts w:cs="Times New Roman"/>
          <w:szCs w:val="24"/>
        </w:rPr>
      </w:pPr>
      <w:bookmarkStart w:id="14" w:name="_Toc143794593"/>
      <w:bookmarkStart w:id="15" w:name="_Toc143794669"/>
      <w:r w:rsidRPr="002517FD">
        <w:rPr>
          <w:rFonts w:cs="Times New Roman"/>
          <w:szCs w:val="24"/>
        </w:rPr>
        <w:t>Non-monetary</w:t>
      </w:r>
      <w:bookmarkEnd w:id="14"/>
      <w:bookmarkEnd w:id="15"/>
      <w:r w:rsidR="006B4BB6">
        <w:rPr>
          <w:rFonts w:cs="Times New Roman"/>
          <w:szCs w:val="24"/>
        </w:rPr>
        <w:t xml:space="preserve"> </w:t>
      </w:r>
      <w:r w:rsidR="006B4BB6" w:rsidRPr="002517FD">
        <w:rPr>
          <w:rFonts w:cs="Times New Roman"/>
          <w:szCs w:val="24"/>
          <w:lang w:val="en-GB"/>
        </w:rPr>
        <w:t>retention schemes</w:t>
      </w:r>
    </w:p>
    <w:p w14:paraId="5E9B3536" w14:textId="5D213D65" w:rsidR="00826A57" w:rsidRDefault="00826A57" w:rsidP="00516908">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 xml:space="preserve">Healthcare organizations implement non-financial </w:t>
      </w:r>
      <w:r w:rsidR="00A46352">
        <w:rPr>
          <w:rFonts w:ascii="Times New Roman" w:hAnsi="Times New Roman" w:cs="Times New Roman"/>
          <w:sz w:val="24"/>
          <w:szCs w:val="24"/>
        </w:rPr>
        <w:t>retention schemes</w:t>
      </w:r>
      <w:r w:rsidRPr="002517FD">
        <w:rPr>
          <w:rFonts w:ascii="Times New Roman" w:hAnsi="Times New Roman" w:cs="Times New Roman"/>
          <w:sz w:val="24"/>
          <w:szCs w:val="24"/>
        </w:rPr>
        <w:t xml:space="preserve"> to retain nursing professionals, creating a supportive and fulfilling work environment. </w:t>
      </w:r>
    </w:p>
    <w:p w14:paraId="47A4C647" w14:textId="333E8C5D" w:rsidR="00A46352" w:rsidRDefault="00A46352" w:rsidP="00A46352">
      <w:pPr>
        <w:spacing w:line="480" w:lineRule="auto"/>
        <w:ind w:firstLine="720"/>
        <w:jc w:val="both"/>
        <w:rPr>
          <w:rFonts w:ascii="Times New Roman" w:hAnsi="Times New Roman" w:cs="Times New Roman"/>
          <w:sz w:val="24"/>
          <w:szCs w:val="24"/>
          <w:lang w:val="en-GB"/>
        </w:rPr>
      </w:pPr>
      <w:r w:rsidRPr="00A46352">
        <w:rPr>
          <w:rFonts w:ascii="Times New Roman" w:hAnsi="Times New Roman" w:cs="Times New Roman"/>
          <w:bCs/>
          <w:i/>
          <w:iCs/>
          <w:sz w:val="24"/>
          <w:szCs w:val="24"/>
          <w:lang w:val="en-GB"/>
        </w:rPr>
        <w:t>Flexible Work Arrangements</w:t>
      </w:r>
      <w:r>
        <w:rPr>
          <w:rFonts w:ascii="Times New Roman" w:hAnsi="Times New Roman" w:cs="Times New Roman"/>
          <w:bCs/>
          <w:i/>
          <w:iCs/>
          <w:sz w:val="24"/>
          <w:szCs w:val="24"/>
          <w:lang w:val="en-GB"/>
        </w:rPr>
        <w:t>:</w:t>
      </w:r>
      <w:r w:rsidRPr="00474020">
        <w:rPr>
          <w:rFonts w:ascii="Times New Roman" w:hAnsi="Times New Roman" w:cs="Times New Roman"/>
          <w:sz w:val="24"/>
          <w:szCs w:val="24"/>
          <w:lang w:val="en-GB"/>
        </w:rPr>
        <w:t xml:space="preserve"> </w:t>
      </w:r>
      <w:r w:rsidR="00822D84">
        <w:rPr>
          <w:rFonts w:ascii="Times New Roman" w:hAnsi="Times New Roman" w:cs="Times New Roman"/>
          <w:sz w:val="24"/>
          <w:szCs w:val="24"/>
          <w:lang w:val="en-GB"/>
        </w:rPr>
        <w:t>T</w:t>
      </w:r>
      <w:r w:rsidRPr="00474020">
        <w:rPr>
          <w:rFonts w:ascii="Times New Roman" w:hAnsi="Times New Roman" w:cs="Times New Roman"/>
          <w:sz w:val="24"/>
          <w:szCs w:val="24"/>
          <w:lang w:val="en-GB"/>
        </w:rPr>
        <w:t xml:space="preserve">he NHS offers flexible work adjustments, such as part-time options, job-sharing, and flexible scheduling. These arrangements aim to accommodate nurses' personal needs and work-life balance, promoting job satisfaction and possibly reducing attrition. </w:t>
      </w:r>
      <w:r w:rsidRPr="00474020">
        <w:rPr>
          <w:rFonts w:ascii="Times New Roman" w:hAnsi="Times New Roman" w:cs="Times New Roman"/>
          <w:sz w:val="24"/>
          <w:szCs w:val="24"/>
          <w:lang w:val="en-GB"/>
        </w:rPr>
        <w:lastRenderedPageBreak/>
        <w:t xml:space="preserve">However, challenges may arise in ensuring continuity of care and equitable distribution of workload among staff members (Sayli </w:t>
      </w:r>
      <w:r w:rsidRPr="00474020">
        <w:rPr>
          <w:rFonts w:ascii="Times New Roman" w:hAnsi="Times New Roman" w:cs="Times New Roman"/>
          <w:i/>
          <w:iCs/>
          <w:sz w:val="24"/>
          <w:szCs w:val="24"/>
          <w:lang w:val="en-GB"/>
        </w:rPr>
        <w:t>et al.</w:t>
      </w:r>
      <w:r w:rsidRPr="00474020">
        <w:rPr>
          <w:rFonts w:ascii="Times New Roman" w:hAnsi="Times New Roman" w:cs="Times New Roman"/>
          <w:sz w:val="24"/>
          <w:szCs w:val="24"/>
          <w:lang w:val="en-GB"/>
        </w:rPr>
        <w:t>, 2022).</w:t>
      </w:r>
    </w:p>
    <w:p w14:paraId="2F187585" w14:textId="473FAA10" w:rsidR="00A46352" w:rsidRPr="00A46352" w:rsidRDefault="00A46352" w:rsidP="00A46352">
      <w:pPr>
        <w:spacing w:line="480" w:lineRule="auto"/>
        <w:ind w:firstLine="720"/>
        <w:jc w:val="both"/>
        <w:rPr>
          <w:rFonts w:ascii="Times New Roman" w:hAnsi="Times New Roman" w:cs="Times New Roman"/>
          <w:b/>
          <w:sz w:val="24"/>
          <w:szCs w:val="24"/>
          <w:lang w:val="en-GB"/>
        </w:rPr>
      </w:pPr>
      <w:r w:rsidRPr="00A46352">
        <w:rPr>
          <w:rFonts w:ascii="Times New Roman" w:hAnsi="Times New Roman" w:cs="Times New Roman"/>
          <w:bCs/>
          <w:i/>
          <w:iCs/>
          <w:sz w:val="24"/>
          <w:szCs w:val="24"/>
          <w:lang w:val="en-GB"/>
        </w:rPr>
        <w:t>Career Development and Advancement Opportunities:</w:t>
      </w:r>
      <w:r>
        <w:rPr>
          <w:rFonts w:ascii="Times New Roman" w:hAnsi="Times New Roman" w:cs="Times New Roman"/>
          <w:bCs/>
          <w:i/>
          <w:iCs/>
          <w:sz w:val="24"/>
          <w:szCs w:val="24"/>
          <w:lang w:val="en-GB"/>
        </w:rPr>
        <w:t xml:space="preserve"> </w:t>
      </w:r>
      <w:r w:rsidR="00822D84" w:rsidRPr="00822D84">
        <w:rPr>
          <w:rFonts w:ascii="Times New Roman" w:hAnsi="Times New Roman" w:cs="Times New Roman"/>
          <w:bCs/>
          <w:sz w:val="24"/>
          <w:szCs w:val="24"/>
          <w:lang w:val="en-GB"/>
        </w:rPr>
        <w:t>T</w:t>
      </w:r>
      <w:r w:rsidRPr="00474020">
        <w:rPr>
          <w:rFonts w:ascii="Times New Roman" w:hAnsi="Times New Roman" w:cs="Times New Roman"/>
          <w:sz w:val="24"/>
          <w:szCs w:val="24"/>
          <w:lang w:val="en-GB"/>
        </w:rPr>
        <w:t>he NHS gives out various career development lanes and opportunities for nurses, such as specialized training programs, mentorship, and leadership development inventiveness. By opening avenues for professional growth, the NHS intends to retain nurses by supporting a sense of progression and satisfaction in their careers. Additionally, limitations may exist if these opportunities are not uniformly accessible to all nurses or if progress is obstructed by restricted positions or organisational structures.</w:t>
      </w:r>
    </w:p>
    <w:p w14:paraId="035539F4"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670F79">
        <w:rPr>
          <w:rFonts w:ascii="Times New Roman" w:hAnsi="Times New Roman" w:cs="Times New Roman"/>
          <w:i/>
          <w:iCs/>
          <w:sz w:val="24"/>
          <w:szCs w:val="24"/>
        </w:rPr>
        <w:t>Recognition and Rewards Programs</w:t>
      </w:r>
      <w:r w:rsidRPr="002517FD">
        <w:rPr>
          <w:rFonts w:ascii="Times New Roman" w:hAnsi="Times New Roman" w:cs="Times New Roman"/>
          <w:sz w:val="24"/>
          <w:szCs w:val="24"/>
        </w:rPr>
        <w:t xml:space="preserve"> play a crucial role in the NHS as they aim to acknowledge and appreciate outstanding nursing performance. These programs not only boost morale but also contribute to job satisfaction and create a positive work environment. It is important to note that the effectiveness of these recognition programs relies on factors such as the fairness and clarity of the recognition process, as well as the overall organizational culture (Buchan et al., 2019).</w:t>
      </w:r>
    </w:p>
    <w:p w14:paraId="779CF73D" w14:textId="7826DC38" w:rsidR="00826A57" w:rsidRPr="00A46352" w:rsidRDefault="00A46352" w:rsidP="00A46352">
      <w:pPr>
        <w:spacing w:line="480" w:lineRule="auto"/>
        <w:ind w:firstLine="720"/>
        <w:jc w:val="both"/>
        <w:rPr>
          <w:rFonts w:ascii="Times New Roman" w:hAnsi="Times New Roman" w:cs="Times New Roman"/>
          <w:bCs/>
          <w:i/>
          <w:iCs/>
          <w:sz w:val="24"/>
          <w:szCs w:val="24"/>
          <w:lang w:val="en-GB"/>
        </w:rPr>
      </w:pPr>
      <w:r w:rsidRPr="00A46352">
        <w:rPr>
          <w:rFonts w:ascii="Times New Roman" w:hAnsi="Times New Roman" w:cs="Times New Roman"/>
          <w:bCs/>
          <w:i/>
          <w:iCs/>
          <w:sz w:val="24"/>
          <w:szCs w:val="24"/>
          <w:lang w:val="en-GB"/>
        </w:rPr>
        <w:t>Workforce Well-being Initiatives</w:t>
      </w:r>
      <w:r>
        <w:rPr>
          <w:rFonts w:ascii="Times New Roman" w:hAnsi="Times New Roman" w:cs="Times New Roman"/>
          <w:bCs/>
          <w:i/>
          <w:iCs/>
          <w:sz w:val="24"/>
          <w:szCs w:val="24"/>
          <w:lang w:val="en-GB"/>
        </w:rPr>
        <w:t xml:space="preserve">: </w:t>
      </w:r>
      <w:r w:rsidR="00822D84">
        <w:rPr>
          <w:rFonts w:ascii="Times New Roman" w:hAnsi="Times New Roman" w:cs="Times New Roman"/>
          <w:sz w:val="24"/>
          <w:szCs w:val="24"/>
        </w:rPr>
        <w:t>T</w:t>
      </w:r>
      <w:r w:rsidR="00826A57" w:rsidRPr="002517FD">
        <w:rPr>
          <w:rFonts w:ascii="Times New Roman" w:hAnsi="Times New Roman" w:cs="Times New Roman"/>
          <w:sz w:val="24"/>
          <w:szCs w:val="24"/>
        </w:rPr>
        <w:t xml:space="preserve">o prioritize employee well-being, the NHS implements various initiatives such as stress management programs, employee assistance programs, and access to mental health support services </w:t>
      </w:r>
      <w:r w:rsidR="00826A57" w:rsidRPr="002517FD">
        <w:rPr>
          <w:rFonts w:ascii="Times New Roman" w:hAnsi="Times New Roman" w:cs="Times New Roman"/>
          <w:sz w:val="24"/>
          <w:szCs w:val="24"/>
          <w:lang w:val="en-GB"/>
        </w:rPr>
        <w:t xml:space="preserve">(Sayli </w:t>
      </w:r>
      <w:r w:rsidR="00826A57" w:rsidRPr="002517FD">
        <w:rPr>
          <w:rFonts w:ascii="Times New Roman" w:hAnsi="Times New Roman" w:cs="Times New Roman"/>
          <w:i/>
          <w:iCs/>
          <w:sz w:val="24"/>
          <w:szCs w:val="24"/>
          <w:lang w:val="en-GB"/>
        </w:rPr>
        <w:t>et al.</w:t>
      </w:r>
      <w:r w:rsidR="00826A57" w:rsidRPr="002517FD">
        <w:rPr>
          <w:rFonts w:ascii="Times New Roman" w:hAnsi="Times New Roman" w:cs="Times New Roman"/>
          <w:sz w:val="24"/>
          <w:szCs w:val="24"/>
          <w:lang w:val="en-GB"/>
        </w:rPr>
        <w:t>, 2022)</w:t>
      </w:r>
      <w:r w:rsidR="00826A57" w:rsidRPr="002517FD">
        <w:rPr>
          <w:rFonts w:ascii="Times New Roman" w:hAnsi="Times New Roman" w:cs="Times New Roman"/>
          <w:sz w:val="24"/>
          <w:szCs w:val="24"/>
        </w:rPr>
        <w:t>. By prioritizing nurses' well-being, the NHS aims to reduce burnout, enhance job satisfaction, and improve retention rates. However, the success of these well-being initiatives depends on factors such as their implementation, availability of resources, and organizational commitment to supporting staff well-being.</w:t>
      </w:r>
    </w:p>
    <w:p w14:paraId="5BC5E8CE" w14:textId="77777777" w:rsidR="00826A57" w:rsidRPr="002517FD" w:rsidRDefault="00826A57" w:rsidP="00516908">
      <w:pPr>
        <w:spacing w:line="480" w:lineRule="auto"/>
        <w:ind w:firstLine="720"/>
        <w:jc w:val="both"/>
        <w:rPr>
          <w:rFonts w:ascii="Times New Roman" w:hAnsi="Times New Roman" w:cs="Times New Roman"/>
          <w:sz w:val="24"/>
          <w:szCs w:val="24"/>
        </w:rPr>
      </w:pPr>
      <w:r w:rsidRPr="00670F79">
        <w:rPr>
          <w:rFonts w:ascii="Times New Roman" w:hAnsi="Times New Roman" w:cs="Times New Roman"/>
          <w:i/>
          <w:iCs/>
          <w:sz w:val="24"/>
          <w:szCs w:val="24"/>
        </w:rPr>
        <w:t>Staff engagement and communication</w:t>
      </w:r>
      <w:r w:rsidRPr="002517FD">
        <w:rPr>
          <w:rFonts w:ascii="Times New Roman" w:hAnsi="Times New Roman" w:cs="Times New Roman"/>
          <w:sz w:val="24"/>
          <w:szCs w:val="24"/>
        </w:rPr>
        <w:t xml:space="preserve"> are highly emphasized within the NHS. Open dialogue channels, feedback mechanisms, and inclusivity in decision-making processes are </w:t>
      </w:r>
      <w:r w:rsidRPr="002517FD">
        <w:rPr>
          <w:rFonts w:ascii="Times New Roman" w:hAnsi="Times New Roman" w:cs="Times New Roman"/>
          <w:sz w:val="24"/>
          <w:szCs w:val="24"/>
        </w:rPr>
        <w:lastRenderedPageBreak/>
        <w:t>fostered to create a sense of belonging, ownership, and shared responsibility among nursing professionals. The effectiveness of staff engagement initiatives may vary depending on factors like meaningful participation duration, organizational receptiveness towards feedback, and how feedback is incorporated into operational changes.</w:t>
      </w:r>
    </w:p>
    <w:p w14:paraId="3B962C6A" w14:textId="40C64550" w:rsidR="00826A57" w:rsidRPr="00A46352" w:rsidRDefault="00826A57" w:rsidP="00A46352">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 xml:space="preserve">While non-monetary schemes provide valuable support for nurses' job satisfaction, it is essential to carefully consider workload distribution and ensure equitable access to opportunities. Meaningful recognition that comes from a place of sincerity has a significant impact on enhancing job satisfaction among nurses </w:t>
      </w:r>
      <w:r w:rsidRPr="002517FD">
        <w:rPr>
          <w:rFonts w:ascii="Times New Roman" w:hAnsi="Times New Roman" w:cs="Times New Roman"/>
          <w:sz w:val="24"/>
          <w:szCs w:val="24"/>
          <w:lang w:val="en-GB"/>
        </w:rPr>
        <w:fldChar w:fldCharType="begin"/>
      </w:r>
      <w:r w:rsidRPr="002517FD">
        <w:rPr>
          <w:rFonts w:ascii="Times New Roman" w:hAnsi="Times New Roman" w:cs="Times New Roman"/>
          <w:sz w:val="24"/>
          <w:szCs w:val="24"/>
          <w:lang w:val="en-GB"/>
        </w:rPr>
        <w:instrText xml:space="preserve"> ADDIN ZOTERO_ITEM CSL_CITATION {"citationID":"g2ehrhl5","properties":{"formattedCitation":"(Sayli {\\i{}et al.}, 2022)","plainCitation":"(Sayli et al., 2022)","noteIndex":0},"citationItems":[{"id":510,"uris":["http://zotero.org/users/5771373/items/SCB5JP3P"],"itemData":{"id":510,"type":"article-journal","note":"publisher: IZA Discussion Paper","title":"Do Non-monetary Interventions Improve Staff Retention? Evidence from English NHS Hospitals","author":[{"family":"Sayli","given":"Melisa"},{"family":"Moscelli","given":"Giuseppe"},{"family":"Blanden","given":"Jo"},{"family":"Bojke","given":"Chris"},{"family":"Mello","given":"Marco"}],"issued":{"date-parts":[["2022"]]}}}],"schema":"https://github.com/citation-style-language/schema/raw/master/csl-citation.json"} </w:instrText>
      </w:r>
      <w:r w:rsidRPr="002517FD">
        <w:rPr>
          <w:rFonts w:ascii="Times New Roman" w:hAnsi="Times New Roman" w:cs="Times New Roman"/>
          <w:sz w:val="24"/>
          <w:szCs w:val="24"/>
          <w:lang w:val="en-GB"/>
        </w:rPr>
        <w:fldChar w:fldCharType="separate"/>
      </w:r>
      <w:r w:rsidRPr="002517FD">
        <w:rPr>
          <w:rFonts w:ascii="Times New Roman" w:hAnsi="Times New Roman" w:cs="Times New Roman"/>
          <w:sz w:val="24"/>
          <w:szCs w:val="24"/>
          <w:lang w:val="en-GB"/>
        </w:rPr>
        <w:t xml:space="preserve">(Sayli </w:t>
      </w:r>
      <w:r w:rsidRPr="002517FD">
        <w:rPr>
          <w:rFonts w:ascii="Times New Roman" w:hAnsi="Times New Roman" w:cs="Times New Roman"/>
          <w:i/>
          <w:iCs/>
          <w:sz w:val="24"/>
          <w:szCs w:val="24"/>
          <w:lang w:val="en-GB"/>
        </w:rPr>
        <w:t>et al.</w:t>
      </w:r>
      <w:r w:rsidRPr="002517FD">
        <w:rPr>
          <w:rFonts w:ascii="Times New Roman" w:hAnsi="Times New Roman" w:cs="Times New Roman"/>
          <w:sz w:val="24"/>
          <w:szCs w:val="24"/>
          <w:lang w:val="en-GB"/>
        </w:rPr>
        <w:t>, 2022)</w:t>
      </w:r>
      <w:r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rPr>
        <w:t>.</w:t>
      </w:r>
    </w:p>
    <w:p w14:paraId="0B32B667" w14:textId="7118495F" w:rsidR="00826A57" w:rsidRPr="002517FD" w:rsidRDefault="00826A57" w:rsidP="00516908">
      <w:pPr>
        <w:spacing w:line="480" w:lineRule="auto"/>
        <w:ind w:firstLine="720"/>
        <w:jc w:val="both"/>
        <w:rPr>
          <w:rFonts w:ascii="Times New Roman" w:hAnsi="Times New Roman" w:cs="Times New Roman"/>
          <w:sz w:val="24"/>
          <w:szCs w:val="24"/>
          <w:lang w:val="en-GB"/>
        </w:rPr>
      </w:pPr>
      <w:r w:rsidRPr="002517FD">
        <w:rPr>
          <w:rFonts w:ascii="Times New Roman" w:hAnsi="Times New Roman" w:cs="Times New Roman"/>
          <w:sz w:val="24"/>
          <w:szCs w:val="24"/>
          <w:lang w:val="en-GB"/>
        </w:rPr>
        <w:t xml:space="preserve">The pinpointed retention schemes within the NHS exhibit the organisation's commitment to nurse retention and well-being. Moreover, an extensive approach that combines both monetary and non-monetary initiatives is important to address the conflicting challenges of attrition effectively. To enhance the general effectiveness of the schemes, the need for ongoing assessment is necessary, feedback loops, and responsiveness to nurses' arising needs </w:t>
      </w:r>
      <w:r w:rsidRPr="002517FD">
        <w:rPr>
          <w:rFonts w:ascii="Times New Roman" w:hAnsi="Times New Roman" w:cs="Times New Roman"/>
          <w:sz w:val="24"/>
          <w:szCs w:val="24"/>
          <w:lang w:val="en-GB"/>
        </w:rPr>
        <w:fldChar w:fldCharType="begin"/>
      </w:r>
      <w:r w:rsidRPr="002517FD">
        <w:rPr>
          <w:rFonts w:ascii="Times New Roman" w:hAnsi="Times New Roman" w:cs="Times New Roman"/>
          <w:sz w:val="24"/>
          <w:szCs w:val="24"/>
          <w:lang w:val="en-GB"/>
        </w:rPr>
        <w:instrText xml:space="preserve"> ADDIN ZOTERO_ITEM CSL_CITATION {"citationID":"cxx4yeMy","properties":{"formattedCitation":"(Brook {\\i{}et al.}, 2019)","plainCitation":"(Brook et al., 2019)","noteIndex":0},"citationItems":[{"id":511,"uris":["http://zotero.org/users/5771373/items/PJBQPNB8"],"itemData":{"id":511,"type":"article-journal","container-title":"International journal of nursing studies","note":"ISBN: 0020-7489\npublisher: Elsevier","page":"47-59","title":"Characteristics of successful interventions to reduce turnover and increase retention of early career nurses: A systematic review","volume":"91","author":[{"family":"Brook","given":"Judy"},{"family":"Aitken","given":"Leanne"},{"family":"Webb","given":"Rebecca"},{"family":"MacLaren","given":"Julie"},{"family":"Salmon","given":"Debra"}],"issued":{"date-parts":[["2019"]]}}}],"schema":"https://github.com/citation-style-language/schema/raw/master/csl-citation.json"} </w:instrText>
      </w:r>
      <w:r w:rsidRPr="002517FD">
        <w:rPr>
          <w:rFonts w:ascii="Times New Roman" w:hAnsi="Times New Roman" w:cs="Times New Roman"/>
          <w:sz w:val="24"/>
          <w:szCs w:val="24"/>
          <w:lang w:val="en-GB"/>
        </w:rPr>
        <w:fldChar w:fldCharType="separate"/>
      </w:r>
      <w:r w:rsidRPr="002517FD">
        <w:rPr>
          <w:rFonts w:ascii="Times New Roman" w:hAnsi="Times New Roman" w:cs="Times New Roman"/>
          <w:sz w:val="24"/>
          <w:szCs w:val="24"/>
          <w:lang w:val="en-GB"/>
        </w:rPr>
        <w:t xml:space="preserve">(Brook </w:t>
      </w:r>
      <w:r w:rsidRPr="002517FD">
        <w:rPr>
          <w:rFonts w:ascii="Times New Roman" w:hAnsi="Times New Roman" w:cs="Times New Roman"/>
          <w:i/>
          <w:iCs/>
          <w:sz w:val="24"/>
          <w:szCs w:val="24"/>
          <w:lang w:val="en-GB"/>
        </w:rPr>
        <w:t>et al.</w:t>
      </w:r>
      <w:r w:rsidRPr="002517FD">
        <w:rPr>
          <w:rFonts w:ascii="Times New Roman" w:hAnsi="Times New Roman" w:cs="Times New Roman"/>
          <w:sz w:val="24"/>
          <w:szCs w:val="24"/>
          <w:lang w:val="en-GB"/>
        </w:rPr>
        <w:t>, 2019)</w:t>
      </w:r>
      <w:r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lang w:val="en-GB"/>
        </w:rPr>
        <w:t>. Additionally, areas such as workload management, staffing ratios, and career advancement opportunities permit further attention to create a supportive and satisfying nursing environment.</w:t>
      </w:r>
    </w:p>
    <w:p w14:paraId="3EBE5BF9" w14:textId="50D5849E" w:rsidR="00A46352" w:rsidRDefault="00A46352" w:rsidP="00A46352">
      <w:pPr>
        <w:pStyle w:val="Heading1"/>
        <w:spacing w:line="480" w:lineRule="auto"/>
        <w:rPr>
          <w:lang w:val="en-GB"/>
        </w:rPr>
      </w:pPr>
      <w:r w:rsidRPr="00A46352">
        <w:rPr>
          <w:lang w:val="en-GB"/>
        </w:rPr>
        <w:t>The importance of nurse retention and its impact on the nursing industry</w:t>
      </w:r>
      <w:r>
        <w:rPr>
          <w:lang w:val="en-GB"/>
        </w:rPr>
        <w:t>.</w:t>
      </w:r>
    </w:p>
    <w:p w14:paraId="27013E99" w14:textId="7418EEE8" w:rsidR="003A6BBD" w:rsidRPr="002517FD" w:rsidRDefault="003A6BBD" w:rsidP="00A46352">
      <w:pPr>
        <w:spacing w:line="480" w:lineRule="auto"/>
        <w:ind w:firstLine="720"/>
        <w:jc w:val="both"/>
        <w:rPr>
          <w:rFonts w:ascii="Times New Roman" w:hAnsi="Times New Roman" w:cs="Times New Roman"/>
          <w:sz w:val="24"/>
          <w:szCs w:val="24"/>
          <w:lang w:val="en-GB"/>
        </w:rPr>
      </w:pPr>
      <w:r w:rsidRPr="002517FD">
        <w:rPr>
          <w:rFonts w:ascii="Times New Roman" w:hAnsi="Times New Roman" w:cs="Times New Roman"/>
          <w:sz w:val="24"/>
          <w:szCs w:val="24"/>
          <w:lang w:val="en-GB"/>
        </w:rPr>
        <w:t xml:space="preserve">Nurse retention </w:t>
      </w:r>
      <w:r w:rsidR="00D47240">
        <w:rPr>
          <w:rFonts w:ascii="Times New Roman" w:hAnsi="Times New Roman" w:cs="Times New Roman"/>
          <w:sz w:val="24"/>
          <w:szCs w:val="24"/>
          <w:lang w:val="en-GB"/>
        </w:rPr>
        <w:t>play</w:t>
      </w:r>
      <w:r w:rsidR="00AD7B67" w:rsidRPr="002517FD">
        <w:rPr>
          <w:rFonts w:ascii="Times New Roman" w:hAnsi="Times New Roman" w:cs="Times New Roman"/>
          <w:sz w:val="24"/>
          <w:szCs w:val="24"/>
          <w:lang w:val="en-GB"/>
        </w:rPr>
        <w:t xml:space="preserve">s an important part </w:t>
      </w:r>
      <w:r w:rsidRPr="002517FD">
        <w:rPr>
          <w:rFonts w:ascii="Times New Roman" w:hAnsi="Times New Roman" w:cs="Times New Roman"/>
          <w:sz w:val="24"/>
          <w:szCs w:val="24"/>
          <w:lang w:val="en-GB"/>
        </w:rPr>
        <w:t xml:space="preserve">in ensuring a </w:t>
      </w:r>
      <w:r w:rsidR="00AD7B67" w:rsidRPr="002517FD">
        <w:rPr>
          <w:rFonts w:ascii="Times New Roman" w:hAnsi="Times New Roman" w:cs="Times New Roman"/>
          <w:sz w:val="24"/>
          <w:szCs w:val="24"/>
          <w:lang w:val="en-GB"/>
        </w:rPr>
        <w:t>firm</w:t>
      </w:r>
      <w:r w:rsidRPr="002517FD">
        <w:rPr>
          <w:rFonts w:ascii="Times New Roman" w:hAnsi="Times New Roman" w:cs="Times New Roman"/>
          <w:sz w:val="24"/>
          <w:szCs w:val="24"/>
          <w:lang w:val="en-GB"/>
        </w:rPr>
        <w:t xml:space="preserve"> and skilled nursing workforce, which is </w:t>
      </w:r>
      <w:r w:rsidR="00AD7B67" w:rsidRPr="002517FD">
        <w:rPr>
          <w:rFonts w:ascii="Times New Roman" w:hAnsi="Times New Roman" w:cs="Times New Roman"/>
          <w:sz w:val="24"/>
          <w:szCs w:val="24"/>
          <w:lang w:val="en-GB"/>
        </w:rPr>
        <w:t>necessary</w:t>
      </w:r>
      <w:r w:rsidRPr="002517FD">
        <w:rPr>
          <w:rFonts w:ascii="Times New Roman" w:hAnsi="Times New Roman" w:cs="Times New Roman"/>
          <w:sz w:val="24"/>
          <w:szCs w:val="24"/>
          <w:lang w:val="en-GB"/>
        </w:rPr>
        <w:t xml:space="preserve"> fo</w:t>
      </w:r>
      <w:r w:rsidR="00AD7B67" w:rsidRPr="002517FD">
        <w:rPr>
          <w:rFonts w:ascii="Times New Roman" w:hAnsi="Times New Roman" w:cs="Times New Roman"/>
          <w:sz w:val="24"/>
          <w:szCs w:val="24"/>
          <w:lang w:val="en-GB"/>
        </w:rPr>
        <w:t>r dispatching</w:t>
      </w:r>
      <w:r w:rsidRPr="002517FD">
        <w:rPr>
          <w:rFonts w:ascii="Times New Roman" w:hAnsi="Times New Roman" w:cs="Times New Roman"/>
          <w:sz w:val="24"/>
          <w:szCs w:val="24"/>
          <w:lang w:val="en-GB"/>
        </w:rPr>
        <w:t xml:space="preserve"> high-quality patient care in the UK</w:t>
      </w:r>
      <w:r w:rsidR="009135E5" w:rsidRPr="002517FD">
        <w:rPr>
          <w:rFonts w:ascii="Times New Roman" w:hAnsi="Times New Roman" w:cs="Times New Roman"/>
          <w:sz w:val="24"/>
          <w:szCs w:val="24"/>
          <w:lang w:val="en-GB"/>
        </w:rPr>
        <w:t xml:space="preserve"> </w:t>
      </w:r>
      <w:r w:rsidR="009135E5" w:rsidRPr="002517FD">
        <w:rPr>
          <w:rFonts w:ascii="Times New Roman" w:hAnsi="Times New Roman" w:cs="Times New Roman"/>
          <w:sz w:val="24"/>
          <w:szCs w:val="24"/>
          <w:lang w:val="en-GB"/>
        </w:rPr>
        <w:fldChar w:fldCharType="begin"/>
      </w:r>
      <w:r w:rsidR="009135E5" w:rsidRPr="002517FD">
        <w:rPr>
          <w:rFonts w:ascii="Times New Roman" w:hAnsi="Times New Roman" w:cs="Times New Roman"/>
          <w:sz w:val="24"/>
          <w:szCs w:val="24"/>
          <w:lang w:val="en-GB"/>
        </w:rPr>
        <w:instrText xml:space="preserve"> ADDIN ZOTERO_ITEM CSL_CITATION {"citationID":"FymvjLtA","properties":{"formattedCitation":"(Holland {\\i{}et al.}, 2019)","plainCitation":"(Holland et al., 2019)","noteIndex":0},"citationItems":[{"id":512,"uris":["http://zotero.org/users/5771373/items/YXUW95U7"],"itemData":{"id":512,"type":"article-journal","container-title":"Applied nursing research","note":"ISBN: 0897-1897\npublisher: Elsevier","page":"70-76","title":"The impact of perceived workload on nurse satisfaction with work-life balance and intention to leave the occupation","volume":"49","author":[{"family":"Holland","given":"Peter"},{"family":"Tham","given":"Tse Leng"},{"family":"Sheehan","given":"Cathy"},{"family":"Cooper","given":"Brian"}],"issued":{"date-parts":[["2019"]]}}}],"schema":"https://github.com/citation-style-language/schema/raw/master/csl-citation.json"} </w:instrText>
      </w:r>
      <w:r w:rsidR="009135E5" w:rsidRPr="002517FD">
        <w:rPr>
          <w:rFonts w:ascii="Times New Roman" w:hAnsi="Times New Roman" w:cs="Times New Roman"/>
          <w:sz w:val="24"/>
          <w:szCs w:val="24"/>
          <w:lang w:val="en-GB"/>
        </w:rPr>
        <w:fldChar w:fldCharType="separate"/>
      </w:r>
      <w:r w:rsidR="009135E5" w:rsidRPr="002517FD">
        <w:rPr>
          <w:rFonts w:ascii="Times New Roman" w:hAnsi="Times New Roman" w:cs="Times New Roman"/>
          <w:sz w:val="24"/>
          <w:szCs w:val="24"/>
          <w:lang w:val="en-GB"/>
        </w:rPr>
        <w:t xml:space="preserve">(Holland </w:t>
      </w:r>
      <w:r w:rsidR="009135E5" w:rsidRPr="002517FD">
        <w:rPr>
          <w:rFonts w:ascii="Times New Roman" w:hAnsi="Times New Roman" w:cs="Times New Roman"/>
          <w:i/>
          <w:iCs/>
          <w:sz w:val="24"/>
          <w:szCs w:val="24"/>
          <w:lang w:val="en-GB"/>
        </w:rPr>
        <w:t>et al.</w:t>
      </w:r>
      <w:r w:rsidR="009135E5" w:rsidRPr="002517FD">
        <w:rPr>
          <w:rFonts w:ascii="Times New Roman" w:hAnsi="Times New Roman" w:cs="Times New Roman"/>
          <w:sz w:val="24"/>
          <w:szCs w:val="24"/>
          <w:lang w:val="en-GB"/>
        </w:rPr>
        <w:t>, 2019)</w:t>
      </w:r>
      <w:r w:rsidR="009135E5"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lang w:val="en-GB"/>
        </w:rPr>
        <w:t xml:space="preserve">. Addressing the challenges of nurse attrition </w:t>
      </w:r>
      <w:r w:rsidR="00AD7B67" w:rsidRPr="002517FD">
        <w:rPr>
          <w:rFonts w:ascii="Times New Roman" w:hAnsi="Times New Roman" w:cs="Times New Roman"/>
          <w:sz w:val="24"/>
          <w:szCs w:val="24"/>
          <w:lang w:val="en-GB"/>
        </w:rPr>
        <w:t>demands</w:t>
      </w:r>
      <w:r w:rsidRPr="002517FD">
        <w:rPr>
          <w:rFonts w:ascii="Times New Roman" w:hAnsi="Times New Roman" w:cs="Times New Roman"/>
          <w:sz w:val="24"/>
          <w:szCs w:val="24"/>
          <w:lang w:val="en-GB"/>
        </w:rPr>
        <w:t xml:space="preserve"> both short-term and long-term </w:t>
      </w:r>
      <w:r w:rsidR="00AD7B67" w:rsidRPr="002517FD">
        <w:rPr>
          <w:rFonts w:ascii="Times New Roman" w:hAnsi="Times New Roman" w:cs="Times New Roman"/>
          <w:sz w:val="24"/>
          <w:szCs w:val="24"/>
          <w:lang w:val="en-GB"/>
        </w:rPr>
        <w:t>schemes</w:t>
      </w:r>
      <w:r w:rsidRPr="002517FD">
        <w:rPr>
          <w:rFonts w:ascii="Times New Roman" w:hAnsi="Times New Roman" w:cs="Times New Roman"/>
          <w:sz w:val="24"/>
          <w:szCs w:val="24"/>
          <w:lang w:val="en-GB"/>
        </w:rPr>
        <w:t xml:space="preserve"> that focus on improving job satisfaction, work-life balance, professional development opportunities, and</w:t>
      </w:r>
      <w:r w:rsidR="00AD7B67" w:rsidRPr="002517FD">
        <w:rPr>
          <w:rFonts w:ascii="Times New Roman" w:hAnsi="Times New Roman" w:cs="Times New Roman"/>
          <w:sz w:val="24"/>
          <w:szCs w:val="24"/>
          <w:lang w:val="en-GB"/>
        </w:rPr>
        <w:t xml:space="preserve"> general</w:t>
      </w:r>
      <w:r w:rsidRPr="002517FD">
        <w:rPr>
          <w:rFonts w:ascii="Times New Roman" w:hAnsi="Times New Roman" w:cs="Times New Roman"/>
          <w:sz w:val="24"/>
          <w:szCs w:val="24"/>
          <w:lang w:val="en-GB"/>
        </w:rPr>
        <w:t xml:space="preserve"> workplace support. In this </w:t>
      </w:r>
      <w:r w:rsidR="00AD7B67" w:rsidRPr="002517FD">
        <w:rPr>
          <w:rFonts w:ascii="Times New Roman" w:hAnsi="Times New Roman" w:cs="Times New Roman"/>
          <w:sz w:val="24"/>
          <w:szCs w:val="24"/>
          <w:lang w:val="en-GB"/>
        </w:rPr>
        <w:t>part</w:t>
      </w:r>
      <w:r w:rsidRPr="002517FD">
        <w:rPr>
          <w:rFonts w:ascii="Times New Roman" w:hAnsi="Times New Roman" w:cs="Times New Roman"/>
          <w:sz w:val="24"/>
          <w:szCs w:val="24"/>
          <w:lang w:val="en-GB"/>
        </w:rPr>
        <w:t xml:space="preserve">, we will </w:t>
      </w:r>
      <w:r w:rsidR="00AD7B67" w:rsidRPr="002517FD">
        <w:rPr>
          <w:rFonts w:ascii="Times New Roman" w:hAnsi="Times New Roman" w:cs="Times New Roman"/>
          <w:sz w:val="24"/>
          <w:szCs w:val="24"/>
          <w:lang w:val="en-GB"/>
        </w:rPr>
        <w:t>give</w:t>
      </w:r>
      <w:r w:rsidRPr="002517FD">
        <w:rPr>
          <w:rFonts w:ascii="Times New Roman" w:hAnsi="Times New Roman" w:cs="Times New Roman"/>
          <w:sz w:val="24"/>
          <w:szCs w:val="24"/>
          <w:lang w:val="en-GB"/>
        </w:rPr>
        <w:t xml:space="preserve"> recommendations to </w:t>
      </w:r>
      <w:r w:rsidR="00AD7B67" w:rsidRPr="002517FD">
        <w:rPr>
          <w:rFonts w:ascii="Times New Roman" w:hAnsi="Times New Roman" w:cs="Times New Roman"/>
          <w:sz w:val="24"/>
          <w:szCs w:val="24"/>
          <w:lang w:val="en-GB"/>
        </w:rPr>
        <w:t>promote</w:t>
      </w:r>
      <w:r w:rsidRPr="002517FD">
        <w:rPr>
          <w:rFonts w:ascii="Times New Roman" w:hAnsi="Times New Roman" w:cs="Times New Roman"/>
          <w:sz w:val="24"/>
          <w:szCs w:val="24"/>
          <w:lang w:val="en-GB"/>
        </w:rPr>
        <w:t xml:space="preserve"> nurse retention in the short term and the longer term.</w:t>
      </w:r>
    </w:p>
    <w:p w14:paraId="75CB3810" w14:textId="18694FC7" w:rsidR="003A6BBD" w:rsidRPr="002517FD" w:rsidRDefault="003A6BBD" w:rsidP="00516908">
      <w:pPr>
        <w:pStyle w:val="Heading2"/>
        <w:spacing w:line="480" w:lineRule="auto"/>
        <w:jc w:val="both"/>
        <w:rPr>
          <w:rFonts w:cs="Times New Roman"/>
          <w:szCs w:val="24"/>
          <w:lang w:val="en-GB"/>
        </w:rPr>
      </w:pPr>
      <w:bookmarkStart w:id="16" w:name="_Toc139854627"/>
      <w:bookmarkStart w:id="17" w:name="_Toc143794596"/>
      <w:bookmarkStart w:id="18" w:name="_Toc143794672"/>
      <w:r w:rsidRPr="002517FD">
        <w:rPr>
          <w:rFonts w:cs="Times New Roman"/>
          <w:szCs w:val="24"/>
          <w:lang w:val="en-GB"/>
        </w:rPr>
        <w:lastRenderedPageBreak/>
        <w:t>Short-term recommendations</w:t>
      </w:r>
      <w:bookmarkEnd w:id="17"/>
      <w:bookmarkEnd w:id="18"/>
      <w:r w:rsidRPr="002517FD">
        <w:rPr>
          <w:rFonts w:cs="Times New Roman"/>
          <w:szCs w:val="24"/>
          <w:lang w:val="en-GB"/>
        </w:rPr>
        <w:t xml:space="preserve"> </w:t>
      </w:r>
      <w:bookmarkEnd w:id="16"/>
    </w:p>
    <w:p w14:paraId="05CD2FE9" w14:textId="0F0D9C13" w:rsidR="003A6BBD" w:rsidRPr="002517FD" w:rsidRDefault="003A6BBD" w:rsidP="00516908">
      <w:pPr>
        <w:spacing w:line="480" w:lineRule="auto"/>
        <w:jc w:val="both"/>
        <w:rPr>
          <w:rFonts w:ascii="Times New Roman" w:hAnsi="Times New Roman" w:cs="Times New Roman"/>
          <w:sz w:val="24"/>
          <w:szCs w:val="24"/>
          <w:lang w:val="en-GB"/>
        </w:rPr>
      </w:pPr>
      <w:r w:rsidRPr="002517FD">
        <w:rPr>
          <w:rFonts w:ascii="Times New Roman" w:hAnsi="Times New Roman" w:cs="Times New Roman"/>
          <w:b/>
          <w:sz w:val="24"/>
          <w:szCs w:val="24"/>
          <w:lang w:val="en-GB"/>
        </w:rPr>
        <w:t>Improve Workplace Communication:</w:t>
      </w:r>
      <w:r w:rsidRPr="002517FD">
        <w:rPr>
          <w:rFonts w:ascii="Times New Roman" w:hAnsi="Times New Roman" w:cs="Times New Roman"/>
          <w:sz w:val="24"/>
          <w:szCs w:val="24"/>
          <w:lang w:val="en-GB"/>
        </w:rPr>
        <w:t xml:space="preserve"> </w:t>
      </w:r>
      <w:r w:rsidR="00D47240">
        <w:rPr>
          <w:rFonts w:ascii="Times New Roman" w:hAnsi="Times New Roman" w:cs="Times New Roman"/>
          <w:sz w:val="24"/>
          <w:szCs w:val="24"/>
          <w:lang w:val="en-GB"/>
        </w:rPr>
        <w:t>P</w:t>
      </w:r>
      <w:r w:rsidR="00523B67" w:rsidRPr="002517FD">
        <w:rPr>
          <w:rFonts w:ascii="Times New Roman" w:hAnsi="Times New Roman" w:cs="Times New Roman"/>
          <w:sz w:val="24"/>
          <w:szCs w:val="24"/>
          <w:lang w:val="en-GB"/>
        </w:rPr>
        <w:t>romote</w:t>
      </w:r>
      <w:r w:rsidRPr="002517FD">
        <w:rPr>
          <w:rFonts w:ascii="Times New Roman" w:hAnsi="Times New Roman" w:cs="Times New Roman"/>
          <w:sz w:val="24"/>
          <w:szCs w:val="24"/>
          <w:lang w:val="en-GB"/>
        </w:rPr>
        <w:t xml:space="preserve"> a culture of open and transparent communication where nurses feel heard and </w:t>
      </w:r>
      <w:r w:rsidR="00523B67" w:rsidRPr="002517FD">
        <w:rPr>
          <w:rFonts w:ascii="Times New Roman" w:hAnsi="Times New Roman" w:cs="Times New Roman"/>
          <w:sz w:val="24"/>
          <w:szCs w:val="24"/>
          <w:lang w:val="en-GB"/>
        </w:rPr>
        <w:t>valued. Carry out</w:t>
      </w:r>
      <w:r w:rsidRPr="002517FD">
        <w:rPr>
          <w:rFonts w:ascii="Times New Roman" w:hAnsi="Times New Roman" w:cs="Times New Roman"/>
          <w:sz w:val="24"/>
          <w:szCs w:val="24"/>
          <w:lang w:val="en-GB"/>
        </w:rPr>
        <w:t xml:space="preserve"> </w:t>
      </w:r>
      <w:r w:rsidR="00523B67" w:rsidRPr="002517FD">
        <w:rPr>
          <w:rFonts w:ascii="Times New Roman" w:hAnsi="Times New Roman" w:cs="Times New Roman"/>
          <w:sz w:val="24"/>
          <w:szCs w:val="24"/>
          <w:lang w:val="en-GB"/>
        </w:rPr>
        <w:t>consistent</w:t>
      </w:r>
      <w:r w:rsidRPr="002517FD">
        <w:rPr>
          <w:rFonts w:ascii="Times New Roman" w:hAnsi="Times New Roman" w:cs="Times New Roman"/>
          <w:sz w:val="24"/>
          <w:szCs w:val="24"/>
          <w:lang w:val="en-GB"/>
        </w:rPr>
        <w:t xml:space="preserve"> forums for nurses to </w:t>
      </w:r>
      <w:r w:rsidR="00523B67" w:rsidRPr="002517FD">
        <w:rPr>
          <w:rFonts w:ascii="Times New Roman" w:hAnsi="Times New Roman" w:cs="Times New Roman"/>
          <w:sz w:val="24"/>
          <w:szCs w:val="24"/>
          <w:lang w:val="en-GB"/>
        </w:rPr>
        <w:t>voice</w:t>
      </w:r>
      <w:r w:rsidRPr="002517FD">
        <w:rPr>
          <w:rFonts w:ascii="Times New Roman" w:hAnsi="Times New Roman" w:cs="Times New Roman"/>
          <w:sz w:val="24"/>
          <w:szCs w:val="24"/>
          <w:lang w:val="en-GB"/>
        </w:rPr>
        <w:t xml:space="preserve"> their concerns, ideas, and suggestions. </w:t>
      </w:r>
      <w:r w:rsidR="00523B67" w:rsidRPr="002517FD">
        <w:rPr>
          <w:rFonts w:ascii="Times New Roman" w:hAnsi="Times New Roman" w:cs="Times New Roman"/>
          <w:sz w:val="24"/>
          <w:szCs w:val="24"/>
          <w:lang w:val="en-GB"/>
        </w:rPr>
        <w:t>Make sure</w:t>
      </w:r>
      <w:r w:rsidRPr="002517FD">
        <w:rPr>
          <w:rFonts w:ascii="Times New Roman" w:hAnsi="Times New Roman" w:cs="Times New Roman"/>
          <w:sz w:val="24"/>
          <w:szCs w:val="24"/>
          <w:lang w:val="en-GB"/>
        </w:rPr>
        <w:t xml:space="preserve"> effective communication channels between management and staff address issues</w:t>
      </w:r>
      <w:r w:rsidR="00523B67" w:rsidRPr="002517FD">
        <w:rPr>
          <w:rFonts w:ascii="Times New Roman" w:hAnsi="Times New Roman" w:cs="Times New Roman"/>
          <w:sz w:val="24"/>
          <w:szCs w:val="24"/>
          <w:lang w:val="en-GB"/>
        </w:rPr>
        <w:t xml:space="preserve"> instantly</w:t>
      </w:r>
      <w:r w:rsidRPr="002517FD">
        <w:rPr>
          <w:rFonts w:ascii="Times New Roman" w:hAnsi="Times New Roman" w:cs="Times New Roman"/>
          <w:sz w:val="24"/>
          <w:szCs w:val="24"/>
          <w:lang w:val="en-GB"/>
        </w:rPr>
        <w:t xml:space="preserve"> and provide timely feedback</w:t>
      </w:r>
      <w:r w:rsidR="009135E5" w:rsidRPr="002517FD">
        <w:rPr>
          <w:rFonts w:ascii="Times New Roman" w:hAnsi="Times New Roman" w:cs="Times New Roman"/>
          <w:sz w:val="24"/>
          <w:szCs w:val="24"/>
          <w:lang w:val="en-GB"/>
        </w:rPr>
        <w:t xml:space="preserve"> </w:t>
      </w:r>
      <w:r w:rsidR="009135E5" w:rsidRPr="002517FD">
        <w:rPr>
          <w:rFonts w:ascii="Times New Roman" w:hAnsi="Times New Roman" w:cs="Times New Roman"/>
          <w:sz w:val="24"/>
          <w:szCs w:val="24"/>
          <w:lang w:val="en-GB"/>
        </w:rPr>
        <w:fldChar w:fldCharType="begin"/>
      </w:r>
      <w:r w:rsidR="009135E5" w:rsidRPr="002517FD">
        <w:rPr>
          <w:rFonts w:ascii="Times New Roman" w:hAnsi="Times New Roman" w:cs="Times New Roman"/>
          <w:sz w:val="24"/>
          <w:szCs w:val="24"/>
          <w:lang w:val="en-GB"/>
        </w:rPr>
        <w:instrText xml:space="preserve"> ADDIN ZOTERO_ITEM CSL_CITATION {"citationID":"K4a2yr8e","properties":{"formattedCitation":"(Giallouros {\\i{}et al.}, 2023)","plainCitation":"(Giallouros et al., 2023)","noteIndex":0},"citationItems":[{"id":513,"uris":["http://zotero.org/users/5771373/items/ETUA4RBC"],"itemData":{"id":513,"type":"article-journal","container-title":"International Public Management Journal","note":"ISBN: 1096-7494\npublisher: Taylor &amp; Francis","page":"1-26","title":"Enhancing employee engagement through integrating leadership and employee job resources: evidence from a public healthcare setting","author":[{"family":"Giallouros","given":"Giorgos"},{"family":"Nicolaides","given":"Christos"},{"family":"Gabriel","given":"Elena"},{"family":"Economou","given":"Mary"},{"family":"Georgiou","given":"Andrea"},{"family":"Diakourakis","given":"Manolis"},{"family":"Soteriou","given":"Andreas"},{"family":"Nikolopoulos","given":"Georgios K."}],"issued":{"date-parts":[["2023"]]}}}],"schema":"https://github.com/citation-style-language/schema/raw/master/csl-citation.json"} </w:instrText>
      </w:r>
      <w:r w:rsidR="009135E5" w:rsidRPr="002517FD">
        <w:rPr>
          <w:rFonts w:ascii="Times New Roman" w:hAnsi="Times New Roman" w:cs="Times New Roman"/>
          <w:sz w:val="24"/>
          <w:szCs w:val="24"/>
          <w:lang w:val="en-GB"/>
        </w:rPr>
        <w:fldChar w:fldCharType="separate"/>
      </w:r>
      <w:r w:rsidR="009135E5" w:rsidRPr="002517FD">
        <w:rPr>
          <w:rFonts w:ascii="Times New Roman" w:hAnsi="Times New Roman" w:cs="Times New Roman"/>
          <w:sz w:val="24"/>
          <w:szCs w:val="24"/>
          <w:lang w:val="en-GB"/>
        </w:rPr>
        <w:t xml:space="preserve">(Giallouros </w:t>
      </w:r>
      <w:r w:rsidR="009135E5" w:rsidRPr="002517FD">
        <w:rPr>
          <w:rFonts w:ascii="Times New Roman" w:hAnsi="Times New Roman" w:cs="Times New Roman"/>
          <w:i/>
          <w:iCs/>
          <w:sz w:val="24"/>
          <w:szCs w:val="24"/>
          <w:lang w:val="en-GB"/>
        </w:rPr>
        <w:t>et al.</w:t>
      </w:r>
      <w:r w:rsidR="009135E5" w:rsidRPr="002517FD">
        <w:rPr>
          <w:rFonts w:ascii="Times New Roman" w:hAnsi="Times New Roman" w:cs="Times New Roman"/>
          <w:sz w:val="24"/>
          <w:szCs w:val="24"/>
          <w:lang w:val="en-GB"/>
        </w:rPr>
        <w:t>, 2023)</w:t>
      </w:r>
      <w:r w:rsidR="009135E5"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lang w:val="en-GB"/>
        </w:rPr>
        <w:t>.</w:t>
      </w:r>
    </w:p>
    <w:p w14:paraId="2BB3B4CB" w14:textId="0087315D" w:rsidR="003A6BBD" w:rsidRPr="002517FD" w:rsidRDefault="003A6BBD" w:rsidP="00516908">
      <w:pPr>
        <w:spacing w:line="480" w:lineRule="auto"/>
        <w:jc w:val="both"/>
        <w:rPr>
          <w:rFonts w:ascii="Times New Roman" w:hAnsi="Times New Roman" w:cs="Times New Roman"/>
          <w:sz w:val="24"/>
          <w:szCs w:val="24"/>
          <w:lang w:val="en-GB"/>
        </w:rPr>
      </w:pPr>
      <w:r w:rsidRPr="002517FD">
        <w:rPr>
          <w:rFonts w:ascii="Times New Roman" w:hAnsi="Times New Roman" w:cs="Times New Roman"/>
          <w:b/>
          <w:sz w:val="24"/>
          <w:szCs w:val="24"/>
          <w:lang w:val="en-GB"/>
        </w:rPr>
        <w:t>Provide Mentorship and Support Programs:</w:t>
      </w:r>
      <w:r w:rsidRPr="002517FD">
        <w:rPr>
          <w:rFonts w:ascii="Times New Roman" w:hAnsi="Times New Roman" w:cs="Times New Roman"/>
          <w:sz w:val="24"/>
          <w:szCs w:val="24"/>
          <w:lang w:val="en-GB"/>
        </w:rPr>
        <w:t xml:space="preserve"> </w:t>
      </w:r>
      <w:r w:rsidR="00D47240">
        <w:rPr>
          <w:rFonts w:ascii="Times New Roman" w:hAnsi="Times New Roman" w:cs="Times New Roman"/>
          <w:sz w:val="24"/>
          <w:szCs w:val="24"/>
          <w:lang w:val="en-GB"/>
        </w:rPr>
        <w:t>S</w:t>
      </w:r>
      <w:r w:rsidR="00523B67" w:rsidRPr="002517FD">
        <w:rPr>
          <w:rFonts w:ascii="Times New Roman" w:hAnsi="Times New Roman" w:cs="Times New Roman"/>
          <w:sz w:val="24"/>
          <w:szCs w:val="24"/>
          <w:lang w:val="en-GB"/>
        </w:rPr>
        <w:t xml:space="preserve">et up </w:t>
      </w:r>
      <w:r w:rsidRPr="002517FD">
        <w:rPr>
          <w:rFonts w:ascii="Times New Roman" w:hAnsi="Times New Roman" w:cs="Times New Roman"/>
          <w:sz w:val="24"/>
          <w:szCs w:val="24"/>
          <w:lang w:val="en-GB"/>
        </w:rPr>
        <w:t xml:space="preserve">mentorship programs to support new and junior nurses, </w:t>
      </w:r>
      <w:r w:rsidR="00523B67" w:rsidRPr="002517FD">
        <w:rPr>
          <w:rFonts w:ascii="Times New Roman" w:hAnsi="Times New Roman" w:cs="Times New Roman"/>
          <w:sz w:val="24"/>
          <w:szCs w:val="24"/>
          <w:lang w:val="en-GB"/>
        </w:rPr>
        <w:t>giving</w:t>
      </w:r>
      <w:r w:rsidRPr="002517FD">
        <w:rPr>
          <w:rFonts w:ascii="Times New Roman" w:hAnsi="Times New Roman" w:cs="Times New Roman"/>
          <w:sz w:val="24"/>
          <w:szCs w:val="24"/>
          <w:lang w:val="en-GB"/>
        </w:rPr>
        <w:t xml:space="preserve"> guidance, encouragement, and opportunities for professional growth. </w:t>
      </w:r>
      <w:r w:rsidR="00523B67" w:rsidRPr="002517FD">
        <w:rPr>
          <w:rFonts w:ascii="Times New Roman" w:hAnsi="Times New Roman" w:cs="Times New Roman"/>
          <w:sz w:val="24"/>
          <w:szCs w:val="24"/>
          <w:lang w:val="en-GB"/>
        </w:rPr>
        <w:t xml:space="preserve">Construct </w:t>
      </w:r>
      <w:r w:rsidRPr="002517FD">
        <w:rPr>
          <w:rFonts w:ascii="Times New Roman" w:hAnsi="Times New Roman" w:cs="Times New Roman"/>
          <w:sz w:val="24"/>
          <w:szCs w:val="24"/>
          <w:lang w:val="en-GB"/>
        </w:rPr>
        <w:t xml:space="preserve">a supportive environment that encourages collaboration, knowledge sharing, and teamwork. </w:t>
      </w:r>
      <w:r w:rsidR="00523B67" w:rsidRPr="002517FD">
        <w:rPr>
          <w:rFonts w:ascii="Times New Roman" w:hAnsi="Times New Roman" w:cs="Times New Roman"/>
          <w:sz w:val="24"/>
          <w:szCs w:val="24"/>
          <w:lang w:val="en-GB"/>
        </w:rPr>
        <w:t>Put in action</w:t>
      </w:r>
      <w:r w:rsidRPr="002517FD">
        <w:rPr>
          <w:rFonts w:ascii="Times New Roman" w:hAnsi="Times New Roman" w:cs="Times New Roman"/>
          <w:sz w:val="24"/>
          <w:szCs w:val="24"/>
          <w:lang w:val="en-GB"/>
        </w:rPr>
        <w:t xml:space="preserve"> support programs for nurses experiencing burnout or emotional distress, providing access to </w:t>
      </w:r>
      <w:r w:rsidR="001F5FB7" w:rsidRPr="002517FD">
        <w:rPr>
          <w:rFonts w:ascii="Times New Roman" w:hAnsi="Times New Roman" w:cs="Times New Roman"/>
          <w:sz w:val="24"/>
          <w:szCs w:val="24"/>
          <w:lang w:val="en-GB"/>
        </w:rPr>
        <w:t>counselling</w:t>
      </w:r>
      <w:r w:rsidRPr="002517FD">
        <w:rPr>
          <w:rFonts w:ascii="Times New Roman" w:hAnsi="Times New Roman" w:cs="Times New Roman"/>
          <w:sz w:val="24"/>
          <w:szCs w:val="24"/>
          <w:lang w:val="en-GB"/>
        </w:rPr>
        <w:t xml:space="preserve"> services or </w:t>
      </w:r>
      <w:r w:rsidR="00523B67" w:rsidRPr="002517FD">
        <w:rPr>
          <w:rFonts w:ascii="Times New Roman" w:hAnsi="Times New Roman" w:cs="Times New Roman"/>
          <w:sz w:val="24"/>
          <w:szCs w:val="24"/>
          <w:lang w:val="en-GB"/>
        </w:rPr>
        <w:t>associate</w:t>
      </w:r>
      <w:r w:rsidRPr="002517FD">
        <w:rPr>
          <w:rFonts w:ascii="Times New Roman" w:hAnsi="Times New Roman" w:cs="Times New Roman"/>
          <w:sz w:val="24"/>
          <w:szCs w:val="24"/>
          <w:lang w:val="en-GB"/>
        </w:rPr>
        <w:t xml:space="preserve"> support networks</w:t>
      </w:r>
      <w:r w:rsidR="009135E5" w:rsidRPr="002517FD">
        <w:rPr>
          <w:rFonts w:ascii="Times New Roman" w:hAnsi="Times New Roman" w:cs="Times New Roman"/>
          <w:sz w:val="24"/>
          <w:szCs w:val="24"/>
          <w:lang w:val="en-GB"/>
        </w:rPr>
        <w:t xml:space="preserve"> </w:t>
      </w:r>
      <w:r w:rsidR="009135E5" w:rsidRPr="002517FD">
        <w:rPr>
          <w:rFonts w:ascii="Times New Roman" w:hAnsi="Times New Roman" w:cs="Times New Roman"/>
          <w:sz w:val="24"/>
          <w:szCs w:val="24"/>
          <w:lang w:val="en-GB"/>
        </w:rPr>
        <w:fldChar w:fldCharType="begin"/>
      </w:r>
      <w:r w:rsidR="009135E5" w:rsidRPr="002517FD">
        <w:rPr>
          <w:rFonts w:ascii="Times New Roman" w:hAnsi="Times New Roman" w:cs="Times New Roman"/>
          <w:sz w:val="24"/>
          <w:szCs w:val="24"/>
          <w:lang w:val="en-GB"/>
        </w:rPr>
        <w:instrText xml:space="preserve"> ADDIN ZOTERO_ITEM CSL_CITATION {"citationID":"1LaBD87h","properties":{"formattedCitation":"(Henshall {\\i{}et al.}, 2021)","plainCitation":"(Henshall et al., 2021)","noteIndex":0},"citationItems":[{"id":514,"uris":["http://zotero.org/users/5771373/items/HPF4QERX"],"itemData":{"id":514,"type":"article-journal","container-title":"Journal of Clinical Nursing","issue":"11-12","note":"ISBN: 0962-1067\npublisher: Wiley Online Library","page":"1502-1518","title":"Interventions and strategies aimed at clinical academic pathway development for nurses in the United Kingdom: A systematised review of the literature","volume":"30","author":[{"family":"Henshall","given":"Catherine"},{"family":"Kozlowska","given":"Olga"},{"family":"Walthall","given":"Helen"},{"family":"Heinen","given":"Anna"},{"family":"Smith","given":"Rebecca"},{"family":"Carding","given":"Paul"}],"issued":{"date-parts":[["2021"]]}}}],"schema":"https://github.com/citation-style-language/schema/raw/master/csl-citation.json"} </w:instrText>
      </w:r>
      <w:r w:rsidR="009135E5" w:rsidRPr="002517FD">
        <w:rPr>
          <w:rFonts w:ascii="Times New Roman" w:hAnsi="Times New Roman" w:cs="Times New Roman"/>
          <w:sz w:val="24"/>
          <w:szCs w:val="24"/>
          <w:lang w:val="en-GB"/>
        </w:rPr>
        <w:fldChar w:fldCharType="separate"/>
      </w:r>
      <w:r w:rsidR="009135E5" w:rsidRPr="002517FD">
        <w:rPr>
          <w:rFonts w:ascii="Times New Roman" w:hAnsi="Times New Roman" w:cs="Times New Roman"/>
          <w:sz w:val="24"/>
          <w:szCs w:val="24"/>
          <w:lang w:val="en-GB"/>
        </w:rPr>
        <w:t xml:space="preserve">(Henshall </w:t>
      </w:r>
      <w:r w:rsidR="009135E5" w:rsidRPr="002517FD">
        <w:rPr>
          <w:rFonts w:ascii="Times New Roman" w:hAnsi="Times New Roman" w:cs="Times New Roman"/>
          <w:i/>
          <w:iCs/>
          <w:sz w:val="24"/>
          <w:szCs w:val="24"/>
          <w:lang w:val="en-GB"/>
        </w:rPr>
        <w:t>et al.</w:t>
      </w:r>
      <w:r w:rsidR="009135E5" w:rsidRPr="002517FD">
        <w:rPr>
          <w:rFonts w:ascii="Times New Roman" w:hAnsi="Times New Roman" w:cs="Times New Roman"/>
          <w:sz w:val="24"/>
          <w:szCs w:val="24"/>
          <w:lang w:val="en-GB"/>
        </w:rPr>
        <w:t>, 2021)</w:t>
      </w:r>
      <w:r w:rsidR="009135E5" w:rsidRPr="002517FD">
        <w:rPr>
          <w:rFonts w:ascii="Times New Roman" w:hAnsi="Times New Roman" w:cs="Times New Roman"/>
          <w:sz w:val="24"/>
          <w:szCs w:val="24"/>
          <w:lang w:val="en-GB"/>
        </w:rPr>
        <w:fldChar w:fldCharType="end"/>
      </w:r>
      <w:r w:rsidRPr="002517FD">
        <w:rPr>
          <w:rFonts w:ascii="Times New Roman" w:hAnsi="Times New Roman" w:cs="Times New Roman"/>
          <w:sz w:val="24"/>
          <w:szCs w:val="24"/>
          <w:lang w:val="en-GB"/>
        </w:rPr>
        <w:t>.</w:t>
      </w:r>
    </w:p>
    <w:p w14:paraId="282B9D99" w14:textId="3BBE07C0" w:rsidR="003A6BBD" w:rsidRPr="002517FD" w:rsidRDefault="003A6BBD" w:rsidP="00516908">
      <w:pPr>
        <w:pStyle w:val="Heading2"/>
        <w:spacing w:line="480" w:lineRule="auto"/>
        <w:jc w:val="both"/>
        <w:rPr>
          <w:rFonts w:cs="Times New Roman"/>
          <w:szCs w:val="24"/>
          <w:lang w:val="en-GB"/>
        </w:rPr>
      </w:pPr>
      <w:bookmarkStart w:id="19" w:name="_Toc139854628"/>
      <w:bookmarkStart w:id="20" w:name="_Toc143794597"/>
      <w:bookmarkStart w:id="21" w:name="_Toc143794673"/>
      <w:r w:rsidRPr="002517FD">
        <w:rPr>
          <w:rFonts w:cs="Times New Roman"/>
          <w:szCs w:val="24"/>
          <w:lang w:val="en-GB"/>
        </w:rPr>
        <w:t>Long-term recommendations</w:t>
      </w:r>
      <w:bookmarkEnd w:id="19"/>
      <w:bookmarkEnd w:id="20"/>
      <w:bookmarkEnd w:id="21"/>
    </w:p>
    <w:p w14:paraId="2C49C5DC" w14:textId="0162C166" w:rsidR="003A6BBD" w:rsidRPr="002517FD" w:rsidRDefault="003A6BBD" w:rsidP="00516908">
      <w:pPr>
        <w:spacing w:line="480" w:lineRule="auto"/>
        <w:jc w:val="both"/>
        <w:rPr>
          <w:rFonts w:ascii="Times New Roman" w:hAnsi="Times New Roman" w:cs="Times New Roman"/>
          <w:sz w:val="24"/>
          <w:szCs w:val="24"/>
          <w:lang w:val="en-GB"/>
        </w:rPr>
      </w:pPr>
      <w:r w:rsidRPr="002517FD">
        <w:rPr>
          <w:rFonts w:ascii="Times New Roman" w:hAnsi="Times New Roman" w:cs="Times New Roman"/>
          <w:b/>
          <w:sz w:val="24"/>
          <w:szCs w:val="24"/>
          <w:lang w:val="en-GB"/>
        </w:rPr>
        <w:t>Enhance Career Development Opportunities</w:t>
      </w:r>
      <w:r w:rsidR="009D03AD">
        <w:rPr>
          <w:rFonts w:ascii="Times New Roman" w:hAnsi="Times New Roman" w:cs="Times New Roman"/>
          <w:b/>
          <w:sz w:val="24"/>
          <w:szCs w:val="24"/>
          <w:lang w:val="en-GB"/>
        </w:rPr>
        <w:t xml:space="preserve">: </w:t>
      </w:r>
      <w:r w:rsidR="006A3D00" w:rsidRPr="002517FD">
        <w:rPr>
          <w:rFonts w:ascii="Times New Roman" w:hAnsi="Times New Roman" w:cs="Times New Roman"/>
          <w:sz w:val="24"/>
          <w:szCs w:val="24"/>
          <w:lang w:val="en-GB"/>
        </w:rPr>
        <w:t>Come up with a</w:t>
      </w:r>
      <w:r w:rsidRPr="002517FD">
        <w:rPr>
          <w:rFonts w:ascii="Times New Roman" w:hAnsi="Times New Roman" w:cs="Times New Roman"/>
          <w:sz w:val="24"/>
          <w:szCs w:val="24"/>
          <w:lang w:val="en-GB"/>
        </w:rPr>
        <w:t xml:space="preserve"> </w:t>
      </w:r>
      <w:r w:rsidR="001F5FB7" w:rsidRPr="002517FD">
        <w:rPr>
          <w:rFonts w:ascii="Times New Roman" w:hAnsi="Times New Roman" w:cs="Times New Roman"/>
          <w:sz w:val="24"/>
          <w:szCs w:val="24"/>
          <w:lang w:val="en-GB"/>
        </w:rPr>
        <w:t>clear career pathway</w:t>
      </w:r>
      <w:r w:rsidRPr="002517FD">
        <w:rPr>
          <w:rFonts w:ascii="Times New Roman" w:hAnsi="Times New Roman" w:cs="Times New Roman"/>
          <w:sz w:val="24"/>
          <w:szCs w:val="24"/>
          <w:lang w:val="en-GB"/>
        </w:rPr>
        <w:t xml:space="preserve"> and </w:t>
      </w:r>
      <w:r w:rsidR="006A3D00" w:rsidRPr="002517FD">
        <w:rPr>
          <w:rFonts w:ascii="Times New Roman" w:hAnsi="Times New Roman" w:cs="Times New Roman"/>
          <w:sz w:val="24"/>
          <w:szCs w:val="24"/>
          <w:lang w:val="en-GB"/>
        </w:rPr>
        <w:t>allow</w:t>
      </w:r>
      <w:r w:rsidRPr="002517FD">
        <w:rPr>
          <w:rFonts w:ascii="Times New Roman" w:hAnsi="Times New Roman" w:cs="Times New Roman"/>
          <w:sz w:val="24"/>
          <w:szCs w:val="24"/>
          <w:lang w:val="en-GB"/>
        </w:rPr>
        <w:t xml:space="preserve"> opportunities for professional growth and </w:t>
      </w:r>
      <w:r w:rsidR="006A3D00" w:rsidRPr="002517FD">
        <w:rPr>
          <w:rFonts w:ascii="Times New Roman" w:hAnsi="Times New Roman" w:cs="Times New Roman"/>
          <w:sz w:val="24"/>
          <w:szCs w:val="24"/>
          <w:lang w:val="en-GB"/>
        </w:rPr>
        <w:t>progress</w:t>
      </w:r>
      <w:r w:rsidRPr="002517FD">
        <w:rPr>
          <w:rFonts w:ascii="Times New Roman" w:hAnsi="Times New Roman" w:cs="Times New Roman"/>
          <w:sz w:val="24"/>
          <w:szCs w:val="24"/>
          <w:lang w:val="en-GB"/>
        </w:rPr>
        <w:t xml:space="preserve"> within the nursing profession. </w:t>
      </w:r>
      <w:r w:rsidR="006A3D00" w:rsidRPr="002517FD">
        <w:rPr>
          <w:rFonts w:ascii="Times New Roman" w:hAnsi="Times New Roman" w:cs="Times New Roman"/>
          <w:sz w:val="24"/>
          <w:szCs w:val="24"/>
          <w:lang w:val="en-GB"/>
        </w:rPr>
        <w:t>Unfold</w:t>
      </w:r>
      <w:r w:rsidRPr="002517FD">
        <w:rPr>
          <w:rFonts w:ascii="Times New Roman" w:hAnsi="Times New Roman" w:cs="Times New Roman"/>
          <w:sz w:val="24"/>
          <w:szCs w:val="24"/>
          <w:lang w:val="en-GB"/>
        </w:rPr>
        <w:t xml:space="preserve"> specialized training programs, leadership development initiatives, and academic partnerships to</w:t>
      </w:r>
      <w:r w:rsidR="006A3D00" w:rsidRPr="002517FD">
        <w:rPr>
          <w:rFonts w:ascii="Times New Roman" w:hAnsi="Times New Roman" w:cs="Times New Roman"/>
          <w:sz w:val="24"/>
          <w:szCs w:val="24"/>
          <w:lang w:val="en-GB"/>
        </w:rPr>
        <w:t xml:space="preserve"> promote</w:t>
      </w:r>
      <w:r w:rsidRPr="002517FD">
        <w:rPr>
          <w:rFonts w:ascii="Times New Roman" w:hAnsi="Times New Roman" w:cs="Times New Roman"/>
          <w:sz w:val="24"/>
          <w:szCs w:val="24"/>
          <w:lang w:val="en-GB"/>
        </w:rPr>
        <w:t xml:space="preserve"> continuous learning and skill development. Support nurses in </w:t>
      </w:r>
      <w:r w:rsidR="00D47240">
        <w:rPr>
          <w:rFonts w:ascii="Times New Roman" w:hAnsi="Times New Roman" w:cs="Times New Roman"/>
          <w:sz w:val="24"/>
          <w:szCs w:val="24"/>
          <w:lang w:val="en-GB"/>
        </w:rPr>
        <w:t>pursu</w:t>
      </w:r>
      <w:r w:rsidR="006A3D00" w:rsidRPr="002517FD">
        <w:rPr>
          <w:rFonts w:ascii="Times New Roman" w:hAnsi="Times New Roman" w:cs="Times New Roman"/>
          <w:sz w:val="24"/>
          <w:szCs w:val="24"/>
          <w:lang w:val="en-GB"/>
        </w:rPr>
        <w:t>ing</w:t>
      </w:r>
      <w:r w:rsidRPr="002517FD">
        <w:rPr>
          <w:rFonts w:ascii="Times New Roman" w:hAnsi="Times New Roman" w:cs="Times New Roman"/>
          <w:sz w:val="24"/>
          <w:szCs w:val="24"/>
          <w:lang w:val="en-GB"/>
        </w:rPr>
        <w:t xml:space="preserve"> higher education and </w:t>
      </w:r>
      <w:r w:rsidR="006A3D00" w:rsidRPr="002517FD">
        <w:rPr>
          <w:rFonts w:ascii="Times New Roman" w:hAnsi="Times New Roman" w:cs="Times New Roman"/>
          <w:sz w:val="24"/>
          <w:szCs w:val="24"/>
          <w:lang w:val="en-GB"/>
        </w:rPr>
        <w:t>acquiring</w:t>
      </w:r>
      <w:r w:rsidRPr="002517FD">
        <w:rPr>
          <w:rFonts w:ascii="Times New Roman" w:hAnsi="Times New Roman" w:cs="Times New Roman"/>
          <w:sz w:val="24"/>
          <w:szCs w:val="24"/>
          <w:lang w:val="en-GB"/>
        </w:rPr>
        <w:t xml:space="preserve"> advanced certifications.</w:t>
      </w:r>
    </w:p>
    <w:p w14:paraId="25384325" w14:textId="5A5D51E5" w:rsidR="00250E10" w:rsidRPr="002517FD" w:rsidRDefault="003A6BBD" w:rsidP="00516908">
      <w:pPr>
        <w:spacing w:line="480" w:lineRule="auto"/>
        <w:jc w:val="both"/>
        <w:rPr>
          <w:rFonts w:ascii="Times New Roman" w:hAnsi="Times New Roman" w:cs="Times New Roman"/>
          <w:sz w:val="24"/>
          <w:szCs w:val="24"/>
          <w:lang w:val="en-GB"/>
        </w:rPr>
      </w:pPr>
      <w:r w:rsidRPr="002517FD">
        <w:rPr>
          <w:rFonts w:ascii="Times New Roman" w:hAnsi="Times New Roman" w:cs="Times New Roman"/>
          <w:b/>
          <w:sz w:val="24"/>
          <w:szCs w:val="24"/>
          <w:lang w:val="en-GB"/>
        </w:rPr>
        <w:t>Improve Work-Life Balance:</w:t>
      </w:r>
      <w:r w:rsidRPr="002517FD">
        <w:rPr>
          <w:rFonts w:ascii="Times New Roman" w:hAnsi="Times New Roman" w:cs="Times New Roman"/>
          <w:sz w:val="24"/>
          <w:szCs w:val="24"/>
          <w:lang w:val="en-GB"/>
        </w:rPr>
        <w:t xml:space="preserve"> </w:t>
      </w:r>
      <w:r w:rsidR="00D47240">
        <w:rPr>
          <w:rFonts w:ascii="Times New Roman" w:hAnsi="Times New Roman" w:cs="Times New Roman"/>
          <w:sz w:val="24"/>
          <w:szCs w:val="24"/>
          <w:lang w:val="en-GB"/>
        </w:rPr>
        <w:t>E</w:t>
      </w:r>
      <w:r w:rsidR="00250E10" w:rsidRPr="002517FD">
        <w:rPr>
          <w:rFonts w:ascii="Times New Roman" w:hAnsi="Times New Roman" w:cs="Times New Roman"/>
          <w:sz w:val="24"/>
          <w:szCs w:val="24"/>
          <w:lang w:val="en-GB"/>
        </w:rPr>
        <w:t>xecute</w:t>
      </w:r>
      <w:r w:rsidRPr="002517FD">
        <w:rPr>
          <w:rFonts w:ascii="Times New Roman" w:hAnsi="Times New Roman" w:cs="Times New Roman"/>
          <w:sz w:val="24"/>
          <w:szCs w:val="24"/>
          <w:lang w:val="en-GB"/>
        </w:rPr>
        <w:t xml:space="preserve"> flexible </w:t>
      </w:r>
      <w:r w:rsidR="00250E10" w:rsidRPr="002517FD">
        <w:rPr>
          <w:rFonts w:ascii="Times New Roman" w:hAnsi="Times New Roman" w:cs="Times New Roman"/>
          <w:sz w:val="24"/>
          <w:szCs w:val="24"/>
          <w:lang w:val="en-GB"/>
        </w:rPr>
        <w:t>arrangement</w:t>
      </w:r>
      <w:r w:rsidRPr="002517FD">
        <w:rPr>
          <w:rFonts w:ascii="Times New Roman" w:hAnsi="Times New Roman" w:cs="Times New Roman"/>
          <w:sz w:val="24"/>
          <w:szCs w:val="24"/>
          <w:lang w:val="en-GB"/>
        </w:rPr>
        <w:t xml:space="preserve"> options, such as self-scheduling and part-time arrangements, to </w:t>
      </w:r>
      <w:r w:rsidR="00250E10" w:rsidRPr="002517FD">
        <w:rPr>
          <w:rFonts w:ascii="Times New Roman" w:hAnsi="Times New Roman" w:cs="Times New Roman"/>
          <w:sz w:val="24"/>
          <w:szCs w:val="24"/>
          <w:lang w:val="en-GB"/>
        </w:rPr>
        <w:t>harbour</w:t>
      </w:r>
      <w:r w:rsidRPr="002517FD">
        <w:rPr>
          <w:rFonts w:ascii="Times New Roman" w:hAnsi="Times New Roman" w:cs="Times New Roman"/>
          <w:sz w:val="24"/>
          <w:szCs w:val="24"/>
          <w:lang w:val="en-GB"/>
        </w:rPr>
        <w:t xml:space="preserve"> nurses' personal needs and promote work-life balance. Consider family-friendly policies, such as childcare support or parental leave options, to attract and </w:t>
      </w:r>
      <w:r w:rsidR="00250E10" w:rsidRPr="002517FD">
        <w:rPr>
          <w:rFonts w:ascii="Times New Roman" w:hAnsi="Times New Roman" w:cs="Times New Roman"/>
          <w:sz w:val="24"/>
          <w:szCs w:val="24"/>
          <w:lang w:val="en-GB"/>
        </w:rPr>
        <w:t>keep</w:t>
      </w:r>
      <w:r w:rsidRPr="002517FD">
        <w:rPr>
          <w:rFonts w:ascii="Times New Roman" w:hAnsi="Times New Roman" w:cs="Times New Roman"/>
          <w:sz w:val="24"/>
          <w:szCs w:val="24"/>
          <w:lang w:val="en-GB"/>
        </w:rPr>
        <w:t xml:space="preserve"> nurses who have caregiving responsibilities. </w:t>
      </w:r>
    </w:p>
    <w:p w14:paraId="7A749B15" w14:textId="180B1B7B" w:rsidR="003A6BBD" w:rsidRPr="002517FD" w:rsidRDefault="003A6BBD" w:rsidP="00516908">
      <w:pPr>
        <w:spacing w:line="480" w:lineRule="auto"/>
        <w:jc w:val="both"/>
        <w:rPr>
          <w:rFonts w:ascii="Times New Roman" w:hAnsi="Times New Roman" w:cs="Times New Roman"/>
          <w:sz w:val="24"/>
          <w:szCs w:val="24"/>
          <w:lang w:val="en-GB"/>
        </w:rPr>
      </w:pPr>
      <w:r w:rsidRPr="002517FD">
        <w:rPr>
          <w:rFonts w:ascii="Times New Roman" w:hAnsi="Times New Roman" w:cs="Times New Roman"/>
          <w:b/>
          <w:sz w:val="24"/>
          <w:szCs w:val="24"/>
          <w:lang w:val="en-GB"/>
        </w:rPr>
        <w:t>Strengthen Leadership and Management Support:</w:t>
      </w:r>
      <w:r w:rsidRPr="002517FD">
        <w:rPr>
          <w:rFonts w:ascii="Times New Roman" w:hAnsi="Times New Roman" w:cs="Times New Roman"/>
          <w:sz w:val="24"/>
          <w:szCs w:val="24"/>
          <w:lang w:val="en-GB"/>
        </w:rPr>
        <w:t xml:space="preserve"> </w:t>
      </w:r>
      <w:r w:rsidR="009D03AD">
        <w:rPr>
          <w:rFonts w:ascii="Times New Roman" w:hAnsi="Times New Roman" w:cs="Times New Roman"/>
          <w:sz w:val="24"/>
          <w:szCs w:val="24"/>
          <w:lang w:val="en-GB"/>
        </w:rPr>
        <w:t>D</w:t>
      </w:r>
      <w:r w:rsidR="007F4D4A" w:rsidRPr="002517FD">
        <w:rPr>
          <w:rFonts w:ascii="Times New Roman" w:hAnsi="Times New Roman" w:cs="Times New Roman"/>
          <w:sz w:val="24"/>
          <w:szCs w:val="24"/>
          <w:lang w:val="en-GB"/>
        </w:rPr>
        <w:t>evote</w:t>
      </w:r>
      <w:r w:rsidRPr="002517FD">
        <w:rPr>
          <w:rFonts w:ascii="Times New Roman" w:hAnsi="Times New Roman" w:cs="Times New Roman"/>
          <w:sz w:val="24"/>
          <w:szCs w:val="24"/>
          <w:lang w:val="en-GB"/>
        </w:rPr>
        <w:t xml:space="preserve"> </w:t>
      </w:r>
      <w:r w:rsidR="00D47240">
        <w:rPr>
          <w:rFonts w:ascii="Times New Roman" w:hAnsi="Times New Roman" w:cs="Times New Roman"/>
          <w:sz w:val="24"/>
          <w:szCs w:val="24"/>
          <w:lang w:val="en-GB"/>
        </w:rPr>
        <w:t>to</w:t>
      </w:r>
      <w:r w:rsidRPr="002517FD">
        <w:rPr>
          <w:rFonts w:ascii="Times New Roman" w:hAnsi="Times New Roman" w:cs="Times New Roman"/>
          <w:sz w:val="24"/>
          <w:szCs w:val="24"/>
          <w:lang w:val="en-GB"/>
        </w:rPr>
        <w:t xml:space="preserve"> leadership development programs for nurse managers and </w:t>
      </w:r>
      <w:r w:rsidR="007F4D4A" w:rsidRPr="002517FD">
        <w:rPr>
          <w:rFonts w:ascii="Times New Roman" w:hAnsi="Times New Roman" w:cs="Times New Roman"/>
          <w:sz w:val="24"/>
          <w:szCs w:val="24"/>
          <w:lang w:val="en-GB"/>
        </w:rPr>
        <w:t>administrators, stress on</w:t>
      </w:r>
      <w:r w:rsidRPr="002517FD">
        <w:rPr>
          <w:rFonts w:ascii="Times New Roman" w:hAnsi="Times New Roman" w:cs="Times New Roman"/>
          <w:sz w:val="24"/>
          <w:szCs w:val="24"/>
          <w:lang w:val="en-GB"/>
        </w:rPr>
        <w:t xml:space="preserve"> effective communication, conflict </w:t>
      </w:r>
      <w:r w:rsidRPr="002517FD">
        <w:rPr>
          <w:rFonts w:ascii="Times New Roman" w:hAnsi="Times New Roman" w:cs="Times New Roman"/>
          <w:sz w:val="24"/>
          <w:szCs w:val="24"/>
          <w:lang w:val="en-GB"/>
        </w:rPr>
        <w:lastRenderedPageBreak/>
        <w:t xml:space="preserve">resolution, and team-building skills. </w:t>
      </w:r>
      <w:r w:rsidR="007F4D4A" w:rsidRPr="002517FD">
        <w:rPr>
          <w:rFonts w:ascii="Times New Roman" w:hAnsi="Times New Roman" w:cs="Times New Roman"/>
          <w:sz w:val="24"/>
          <w:szCs w:val="24"/>
          <w:lang w:val="en-GB"/>
        </w:rPr>
        <w:t>Boost</w:t>
      </w:r>
      <w:r w:rsidRPr="002517FD">
        <w:rPr>
          <w:rFonts w:ascii="Times New Roman" w:hAnsi="Times New Roman" w:cs="Times New Roman"/>
          <w:sz w:val="24"/>
          <w:szCs w:val="24"/>
          <w:lang w:val="en-GB"/>
        </w:rPr>
        <w:t xml:space="preserve"> </w:t>
      </w:r>
      <w:r w:rsidR="009C4314" w:rsidRPr="002517FD">
        <w:rPr>
          <w:rFonts w:ascii="Times New Roman" w:hAnsi="Times New Roman" w:cs="Times New Roman"/>
          <w:sz w:val="24"/>
          <w:szCs w:val="24"/>
          <w:lang w:val="en-GB"/>
        </w:rPr>
        <w:t xml:space="preserve">a </w:t>
      </w:r>
      <w:r w:rsidR="001F5FB7" w:rsidRPr="002517FD">
        <w:rPr>
          <w:rFonts w:ascii="Times New Roman" w:hAnsi="Times New Roman" w:cs="Times New Roman"/>
          <w:sz w:val="24"/>
          <w:szCs w:val="24"/>
          <w:lang w:val="en-GB"/>
        </w:rPr>
        <w:t>favourable</w:t>
      </w:r>
      <w:r w:rsidRPr="002517FD">
        <w:rPr>
          <w:rFonts w:ascii="Times New Roman" w:hAnsi="Times New Roman" w:cs="Times New Roman"/>
          <w:sz w:val="24"/>
          <w:szCs w:val="24"/>
          <w:lang w:val="en-GB"/>
        </w:rPr>
        <w:t xml:space="preserve"> work environment that promotes trust, collaboration, and recognition of nurses' </w:t>
      </w:r>
      <w:r w:rsidR="009C4314" w:rsidRPr="002517FD">
        <w:rPr>
          <w:rFonts w:ascii="Times New Roman" w:hAnsi="Times New Roman" w:cs="Times New Roman"/>
          <w:sz w:val="24"/>
          <w:szCs w:val="24"/>
          <w:lang w:val="en-GB"/>
        </w:rPr>
        <w:t>contributions. Give</w:t>
      </w:r>
      <w:r w:rsidRPr="002517FD">
        <w:rPr>
          <w:rFonts w:ascii="Times New Roman" w:hAnsi="Times New Roman" w:cs="Times New Roman"/>
          <w:sz w:val="24"/>
          <w:szCs w:val="24"/>
          <w:lang w:val="en-GB"/>
        </w:rPr>
        <w:t xml:space="preserve"> ongoing support and resources for nurse managers to effectively address staffing challenges, </w:t>
      </w:r>
      <w:r w:rsidR="009C4314" w:rsidRPr="002517FD">
        <w:rPr>
          <w:rFonts w:ascii="Times New Roman" w:hAnsi="Times New Roman" w:cs="Times New Roman"/>
          <w:sz w:val="24"/>
          <w:szCs w:val="24"/>
          <w:lang w:val="en-GB"/>
        </w:rPr>
        <w:t>make sure there is</w:t>
      </w:r>
      <w:r w:rsidRPr="002517FD">
        <w:rPr>
          <w:rFonts w:ascii="Times New Roman" w:hAnsi="Times New Roman" w:cs="Times New Roman"/>
          <w:sz w:val="24"/>
          <w:szCs w:val="24"/>
          <w:lang w:val="en-GB"/>
        </w:rPr>
        <w:t xml:space="preserve"> equitable workload distribution, and promote staff engagement.</w:t>
      </w:r>
    </w:p>
    <w:p w14:paraId="666E811E" w14:textId="6E7F86DA" w:rsidR="003A6BBD" w:rsidRPr="002517FD" w:rsidRDefault="00721AEF" w:rsidP="00516908">
      <w:pPr>
        <w:pStyle w:val="Heading2"/>
        <w:spacing w:line="480" w:lineRule="auto"/>
        <w:jc w:val="both"/>
        <w:rPr>
          <w:rFonts w:cs="Times New Roman"/>
          <w:szCs w:val="24"/>
          <w:lang w:val="en-GB"/>
        </w:rPr>
      </w:pPr>
      <w:bookmarkStart w:id="22" w:name="_Toc143794598"/>
      <w:bookmarkStart w:id="23" w:name="_Toc143794674"/>
      <w:r w:rsidRPr="002517FD">
        <w:rPr>
          <w:rFonts w:cs="Times New Roman"/>
          <w:szCs w:val="24"/>
          <w:lang w:val="en-GB"/>
        </w:rPr>
        <w:t>Recommendation implementation</w:t>
      </w:r>
      <w:bookmarkEnd w:id="22"/>
      <w:bookmarkEnd w:id="23"/>
    </w:p>
    <w:p w14:paraId="385C4BEB" w14:textId="77777777" w:rsidR="003A6BBD" w:rsidRPr="002517FD" w:rsidRDefault="000E2762" w:rsidP="00516908">
      <w:pPr>
        <w:spacing w:line="480" w:lineRule="auto"/>
        <w:ind w:firstLine="720"/>
        <w:jc w:val="both"/>
        <w:rPr>
          <w:rFonts w:ascii="Times New Roman" w:hAnsi="Times New Roman" w:cs="Times New Roman"/>
          <w:sz w:val="24"/>
          <w:szCs w:val="24"/>
          <w:lang w:val="en-GB"/>
        </w:rPr>
      </w:pPr>
      <w:r w:rsidRPr="002517FD">
        <w:rPr>
          <w:rFonts w:ascii="Times New Roman" w:hAnsi="Times New Roman" w:cs="Times New Roman"/>
          <w:sz w:val="24"/>
          <w:szCs w:val="24"/>
          <w:lang w:val="en-GB"/>
        </w:rPr>
        <w:t xml:space="preserve">Executing </w:t>
      </w:r>
      <w:r w:rsidR="003A6BBD" w:rsidRPr="002517FD">
        <w:rPr>
          <w:rFonts w:ascii="Times New Roman" w:hAnsi="Times New Roman" w:cs="Times New Roman"/>
          <w:sz w:val="24"/>
          <w:szCs w:val="24"/>
          <w:lang w:val="en-GB"/>
        </w:rPr>
        <w:t>these recommendations can lead to</w:t>
      </w:r>
      <w:r w:rsidRPr="002517FD">
        <w:rPr>
          <w:rFonts w:ascii="Times New Roman" w:hAnsi="Times New Roman" w:cs="Times New Roman"/>
          <w:sz w:val="24"/>
          <w:szCs w:val="24"/>
          <w:lang w:val="en-GB"/>
        </w:rPr>
        <w:t xml:space="preserve"> several</w:t>
      </w:r>
      <w:r w:rsidR="003A6BBD" w:rsidRPr="002517FD">
        <w:rPr>
          <w:rFonts w:ascii="Times New Roman" w:hAnsi="Times New Roman" w:cs="Times New Roman"/>
          <w:sz w:val="24"/>
          <w:szCs w:val="24"/>
          <w:lang w:val="en-GB"/>
        </w:rPr>
        <w:t xml:space="preserve"> benefits, </w:t>
      </w:r>
      <w:r w:rsidRPr="002517FD">
        <w:rPr>
          <w:rFonts w:ascii="Times New Roman" w:hAnsi="Times New Roman" w:cs="Times New Roman"/>
          <w:sz w:val="24"/>
          <w:szCs w:val="24"/>
          <w:lang w:val="en-GB"/>
        </w:rPr>
        <w:t xml:space="preserve">such as </w:t>
      </w:r>
      <w:r w:rsidR="003A6BBD" w:rsidRPr="002517FD">
        <w:rPr>
          <w:rFonts w:ascii="Times New Roman" w:hAnsi="Times New Roman" w:cs="Times New Roman"/>
          <w:sz w:val="24"/>
          <w:szCs w:val="24"/>
          <w:lang w:val="en-GB"/>
        </w:rPr>
        <w:t xml:space="preserve">improved nurse job satisfaction, increased retention rates, </w:t>
      </w:r>
      <w:r w:rsidRPr="002517FD">
        <w:rPr>
          <w:rFonts w:ascii="Times New Roman" w:hAnsi="Times New Roman" w:cs="Times New Roman"/>
          <w:sz w:val="24"/>
          <w:szCs w:val="24"/>
          <w:lang w:val="en-GB"/>
        </w:rPr>
        <w:t xml:space="preserve">intensified </w:t>
      </w:r>
      <w:r w:rsidR="003A6BBD" w:rsidRPr="002517FD">
        <w:rPr>
          <w:rFonts w:ascii="Times New Roman" w:hAnsi="Times New Roman" w:cs="Times New Roman"/>
          <w:sz w:val="24"/>
          <w:szCs w:val="24"/>
          <w:lang w:val="en-GB"/>
        </w:rPr>
        <w:t>patient care quality, and reduced recruitment and training c</w:t>
      </w:r>
      <w:r w:rsidRPr="002517FD">
        <w:rPr>
          <w:rFonts w:ascii="Times New Roman" w:hAnsi="Times New Roman" w:cs="Times New Roman"/>
          <w:sz w:val="24"/>
          <w:szCs w:val="24"/>
          <w:lang w:val="en-GB"/>
        </w:rPr>
        <w:t>osts. By addressing the upcoming</w:t>
      </w:r>
      <w:r w:rsidR="003A6BBD" w:rsidRPr="002517FD">
        <w:rPr>
          <w:rFonts w:ascii="Times New Roman" w:hAnsi="Times New Roman" w:cs="Times New Roman"/>
          <w:sz w:val="24"/>
          <w:szCs w:val="24"/>
          <w:lang w:val="en-GB"/>
        </w:rPr>
        <w:t xml:space="preserve"> retention challenges and establishing sustainable s</w:t>
      </w:r>
      <w:r w:rsidRPr="002517FD">
        <w:rPr>
          <w:rFonts w:ascii="Times New Roman" w:hAnsi="Times New Roman" w:cs="Times New Roman"/>
          <w:sz w:val="24"/>
          <w:szCs w:val="24"/>
          <w:lang w:val="en-GB"/>
        </w:rPr>
        <w:t>chemes</w:t>
      </w:r>
      <w:r w:rsidR="003A6BBD" w:rsidRPr="002517FD">
        <w:rPr>
          <w:rFonts w:ascii="Times New Roman" w:hAnsi="Times New Roman" w:cs="Times New Roman"/>
          <w:sz w:val="24"/>
          <w:szCs w:val="24"/>
          <w:lang w:val="en-GB"/>
        </w:rPr>
        <w:t xml:space="preserve">, the nursing industry can </w:t>
      </w:r>
      <w:r w:rsidRPr="002517FD">
        <w:rPr>
          <w:rFonts w:ascii="Times New Roman" w:hAnsi="Times New Roman" w:cs="Times New Roman"/>
          <w:sz w:val="24"/>
          <w:szCs w:val="24"/>
          <w:lang w:val="en-GB"/>
        </w:rPr>
        <w:t>make</w:t>
      </w:r>
      <w:r w:rsidR="003A6BBD" w:rsidRPr="002517FD">
        <w:rPr>
          <w:rFonts w:ascii="Times New Roman" w:hAnsi="Times New Roman" w:cs="Times New Roman"/>
          <w:sz w:val="24"/>
          <w:szCs w:val="24"/>
          <w:lang w:val="en-GB"/>
        </w:rPr>
        <w:t xml:space="preserve"> a supportive and </w:t>
      </w:r>
      <w:r w:rsidRPr="002517FD">
        <w:rPr>
          <w:rFonts w:ascii="Times New Roman" w:hAnsi="Times New Roman" w:cs="Times New Roman"/>
          <w:sz w:val="24"/>
          <w:szCs w:val="24"/>
          <w:lang w:val="en-GB"/>
        </w:rPr>
        <w:t>satisfying</w:t>
      </w:r>
      <w:r w:rsidR="003A6BBD" w:rsidRPr="002517FD">
        <w:rPr>
          <w:rFonts w:ascii="Times New Roman" w:hAnsi="Times New Roman" w:cs="Times New Roman"/>
          <w:sz w:val="24"/>
          <w:szCs w:val="24"/>
          <w:lang w:val="en-GB"/>
        </w:rPr>
        <w:t xml:space="preserve"> work environment, attracting and retaining skilled professionals</w:t>
      </w:r>
      <w:r w:rsidR="001C04BC" w:rsidRPr="002517FD">
        <w:rPr>
          <w:rFonts w:ascii="Times New Roman" w:hAnsi="Times New Roman" w:cs="Times New Roman"/>
          <w:sz w:val="24"/>
          <w:szCs w:val="24"/>
          <w:lang w:val="en-GB"/>
        </w:rPr>
        <w:t xml:space="preserve"> </w:t>
      </w:r>
      <w:r w:rsidR="001C04BC" w:rsidRPr="002517FD">
        <w:rPr>
          <w:rFonts w:ascii="Times New Roman" w:hAnsi="Times New Roman" w:cs="Times New Roman"/>
          <w:sz w:val="24"/>
          <w:szCs w:val="24"/>
          <w:lang w:val="en-GB"/>
        </w:rPr>
        <w:fldChar w:fldCharType="begin"/>
      </w:r>
      <w:r w:rsidR="001C04BC" w:rsidRPr="002517FD">
        <w:rPr>
          <w:rFonts w:ascii="Times New Roman" w:hAnsi="Times New Roman" w:cs="Times New Roman"/>
          <w:sz w:val="24"/>
          <w:szCs w:val="24"/>
          <w:lang w:val="en-GB"/>
        </w:rPr>
        <w:instrText xml:space="preserve"> ADDIN ZOTERO_ITEM CSL_CITATION {"citationID":"o8a79gPt","properties":{"formattedCitation":"(Marufu {\\i{}et al.}, 2021)","plainCitation":"(Marufu et al., 2021)","noteIndex":0},"citationItems":[{"id":515,"uris":["http://zotero.org/users/5771373/items/D5C5HCXV"],"itemData":{"id":515,"type":"article-journal","container-title":"British Journal of Nursing","issue":"5","note":"ISBN: 0966-0461\npublisher: MA Healthcare London","page":"302-308","title":"Factors influencing retention among hospital nurses: systematic review","volume":"30","author":[{"family":"Marufu","given":"Takawira C."},{"family":"Collins","given":"Alexandra"},{"family":"Vargas","given":"Liavel"},{"family":"Gillespie","given":"Lucy"},{"family":"Almghairbi","given":"Dalal"}],"issued":{"date-parts":[["2021"]]}}}],"schema":"https://github.com/citation-style-language/schema/raw/master/csl-citation.json"} </w:instrText>
      </w:r>
      <w:r w:rsidR="001C04BC" w:rsidRPr="002517FD">
        <w:rPr>
          <w:rFonts w:ascii="Times New Roman" w:hAnsi="Times New Roman" w:cs="Times New Roman"/>
          <w:sz w:val="24"/>
          <w:szCs w:val="24"/>
          <w:lang w:val="en-GB"/>
        </w:rPr>
        <w:fldChar w:fldCharType="separate"/>
      </w:r>
      <w:r w:rsidR="001C04BC" w:rsidRPr="002517FD">
        <w:rPr>
          <w:rFonts w:ascii="Times New Roman" w:hAnsi="Times New Roman" w:cs="Times New Roman"/>
          <w:sz w:val="24"/>
          <w:szCs w:val="24"/>
          <w:lang w:val="en-GB"/>
        </w:rPr>
        <w:t xml:space="preserve">(Marufu </w:t>
      </w:r>
      <w:r w:rsidR="001C04BC" w:rsidRPr="002517FD">
        <w:rPr>
          <w:rFonts w:ascii="Times New Roman" w:hAnsi="Times New Roman" w:cs="Times New Roman"/>
          <w:i/>
          <w:iCs/>
          <w:sz w:val="24"/>
          <w:szCs w:val="24"/>
          <w:lang w:val="en-GB"/>
        </w:rPr>
        <w:t>et al.</w:t>
      </w:r>
      <w:r w:rsidR="001C04BC" w:rsidRPr="002517FD">
        <w:rPr>
          <w:rFonts w:ascii="Times New Roman" w:hAnsi="Times New Roman" w:cs="Times New Roman"/>
          <w:sz w:val="24"/>
          <w:szCs w:val="24"/>
          <w:lang w:val="en-GB"/>
        </w:rPr>
        <w:t>, 2021)</w:t>
      </w:r>
      <w:r w:rsidR="001C04BC" w:rsidRPr="002517FD">
        <w:rPr>
          <w:rFonts w:ascii="Times New Roman" w:hAnsi="Times New Roman" w:cs="Times New Roman"/>
          <w:sz w:val="24"/>
          <w:szCs w:val="24"/>
          <w:lang w:val="en-GB"/>
        </w:rPr>
        <w:fldChar w:fldCharType="end"/>
      </w:r>
      <w:r w:rsidR="003A6BBD" w:rsidRPr="002517FD">
        <w:rPr>
          <w:rFonts w:ascii="Times New Roman" w:hAnsi="Times New Roman" w:cs="Times New Roman"/>
          <w:sz w:val="24"/>
          <w:szCs w:val="24"/>
          <w:lang w:val="en-GB"/>
        </w:rPr>
        <w:t>.</w:t>
      </w:r>
    </w:p>
    <w:p w14:paraId="47D93F0D" w14:textId="1C768154" w:rsidR="003A6BBD" w:rsidRDefault="005D5F19" w:rsidP="00516908">
      <w:pPr>
        <w:spacing w:line="480" w:lineRule="auto"/>
        <w:ind w:firstLine="720"/>
        <w:jc w:val="both"/>
        <w:rPr>
          <w:rFonts w:ascii="Times New Roman" w:hAnsi="Times New Roman" w:cs="Times New Roman"/>
          <w:sz w:val="24"/>
          <w:szCs w:val="24"/>
          <w:lang w:val="en-GB"/>
        </w:rPr>
      </w:pPr>
      <w:r w:rsidRPr="002517FD">
        <w:rPr>
          <w:rFonts w:ascii="Times New Roman" w:hAnsi="Times New Roman" w:cs="Times New Roman"/>
          <w:sz w:val="24"/>
          <w:szCs w:val="24"/>
          <w:lang w:val="en-GB"/>
        </w:rPr>
        <w:t>Furthermore</w:t>
      </w:r>
      <w:r w:rsidR="003A6BBD" w:rsidRPr="002517FD">
        <w:rPr>
          <w:rFonts w:ascii="Times New Roman" w:hAnsi="Times New Roman" w:cs="Times New Roman"/>
          <w:sz w:val="24"/>
          <w:szCs w:val="24"/>
          <w:lang w:val="en-GB"/>
        </w:rPr>
        <w:t>, challenges may</w:t>
      </w:r>
      <w:r w:rsidRPr="002517FD">
        <w:rPr>
          <w:rFonts w:ascii="Times New Roman" w:hAnsi="Times New Roman" w:cs="Times New Roman"/>
          <w:sz w:val="24"/>
          <w:szCs w:val="24"/>
          <w:lang w:val="en-GB"/>
        </w:rPr>
        <w:t xml:space="preserve"> come up</w:t>
      </w:r>
      <w:r w:rsidR="003A6BBD" w:rsidRPr="002517FD">
        <w:rPr>
          <w:rFonts w:ascii="Times New Roman" w:hAnsi="Times New Roman" w:cs="Times New Roman"/>
          <w:sz w:val="24"/>
          <w:szCs w:val="24"/>
          <w:lang w:val="en-GB"/>
        </w:rPr>
        <w:t xml:space="preserve"> in implementing these recommendations. Financial constraints, limited resources, and competing priorities within healthcare o</w:t>
      </w:r>
      <w:r w:rsidR="001F5FB7" w:rsidRPr="002517FD">
        <w:rPr>
          <w:rFonts w:ascii="Times New Roman" w:hAnsi="Times New Roman" w:cs="Times New Roman"/>
          <w:sz w:val="24"/>
          <w:szCs w:val="24"/>
          <w:lang w:val="en-GB"/>
        </w:rPr>
        <w:t>rganis</w:t>
      </w:r>
      <w:r w:rsidR="003A6BBD" w:rsidRPr="002517FD">
        <w:rPr>
          <w:rFonts w:ascii="Times New Roman" w:hAnsi="Times New Roman" w:cs="Times New Roman"/>
          <w:sz w:val="24"/>
          <w:szCs w:val="24"/>
          <w:lang w:val="en-GB"/>
        </w:rPr>
        <w:t xml:space="preserve">ations may </w:t>
      </w:r>
      <w:r w:rsidRPr="002517FD">
        <w:rPr>
          <w:rFonts w:ascii="Times New Roman" w:hAnsi="Times New Roman" w:cs="Times New Roman"/>
          <w:sz w:val="24"/>
          <w:szCs w:val="24"/>
          <w:lang w:val="en-GB"/>
        </w:rPr>
        <w:t>obstruct the</w:t>
      </w:r>
      <w:r w:rsidR="003A6BBD" w:rsidRPr="002517FD">
        <w:rPr>
          <w:rFonts w:ascii="Times New Roman" w:hAnsi="Times New Roman" w:cs="Times New Roman"/>
          <w:sz w:val="24"/>
          <w:szCs w:val="24"/>
          <w:lang w:val="en-GB"/>
        </w:rPr>
        <w:t xml:space="preserve"> implementation of certain initiatives. Additionally, changes in policies and o</w:t>
      </w:r>
      <w:r w:rsidR="001F5FB7" w:rsidRPr="002517FD">
        <w:rPr>
          <w:rFonts w:ascii="Times New Roman" w:hAnsi="Times New Roman" w:cs="Times New Roman"/>
          <w:sz w:val="24"/>
          <w:szCs w:val="24"/>
          <w:lang w:val="en-GB"/>
        </w:rPr>
        <w:t>rganis</w:t>
      </w:r>
      <w:r w:rsidR="003A6BBD" w:rsidRPr="002517FD">
        <w:rPr>
          <w:rFonts w:ascii="Times New Roman" w:hAnsi="Times New Roman" w:cs="Times New Roman"/>
          <w:sz w:val="24"/>
          <w:szCs w:val="24"/>
          <w:lang w:val="en-GB"/>
        </w:rPr>
        <w:t xml:space="preserve">ational culture </w:t>
      </w:r>
      <w:r w:rsidRPr="002517FD">
        <w:rPr>
          <w:rFonts w:ascii="Times New Roman" w:hAnsi="Times New Roman" w:cs="Times New Roman"/>
          <w:sz w:val="24"/>
          <w:szCs w:val="24"/>
          <w:lang w:val="en-GB"/>
        </w:rPr>
        <w:t>need</w:t>
      </w:r>
      <w:r w:rsidR="003A6BBD" w:rsidRPr="002517FD">
        <w:rPr>
          <w:rFonts w:ascii="Times New Roman" w:hAnsi="Times New Roman" w:cs="Times New Roman"/>
          <w:sz w:val="24"/>
          <w:szCs w:val="24"/>
          <w:lang w:val="en-GB"/>
        </w:rPr>
        <w:t xml:space="preserve"> time and </w:t>
      </w:r>
      <w:r w:rsidRPr="002517FD">
        <w:rPr>
          <w:rFonts w:ascii="Times New Roman" w:hAnsi="Times New Roman" w:cs="Times New Roman"/>
          <w:sz w:val="24"/>
          <w:szCs w:val="24"/>
          <w:lang w:val="en-GB"/>
        </w:rPr>
        <w:t xml:space="preserve">devotion </w:t>
      </w:r>
      <w:r w:rsidR="003A6BBD" w:rsidRPr="002517FD">
        <w:rPr>
          <w:rFonts w:ascii="Times New Roman" w:hAnsi="Times New Roman" w:cs="Times New Roman"/>
          <w:sz w:val="24"/>
          <w:szCs w:val="24"/>
          <w:lang w:val="en-GB"/>
        </w:rPr>
        <w:t>from leadership to</w:t>
      </w:r>
      <w:r w:rsidRPr="002517FD">
        <w:rPr>
          <w:rFonts w:ascii="Times New Roman" w:hAnsi="Times New Roman" w:cs="Times New Roman"/>
          <w:sz w:val="24"/>
          <w:szCs w:val="24"/>
          <w:lang w:val="en-GB"/>
        </w:rPr>
        <w:t xml:space="preserve"> </w:t>
      </w:r>
      <w:r w:rsidR="00D47240">
        <w:rPr>
          <w:rFonts w:ascii="Times New Roman" w:hAnsi="Times New Roman" w:cs="Times New Roman"/>
          <w:sz w:val="24"/>
          <w:szCs w:val="24"/>
          <w:lang w:val="en-GB"/>
        </w:rPr>
        <w:t>en</w:t>
      </w:r>
      <w:r w:rsidR="001F5FB7" w:rsidRPr="002517FD">
        <w:rPr>
          <w:rFonts w:ascii="Times New Roman" w:hAnsi="Times New Roman" w:cs="Times New Roman"/>
          <w:sz w:val="24"/>
          <w:szCs w:val="24"/>
          <w:lang w:val="en-GB"/>
        </w:rPr>
        <w:t>sure</w:t>
      </w:r>
      <w:r w:rsidR="003A6BBD" w:rsidRPr="002517FD">
        <w:rPr>
          <w:rFonts w:ascii="Times New Roman" w:hAnsi="Times New Roman" w:cs="Times New Roman"/>
          <w:sz w:val="24"/>
          <w:szCs w:val="24"/>
          <w:lang w:val="en-GB"/>
        </w:rPr>
        <w:t xml:space="preserve"> successful adoption and integration.</w:t>
      </w:r>
    </w:p>
    <w:p w14:paraId="01F7D5BF" w14:textId="77777777" w:rsidR="00A5677B" w:rsidRDefault="00A5677B" w:rsidP="00516908">
      <w:pPr>
        <w:spacing w:line="480" w:lineRule="auto"/>
        <w:ind w:firstLine="720"/>
        <w:jc w:val="both"/>
        <w:rPr>
          <w:rFonts w:ascii="Times New Roman" w:hAnsi="Times New Roman" w:cs="Times New Roman"/>
          <w:sz w:val="24"/>
          <w:szCs w:val="24"/>
          <w:lang w:val="en-GB"/>
        </w:rPr>
      </w:pPr>
    </w:p>
    <w:p w14:paraId="0A53958A" w14:textId="77777777" w:rsidR="00A5677B" w:rsidRDefault="00A5677B" w:rsidP="00516908">
      <w:pPr>
        <w:spacing w:line="480" w:lineRule="auto"/>
        <w:ind w:firstLine="720"/>
        <w:jc w:val="both"/>
        <w:rPr>
          <w:rFonts w:ascii="Times New Roman" w:hAnsi="Times New Roman" w:cs="Times New Roman"/>
          <w:sz w:val="24"/>
          <w:szCs w:val="24"/>
          <w:lang w:val="en-GB"/>
        </w:rPr>
      </w:pPr>
    </w:p>
    <w:p w14:paraId="12DAD2D3" w14:textId="77777777" w:rsidR="00A5677B" w:rsidRDefault="00A5677B" w:rsidP="00516908">
      <w:pPr>
        <w:spacing w:line="480" w:lineRule="auto"/>
        <w:ind w:firstLine="720"/>
        <w:jc w:val="both"/>
        <w:rPr>
          <w:rFonts w:ascii="Times New Roman" w:hAnsi="Times New Roman" w:cs="Times New Roman"/>
          <w:sz w:val="24"/>
          <w:szCs w:val="24"/>
          <w:lang w:val="en-GB"/>
        </w:rPr>
      </w:pPr>
    </w:p>
    <w:p w14:paraId="0C590EB4" w14:textId="77777777" w:rsidR="00A5677B" w:rsidRPr="002517FD" w:rsidRDefault="00A5677B" w:rsidP="0009295D">
      <w:pPr>
        <w:spacing w:line="480" w:lineRule="auto"/>
        <w:jc w:val="both"/>
        <w:rPr>
          <w:rFonts w:ascii="Times New Roman" w:hAnsi="Times New Roman" w:cs="Times New Roman"/>
          <w:sz w:val="24"/>
          <w:szCs w:val="24"/>
          <w:lang w:val="en-GB"/>
        </w:rPr>
      </w:pPr>
    </w:p>
    <w:p w14:paraId="7454B6E7" w14:textId="2CF3D399" w:rsidR="0036008B" w:rsidRPr="002517FD" w:rsidRDefault="0036008B" w:rsidP="00A5677B">
      <w:pPr>
        <w:pStyle w:val="Heading1"/>
        <w:spacing w:line="480" w:lineRule="auto"/>
        <w:jc w:val="center"/>
        <w:rPr>
          <w:rFonts w:cs="Times New Roman"/>
          <w:szCs w:val="24"/>
          <w:lang w:val="en-GB"/>
        </w:rPr>
      </w:pPr>
      <w:bookmarkStart w:id="24" w:name="_Toc143794599"/>
      <w:bookmarkStart w:id="25" w:name="_Toc143794675"/>
      <w:r w:rsidRPr="002517FD">
        <w:rPr>
          <w:rFonts w:cs="Times New Roman"/>
          <w:szCs w:val="24"/>
          <w:lang w:val="en-GB"/>
        </w:rPr>
        <w:lastRenderedPageBreak/>
        <w:t>Conclusion</w:t>
      </w:r>
      <w:bookmarkEnd w:id="24"/>
      <w:bookmarkEnd w:id="25"/>
    </w:p>
    <w:p w14:paraId="70F9AC4F" w14:textId="77777777" w:rsidR="00721AEF" w:rsidRPr="002517FD" w:rsidRDefault="00721AEF" w:rsidP="00396413">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The essay delves into the pressing matter of employee attrition in the nursing sector in the UK, specifically focusing on the National Health Service (NHS). It underscores the importance of comprehending the causes and consequences of attrition to devise effective strategies for retaining employees. The essay explores both monetary and non-monetary schemes employed by the NHS for retention purposes, evaluating their efficacy and limitations.</w:t>
      </w:r>
    </w:p>
    <w:p w14:paraId="35543E39" w14:textId="77777777" w:rsidR="00721AEF" w:rsidRPr="002517FD" w:rsidRDefault="00721AEF" w:rsidP="00396413">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The findings highlight the urgency of addressing employee attrition to maintain a stable and skilled nursing workforce. To address immediate retention challenges, short-term recommendations include improving workload management, enhancing workplace communication, and implementing mentorship and support programs. Conversely, long-term recommendations such as providing career development opportunities, promoting work-life balance, and strengthening leadership and management support are crucial for sustainable nurse retention strategies.</w:t>
      </w:r>
    </w:p>
    <w:p w14:paraId="7BE3DD5B" w14:textId="77777777" w:rsidR="00721AEF" w:rsidRPr="002517FD" w:rsidRDefault="00721AEF" w:rsidP="00396413">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While implementing these recommendations can yield numerous benefits like increased job satisfaction and enhanced patient care quality, there may be obstacles in terms of financial constraints and organizational priorities. Nevertheless, with dedicated efforts and commitment from leadership, healthcare organizations can establish a supportive work environment that attracts and retains proficient nursing professionals.</w:t>
      </w:r>
    </w:p>
    <w:p w14:paraId="6FAFE54A" w14:textId="77777777" w:rsidR="00721AEF" w:rsidRPr="002517FD" w:rsidRDefault="00721AEF" w:rsidP="00396413">
      <w:pPr>
        <w:spacing w:line="480" w:lineRule="auto"/>
        <w:ind w:firstLine="720"/>
        <w:jc w:val="both"/>
        <w:rPr>
          <w:rFonts w:ascii="Times New Roman" w:hAnsi="Times New Roman" w:cs="Times New Roman"/>
          <w:sz w:val="24"/>
          <w:szCs w:val="24"/>
        </w:rPr>
      </w:pPr>
      <w:r w:rsidRPr="002517FD">
        <w:rPr>
          <w:rFonts w:ascii="Times New Roman" w:hAnsi="Times New Roman" w:cs="Times New Roman"/>
          <w:sz w:val="24"/>
          <w:szCs w:val="24"/>
        </w:rPr>
        <w:t>In conclusion, by addressing nurse attrition concerns through the implementation of recommended retention strategies, the UK's nursing industry can cultivate a robust workforce capable of delivering high-quality patient care well into the future.</w:t>
      </w:r>
    </w:p>
    <w:p w14:paraId="2354804E" w14:textId="77777777" w:rsidR="00721AEF" w:rsidRPr="002517FD" w:rsidRDefault="00721AEF" w:rsidP="00516908">
      <w:pPr>
        <w:spacing w:line="480" w:lineRule="auto"/>
        <w:rPr>
          <w:rFonts w:ascii="Times New Roman" w:hAnsi="Times New Roman" w:cs="Times New Roman"/>
          <w:sz w:val="24"/>
          <w:szCs w:val="24"/>
        </w:rPr>
      </w:pPr>
    </w:p>
    <w:p w14:paraId="7DBF16AD" w14:textId="77777777" w:rsidR="00A5677B" w:rsidRDefault="00300707" w:rsidP="002517FD">
      <w:pPr>
        <w:pStyle w:val="Heading1"/>
        <w:spacing w:line="480" w:lineRule="auto"/>
        <w:rPr>
          <w:rFonts w:cs="Times New Roman"/>
          <w:szCs w:val="24"/>
          <w:lang w:val="en-GB"/>
        </w:rPr>
      </w:pPr>
      <w:bookmarkStart w:id="26" w:name="_Toc139854631"/>
      <w:bookmarkStart w:id="27" w:name="_Toc143794600"/>
      <w:bookmarkStart w:id="28" w:name="_Toc143794676"/>
      <w:r w:rsidRPr="002517FD">
        <w:rPr>
          <w:rFonts w:cs="Times New Roman"/>
          <w:szCs w:val="24"/>
          <w:lang w:val="en-GB"/>
        </w:rPr>
        <w:lastRenderedPageBreak/>
        <w:t>Reference</w:t>
      </w:r>
      <w:r w:rsidR="001F5FB7" w:rsidRPr="002517FD">
        <w:rPr>
          <w:rFonts w:cs="Times New Roman"/>
          <w:szCs w:val="24"/>
          <w:lang w:val="en-GB"/>
        </w:rPr>
        <w:t xml:space="preserve"> List</w:t>
      </w:r>
      <w:bookmarkStart w:id="29" w:name="_Toc143794601"/>
      <w:bookmarkStart w:id="30" w:name="_Toc143794677"/>
      <w:bookmarkEnd w:id="26"/>
      <w:bookmarkEnd w:id="27"/>
      <w:bookmarkEnd w:id="28"/>
    </w:p>
    <w:p w14:paraId="054F8C64" w14:textId="18EE0193" w:rsidR="00A5677B" w:rsidRDefault="002517FD" w:rsidP="002517FD">
      <w:pPr>
        <w:pStyle w:val="Heading1"/>
        <w:spacing w:line="480" w:lineRule="auto"/>
        <w:rPr>
          <w:rFonts w:cs="Times New Roman"/>
          <w:szCs w:val="24"/>
          <w:lang w:val="en-GB"/>
        </w:rPr>
      </w:pPr>
      <w:r w:rsidRPr="002517FD">
        <w:rPr>
          <w:rFonts w:eastAsiaTheme="minorHAnsi" w:cs="Times New Roman"/>
          <w:b w:val="0"/>
          <w:szCs w:val="24"/>
          <w:lang w:val="en-GB"/>
        </w:rPr>
        <w:t xml:space="preserve">Adams, R., Ryan, T. and Wood, E. (2021) ‘Understanding the factors that affect retention within the mental health nursing workforce: a systematic review and thematic synthesis’, International Journal of Mental Health Nursing, 30(6), pp. 1476–1497. Available at: </w:t>
      </w:r>
      <w:hyperlink r:id="rId10" w:history="1">
        <w:r w:rsidR="00A5677B" w:rsidRPr="00F920FC">
          <w:rPr>
            <w:rStyle w:val="Hyperlink"/>
            <w:rFonts w:eastAsiaTheme="minorHAnsi" w:cs="Times New Roman"/>
            <w:b w:val="0"/>
            <w:szCs w:val="24"/>
            <w:lang w:val="en-GB"/>
          </w:rPr>
          <w:t>https://doi.org/10.1111/inm.12904</w:t>
        </w:r>
      </w:hyperlink>
      <w:r w:rsidRPr="002517FD">
        <w:rPr>
          <w:rFonts w:eastAsiaTheme="minorHAnsi" w:cs="Times New Roman"/>
          <w:b w:val="0"/>
          <w:szCs w:val="24"/>
          <w:lang w:val="en-GB"/>
        </w:rPr>
        <w:t>.</w:t>
      </w:r>
      <w:bookmarkStart w:id="31" w:name="_Toc143794602"/>
      <w:bookmarkStart w:id="32" w:name="_Toc143794678"/>
      <w:bookmarkEnd w:id="29"/>
      <w:bookmarkEnd w:id="30"/>
    </w:p>
    <w:p w14:paraId="733B902A" w14:textId="4981A0E2" w:rsidR="002517FD" w:rsidRPr="00A5677B" w:rsidRDefault="002517FD" w:rsidP="002517FD">
      <w:pPr>
        <w:pStyle w:val="Heading1"/>
        <w:spacing w:line="480" w:lineRule="auto"/>
        <w:rPr>
          <w:rFonts w:cs="Times New Roman"/>
          <w:szCs w:val="24"/>
          <w:lang w:val="en-GB"/>
        </w:rPr>
      </w:pPr>
      <w:r w:rsidRPr="002517FD">
        <w:rPr>
          <w:rFonts w:eastAsiaTheme="minorHAnsi" w:cs="Times New Roman"/>
          <w:b w:val="0"/>
          <w:szCs w:val="24"/>
          <w:lang w:val="en-GB"/>
        </w:rPr>
        <w:t xml:space="preserve">Brook, J. et al. (2019) ‘Characteristics of successful interventions to reduce turnover and increase retention of early career nurses: A systematic review’, International </w:t>
      </w:r>
      <w:r w:rsidR="00D47240">
        <w:rPr>
          <w:rFonts w:eastAsiaTheme="minorHAnsi" w:cs="Times New Roman"/>
          <w:b w:val="0"/>
          <w:szCs w:val="24"/>
          <w:lang w:val="en-GB"/>
        </w:rPr>
        <w:t>J</w:t>
      </w:r>
      <w:r w:rsidRPr="002517FD">
        <w:rPr>
          <w:rFonts w:eastAsiaTheme="minorHAnsi" w:cs="Times New Roman"/>
          <w:b w:val="0"/>
          <w:szCs w:val="24"/>
          <w:lang w:val="en-GB"/>
        </w:rPr>
        <w:t xml:space="preserve">ournal of </w:t>
      </w:r>
      <w:r w:rsidR="00D47240">
        <w:rPr>
          <w:rFonts w:eastAsiaTheme="minorHAnsi" w:cs="Times New Roman"/>
          <w:b w:val="0"/>
          <w:szCs w:val="24"/>
          <w:lang w:val="en-GB"/>
        </w:rPr>
        <w:t>Nursing S</w:t>
      </w:r>
      <w:r w:rsidRPr="002517FD">
        <w:rPr>
          <w:rFonts w:eastAsiaTheme="minorHAnsi" w:cs="Times New Roman"/>
          <w:b w:val="0"/>
          <w:szCs w:val="24"/>
          <w:lang w:val="en-GB"/>
        </w:rPr>
        <w:t>tudies, 91, pp. 47–59.</w:t>
      </w:r>
      <w:bookmarkEnd w:id="31"/>
      <w:bookmarkEnd w:id="32"/>
    </w:p>
    <w:p w14:paraId="53950953" w14:textId="3F33CFC8" w:rsidR="0009295D" w:rsidRPr="0009295D" w:rsidRDefault="002517FD" w:rsidP="0009295D">
      <w:pPr>
        <w:pStyle w:val="Heading1"/>
        <w:spacing w:line="480" w:lineRule="auto"/>
        <w:rPr>
          <w:rFonts w:eastAsiaTheme="minorHAnsi" w:cs="Times New Roman"/>
          <w:b w:val="0"/>
          <w:szCs w:val="24"/>
          <w:lang w:val="en-GB"/>
        </w:rPr>
      </w:pPr>
      <w:bookmarkStart w:id="33" w:name="_Toc143794603"/>
      <w:bookmarkStart w:id="34" w:name="_Toc143794679"/>
      <w:r w:rsidRPr="002517FD">
        <w:rPr>
          <w:rFonts w:eastAsiaTheme="minorHAnsi" w:cs="Times New Roman"/>
          <w:b w:val="0"/>
          <w:szCs w:val="24"/>
          <w:lang w:val="en-GB"/>
        </w:rPr>
        <w:t xml:space="preserve">Duru, D.C. and Hammoud, M.S. (2022) ‘Identifying effective retention strategies for front-line nurses’, Nursing Management (Harrow, London, England: 1994), 29(1), pp. 17–24. Available at: </w:t>
      </w:r>
      <w:hyperlink r:id="rId11" w:history="1">
        <w:r w:rsidR="0009295D" w:rsidRPr="00F920FC">
          <w:rPr>
            <w:rStyle w:val="Hyperlink"/>
            <w:rFonts w:eastAsiaTheme="minorHAnsi" w:cs="Times New Roman"/>
            <w:b w:val="0"/>
            <w:szCs w:val="24"/>
            <w:lang w:val="en-GB"/>
          </w:rPr>
          <w:t>https://doi.org/10.7748/nm.2021.e1971</w:t>
        </w:r>
      </w:hyperlink>
      <w:bookmarkEnd w:id="33"/>
      <w:bookmarkEnd w:id="34"/>
    </w:p>
    <w:p w14:paraId="2F378822" w14:textId="77777777" w:rsidR="002517FD" w:rsidRPr="002517FD" w:rsidRDefault="002517FD" w:rsidP="002517FD">
      <w:pPr>
        <w:pStyle w:val="Heading1"/>
        <w:spacing w:line="480" w:lineRule="auto"/>
        <w:rPr>
          <w:rFonts w:eastAsiaTheme="minorHAnsi" w:cs="Times New Roman"/>
          <w:b w:val="0"/>
          <w:szCs w:val="24"/>
          <w:lang w:val="en-GB"/>
        </w:rPr>
      </w:pPr>
      <w:bookmarkStart w:id="35" w:name="_Toc143794604"/>
      <w:bookmarkStart w:id="36" w:name="_Toc143794680"/>
      <w:proofErr w:type="spellStart"/>
      <w:r w:rsidRPr="002517FD">
        <w:rPr>
          <w:rFonts w:eastAsiaTheme="minorHAnsi" w:cs="Times New Roman"/>
          <w:b w:val="0"/>
          <w:szCs w:val="24"/>
          <w:lang w:val="en-GB"/>
        </w:rPr>
        <w:t>Giallouros</w:t>
      </w:r>
      <w:proofErr w:type="spellEnd"/>
      <w:r w:rsidRPr="002517FD">
        <w:rPr>
          <w:rFonts w:eastAsiaTheme="minorHAnsi" w:cs="Times New Roman"/>
          <w:b w:val="0"/>
          <w:szCs w:val="24"/>
          <w:lang w:val="en-GB"/>
        </w:rPr>
        <w:t>, G. et al. (2023) ‘Enhancing employee engagement through integrating leadership and employee job resources: evidence from a public healthcare setting’, International Public Management Journal, pp. 1–26.</w:t>
      </w:r>
      <w:bookmarkEnd w:id="35"/>
      <w:bookmarkEnd w:id="36"/>
    </w:p>
    <w:p w14:paraId="006E4CEF" w14:textId="77777777" w:rsidR="002517FD" w:rsidRPr="002517FD" w:rsidRDefault="002517FD" w:rsidP="002517FD">
      <w:pPr>
        <w:pStyle w:val="Heading1"/>
        <w:spacing w:line="480" w:lineRule="auto"/>
        <w:rPr>
          <w:rFonts w:eastAsiaTheme="minorHAnsi" w:cs="Times New Roman"/>
          <w:b w:val="0"/>
          <w:szCs w:val="24"/>
          <w:lang w:val="en-GB"/>
        </w:rPr>
      </w:pPr>
      <w:bookmarkStart w:id="37" w:name="_Toc143794605"/>
      <w:bookmarkStart w:id="38" w:name="_Toc143794681"/>
      <w:r w:rsidRPr="002517FD">
        <w:rPr>
          <w:rFonts w:eastAsiaTheme="minorHAnsi" w:cs="Times New Roman"/>
          <w:b w:val="0"/>
          <w:szCs w:val="24"/>
          <w:lang w:val="en-GB"/>
        </w:rPr>
        <w:t>Henshall, C. et al. (2021) ‘Interventions and strategies aimed at clinical academic pathway development for nurses in the United Kingdom: A systematised review of the literature’, Journal of Clinical Nursing, 30(11–12), pp. 1502–1518.</w:t>
      </w:r>
      <w:bookmarkEnd w:id="37"/>
      <w:bookmarkEnd w:id="38"/>
    </w:p>
    <w:p w14:paraId="228A125E" w14:textId="77777777" w:rsidR="002517FD" w:rsidRPr="002517FD" w:rsidRDefault="002517FD" w:rsidP="002517FD">
      <w:pPr>
        <w:pStyle w:val="Heading1"/>
        <w:spacing w:line="480" w:lineRule="auto"/>
        <w:rPr>
          <w:rFonts w:eastAsiaTheme="minorHAnsi" w:cs="Times New Roman"/>
          <w:b w:val="0"/>
          <w:szCs w:val="24"/>
          <w:lang w:val="en-GB"/>
        </w:rPr>
      </w:pPr>
      <w:bookmarkStart w:id="39" w:name="_Toc143794606"/>
      <w:bookmarkStart w:id="40" w:name="_Toc143794682"/>
      <w:r w:rsidRPr="002517FD">
        <w:rPr>
          <w:rFonts w:eastAsiaTheme="minorHAnsi" w:cs="Times New Roman"/>
          <w:b w:val="0"/>
          <w:szCs w:val="24"/>
          <w:lang w:val="en-GB"/>
        </w:rPr>
        <w:t>Holland, P. et al. (2019) ‘The impact of perceived workload on nurse satisfaction with work-life balance and intention to leave the occupation’, Applied nursing research, 49, pp. 70–76.</w:t>
      </w:r>
      <w:bookmarkEnd w:id="39"/>
      <w:bookmarkEnd w:id="40"/>
    </w:p>
    <w:p w14:paraId="25EF53B4" w14:textId="291CAD5D" w:rsidR="002517FD" w:rsidRDefault="002517FD" w:rsidP="002517FD">
      <w:pPr>
        <w:pStyle w:val="Heading1"/>
        <w:spacing w:line="480" w:lineRule="auto"/>
        <w:rPr>
          <w:rFonts w:eastAsiaTheme="minorHAnsi" w:cs="Times New Roman"/>
          <w:b w:val="0"/>
          <w:szCs w:val="24"/>
          <w:lang w:val="en-GB"/>
        </w:rPr>
      </w:pPr>
      <w:bookmarkStart w:id="41" w:name="_Toc143794607"/>
      <w:bookmarkStart w:id="42" w:name="_Toc143794683"/>
      <w:r w:rsidRPr="002517FD">
        <w:rPr>
          <w:rFonts w:eastAsiaTheme="minorHAnsi" w:cs="Times New Roman"/>
          <w:b w:val="0"/>
          <w:szCs w:val="24"/>
          <w:lang w:val="en-GB"/>
        </w:rPr>
        <w:lastRenderedPageBreak/>
        <w:t xml:space="preserve">Kalu, I.A. (2020) ‘THE IMPACT OF EMPLOYEE TURNOVER — HEALTHCARE ASSISTANTS IN DUBLIN, IRELAND.’ Available at: </w:t>
      </w:r>
      <w:hyperlink r:id="rId12" w:history="1">
        <w:r w:rsidR="00D47240" w:rsidRPr="00F920FC">
          <w:rPr>
            <w:rStyle w:val="Hyperlink"/>
            <w:rFonts w:eastAsiaTheme="minorHAnsi" w:cs="Times New Roman"/>
            <w:b w:val="0"/>
            <w:szCs w:val="24"/>
            <w:lang w:val="en-GB"/>
          </w:rPr>
          <w:t>https://norma.ncirl.ie/4604/1/ibeabuchiaruakalu.pdf</w:t>
        </w:r>
      </w:hyperlink>
      <w:r w:rsidRPr="002517FD">
        <w:rPr>
          <w:rFonts w:eastAsiaTheme="minorHAnsi" w:cs="Times New Roman"/>
          <w:b w:val="0"/>
          <w:szCs w:val="24"/>
          <w:lang w:val="en-GB"/>
        </w:rPr>
        <w:t>.</w:t>
      </w:r>
      <w:bookmarkEnd w:id="41"/>
      <w:bookmarkEnd w:id="42"/>
    </w:p>
    <w:p w14:paraId="696ADE2B" w14:textId="77777777" w:rsidR="002517FD" w:rsidRPr="002517FD" w:rsidRDefault="002517FD" w:rsidP="002517FD">
      <w:pPr>
        <w:pStyle w:val="Heading1"/>
        <w:spacing w:line="480" w:lineRule="auto"/>
        <w:rPr>
          <w:rFonts w:eastAsiaTheme="minorHAnsi" w:cs="Times New Roman"/>
          <w:b w:val="0"/>
          <w:szCs w:val="24"/>
          <w:lang w:val="en-GB"/>
        </w:rPr>
      </w:pPr>
      <w:bookmarkStart w:id="43" w:name="_Toc143794608"/>
      <w:bookmarkStart w:id="44" w:name="_Toc143794684"/>
      <w:r w:rsidRPr="002517FD">
        <w:rPr>
          <w:rFonts w:eastAsiaTheme="minorHAnsi" w:cs="Times New Roman"/>
          <w:b w:val="0"/>
          <w:szCs w:val="24"/>
          <w:lang w:val="en-GB"/>
        </w:rPr>
        <w:t>Marufu, T.C. et al. (2021) ‘Factors influencing retention among hospital nurses: systematic review’, British Journal of Nursing, 30(5), pp. 302–308.</w:t>
      </w:r>
      <w:bookmarkEnd w:id="43"/>
      <w:bookmarkEnd w:id="44"/>
    </w:p>
    <w:p w14:paraId="369B2C14" w14:textId="6B98C8A7" w:rsidR="00D47240" w:rsidRPr="00D47240" w:rsidRDefault="002517FD" w:rsidP="00D47240">
      <w:pPr>
        <w:pStyle w:val="Heading1"/>
        <w:spacing w:line="480" w:lineRule="auto"/>
        <w:rPr>
          <w:rFonts w:eastAsiaTheme="minorHAnsi" w:cs="Times New Roman"/>
          <w:b w:val="0"/>
          <w:szCs w:val="24"/>
          <w:lang w:val="en-GB"/>
        </w:rPr>
      </w:pPr>
      <w:bookmarkStart w:id="45" w:name="_Toc143794609"/>
      <w:bookmarkStart w:id="46" w:name="_Toc143794685"/>
      <w:r w:rsidRPr="002517FD">
        <w:rPr>
          <w:rFonts w:eastAsiaTheme="minorHAnsi" w:cs="Times New Roman"/>
          <w:b w:val="0"/>
          <w:szCs w:val="24"/>
          <w:lang w:val="en-GB"/>
        </w:rPr>
        <w:t xml:space="preserve">Pressley, C. and Garside, J. (2023) ‘Safeguarding the retention of nurses: A systematic review on determinants of nurse’s intentions to stay’, Nursing Open, 10(5), pp. 2842–2858. Available at: </w:t>
      </w:r>
      <w:hyperlink r:id="rId13" w:history="1">
        <w:r w:rsidR="00D47240" w:rsidRPr="00F920FC">
          <w:rPr>
            <w:rStyle w:val="Hyperlink"/>
            <w:rFonts w:eastAsiaTheme="minorHAnsi" w:cs="Times New Roman"/>
            <w:b w:val="0"/>
            <w:szCs w:val="24"/>
            <w:lang w:val="en-GB"/>
          </w:rPr>
          <w:t>https://doi.org/10.1002/nop2.1588</w:t>
        </w:r>
      </w:hyperlink>
      <w:r w:rsidRPr="002517FD">
        <w:rPr>
          <w:rFonts w:eastAsiaTheme="minorHAnsi" w:cs="Times New Roman"/>
          <w:b w:val="0"/>
          <w:szCs w:val="24"/>
          <w:lang w:val="en-GB"/>
        </w:rPr>
        <w:t>.</w:t>
      </w:r>
      <w:bookmarkEnd w:id="45"/>
      <w:bookmarkEnd w:id="46"/>
    </w:p>
    <w:p w14:paraId="1C93AC1C" w14:textId="0D05E5E1" w:rsidR="002517FD" w:rsidRPr="002517FD" w:rsidRDefault="002517FD" w:rsidP="002517FD">
      <w:pPr>
        <w:pStyle w:val="Heading1"/>
        <w:spacing w:line="480" w:lineRule="auto"/>
        <w:rPr>
          <w:rFonts w:eastAsiaTheme="minorHAnsi" w:cs="Times New Roman"/>
          <w:b w:val="0"/>
          <w:szCs w:val="24"/>
          <w:lang w:val="en-GB"/>
        </w:rPr>
      </w:pPr>
      <w:bookmarkStart w:id="47" w:name="_Toc143794610"/>
      <w:bookmarkStart w:id="48" w:name="_Toc143794686"/>
      <w:r w:rsidRPr="002517FD">
        <w:rPr>
          <w:rFonts w:eastAsiaTheme="minorHAnsi" w:cs="Times New Roman"/>
          <w:b w:val="0"/>
          <w:szCs w:val="24"/>
          <w:lang w:val="en-GB"/>
        </w:rPr>
        <w:t>Sayli, M. et al. (2022) ‘Do Non-monetary Interventions Improve Staff Retention? Evidence from English NHS Hospitals.</w:t>
      </w:r>
      <w:bookmarkEnd w:id="47"/>
      <w:bookmarkEnd w:id="48"/>
    </w:p>
    <w:p w14:paraId="19B66740" w14:textId="41B6EEB8" w:rsidR="00D47240" w:rsidRPr="0009295D" w:rsidRDefault="002517FD" w:rsidP="0009295D">
      <w:pPr>
        <w:pStyle w:val="Heading1"/>
        <w:spacing w:line="480" w:lineRule="auto"/>
        <w:rPr>
          <w:rFonts w:eastAsiaTheme="minorHAnsi" w:cs="Times New Roman"/>
          <w:b w:val="0"/>
          <w:szCs w:val="24"/>
          <w:lang w:val="en-GB"/>
        </w:rPr>
      </w:pPr>
      <w:bookmarkStart w:id="49" w:name="_Toc143794611"/>
      <w:bookmarkStart w:id="50" w:name="_Toc143794687"/>
      <w:r w:rsidRPr="002517FD">
        <w:rPr>
          <w:rFonts w:eastAsiaTheme="minorHAnsi" w:cs="Times New Roman"/>
          <w:b w:val="0"/>
          <w:szCs w:val="24"/>
          <w:lang w:val="en-GB"/>
        </w:rPr>
        <w:t xml:space="preserve">Swathi, S. (2020) ‘A View </w:t>
      </w:r>
      <w:proofErr w:type="gramStart"/>
      <w:r w:rsidRPr="002517FD">
        <w:rPr>
          <w:rFonts w:eastAsiaTheme="minorHAnsi" w:cs="Times New Roman"/>
          <w:b w:val="0"/>
          <w:szCs w:val="24"/>
          <w:lang w:val="en-GB"/>
        </w:rPr>
        <w:t>On</w:t>
      </w:r>
      <w:proofErr w:type="gramEnd"/>
      <w:r w:rsidRPr="002517FD">
        <w:rPr>
          <w:rFonts w:eastAsiaTheme="minorHAnsi" w:cs="Times New Roman"/>
          <w:b w:val="0"/>
          <w:szCs w:val="24"/>
          <w:lang w:val="en-GB"/>
        </w:rPr>
        <w:t xml:space="preserve"> Employee Attrition’, International Journal of Scientific and Research Publications (IJSRP), 10(3), p. p9905. Available at: </w:t>
      </w:r>
      <w:hyperlink r:id="rId14" w:history="1">
        <w:r w:rsidR="00D47240" w:rsidRPr="00F920FC">
          <w:rPr>
            <w:rStyle w:val="Hyperlink"/>
            <w:rFonts w:eastAsiaTheme="minorHAnsi" w:cs="Times New Roman"/>
            <w:b w:val="0"/>
            <w:szCs w:val="24"/>
            <w:lang w:val="en-GB"/>
          </w:rPr>
          <w:t>https://doi.org/10.29322/IJSRP.10.03.2020.p9905</w:t>
        </w:r>
      </w:hyperlink>
      <w:r w:rsidRPr="002517FD">
        <w:rPr>
          <w:rFonts w:eastAsiaTheme="minorHAnsi" w:cs="Times New Roman"/>
          <w:b w:val="0"/>
          <w:szCs w:val="24"/>
          <w:lang w:val="en-GB"/>
        </w:rPr>
        <w:t>.</w:t>
      </w:r>
      <w:bookmarkEnd w:id="49"/>
      <w:bookmarkEnd w:id="50"/>
    </w:p>
    <w:p w14:paraId="3ECA113B" w14:textId="19F362D7" w:rsidR="002517FD" w:rsidRPr="00D47240" w:rsidRDefault="002517FD" w:rsidP="00D47240">
      <w:pPr>
        <w:pStyle w:val="Heading1"/>
        <w:spacing w:line="480" w:lineRule="auto"/>
        <w:rPr>
          <w:b w:val="0"/>
          <w:bCs/>
        </w:rPr>
      </w:pPr>
      <w:r w:rsidRPr="00D47240">
        <w:rPr>
          <w:b w:val="0"/>
          <w:bCs/>
        </w:rPr>
        <w:t xml:space="preserve">Willard-Grace, R. et al. (2019) ‘Burnout and Health Care Workforce Turnover’, The Annals of Family Medicine, 17(1), pp. 36–41. Available at: </w:t>
      </w:r>
      <w:hyperlink r:id="rId15" w:history="1">
        <w:r w:rsidR="00D47240" w:rsidRPr="00F920FC">
          <w:rPr>
            <w:rStyle w:val="Hyperlink"/>
            <w:b w:val="0"/>
            <w:bCs/>
          </w:rPr>
          <w:t>https://doi.org/10.1370/afm.2338</w:t>
        </w:r>
      </w:hyperlink>
      <w:r w:rsidRPr="00D47240">
        <w:rPr>
          <w:b w:val="0"/>
          <w:bCs/>
        </w:rPr>
        <w:t>.</w:t>
      </w:r>
      <w:r w:rsidR="005E6198" w:rsidRPr="00D47240">
        <w:rPr>
          <w:b w:val="0"/>
          <w:bCs/>
        </w:rPr>
        <w:fldChar w:fldCharType="begin"/>
      </w:r>
      <w:r w:rsidR="005E6198" w:rsidRPr="00D47240">
        <w:rPr>
          <w:b w:val="0"/>
          <w:bCs/>
        </w:rPr>
        <w:instrText xml:space="preserve"> ADDIN ZOTERO_BIBL {"uncited":[],"omitted":[],"custom":[]} CSL_BIBLIOGRAPHY </w:instrText>
      </w:r>
      <w:r w:rsidR="005E6198" w:rsidRPr="00D47240">
        <w:rPr>
          <w:b w:val="0"/>
          <w:bCs/>
        </w:rPr>
        <w:fldChar w:fldCharType="separate"/>
      </w:r>
    </w:p>
    <w:p w14:paraId="6903E90F" w14:textId="77777777" w:rsidR="003A6BBD" w:rsidRPr="002517FD" w:rsidRDefault="005E6198" w:rsidP="00516908">
      <w:pPr>
        <w:spacing w:line="480" w:lineRule="auto"/>
        <w:ind w:left="720" w:hanging="720"/>
        <w:jc w:val="both"/>
        <w:rPr>
          <w:rFonts w:ascii="Times New Roman" w:hAnsi="Times New Roman" w:cs="Times New Roman"/>
          <w:vanish/>
          <w:sz w:val="24"/>
          <w:szCs w:val="24"/>
          <w:lang w:val="en-GB"/>
        </w:rPr>
      </w:pPr>
      <w:r w:rsidRPr="002517FD">
        <w:rPr>
          <w:rFonts w:ascii="Times New Roman" w:hAnsi="Times New Roman" w:cs="Times New Roman"/>
          <w:sz w:val="24"/>
          <w:szCs w:val="24"/>
          <w:lang w:val="en-GB"/>
        </w:rPr>
        <w:fldChar w:fldCharType="end"/>
      </w:r>
      <w:r w:rsidR="003A6BBD" w:rsidRPr="002517FD">
        <w:rPr>
          <w:rFonts w:ascii="Times New Roman" w:hAnsi="Times New Roman" w:cs="Times New Roman"/>
          <w:vanish/>
          <w:sz w:val="24"/>
          <w:szCs w:val="24"/>
          <w:lang w:val="en-GB"/>
        </w:rPr>
        <w:t>Top of Form</w:t>
      </w:r>
    </w:p>
    <w:p w14:paraId="5610E27A" w14:textId="77777777" w:rsidR="003A6BBD" w:rsidRPr="002517FD" w:rsidRDefault="003A6BBD" w:rsidP="00516908">
      <w:pPr>
        <w:spacing w:line="480" w:lineRule="auto"/>
        <w:ind w:left="720" w:hanging="720"/>
        <w:jc w:val="both"/>
        <w:rPr>
          <w:rFonts w:ascii="Times New Roman" w:hAnsi="Times New Roman" w:cs="Times New Roman"/>
          <w:vanish/>
          <w:sz w:val="24"/>
          <w:szCs w:val="24"/>
          <w:lang w:val="en-GB"/>
        </w:rPr>
      </w:pPr>
      <w:r w:rsidRPr="002517FD">
        <w:rPr>
          <w:rFonts w:ascii="Times New Roman" w:hAnsi="Times New Roman" w:cs="Times New Roman"/>
          <w:vanish/>
          <w:sz w:val="24"/>
          <w:szCs w:val="24"/>
          <w:lang w:val="en-GB"/>
        </w:rPr>
        <w:t>Top of Form</w:t>
      </w:r>
    </w:p>
    <w:p w14:paraId="60CD5017" w14:textId="77777777" w:rsidR="00775F6A" w:rsidRPr="002517FD" w:rsidRDefault="00775F6A" w:rsidP="00516908">
      <w:pPr>
        <w:spacing w:line="480" w:lineRule="auto"/>
        <w:ind w:left="720" w:hanging="720"/>
        <w:jc w:val="both"/>
        <w:rPr>
          <w:rFonts w:ascii="Times New Roman" w:hAnsi="Times New Roman" w:cs="Times New Roman"/>
          <w:sz w:val="24"/>
          <w:szCs w:val="24"/>
          <w:lang w:val="en-GB"/>
        </w:rPr>
      </w:pPr>
    </w:p>
    <w:sectPr w:rsidR="00775F6A" w:rsidRPr="002517FD" w:rsidSect="00516908">
      <w:headerReference w:type="default" r:id="rId16"/>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F6C4B" w14:textId="77777777" w:rsidR="00810283" w:rsidRDefault="00810283" w:rsidP="001C1300">
      <w:pPr>
        <w:spacing w:after="0" w:line="240" w:lineRule="auto"/>
      </w:pPr>
      <w:r>
        <w:separator/>
      </w:r>
    </w:p>
  </w:endnote>
  <w:endnote w:type="continuationSeparator" w:id="0">
    <w:p w14:paraId="281F1E54" w14:textId="77777777" w:rsidR="00810283" w:rsidRDefault="00810283" w:rsidP="001C1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964E1" w14:textId="77777777" w:rsidR="00810283" w:rsidRDefault="00810283" w:rsidP="001C1300">
      <w:pPr>
        <w:spacing w:after="0" w:line="240" w:lineRule="auto"/>
      </w:pPr>
      <w:r>
        <w:separator/>
      </w:r>
    </w:p>
  </w:footnote>
  <w:footnote w:type="continuationSeparator" w:id="0">
    <w:p w14:paraId="2BAEBE87" w14:textId="77777777" w:rsidR="00810283" w:rsidRDefault="00810283" w:rsidP="001C1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AC357" w14:textId="05B0CF44" w:rsidR="001C1300" w:rsidRPr="00A5677B" w:rsidRDefault="001C1300" w:rsidP="00A5677B">
    <w:pPr>
      <w:pStyle w:val="Header"/>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7102201"/>
      <w:docPartObj>
        <w:docPartGallery w:val="Page Numbers (Top of Page)"/>
        <w:docPartUnique/>
      </w:docPartObj>
    </w:sdtPr>
    <w:sdtEndPr>
      <w:rPr>
        <w:noProof/>
      </w:rPr>
    </w:sdtEndPr>
    <w:sdtContent>
      <w:p w14:paraId="048250D1" w14:textId="77777777" w:rsidR="00516908" w:rsidRPr="001C1300" w:rsidRDefault="00516908">
        <w:pPr>
          <w:pStyle w:val="Header"/>
          <w:jc w:val="right"/>
          <w:rPr>
            <w:rFonts w:ascii="Times New Roman" w:hAnsi="Times New Roman" w:cs="Times New Roman"/>
            <w:sz w:val="24"/>
            <w:szCs w:val="24"/>
          </w:rPr>
        </w:pPr>
        <w:r w:rsidRPr="001C1300">
          <w:rPr>
            <w:rFonts w:ascii="Times New Roman" w:hAnsi="Times New Roman" w:cs="Times New Roman"/>
            <w:sz w:val="24"/>
            <w:szCs w:val="24"/>
          </w:rPr>
          <w:fldChar w:fldCharType="begin"/>
        </w:r>
        <w:r w:rsidRPr="001C1300">
          <w:rPr>
            <w:rFonts w:ascii="Times New Roman" w:hAnsi="Times New Roman" w:cs="Times New Roman"/>
            <w:sz w:val="24"/>
            <w:szCs w:val="24"/>
          </w:rPr>
          <w:instrText xml:space="preserve"> PAGE   \* MERGEFORMAT </w:instrText>
        </w:r>
        <w:r w:rsidRPr="001C1300">
          <w:rPr>
            <w:rFonts w:ascii="Times New Roman" w:hAnsi="Times New Roman" w:cs="Times New Roman"/>
            <w:sz w:val="24"/>
            <w:szCs w:val="24"/>
          </w:rPr>
          <w:fldChar w:fldCharType="separate"/>
        </w:r>
        <w:r w:rsidR="001D467D">
          <w:rPr>
            <w:rFonts w:ascii="Times New Roman" w:hAnsi="Times New Roman" w:cs="Times New Roman"/>
            <w:noProof/>
            <w:sz w:val="24"/>
            <w:szCs w:val="24"/>
          </w:rPr>
          <w:t>10</w:t>
        </w:r>
        <w:r w:rsidRPr="001C1300">
          <w:rPr>
            <w:rFonts w:ascii="Times New Roman" w:hAnsi="Times New Roman" w:cs="Times New Roman"/>
            <w:noProof/>
            <w:sz w:val="24"/>
            <w:szCs w:val="24"/>
          </w:rPr>
          <w:fldChar w:fldCharType="end"/>
        </w:r>
      </w:p>
    </w:sdtContent>
  </w:sdt>
  <w:p w14:paraId="16630824" w14:textId="77777777" w:rsidR="00516908" w:rsidRDefault="005169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424D"/>
    <w:multiLevelType w:val="multilevel"/>
    <w:tmpl w:val="8B40B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A1164"/>
    <w:multiLevelType w:val="multilevel"/>
    <w:tmpl w:val="DD6E4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347488"/>
    <w:multiLevelType w:val="multilevel"/>
    <w:tmpl w:val="90CC8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66587F"/>
    <w:multiLevelType w:val="multilevel"/>
    <w:tmpl w:val="8F868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036094">
    <w:abstractNumId w:val="2"/>
  </w:num>
  <w:num w:numId="2" w16cid:durableId="1497919848">
    <w:abstractNumId w:val="1"/>
  </w:num>
  <w:num w:numId="3" w16cid:durableId="957027373">
    <w:abstractNumId w:val="0"/>
  </w:num>
  <w:num w:numId="4" w16cid:durableId="1257709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2NzS3NDAwMLE0MjFU0lEKTi0uzszPAykwrAUAhaSiECwAAAA="/>
  </w:docVars>
  <w:rsids>
    <w:rsidRoot w:val="003A6BBD"/>
    <w:rsid w:val="00002C91"/>
    <w:rsid w:val="00013A64"/>
    <w:rsid w:val="00065E5A"/>
    <w:rsid w:val="0009295D"/>
    <w:rsid w:val="000A6A82"/>
    <w:rsid w:val="000E2762"/>
    <w:rsid w:val="00107EED"/>
    <w:rsid w:val="001115A9"/>
    <w:rsid w:val="00131D49"/>
    <w:rsid w:val="00144AB0"/>
    <w:rsid w:val="00160858"/>
    <w:rsid w:val="00164C31"/>
    <w:rsid w:val="001733C6"/>
    <w:rsid w:val="00174828"/>
    <w:rsid w:val="001903AB"/>
    <w:rsid w:val="001A4561"/>
    <w:rsid w:val="001C04BC"/>
    <w:rsid w:val="001C1300"/>
    <w:rsid w:val="001D05D3"/>
    <w:rsid w:val="001D467D"/>
    <w:rsid w:val="001E1DB3"/>
    <w:rsid w:val="001F4543"/>
    <w:rsid w:val="001F5FB7"/>
    <w:rsid w:val="00233830"/>
    <w:rsid w:val="00235EED"/>
    <w:rsid w:val="0024522A"/>
    <w:rsid w:val="00250E10"/>
    <w:rsid w:val="002517FD"/>
    <w:rsid w:val="002613D8"/>
    <w:rsid w:val="00272627"/>
    <w:rsid w:val="002941D4"/>
    <w:rsid w:val="00297AF1"/>
    <w:rsid w:val="002C7174"/>
    <w:rsid w:val="002F0678"/>
    <w:rsid w:val="002F0B63"/>
    <w:rsid w:val="002F7785"/>
    <w:rsid w:val="00300707"/>
    <w:rsid w:val="00313F12"/>
    <w:rsid w:val="0036008B"/>
    <w:rsid w:val="00396413"/>
    <w:rsid w:val="003A6BBD"/>
    <w:rsid w:val="003C4C9D"/>
    <w:rsid w:val="003D7DCF"/>
    <w:rsid w:val="003E0C7A"/>
    <w:rsid w:val="003E18ED"/>
    <w:rsid w:val="003E466B"/>
    <w:rsid w:val="003F78EE"/>
    <w:rsid w:val="00407B6D"/>
    <w:rsid w:val="00423C60"/>
    <w:rsid w:val="00460230"/>
    <w:rsid w:val="00474020"/>
    <w:rsid w:val="00481BC0"/>
    <w:rsid w:val="004D2FB4"/>
    <w:rsid w:val="004D3F72"/>
    <w:rsid w:val="00503213"/>
    <w:rsid w:val="00516908"/>
    <w:rsid w:val="00523B67"/>
    <w:rsid w:val="005250BA"/>
    <w:rsid w:val="005608AC"/>
    <w:rsid w:val="00566426"/>
    <w:rsid w:val="005C458C"/>
    <w:rsid w:val="005C59A8"/>
    <w:rsid w:val="005D5F19"/>
    <w:rsid w:val="005E6198"/>
    <w:rsid w:val="005F68AA"/>
    <w:rsid w:val="00600CF3"/>
    <w:rsid w:val="00602AAD"/>
    <w:rsid w:val="00613742"/>
    <w:rsid w:val="00623797"/>
    <w:rsid w:val="00637CE3"/>
    <w:rsid w:val="006565A3"/>
    <w:rsid w:val="00670F79"/>
    <w:rsid w:val="006A3D00"/>
    <w:rsid w:val="006B2BC3"/>
    <w:rsid w:val="006B4BB6"/>
    <w:rsid w:val="0070652A"/>
    <w:rsid w:val="00721AEF"/>
    <w:rsid w:val="00744F33"/>
    <w:rsid w:val="007460DE"/>
    <w:rsid w:val="007504F4"/>
    <w:rsid w:val="00775F6A"/>
    <w:rsid w:val="007779DA"/>
    <w:rsid w:val="007F4D4A"/>
    <w:rsid w:val="007F5B8D"/>
    <w:rsid w:val="00810283"/>
    <w:rsid w:val="00822D84"/>
    <w:rsid w:val="00826A57"/>
    <w:rsid w:val="00874D99"/>
    <w:rsid w:val="009135E5"/>
    <w:rsid w:val="00915F91"/>
    <w:rsid w:val="00920F82"/>
    <w:rsid w:val="00923145"/>
    <w:rsid w:val="009710B1"/>
    <w:rsid w:val="0097297A"/>
    <w:rsid w:val="00974126"/>
    <w:rsid w:val="00984380"/>
    <w:rsid w:val="00991EFC"/>
    <w:rsid w:val="009B0EA0"/>
    <w:rsid w:val="009C4314"/>
    <w:rsid w:val="009D03AD"/>
    <w:rsid w:val="009F5417"/>
    <w:rsid w:val="00A46352"/>
    <w:rsid w:val="00A54BB3"/>
    <w:rsid w:val="00A5677B"/>
    <w:rsid w:val="00A80E89"/>
    <w:rsid w:val="00A867E6"/>
    <w:rsid w:val="00A86C1B"/>
    <w:rsid w:val="00AD7B67"/>
    <w:rsid w:val="00AE2EEF"/>
    <w:rsid w:val="00AE51A5"/>
    <w:rsid w:val="00B20B5C"/>
    <w:rsid w:val="00B2548B"/>
    <w:rsid w:val="00B305CB"/>
    <w:rsid w:val="00B32D9E"/>
    <w:rsid w:val="00B34B8C"/>
    <w:rsid w:val="00B43284"/>
    <w:rsid w:val="00B87ED1"/>
    <w:rsid w:val="00B90206"/>
    <w:rsid w:val="00BB0A87"/>
    <w:rsid w:val="00BC0D9F"/>
    <w:rsid w:val="00C24FC1"/>
    <w:rsid w:val="00C37189"/>
    <w:rsid w:val="00C661C8"/>
    <w:rsid w:val="00CB5DEB"/>
    <w:rsid w:val="00CB6F58"/>
    <w:rsid w:val="00CD40B6"/>
    <w:rsid w:val="00CF4B6E"/>
    <w:rsid w:val="00D05835"/>
    <w:rsid w:val="00D47240"/>
    <w:rsid w:val="00D71096"/>
    <w:rsid w:val="00D90DD1"/>
    <w:rsid w:val="00D93D9E"/>
    <w:rsid w:val="00DA081F"/>
    <w:rsid w:val="00DB2CB7"/>
    <w:rsid w:val="00DD00BD"/>
    <w:rsid w:val="00DF640B"/>
    <w:rsid w:val="00E35957"/>
    <w:rsid w:val="00E3795B"/>
    <w:rsid w:val="00E63508"/>
    <w:rsid w:val="00E929D5"/>
    <w:rsid w:val="00EB3051"/>
    <w:rsid w:val="00EB6673"/>
    <w:rsid w:val="00ED5BC8"/>
    <w:rsid w:val="00EF197B"/>
    <w:rsid w:val="00F04685"/>
    <w:rsid w:val="00F303C2"/>
    <w:rsid w:val="00F37474"/>
    <w:rsid w:val="00F65BB2"/>
    <w:rsid w:val="00F93A2F"/>
    <w:rsid w:val="00FE30E0"/>
    <w:rsid w:val="00FE4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0507A"/>
  <w15:chartTrackingRefBased/>
  <w15:docId w15:val="{C6E695C4-F3E2-4188-A86C-BE3BCFDD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F6A"/>
  </w:style>
  <w:style w:type="paragraph" w:styleId="Heading1">
    <w:name w:val="heading 1"/>
    <w:basedOn w:val="Normal"/>
    <w:next w:val="Normal"/>
    <w:link w:val="Heading1Char"/>
    <w:uiPriority w:val="9"/>
    <w:qFormat/>
    <w:rsid w:val="005C458C"/>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5C458C"/>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D93D9E"/>
    <w:pPr>
      <w:keepNext/>
      <w:keepLines/>
      <w:spacing w:before="40" w:after="0"/>
      <w:outlineLvl w:val="2"/>
    </w:pPr>
    <w:rPr>
      <w:rFonts w:ascii="Times New Roman" w:eastAsiaTheme="majorEastAsia" w:hAnsi="Times New Roman" w:cstheme="majorBidi"/>
      <w:b/>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93D9E"/>
    <w:rPr>
      <w:rFonts w:ascii="Times New Roman" w:eastAsiaTheme="majorEastAsia" w:hAnsi="Times New Roman" w:cstheme="majorBidi"/>
      <w:b/>
      <w:color w:val="1F4D78" w:themeColor="accent1" w:themeShade="7F"/>
      <w:sz w:val="24"/>
      <w:szCs w:val="24"/>
    </w:rPr>
  </w:style>
  <w:style w:type="character" w:customStyle="1" w:styleId="Heading1Char">
    <w:name w:val="Heading 1 Char"/>
    <w:basedOn w:val="DefaultParagraphFont"/>
    <w:link w:val="Heading1"/>
    <w:uiPriority w:val="9"/>
    <w:rsid w:val="005C458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C458C"/>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B90206"/>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46352"/>
    <w:pPr>
      <w:tabs>
        <w:tab w:val="right" w:leader="dot" w:pos="9350"/>
      </w:tabs>
      <w:spacing w:after="100"/>
    </w:pPr>
    <w:rPr>
      <w:rFonts w:ascii="Times New Roman" w:hAnsi="Times New Roman" w:cs="Times New Roman"/>
      <w:bCs/>
      <w:sz w:val="28"/>
      <w:szCs w:val="28"/>
      <w:lang w:val="en-GB"/>
    </w:rPr>
  </w:style>
  <w:style w:type="paragraph" w:styleId="TOC2">
    <w:name w:val="toc 2"/>
    <w:basedOn w:val="Normal"/>
    <w:next w:val="Normal"/>
    <w:autoRedefine/>
    <w:uiPriority w:val="39"/>
    <w:unhideWhenUsed/>
    <w:rsid w:val="00B90206"/>
    <w:pPr>
      <w:spacing w:after="100"/>
      <w:ind w:left="220"/>
    </w:pPr>
  </w:style>
  <w:style w:type="paragraph" w:styleId="TOC3">
    <w:name w:val="toc 3"/>
    <w:basedOn w:val="Normal"/>
    <w:next w:val="Normal"/>
    <w:autoRedefine/>
    <w:uiPriority w:val="39"/>
    <w:unhideWhenUsed/>
    <w:rsid w:val="00B90206"/>
    <w:pPr>
      <w:spacing w:after="100"/>
      <w:ind w:left="440"/>
    </w:pPr>
  </w:style>
  <w:style w:type="character" w:styleId="Hyperlink">
    <w:name w:val="Hyperlink"/>
    <w:basedOn w:val="DefaultParagraphFont"/>
    <w:uiPriority w:val="99"/>
    <w:unhideWhenUsed/>
    <w:rsid w:val="00B90206"/>
    <w:rPr>
      <w:color w:val="0563C1" w:themeColor="hyperlink"/>
      <w:u w:val="single"/>
    </w:rPr>
  </w:style>
  <w:style w:type="paragraph" w:styleId="Bibliography">
    <w:name w:val="Bibliography"/>
    <w:basedOn w:val="Normal"/>
    <w:next w:val="Normal"/>
    <w:uiPriority w:val="37"/>
    <w:unhideWhenUsed/>
    <w:rsid w:val="00300707"/>
    <w:pPr>
      <w:spacing w:after="240" w:line="240" w:lineRule="auto"/>
    </w:pPr>
  </w:style>
  <w:style w:type="paragraph" w:styleId="Header">
    <w:name w:val="header"/>
    <w:basedOn w:val="Normal"/>
    <w:link w:val="HeaderChar"/>
    <w:uiPriority w:val="99"/>
    <w:unhideWhenUsed/>
    <w:rsid w:val="001C1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1300"/>
  </w:style>
  <w:style w:type="paragraph" w:styleId="Footer">
    <w:name w:val="footer"/>
    <w:basedOn w:val="Normal"/>
    <w:link w:val="FooterChar"/>
    <w:uiPriority w:val="99"/>
    <w:unhideWhenUsed/>
    <w:rsid w:val="001C1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300"/>
  </w:style>
  <w:style w:type="paragraph" w:styleId="NormalWeb">
    <w:name w:val="Normal (Web)"/>
    <w:basedOn w:val="Normal"/>
    <w:uiPriority w:val="99"/>
    <w:semiHidden/>
    <w:unhideWhenUsed/>
    <w:rsid w:val="00272627"/>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56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71376">
      <w:bodyDiv w:val="1"/>
      <w:marLeft w:val="0"/>
      <w:marRight w:val="0"/>
      <w:marTop w:val="0"/>
      <w:marBottom w:val="0"/>
      <w:divBdr>
        <w:top w:val="none" w:sz="0" w:space="0" w:color="auto"/>
        <w:left w:val="none" w:sz="0" w:space="0" w:color="auto"/>
        <w:bottom w:val="none" w:sz="0" w:space="0" w:color="auto"/>
        <w:right w:val="none" w:sz="0" w:space="0" w:color="auto"/>
      </w:divBdr>
    </w:div>
    <w:div w:id="305282155">
      <w:bodyDiv w:val="1"/>
      <w:marLeft w:val="0"/>
      <w:marRight w:val="0"/>
      <w:marTop w:val="0"/>
      <w:marBottom w:val="0"/>
      <w:divBdr>
        <w:top w:val="none" w:sz="0" w:space="0" w:color="auto"/>
        <w:left w:val="none" w:sz="0" w:space="0" w:color="auto"/>
        <w:bottom w:val="none" w:sz="0" w:space="0" w:color="auto"/>
        <w:right w:val="none" w:sz="0" w:space="0" w:color="auto"/>
      </w:divBdr>
      <w:divsChild>
        <w:div w:id="1763453954">
          <w:marLeft w:val="0"/>
          <w:marRight w:val="0"/>
          <w:marTop w:val="0"/>
          <w:marBottom w:val="0"/>
          <w:divBdr>
            <w:top w:val="single" w:sz="2" w:space="0" w:color="D9D9E3"/>
            <w:left w:val="single" w:sz="2" w:space="0" w:color="D9D9E3"/>
            <w:bottom w:val="single" w:sz="2" w:space="0" w:color="D9D9E3"/>
            <w:right w:val="single" w:sz="2" w:space="0" w:color="D9D9E3"/>
          </w:divBdr>
          <w:divsChild>
            <w:div w:id="392238998">
              <w:marLeft w:val="0"/>
              <w:marRight w:val="0"/>
              <w:marTop w:val="0"/>
              <w:marBottom w:val="0"/>
              <w:divBdr>
                <w:top w:val="single" w:sz="2" w:space="0" w:color="D9D9E3"/>
                <w:left w:val="single" w:sz="2" w:space="0" w:color="D9D9E3"/>
                <w:bottom w:val="single" w:sz="2" w:space="0" w:color="D9D9E3"/>
                <w:right w:val="single" w:sz="2" w:space="0" w:color="D9D9E3"/>
              </w:divBdr>
              <w:divsChild>
                <w:div w:id="569123005">
                  <w:marLeft w:val="0"/>
                  <w:marRight w:val="0"/>
                  <w:marTop w:val="0"/>
                  <w:marBottom w:val="0"/>
                  <w:divBdr>
                    <w:top w:val="single" w:sz="2" w:space="0" w:color="D9D9E3"/>
                    <w:left w:val="single" w:sz="2" w:space="0" w:color="D9D9E3"/>
                    <w:bottom w:val="single" w:sz="2" w:space="0" w:color="D9D9E3"/>
                    <w:right w:val="single" w:sz="2" w:space="0" w:color="D9D9E3"/>
                  </w:divBdr>
                  <w:divsChild>
                    <w:div w:id="170687174">
                      <w:marLeft w:val="0"/>
                      <w:marRight w:val="0"/>
                      <w:marTop w:val="0"/>
                      <w:marBottom w:val="0"/>
                      <w:divBdr>
                        <w:top w:val="single" w:sz="2" w:space="0" w:color="D9D9E3"/>
                        <w:left w:val="single" w:sz="2" w:space="0" w:color="D9D9E3"/>
                        <w:bottom w:val="single" w:sz="2" w:space="0" w:color="D9D9E3"/>
                        <w:right w:val="single" w:sz="2" w:space="0" w:color="D9D9E3"/>
                      </w:divBdr>
                      <w:divsChild>
                        <w:div w:id="591090814">
                          <w:marLeft w:val="0"/>
                          <w:marRight w:val="0"/>
                          <w:marTop w:val="0"/>
                          <w:marBottom w:val="0"/>
                          <w:divBdr>
                            <w:top w:val="single" w:sz="2" w:space="0" w:color="auto"/>
                            <w:left w:val="single" w:sz="2" w:space="0" w:color="auto"/>
                            <w:bottom w:val="single" w:sz="6" w:space="0" w:color="auto"/>
                            <w:right w:val="single" w:sz="2" w:space="0" w:color="auto"/>
                          </w:divBdr>
                          <w:divsChild>
                            <w:div w:id="161510376">
                              <w:marLeft w:val="0"/>
                              <w:marRight w:val="0"/>
                              <w:marTop w:val="100"/>
                              <w:marBottom w:val="100"/>
                              <w:divBdr>
                                <w:top w:val="single" w:sz="2" w:space="0" w:color="D9D9E3"/>
                                <w:left w:val="single" w:sz="2" w:space="0" w:color="D9D9E3"/>
                                <w:bottom w:val="single" w:sz="2" w:space="0" w:color="D9D9E3"/>
                                <w:right w:val="single" w:sz="2" w:space="0" w:color="D9D9E3"/>
                              </w:divBdr>
                              <w:divsChild>
                                <w:div w:id="367878057">
                                  <w:marLeft w:val="0"/>
                                  <w:marRight w:val="0"/>
                                  <w:marTop w:val="0"/>
                                  <w:marBottom w:val="0"/>
                                  <w:divBdr>
                                    <w:top w:val="single" w:sz="2" w:space="0" w:color="D9D9E3"/>
                                    <w:left w:val="single" w:sz="2" w:space="0" w:color="D9D9E3"/>
                                    <w:bottom w:val="single" w:sz="2" w:space="0" w:color="D9D9E3"/>
                                    <w:right w:val="single" w:sz="2" w:space="0" w:color="D9D9E3"/>
                                  </w:divBdr>
                                  <w:divsChild>
                                    <w:div w:id="1404837163">
                                      <w:marLeft w:val="0"/>
                                      <w:marRight w:val="0"/>
                                      <w:marTop w:val="0"/>
                                      <w:marBottom w:val="0"/>
                                      <w:divBdr>
                                        <w:top w:val="single" w:sz="2" w:space="0" w:color="D9D9E3"/>
                                        <w:left w:val="single" w:sz="2" w:space="0" w:color="D9D9E3"/>
                                        <w:bottom w:val="single" w:sz="2" w:space="0" w:color="D9D9E3"/>
                                        <w:right w:val="single" w:sz="2" w:space="0" w:color="D9D9E3"/>
                                      </w:divBdr>
                                      <w:divsChild>
                                        <w:div w:id="1197238915">
                                          <w:marLeft w:val="0"/>
                                          <w:marRight w:val="0"/>
                                          <w:marTop w:val="0"/>
                                          <w:marBottom w:val="0"/>
                                          <w:divBdr>
                                            <w:top w:val="single" w:sz="2" w:space="0" w:color="D9D9E3"/>
                                            <w:left w:val="single" w:sz="2" w:space="0" w:color="D9D9E3"/>
                                            <w:bottom w:val="single" w:sz="2" w:space="0" w:color="D9D9E3"/>
                                            <w:right w:val="single" w:sz="2" w:space="0" w:color="D9D9E3"/>
                                          </w:divBdr>
                                          <w:divsChild>
                                            <w:div w:id="474880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25924944">
          <w:marLeft w:val="0"/>
          <w:marRight w:val="0"/>
          <w:marTop w:val="0"/>
          <w:marBottom w:val="0"/>
          <w:divBdr>
            <w:top w:val="none" w:sz="0" w:space="0" w:color="auto"/>
            <w:left w:val="none" w:sz="0" w:space="0" w:color="auto"/>
            <w:bottom w:val="none" w:sz="0" w:space="0" w:color="auto"/>
            <w:right w:val="none" w:sz="0" w:space="0" w:color="auto"/>
          </w:divBdr>
        </w:div>
      </w:divsChild>
    </w:div>
    <w:div w:id="933367167">
      <w:bodyDiv w:val="1"/>
      <w:marLeft w:val="0"/>
      <w:marRight w:val="0"/>
      <w:marTop w:val="0"/>
      <w:marBottom w:val="0"/>
      <w:divBdr>
        <w:top w:val="none" w:sz="0" w:space="0" w:color="auto"/>
        <w:left w:val="none" w:sz="0" w:space="0" w:color="auto"/>
        <w:bottom w:val="none" w:sz="0" w:space="0" w:color="auto"/>
        <w:right w:val="none" w:sz="0" w:space="0" w:color="auto"/>
      </w:divBdr>
    </w:div>
    <w:div w:id="1114909698">
      <w:bodyDiv w:val="1"/>
      <w:marLeft w:val="0"/>
      <w:marRight w:val="0"/>
      <w:marTop w:val="0"/>
      <w:marBottom w:val="0"/>
      <w:divBdr>
        <w:top w:val="none" w:sz="0" w:space="0" w:color="auto"/>
        <w:left w:val="none" w:sz="0" w:space="0" w:color="auto"/>
        <w:bottom w:val="none" w:sz="0" w:space="0" w:color="auto"/>
        <w:right w:val="none" w:sz="0" w:space="0" w:color="auto"/>
      </w:divBdr>
    </w:div>
    <w:div w:id="1311249415">
      <w:bodyDiv w:val="1"/>
      <w:marLeft w:val="0"/>
      <w:marRight w:val="0"/>
      <w:marTop w:val="0"/>
      <w:marBottom w:val="0"/>
      <w:divBdr>
        <w:top w:val="none" w:sz="0" w:space="0" w:color="auto"/>
        <w:left w:val="none" w:sz="0" w:space="0" w:color="auto"/>
        <w:bottom w:val="none" w:sz="0" w:space="0" w:color="auto"/>
        <w:right w:val="none" w:sz="0" w:space="0" w:color="auto"/>
      </w:divBdr>
    </w:div>
    <w:div w:id="1333407785">
      <w:bodyDiv w:val="1"/>
      <w:marLeft w:val="0"/>
      <w:marRight w:val="0"/>
      <w:marTop w:val="0"/>
      <w:marBottom w:val="0"/>
      <w:divBdr>
        <w:top w:val="none" w:sz="0" w:space="0" w:color="auto"/>
        <w:left w:val="none" w:sz="0" w:space="0" w:color="auto"/>
        <w:bottom w:val="none" w:sz="0" w:space="0" w:color="auto"/>
        <w:right w:val="none" w:sz="0" w:space="0" w:color="auto"/>
      </w:divBdr>
    </w:div>
    <w:div w:id="1401169971">
      <w:bodyDiv w:val="1"/>
      <w:marLeft w:val="0"/>
      <w:marRight w:val="0"/>
      <w:marTop w:val="0"/>
      <w:marBottom w:val="0"/>
      <w:divBdr>
        <w:top w:val="none" w:sz="0" w:space="0" w:color="auto"/>
        <w:left w:val="none" w:sz="0" w:space="0" w:color="auto"/>
        <w:bottom w:val="none" w:sz="0" w:space="0" w:color="auto"/>
        <w:right w:val="none" w:sz="0" w:space="0" w:color="auto"/>
      </w:divBdr>
    </w:div>
    <w:div w:id="1578513296">
      <w:bodyDiv w:val="1"/>
      <w:marLeft w:val="0"/>
      <w:marRight w:val="0"/>
      <w:marTop w:val="0"/>
      <w:marBottom w:val="0"/>
      <w:divBdr>
        <w:top w:val="none" w:sz="0" w:space="0" w:color="auto"/>
        <w:left w:val="none" w:sz="0" w:space="0" w:color="auto"/>
        <w:bottom w:val="none" w:sz="0" w:space="0" w:color="auto"/>
        <w:right w:val="none" w:sz="0" w:space="0" w:color="auto"/>
      </w:divBdr>
    </w:div>
    <w:div w:id="1652833443">
      <w:bodyDiv w:val="1"/>
      <w:marLeft w:val="0"/>
      <w:marRight w:val="0"/>
      <w:marTop w:val="0"/>
      <w:marBottom w:val="0"/>
      <w:divBdr>
        <w:top w:val="none" w:sz="0" w:space="0" w:color="auto"/>
        <w:left w:val="none" w:sz="0" w:space="0" w:color="auto"/>
        <w:bottom w:val="none" w:sz="0" w:space="0" w:color="auto"/>
        <w:right w:val="none" w:sz="0" w:space="0" w:color="auto"/>
      </w:divBdr>
    </w:div>
    <w:div w:id="1842697126">
      <w:bodyDiv w:val="1"/>
      <w:marLeft w:val="0"/>
      <w:marRight w:val="0"/>
      <w:marTop w:val="0"/>
      <w:marBottom w:val="0"/>
      <w:divBdr>
        <w:top w:val="none" w:sz="0" w:space="0" w:color="auto"/>
        <w:left w:val="none" w:sz="0" w:space="0" w:color="auto"/>
        <w:bottom w:val="none" w:sz="0" w:space="0" w:color="auto"/>
        <w:right w:val="none" w:sz="0" w:space="0" w:color="auto"/>
      </w:divBdr>
      <w:divsChild>
        <w:div w:id="1110782925">
          <w:marLeft w:val="0"/>
          <w:marRight w:val="0"/>
          <w:marTop w:val="0"/>
          <w:marBottom w:val="0"/>
          <w:divBdr>
            <w:top w:val="single" w:sz="2" w:space="0" w:color="D9D9E3"/>
            <w:left w:val="single" w:sz="2" w:space="0" w:color="D9D9E3"/>
            <w:bottom w:val="single" w:sz="2" w:space="0" w:color="D9D9E3"/>
            <w:right w:val="single" w:sz="2" w:space="0" w:color="D9D9E3"/>
          </w:divBdr>
          <w:divsChild>
            <w:div w:id="850948883">
              <w:marLeft w:val="0"/>
              <w:marRight w:val="0"/>
              <w:marTop w:val="0"/>
              <w:marBottom w:val="0"/>
              <w:divBdr>
                <w:top w:val="single" w:sz="2" w:space="0" w:color="D9D9E3"/>
                <w:left w:val="single" w:sz="2" w:space="0" w:color="D9D9E3"/>
                <w:bottom w:val="single" w:sz="2" w:space="0" w:color="D9D9E3"/>
                <w:right w:val="single" w:sz="2" w:space="0" w:color="D9D9E3"/>
              </w:divBdr>
              <w:divsChild>
                <w:div w:id="2056083757">
                  <w:marLeft w:val="0"/>
                  <w:marRight w:val="0"/>
                  <w:marTop w:val="0"/>
                  <w:marBottom w:val="0"/>
                  <w:divBdr>
                    <w:top w:val="single" w:sz="2" w:space="0" w:color="D9D9E3"/>
                    <w:left w:val="single" w:sz="2" w:space="0" w:color="D9D9E3"/>
                    <w:bottom w:val="single" w:sz="2" w:space="0" w:color="D9D9E3"/>
                    <w:right w:val="single" w:sz="2" w:space="0" w:color="D9D9E3"/>
                  </w:divBdr>
                  <w:divsChild>
                    <w:div w:id="92365163">
                      <w:marLeft w:val="0"/>
                      <w:marRight w:val="0"/>
                      <w:marTop w:val="0"/>
                      <w:marBottom w:val="0"/>
                      <w:divBdr>
                        <w:top w:val="single" w:sz="2" w:space="0" w:color="D9D9E3"/>
                        <w:left w:val="single" w:sz="2" w:space="0" w:color="D9D9E3"/>
                        <w:bottom w:val="single" w:sz="2" w:space="0" w:color="D9D9E3"/>
                        <w:right w:val="single" w:sz="2" w:space="0" w:color="D9D9E3"/>
                      </w:divBdr>
                      <w:divsChild>
                        <w:div w:id="1288272511">
                          <w:marLeft w:val="0"/>
                          <w:marRight w:val="0"/>
                          <w:marTop w:val="0"/>
                          <w:marBottom w:val="0"/>
                          <w:divBdr>
                            <w:top w:val="single" w:sz="2" w:space="0" w:color="auto"/>
                            <w:left w:val="single" w:sz="2" w:space="0" w:color="auto"/>
                            <w:bottom w:val="single" w:sz="6" w:space="0" w:color="auto"/>
                            <w:right w:val="single" w:sz="2" w:space="0" w:color="auto"/>
                          </w:divBdr>
                          <w:divsChild>
                            <w:div w:id="7442314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28313412">
                                  <w:marLeft w:val="0"/>
                                  <w:marRight w:val="0"/>
                                  <w:marTop w:val="0"/>
                                  <w:marBottom w:val="0"/>
                                  <w:divBdr>
                                    <w:top w:val="single" w:sz="2" w:space="0" w:color="D9D9E3"/>
                                    <w:left w:val="single" w:sz="2" w:space="0" w:color="D9D9E3"/>
                                    <w:bottom w:val="single" w:sz="2" w:space="0" w:color="D9D9E3"/>
                                    <w:right w:val="single" w:sz="2" w:space="0" w:color="D9D9E3"/>
                                  </w:divBdr>
                                  <w:divsChild>
                                    <w:div w:id="1616790572">
                                      <w:marLeft w:val="0"/>
                                      <w:marRight w:val="0"/>
                                      <w:marTop w:val="0"/>
                                      <w:marBottom w:val="0"/>
                                      <w:divBdr>
                                        <w:top w:val="single" w:sz="2" w:space="0" w:color="D9D9E3"/>
                                        <w:left w:val="single" w:sz="2" w:space="0" w:color="D9D9E3"/>
                                        <w:bottom w:val="single" w:sz="2" w:space="0" w:color="D9D9E3"/>
                                        <w:right w:val="single" w:sz="2" w:space="0" w:color="D9D9E3"/>
                                      </w:divBdr>
                                      <w:divsChild>
                                        <w:div w:id="1048991849">
                                          <w:marLeft w:val="0"/>
                                          <w:marRight w:val="0"/>
                                          <w:marTop w:val="0"/>
                                          <w:marBottom w:val="0"/>
                                          <w:divBdr>
                                            <w:top w:val="single" w:sz="2" w:space="0" w:color="D9D9E3"/>
                                            <w:left w:val="single" w:sz="2" w:space="0" w:color="D9D9E3"/>
                                            <w:bottom w:val="single" w:sz="2" w:space="0" w:color="D9D9E3"/>
                                            <w:right w:val="single" w:sz="2" w:space="0" w:color="D9D9E3"/>
                                          </w:divBdr>
                                          <w:divsChild>
                                            <w:div w:id="454297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63906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nop2.158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rma.ncirl.ie/4604/1/ibeabuchiaruakalu.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7748/nm.2021.e1971" TargetMode="External"/><Relationship Id="rId5" Type="http://schemas.openxmlformats.org/officeDocument/2006/relationships/webSettings" Target="webSettings.xml"/><Relationship Id="rId15" Type="http://schemas.openxmlformats.org/officeDocument/2006/relationships/hyperlink" Target="https://doi.org/10.1370/afm.2338" TargetMode="External"/><Relationship Id="rId10" Type="http://schemas.openxmlformats.org/officeDocument/2006/relationships/hyperlink" Target="https://doi.org/10.1111/inm.1290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29322/IJSRP.10.03.2020.p99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19150-04A6-4E35-A0BC-6655EE61F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5526</Words>
  <Characters>31504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dc:description/>
  <cp:lastModifiedBy>cristina balaban</cp:lastModifiedBy>
  <cp:revision>4</cp:revision>
  <dcterms:created xsi:type="dcterms:W3CDTF">2023-08-24T19:00:00Z</dcterms:created>
  <dcterms:modified xsi:type="dcterms:W3CDTF">2023-08-24T19:43:00Z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id="ohDBzIHQ"/&gt;&lt;style id="http://www.zotero.org/styles/oxford-brookes-university-harvard"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