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C4E530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696E66B5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79926B3" w14:textId="77777777"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14:paraId="6B1CCB64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4B672B1C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14:paraId="4FEDA697" w14:textId="217E6C10" w:rsidR="00AF3CC7" w:rsidRDefault="005B0C6C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Ruby</w:t>
            </w:r>
            <w:r w:rsidR="00B32ED1">
              <w:rPr>
                <w:sz w:val="28"/>
                <w:szCs w:val="28"/>
              </w:rPr>
              <w:t xml:space="preserve"> Wakley</w:t>
            </w:r>
            <w:r>
              <w:rPr>
                <w:sz w:val="28"/>
                <w:szCs w:val="28"/>
              </w:rPr>
              <w:t xml:space="preserve">, </w:t>
            </w:r>
            <w:r w:rsidR="00B32ED1">
              <w:rPr>
                <w:sz w:val="28"/>
                <w:szCs w:val="28"/>
              </w:rPr>
              <w:t>C</w:t>
            </w:r>
            <w:r>
              <w:rPr>
                <w:sz w:val="28"/>
                <w:szCs w:val="28"/>
              </w:rPr>
              <w:t>athryn</w:t>
            </w:r>
            <w:r w:rsidR="00B32ED1">
              <w:rPr>
                <w:sz w:val="28"/>
                <w:szCs w:val="28"/>
              </w:rPr>
              <w:t xml:space="preserve"> Knight</w:t>
            </w:r>
            <w:r>
              <w:rPr>
                <w:sz w:val="28"/>
                <w:szCs w:val="28"/>
              </w:rPr>
              <w:t>, Jillian</w:t>
            </w:r>
            <w:r w:rsidR="00B32ED1">
              <w:rPr>
                <w:sz w:val="28"/>
                <w:szCs w:val="28"/>
              </w:rPr>
              <w:t xml:space="preserve"> Dutton</w:t>
            </w:r>
            <w:bookmarkStart w:id="0" w:name="_GoBack"/>
            <w:bookmarkEnd w:id="0"/>
          </w:p>
        </w:tc>
      </w:tr>
      <w:tr w:rsidR="00AF3CC7" w14:paraId="23FF3E1F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4AB3A1AE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684E6ED8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7A5A82D4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1FEE316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2B2A7BA0" w14:textId="77777777" w:rsidTr="006F67E8">
        <w:tc>
          <w:tcPr>
            <w:tcW w:w="10314" w:type="dxa"/>
            <w:gridSpan w:val="2"/>
          </w:tcPr>
          <w:p w14:paraId="7D59F5EC" w14:textId="5EE1E030" w:rsidR="00103F3B" w:rsidRDefault="003F55C2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State Education and Elective Home Education</w:t>
            </w:r>
          </w:p>
          <w:p w14:paraId="68CD6863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7558CC09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7D584EA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14:paraId="4B1FC3D2" w14:textId="77777777" w:rsidTr="006F67E8">
        <w:tc>
          <w:tcPr>
            <w:tcW w:w="10314" w:type="dxa"/>
            <w:gridSpan w:val="2"/>
          </w:tcPr>
          <w:p w14:paraId="3F235FD2" w14:textId="3D153A2F" w:rsidR="00103F3B" w:rsidRDefault="003F55C2" w:rsidP="003F55C2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Pro’s and cons of both state education and home schooling</w:t>
            </w:r>
          </w:p>
        </w:tc>
      </w:tr>
      <w:tr w:rsidR="00103F3B" w14:paraId="7941B40A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CA82289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14:paraId="7EEDFAA4" w14:textId="77777777" w:rsidTr="006F67E8">
        <w:tc>
          <w:tcPr>
            <w:tcW w:w="10314" w:type="dxa"/>
            <w:gridSpan w:val="2"/>
          </w:tcPr>
          <w:p w14:paraId="3C546216" w14:textId="77777777" w:rsidR="003F55C2" w:rsidRDefault="003F55C2" w:rsidP="003F55C2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Why do people choose to home school children?</w:t>
            </w:r>
          </w:p>
          <w:p w14:paraId="0C43B02D" w14:textId="77777777" w:rsidR="003F55C2" w:rsidRDefault="003F55C2" w:rsidP="003F55C2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What are the statistics of home schooling?</w:t>
            </w:r>
          </w:p>
          <w:p w14:paraId="1BCA5B15" w14:textId="77777777" w:rsidR="003F55C2" w:rsidRDefault="003F55C2" w:rsidP="003F55C2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Safeguarding</w:t>
            </w:r>
          </w:p>
          <w:p w14:paraId="3D14F8F7" w14:textId="77777777" w:rsidR="003F55C2" w:rsidRDefault="003F55C2" w:rsidP="003F55C2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Standardised Testing</w:t>
            </w:r>
          </w:p>
          <w:p w14:paraId="689FE861" w14:textId="77777777" w:rsidR="003F55C2" w:rsidRDefault="003F55C2" w:rsidP="003F55C2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Financial Concerns</w:t>
            </w:r>
          </w:p>
          <w:p w14:paraId="225A57FB" w14:textId="2E5C3194" w:rsidR="00103F3B" w:rsidRPr="003F55C2" w:rsidRDefault="003F55C2" w:rsidP="00103F3B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 w:rsidRPr="003F55C2">
              <w:rPr>
                <w:sz w:val="28"/>
                <w:szCs w:val="28"/>
              </w:rPr>
              <w:t>Other Educational Systems</w:t>
            </w:r>
          </w:p>
        </w:tc>
      </w:tr>
    </w:tbl>
    <w:p w14:paraId="6CB813D8" w14:textId="225B1D8D" w:rsidR="00AF3CC7" w:rsidRDefault="00AF3CC7" w:rsidP="00AF3CC7">
      <w:pPr>
        <w:jc w:val="right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103F3B" w14:paraId="2637C867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6CDE4631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14:paraId="47D86061" w14:textId="77777777" w:rsidTr="006F67E8">
        <w:tc>
          <w:tcPr>
            <w:tcW w:w="10314" w:type="dxa"/>
          </w:tcPr>
          <w:p w14:paraId="1F6D982D" w14:textId="77777777" w:rsidR="00323B21" w:rsidRPr="00323B21" w:rsidRDefault="00323B21" w:rsidP="00B673DD">
            <w:pPr>
              <w:spacing w:line="360" w:lineRule="auto"/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</w:pP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BBC (2018) </w:t>
            </w:r>
            <w:r w:rsidRPr="00323B21">
              <w:rPr>
                <w:rStyle w:val="citationurl-text"/>
                <w:rFonts w:ascii="Times New Roman" w:hAnsi="Times New Roman" w:cs="Times New Roman"/>
                <w:i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>Concerns raised before Dylan Seabridge died of scurvy.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Available at: </w:t>
            </w:r>
            <w:hyperlink r:id="rId8" w:history="1">
              <w:r w:rsidRPr="00323B21">
                <w:rPr>
                  <w:rStyle w:val="Hyperlink"/>
                  <w:rFonts w:ascii="Times New Roman" w:hAnsi="Times New Roman" w:cs="Times New Roman"/>
                  <w:sz w:val="24"/>
                  <w:szCs w:val="24"/>
                  <w:bdr w:val="none" w:sz="0" w:space="0" w:color="auto" w:frame="1"/>
                  <w:shd w:val="clear" w:color="auto" w:fill="FCFCFC"/>
                </w:rPr>
                <w:t>http://www.bbc.co.uk/news/uk-wales-35361261</w:t>
              </w:r>
            </w:hyperlink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(Accessed: 1 May 2018).</w:t>
            </w:r>
          </w:p>
          <w:p w14:paraId="4A73ABFF" w14:textId="77F4A00D" w:rsidR="00323B21" w:rsidRPr="00323B21" w:rsidRDefault="00323B21" w:rsidP="00B673DD">
            <w:pPr>
              <w:spacing w:line="360" w:lineRule="auto"/>
              <w:ind w:left="720" w:hanging="720"/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</w:pP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Department for Education and Skills (2003) </w:t>
            </w:r>
            <w:r w:rsidRPr="00323B21">
              <w:rPr>
                <w:rStyle w:val="citationurl-text"/>
                <w:rFonts w:ascii="Times New Roman" w:hAnsi="Times New Roman" w:cs="Times New Roman"/>
                <w:i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>Every Child Matters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(5860) London: The Stationery Office.</w:t>
            </w:r>
          </w:p>
          <w:p w14:paraId="529A3D13" w14:textId="77777777" w:rsidR="00323B21" w:rsidRPr="00323B21" w:rsidRDefault="00323B21" w:rsidP="00B673DD">
            <w:pPr>
              <w:spacing w:line="360" w:lineRule="auto"/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</w:pP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Donaldson, G. (2015) </w:t>
            </w:r>
            <w:r w:rsidRPr="00323B21">
              <w:rPr>
                <w:rStyle w:val="citationurl-text"/>
                <w:rFonts w:ascii="Times New Roman" w:hAnsi="Times New Roman" w:cs="Times New Roman"/>
                <w:i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Successful Futures: Independent Review of the </w:t>
            </w:r>
            <w:proofErr w:type="spellStart"/>
            <w:r w:rsidRPr="00323B21">
              <w:rPr>
                <w:rStyle w:val="citationurl-text"/>
                <w:rFonts w:ascii="Times New Roman" w:hAnsi="Times New Roman" w:cs="Times New Roman"/>
                <w:i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>Curicculum</w:t>
            </w:r>
            <w:proofErr w:type="spellEnd"/>
            <w:r w:rsidRPr="00323B21">
              <w:rPr>
                <w:rStyle w:val="citationurl-text"/>
                <w:rFonts w:ascii="Times New Roman" w:hAnsi="Times New Roman" w:cs="Times New Roman"/>
                <w:i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and Assessment Arrangements in Wales.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Available at: </w:t>
            </w:r>
            <w:hyperlink r:id="rId9" w:history="1">
              <w:r w:rsidRPr="00323B21">
                <w:rPr>
                  <w:rStyle w:val="Hyperlink"/>
                  <w:rFonts w:ascii="Times New Roman" w:hAnsi="Times New Roman" w:cs="Times New Roman"/>
                  <w:sz w:val="24"/>
                  <w:szCs w:val="24"/>
                  <w:bdr w:val="none" w:sz="0" w:space="0" w:color="auto" w:frame="1"/>
                  <w:shd w:val="clear" w:color="auto" w:fill="FCFCFC"/>
                </w:rPr>
                <w:t>https://www.ewc.wales/site/index.php/en/about/staff-room/son-archive/43-english/about/blog-archive/91-graham-donaldson-successful-futures</w:t>
              </w:r>
            </w:hyperlink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(Accessed: 1 May 2018).</w:t>
            </w:r>
          </w:p>
          <w:p w14:paraId="0225E590" w14:textId="77777777" w:rsidR="00323B21" w:rsidRPr="00323B21" w:rsidRDefault="00323B21" w:rsidP="00B673DD">
            <w:pPr>
              <w:spacing w:line="360" w:lineRule="auto"/>
              <w:ind w:left="720" w:hanging="720"/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</w:pPr>
            <w:r w:rsidRPr="00323B2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23B21">
              <w:rPr>
                <w:rStyle w:val="citationurl-text"/>
                <w:rFonts w:ascii="Times New Roman" w:hAnsi="Times New Roman" w:cs="Times New Roman"/>
                <w:i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Education Act 1996, c.4. 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Available at: </w:t>
            </w:r>
            <w:hyperlink r:id="rId10" w:history="1">
              <w:r w:rsidRPr="00323B21">
                <w:rPr>
                  <w:rStyle w:val="Hyperlink"/>
                  <w:rFonts w:ascii="Times New Roman" w:hAnsi="Times New Roman" w:cs="Times New Roman"/>
                  <w:sz w:val="24"/>
                  <w:szCs w:val="24"/>
                  <w:bdr w:val="none" w:sz="0" w:space="0" w:color="auto" w:frame="1"/>
                  <w:shd w:val="clear" w:color="auto" w:fill="FCFCFC"/>
                </w:rPr>
                <w:t>http://www.legislation.gov.uk/ukpga/1996/56/part/IV</w:t>
              </w:r>
            </w:hyperlink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(Accessed: 01 May 2018).</w:t>
            </w:r>
          </w:p>
          <w:p w14:paraId="02E468C2" w14:textId="77777777" w:rsidR="00323B21" w:rsidRPr="00323B21" w:rsidRDefault="00323B21" w:rsidP="00B673DD">
            <w:pPr>
              <w:spacing w:line="360" w:lineRule="auto"/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</w:pP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Education Otherwise (2018) </w:t>
            </w:r>
            <w:r w:rsidRPr="00323B21">
              <w:rPr>
                <w:rStyle w:val="citationurl-text"/>
                <w:rFonts w:ascii="Times New Roman" w:hAnsi="Times New Roman" w:cs="Times New Roman"/>
                <w:i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Why do people choose to home educate their children? 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Available at: </w:t>
            </w:r>
            <w:hyperlink r:id="rId11" w:history="1">
              <w:r w:rsidRPr="00323B21">
                <w:rPr>
                  <w:rStyle w:val="Hyperlink"/>
                  <w:rFonts w:ascii="Times New Roman" w:hAnsi="Times New Roman" w:cs="Times New Roman"/>
                  <w:sz w:val="24"/>
                  <w:szCs w:val="24"/>
                  <w:bdr w:val="none" w:sz="0" w:space="0" w:color="auto" w:frame="1"/>
                  <w:shd w:val="clear" w:color="auto" w:fill="FCFCFC"/>
                </w:rPr>
                <w:t>https://www.educationotherwise.org/index.php/why-home-educate</w:t>
              </w:r>
            </w:hyperlink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(Accessed: 1 May 2018).</w:t>
            </w:r>
          </w:p>
          <w:p w14:paraId="0F938ABC" w14:textId="77777777" w:rsidR="00323B21" w:rsidRPr="00323B21" w:rsidRDefault="00323B21" w:rsidP="00B673DD">
            <w:pPr>
              <w:spacing w:line="360" w:lineRule="auto"/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</w:pPr>
            <w:proofErr w:type="spellStart"/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lastRenderedPageBreak/>
              <w:t>Edyourself</w:t>
            </w:r>
            <w:proofErr w:type="spellEnd"/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(n.d.) </w:t>
            </w:r>
            <w:r w:rsidRPr="00323B21">
              <w:rPr>
                <w:rStyle w:val="citationurl-text"/>
                <w:rFonts w:ascii="Times New Roman" w:hAnsi="Times New Roman" w:cs="Times New Roman"/>
                <w:i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>Taking home education out of the equation in Dylan Seabridge Case.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Available at: </w:t>
            </w:r>
            <w:hyperlink r:id="rId12" w:history="1">
              <w:r w:rsidRPr="00323B21">
                <w:rPr>
                  <w:rStyle w:val="Hyperlink"/>
                  <w:rFonts w:ascii="Times New Roman" w:hAnsi="Times New Roman" w:cs="Times New Roman"/>
                  <w:sz w:val="24"/>
                  <w:szCs w:val="24"/>
                  <w:bdr w:val="none" w:sz="0" w:space="0" w:color="auto" w:frame="1"/>
                  <w:shd w:val="clear" w:color="auto" w:fill="FCFCFC"/>
                </w:rPr>
                <w:t>https://edyourself.wordpress.com/2016/01/23/taking-home-education-out-of-the-equation-in-dylan-seabridge-case/</w:t>
              </w:r>
            </w:hyperlink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(Accessed: 1 May 2018).</w:t>
            </w:r>
          </w:p>
          <w:p w14:paraId="2A3E17E0" w14:textId="77777777" w:rsidR="00323B21" w:rsidRPr="00323B21" w:rsidRDefault="00323B21" w:rsidP="0052035C">
            <w:pPr>
              <w:ind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           </w:t>
            </w:r>
            <w:r w:rsidRPr="00323B21">
              <w:rPr>
                <w:rFonts w:ascii="Times New Roman" w:hAnsi="Times New Roman" w:cs="Times New Roman"/>
                <w:sz w:val="24"/>
                <w:szCs w:val="24"/>
              </w:rPr>
              <w:t xml:space="preserve">Knight, S. (ed.) (2012) </w:t>
            </w:r>
            <w:r w:rsidRPr="00323B21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Forest School for All. </w:t>
            </w:r>
            <w:r w:rsidRPr="00323B21">
              <w:rPr>
                <w:rFonts w:ascii="Times New Roman" w:hAnsi="Times New Roman" w:cs="Times New Roman"/>
                <w:sz w:val="24"/>
                <w:szCs w:val="24"/>
              </w:rPr>
              <w:t>London: Sage Publications Ltd.</w:t>
            </w:r>
          </w:p>
          <w:p w14:paraId="2B26A677" w14:textId="7D630AC4" w:rsidR="00323B21" w:rsidRPr="00323B21" w:rsidRDefault="00323B21" w:rsidP="00B673DD">
            <w:pPr>
              <w:spacing w:line="360" w:lineRule="auto"/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</w:pP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Lord Laming (2003) </w:t>
            </w:r>
            <w:r w:rsidRPr="00323B21">
              <w:rPr>
                <w:rStyle w:val="citationurl-text"/>
                <w:rFonts w:ascii="Times New Roman" w:hAnsi="Times New Roman" w:cs="Times New Roman"/>
                <w:i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>The Victoria Climbié Inquiry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(5730) London: The Stationery Office. Available at: </w:t>
            </w:r>
            <w:hyperlink r:id="rId13" w:history="1">
              <w:r w:rsidRPr="00323B21">
                <w:rPr>
                  <w:rStyle w:val="Hyperlink"/>
                  <w:rFonts w:ascii="Times New Roman" w:hAnsi="Times New Roman" w:cs="Times New Roman"/>
                  <w:sz w:val="24"/>
                  <w:szCs w:val="24"/>
                  <w:bdr w:val="none" w:sz="0" w:space="0" w:color="auto" w:frame="1"/>
                  <w:shd w:val="clear" w:color="auto" w:fill="FCFCFC"/>
                </w:rPr>
                <w:t>https://www.gov.uk/government/uploads/system/uploads/attachment_data/file/273183/5730.pdf</w:t>
              </w:r>
            </w:hyperlink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(Accessed: 19 December 2016).</w:t>
            </w:r>
          </w:p>
          <w:p w14:paraId="04CCEC70" w14:textId="77777777" w:rsidR="00323B21" w:rsidRPr="00323B21" w:rsidRDefault="00323B21" w:rsidP="0052035C">
            <w:pPr>
              <w:ind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           </w:t>
            </w:r>
            <w:proofErr w:type="spellStart"/>
            <w:r w:rsidRPr="00323B21">
              <w:rPr>
                <w:rFonts w:ascii="Times New Roman" w:hAnsi="Times New Roman" w:cs="Times New Roman"/>
                <w:sz w:val="24"/>
                <w:szCs w:val="24"/>
              </w:rPr>
              <w:t>Siegfredsen</w:t>
            </w:r>
            <w:proofErr w:type="spellEnd"/>
            <w:r w:rsidRPr="00323B21">
              <w:rPr>
                <w:rFonts w:ascii="Times New Roman" w:hAnsi="Times New Roman" w:cs="Times New Roman"/>
                <w:sz w:val="24"/>
                <w:szCs w:val="24"/>
              </w:rPr>
              <w:t xml:space="preserve">, J. (2012) </w:t>
            </w:r>
            <w:r w:rsidRPr="00323B21">
              <w:rPr>
                <w:rFonts w:ascii="Times New Roman" w:hAnsi="Times New Roman" w:cs="Times New Roman"/>
                <w:i/>
                <w:sz w:val="24"/>
                <w:szCs w:val="24"/>
              </w:rPr>
              <w:t>Understanding the Danish Forest School Approach: Early Years Education in Practice.</w:t>
            </w:r>
            <w:r w:rsidRPr="00323B21">
              <w:rPr>
                <w:rFonts w:ascii="Times New Roman" w:hAnsi="Times New Roman" w:cs="Times New Roman"/>
                <w:sz w:val="24"/>
                <w:szCs w:val="24"/>
              </w:rPr>
              <w:t xml:space="preserve"> London: Routledge.</w:t>
            </w:r>
          </w:p>
          <w:p w14:paraId="449749EC" w14:textId="5BA0F1D2" w:rsidR="00323B21" w:rsidRPr="00323B21" w:rsidRDefault="00323B21" w:rsidP="00B673D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23B21">
              <w:rPr>
                <w:rFonts w:ascii="Times New Roman" w:hAnsi="Times New Roman" w:cs="Times New Roman"/>
                <w:sz w:val="24"/>
                <w:szCs w:val="24"/>
              </w:rPr>
              <w:t xml:space="preserve">Smith, G. (2002) ‘Learning to be who we are’ </w:t>
            </w:r>
            <w:r w:rsidRPr="00323B21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Phi Delta </w:t>
            </w:r>
            <w:proofErr w:type="spellStart"/>
            <w:r w:rsidRPr="00323B21">
              <w:rPr>
                <w:rFonts w:ascii="Times New Roman" w:hAnsi="Times New Roman" w:cs="Times New Roman"/>
                <w:i/>
                <w:sz w:val="24"/>
                <w:szCs w:val="24"/>
              </w:rPr>
              <w:t>Kappan</w:t>
            </w:r>
            <w:proofErr w:type="spellEnd"/>
            <w:r w:rsidRPr="00323B21">
              <w:rPr>
                <w:rFonts w:ascii="Times New Roman" w:hAnsi="Times New Roman" w:cs="Times New Roman"/>
                <w:sz w:val="24"/>
                <w:szCs w:val="24"/>
              </w:rPr>
              <w:t>, 83(8), pp 584 – 594.</w:t>
            </w:r>
          </w:p>
          <w:p w14:paraId="7AFBB647" w14:textId="3268C259" w:rsidR="00323B21" w:rsidRPr="00323B21" w:rsidRDefault="00323B21" w:rsidP="00B673DD">
            <w:pPr>
              <w:ind w:hanging="720"/>
              <w:rPr>
                <w:rStyle w:val="citationurl-text"/>
                <w:rFonts w:ascii="Times New Roman" w:hAnsi="Times New Roman" w:cs="Times New Roman"/>
                <w:sz w:val="24"/>
                <w:szCs w:val="24"/>
              </w:rPr>
            </w:pPr>
            <w:r w:rsidRPr="00323B21">
              <w:rPr>
                <w:rFonts w:ascii="Times New Roman" w:hAnsi="Times New Roman" w:cs="Times New Roman"/>
                <w:sz w:val="24"/>
                <w:szCs w:val="24"/>
              </w:rPr>
              <w:t xml:space="preserve">            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UN Conventions on the Rights of the Child. (1989) UNICEF [Online]. Available at: </w:t>
            </w:r>
            <w:hyperlink r:id="rId14" w:history="1">
              <w:r w:rsidRPr="00323B21">
                <w:rPr>
                  <w:rStyle w:val="Hyperlink"/>
                  <w:rFonts w:ascii="Times New Roman" w:hAnsi="Times New Roman" w:cs="Times New Roman"/>
                  <w:sz w:val="24"/>
                  <w:szCs w:val="24"/>
                  <w:bdr w:val="none" w:sz="0" w:space="0" w:color="auto" w:frame="1"/>
                  <w:shd w:val="clear" w:color="auto" w:fill="FCFCFC"/>
                </w:rPr>
                <w:t>https://www.unicef.org/gambia/CRC-chilldfriendlylanguage.pdf</w:t>
              </w:r>
            </w:hyperlink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(Accessed: 10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  <w:vertAlign w:val="superscript"/>
              </w:rPr>
              <w:t>th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</w:t>
            </w:r>
            <w:proofErr w:type="gramStart"/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>April,</w:t>
            </w:r>
            <w:proofErr w:type="gramEnd"/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2018).</w:t>
            </w:r>
          </w:p>
          <w:p w14:paraId="258CAFF1" w14:textId="77777777" w:rsidR="00323B21" w:rsidRPr="00323B21" w:rsidRDefault="00323B21" w:rsidP="00B673DD">
            <w:pPr>
              <w:spacing w:line="360" w:lineRule="auto"/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</w:pP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Welsh Government (2018) </w:t>
            </w:r>
            <w:r w:rsidRPr="00323B21">
              <w:rPr>
                <w:rStyle w:val="citationurl-text"/>
                <w:rFonts w:ascii="Times New Roman" w:hAnsi="Times New Roman" w:cs="Times New Roman"/>
                <w:i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>Education Secretary announces package of support for home educating families</w:t>
            </w:r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Available at: </w:t>
            </w:r>
            <w:hyperlink r:id="rId15" w:history="1">
              <w:r w:rsidRPr="00323B21">
                <w:rPr>
                  <w:rStyle w:val="Hyperlink"/>
                  <w:rFonts w:ascii="Times New Roman" w:hAnsi="Times New Roman" w:cs="Times New Roman"/>
                  <w:sz w:val="24"/>
                  <w:szCs w:val="24"/>
                  <w:bdr w:val="none" w:sz="0" w:space="0" w:color="auto" w:frame="1"/>
                  <w:shd w:val="clear" w:color="auto" w:fill="FCFCFC"/>
                </w:rPr>
                <w:t>https://gov.wales/newsroom/educationandskills/2018/education-secretary-announces-package-of-support-for-home-educating-families/?lang=en</w:t>
              </w:r>
            </w:hyperlink>
            <w:r w:rsidRPr="00323B21">
              <w:rPr>
                <w:rStyle w:val="citationurl-text"/>
                <w:rFonts w:ascii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shd w:val="clear" w:color="auto" w:fill="FCFCFC"/>
              </w:rPr>
              <w:t xml:space="preserve"> (Accessed: 30 April 2018).</w:t>
            </w:r>
          </w:p>
          <w:p w14:paraId="407AF366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52F63849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31056B53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4ADA3A8F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16921E8E" w14:textId="77777777" w:rsidTr="00870D06">
        <w:tc>
          <w:tcPr>
            <w:tcW w:w="10314" w:type="dxa"/>
          </w:tcPr>
          <w:p w14:paraId="241D6400" w14:textId="0E7E7C89" w:rsidR="00AF3CC7" w:rsidRDefault="003F55C2" w:rsidP="003F55C2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 each contributed equally to the research involved in the video, and Ruby was responsible for editing the video.</w:t>
            </w:r>
          </w:p>
        </w:tc>
      </w:tr>
    </w:tbl>
    <w:p w14:paraId="7EAAFD28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16"/>
      <w:footerReference w:type="default" r:id="rId17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EE00FC" w14:textId="77777777" w:rsidR="00140E7E" w:rsidRDefault="00140E7E" w:rsidP="00103F3B">
      <w:pPr>
        <w:spacing w:after="0" w:line="240" w:lineRule="auto"/>
      </w:pPr>
      <w:r>
        <w:separator/>
      </w:r>
    </w:p>
  </w:endnote>
  <w:endnote w:type="continuationSeparator" w:id="0">
    <w:p w14:paraId="402C3654" w14:textId="77777777" w:rsidR="00140E7E" w:rsidRDefault="00140E7E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BA8E5A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78965C2B" wp14:editId="3B5AC3E6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12120E" w14:textId="77777777" w:rsidR="00140E7E" w:rsidRDefault="00140E7E" w:rsidP="00103F3B">
      <w:pPr>
        <w:spacing w:after="0" w:line="240" w:lineRule="auto"/>
      </w:pPr>
      <w:r>
        <w:separator/>
      </w:r>
    </w:p>
  </w:footnote>
  <w:footnote w:type="continuationSeparator" w:id="0">
    <w:p w14:paraId="174CEC94" w14:textId="77777777" w:rsidR="00140E7E" w:rsidRDefault="00140E7E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05E961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8267FB6" wp14:editId="47FE0F1B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241A2626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08267FB6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241A2626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23F250D"/>
    <w:multiLevelType w:val="hybridMultilevel"/>
    <w:tmpl w:val="AA7AA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F3B"/>
    <w:rsid w:val="00103F3B"/>
    <w:rsid w:val="00140E7E"/>
    <w:rsid w:val="00323B21"/>
    <w:rsid w:val="003F55C2"/>
    <w:rsid w:val="004E445D"/>
    <w:rsid w:val="0052035C"/>
    <w:rsid w:val="005B0C6C"/>
    <w:rsid w:val="006247D2"/>
    <w:rsid w:val="006F67E8"/>
    <w:rsid w:val="008F399B"/>
    <w:rsid w:val="00AF3CC7"/>
    <w:rsid w:val="00B32ED1"/>
    <w:rsid w:val="00B673DD"/>
    <w:rsid w:val="00C51199"/>
    <w:rsid w:val="00D619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036AF17"/>
  <w15:docId w15:val="{50E7E145-95C1-43CE-A583-3B84CD3DE6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F55C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673DD"/>
    <w:rPr>
      <w:color w:val="0000FF" w:themeColor="hyperlink"/>
      <w:u w:val="single"/>
    </w:rPr>
  </w:style>
  <w:style w:type="character" w:customStyle="1" w:styleId="citationurl-text">
    <w:name w:val="citation__url-text"/>
    <w:basedOn w:val="DefaultParagraphFont"/>
    <w:rsid w:val="00B673DD"/>
  </w:style>
  <w:style w:type="character" w:styleId="UnresolvedMention">
    <w:name w:val="Unresolved Mention"/>
    <w:basedOn w:val="DefaultParagraphFont"/>
    <w:uiPriority w:val="99"/>
    <w:semiHidden/>
    <w:unhideWhenUsed/>
    <w:rsid w:val="0052035C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news/uk-wales-35361261" TargetMode="External"/><Relationship Id="rId13" Type="http://schemas.openxmlformats.org/officeDocument/2006/relationships/hyperlink" Target="https://www.gov.uk/government/uploads/system/uploads/attachment_data/file/273183/5730.pdf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edyourself.wordpress.com/2016/01/23/taking-home-education-out-of-the-equation-in-dylan-seabridge-case/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ducationotherwise.org/index.php/why-home-educat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gov.wales/newsroom/educationandskills/2018/education-secretary-announces-package-of-support-for-home-educating-families/?lang=en" TargetMode="External"/><Relationship Id="rId10" Type="http://schemas.openxmlformats.org/officeDocument/2006/relationships/hyperlink" Target="http://www.legislation.gov.uk/ukpga/1996/56/part/IV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ewc.wales/site/index.php/en/about/staff-room/son-archive/43-english/about/blog-archive/91-graham-donaldson-successful-futures" TargetMode="External"/><Relationship Id="rId14" Type="http://schemas.openxmlformats.org/officeDocument/2006/relationships/hyperlink" Target="https://www.unicef.org/gambia/CRC-chilldfriendlylanguage.pdf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F3F669F-7C90-4104-AEB4-EE1069BFAF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545</Words>
  <Characters>3112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Ruby Wakley</cp:lastModifiedBy>
  <cp:revision>6</cp:revision>
  <dcterms:created xsi:type="dcterms:W3CDTF">2018-05-01T20:07:00Z</dcterms:created>
  <dcterms:modified xsi:type="dcterms:W3CDTF">2018-05-01T22:21:00Z</dcterms:modified>
</cp:coreProperties>
</file>