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2B17D58C" w:rsidR="00E067A8" w:rsidRDefault="00E067A8"/>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DCF985C" w:rsidR="00ED5964" w:rsidRDefault="00ED5964" w:rsidP="00ED5964">
      <w:pPr>
        <w:jc w:val="both"/>
        <w:rPr>
          <w:rFonts w:asciiTheme="minorBidi" w:hAnsiTheme="minorBidi"/>
          <w:sz w:val="28"/>
          <w:szCs w:val="28"/>
        </w:rPr>
      </w:pPr>
      <w:r>
        <w:rPr>
          <w:rFonts w:asciiTheme="minorBidi" w:hAnsiTheme="minorBidi"/>
          <w:sz w:val="28"/>
          <w:szCs w:val="28"/>
        </w:rPr>
        <w:t>Name:</w:t>
      </w:r>
      <w:r w:rsidR="00796807">
        <w:rPr>
          <w:rFonts w:asciiTheme="minorBidi" w:hAnsiTheme="minorBidi"/>
          <w:sz w:val="28"/>
          <w:szCs w:val="28"/>
        </w:rPr>
        <w:t xml:space="preserve"> Reema Qurban</w:t>
      </w:r>
      <w:r>
        <w:rPr>
          <w:rFonts w:asciiTheme="minorBidi" w:hAnsiTheme="minorBidi"/>
          <w:sz w:val="28"/>
          <w:szCs w:val="28"/>
        </w:rPr>
        <w:t xml:space="preserve"> </w:t>
      </w:r>
    </w:p>
    <w:p w14:paraId="485B6F49" w14:textId="7E19E54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96807">
        <w:rPr>
          <w:rFonts w:asciiTheme="minorBidi" w:hAnsiTheme="minorBidi"/>
          <w:sz w:val="28"/>
          <w:szCs w:val="28"/>
        </w:rPr>
        <w:t>2526193</w:t>
      </w:r>
    </w:p>
    <w:p w14:paraId="3C1E7A20" w14:textId="3FC832F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96807">
        <w:rPr>
          <w:rFonts w:asciiTheme="minorBidi" w:hAnsiTheme="minorBidi"/>
          <w:sz w:val="28"/>
          <w:szCs w:val="28"/>
        </w:rPr>
        <w:t>LCHS4001_BIRM</w:t>
      </w:r>
    </w:p>
    <w:p w14:paraId="4EEB2DA3" w14:textId="2A1AE41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96807">
        <w:rPr>
          <w:rFonts w:asciiTheme="minorBidi" w:hAnsiTheme="minorBidi"/>
          <w:sz w:val="28"/>
          <w:szCs w:val="28"/>
        </w:rPr>
        <w:t>Academic And Employability Skills</w:t>
      </w:r>
    </w:p>
    <w:p w14:paraId="112342CB" w14:textId="60A2D170" w:rsidR="00ED5964" w:rsidRDefault="00796807" w:rsidP="00ED5964">
      <w:pPr>
        <w:jc w:val="both"/>
        <w:rPr>
          <w:rFonts w:asciiTheme="minorBidi" w:hAnsiTheme="minorBidi"/>
          <w:sz w:val="28"/>
          <w:szCs w:val="28"/>
        </w:rPr>
      </w:pPr>
      <w:r>
        <w:rPr>
          <w:rFonts w:asciiTheme="minorBidi" w:hAnsiTheme="minorBidi"/>
          <w:sz w:val="28"/>
          <w:szCs w:val="28"/>
        </w:rPr>
        <w:t>Lecturer: Reza Taghizadeh</w:t>
      </w:r>
      <w:r w:rsidR="00ED5964">
        <w:rPr>
          <w:rFonts w:asciiTheme="minorBidi" w:hAnsiTheme="minorBidi"/>
          <w:sz w:val="28"/>
          <w:szCs w:val="28"/>
        </w:rPr>
        <w:t xml:space="preserve">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C6FB008" w14:textId="60FBB9C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AB6512">
        <w:rPr>
          <w:rFonts w:asciiTheme="minorBidi" w:hAnsiTheme="minorBidi"/>
          <w:sz w:val="28"/>
          <w:szCs w:val="28"/>
        </w:rPr>
        <w:t>Submitted:on</w:t>
      </w:r>
      <w:r w:rsidR="002378D4">
        <w:rPr>
          <w:rFonts w:asciiTheme="minorBidi" w:hAnsiTheme="minorBidi"/>
          <w:sz w:val="28"/>
          <w:szCs w:val="28"/>
        </w:rPr>
        <w:t>17/03/202</w:t>
      </w:r>
      <w:r w:rsidR="00AB6512">
        <w:rPr>
          <w:rFonts w:asciiTheme="minorBidi" w:hAnsiTheme="minorBidi"/>
          <w:sz w:val="28"/>
          <w:szCs w:val="28"/>
        </w:rPr>
        <w:t>6</w:t>
      </w: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rPr>
      </w:sdtEndPr>
      <w:sdtContent>
        <w:p w14:paraId="69A45AB4" w14:textId="38EA80BD" w:rsidR="00E71339" w:rsidRDefault="00E71339" w:rsidP="00E71339">
          <w:pPr>
            <w:pStyle w:val="TOCHeading"/>
          </w:pPr>
        </w:p>
        <w:sdt>
          <w:sdtPr>
            <w:rPr>
              <w:rFonts w:eastAsiaTheme="minorEastAsia" w:cstheme="minorBidi"/>
              <w:bCs w:val="0"/>
              <w:color w:val="auto"/>
              <w:kern w:val="2"/>
              <w:sz w:val="20"/>
              <w:szCs w:val="20"/>
              <w:lang w:val="en-GB" w:eastAsia="zh-CN"/>
              <w14:ligatures w14:val="standardContextual"/>
            </w:rPr>
            <w:id w:val="797192145"/>
            <w:docPartObj>
              <w:docPartGallery w:val="Table of Contents"/>
              <w:docPartUnique/>
            </w:docPartObj>
          </w:sdtPr>
          <w:sdtEndPr>
            <w:rPr>
              <w:b/>
              <w:bCs/>
            </w:rPr>
          </w:sdtEndPr>
          <w:sdtContent>
            <w:p w14:paraId="5A051195" w14:textId="77777777" w:rsidR="00797CFB" w:rsidRPr="002976D4" w:rsidRDefault="00797CFB">
              <w:pPr>
                <w:pStyle w:val="TOCHeading"/>
                <w:rPr>
                  <w:color w:val="4472C4" w:themeColor="accent1"/>
                </w:rPr>
              </w:pPr>
              <w:r w:rsidRPr="002976D4">
                <w:rPr>
                  <w:color w:val="4472C4" w:themeColor="accent1"/>
                </w:rPr>
                <w:t>Table of Contents</w:t>
              </w:r>
            </w:p>
            <w:p w14:paraId="0F80786B" w14:textId="77777777" w:rsidR="00797CFB" w:rsidRDefault="00797CFB">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Pr="00CC44F1">
                  <w:rPr>
                    <w:rStyle w:val="Hyperlink"/>
                    <w:noProof/>
                  </w:rPr>
                  <w:t>1: Written Report</w:t>
                </w:r>
                <w:r>
                  <w:rPr>
                    <w:noProof/>
                    <w:webHidden/>
                  </w:rPr>
                  <w:tab/>
                </w:r>
                <w:r>
                  <w:rPr>
                    <w:noProof/>
                    <w:webHidden/>
                  </w:rPr>
                  <w:fldChar w:fldCharType="begin"/>
                </w:r>
                <w:r>
                  <w:rPr>
                    <w:noProof/>
                    <w:webHidden/>
                  </w:rPr>
                  <w:instrText xml:space="preserve"> PAGEREF _Toc212100517 \h </w:instrText>
                </w:r>
                <w:r>
                  <w:rPr>
                    <w:noProof/>
                    <w:webHidden/>
                  </w:rPr>
                </w:r>
                <w:r>
                  <w:rPr>
                    <w:noProof/>
                    <w:webHidden/>
                  </w:rPr>
                  <w:fldChar w:fldCharType="separate"/>
                </w:r>
                <w:r>
                  <w:rPr>
                    <w:noProof/>
                    <w:webHidden/>
                  </w:rPr>
                  <w:t>3</w:t>
                </w:r>
                <w:r>
                  <w:rPr>
                    <w:noProof/>
                    <w:webHidden/>
                  </w:rPr>
                  <w:fldChar w:fldCharType="end"/>
                </w:r>
              </w:hyperlink>
            </w:p>
            <w:p w14:paraId="4E985AF1" w14:textId="77777777" w:rsidR="00797CFB" w:rsidRDefault="00797CFB">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45E5A0A0" w14:textId="77777777" w:rsidR="00797CFB" w:rsidRDefault="00797CFB">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154FE222" w14:textId="77777777" w:rsidR="00797CFB" w:rsidRDefault="00797CFB">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34A2FB2F" w14:textId="77777777" w:rsidR="00797CFB" w:rsidRDefault="00797CFB">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6B8B02D4" w14:textId="77777777" w:rsidR="00797CFB" w:rsidRDefault="00797CFB">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4EF8672A" w14:textId="77777777" w:rsidR="00797CFB" w:rsidRDefault="00797CFB">
              <w:pPr>
                <w:rPr>
                  <w:b/>
                  <w:bCs/>
                  <w:szCs w:val="20"/>
                </w:rPr>
              </w:pPr>
              <w:r w:rsidRPr="00242974">
                <w:rPr>
                  <w:b/>
                  <w:bCs/>
                  <w:noProof/>
                </w:rPr>
                <w:fldChar w:fldCharType="end"/>
              </w:r>
            </w:p>
          </w:sdtContent>
        </w:sdt>
        <w:p w14:paraId="6138A55F" w14:textId="61AD2FC9" w:rsidR="00184A9A" w:rsidRPr="00242974" w:rsidRDefault="00FB157C"/>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561B68CA" w:rsidR="002A5577" w:rsidRPr="00242974" w:rsidRDefault="002A5577" w:rsidP="5F4EE87A">
      <w:pPr>
        <w:spacing w:line="360" w:lineRule="auto"/>
        <w:rPr>
          <w:b/>
          <w:bCs/>
          <w:sz w:val="21"/>
          <w:szCs w:val="21"/>
        </w:rPr>
      </w:pPr>
    </w:p>
    <w:p w14:paraId="77C18CB4" w14:textId="04172E19" w:rsidR="00933720" w:rsidRPr="002976D4" w:rsidRDefault="00AA77C8" w:rsidP="5F4EE87A">
      <w:pPr>
        <w:pStyle w:val="Heading1"/>
        <w:keepNext w:val="0"/>
        <w:keepLines w:val="0"/>
        <w:spacing w:line="360" w:lineRule="auto"/>
        <w:rPr>
          <w:rFonts w:ascii="Arial" w:eastAsia="Arial" w:hAnsi="Arial" w:cs="Arial"/>
          <w:color w:val="4472C4" w:themeColor="accent1"/>
        </w:rPr>
      </w:pPr>
      <w:bookmarkStart w:id="0" w:name="_Toc212100517"/>
      <w:r w:rsidRPr="5F4EE87A">
        <w:rPr>
          <w:rFonts w:ascii="Arial" w:eastAsia="Arial" w:hAnsi="Arial" w:cs="Arial"/>
          <w:color w:val="4472C4" w:themeColor="accent1"/>
        </w:rPr>
        <w:t>1</w:t>
      </w:r>
      <w:r w:rsidR="00A035CD" w:rsidRPr="5F4EE87A">
        <w:rPr>
          <w:rFonts w:ascii="Arial" w:eastAsia="Arial" w:hAnsi="Arial" w:cs="Arial"/>
          <w:color w:val="4472C4" w:themeColor="accent1"/>
        </w:rPr>
        <w:t xml:space="preserve">: </w:t>
      </w:r>
      <w:r w:rsidR="00A513B0" w:rsidRPr="5F4EE87A">
        <w:rPr>
          <w:rFonts w:ascii="Arial" w:eastAsia="Arial" w:hAnsi="Arial" w:cs="Arial"/>
          <w:color w:val="4472C4" w:themeColor="accent1"/>
        </w:rPr>
        <w:t>Written Report</w:t>
      </w:r>
      <w:bookmarkEnd w:id="0"/>
    </w:p>
    <w:p w14:paraId="0CAE5527" w14:textId="0D031190" w:rsidR="00AC7BE2" w:rsidRPr="00242974" w:rsidRDefault="00AC7BE2" w:rsidP="5F4EE87A">
      <w:pPr>
        <w:spacing w:line="360" w:lineRule="auto"/>
        <w:jc w:val="both"/>
        <w:rPr>
          <w:rFonts w:ascii="Arial" w:eastAsia="Arial" w:hAnsi="Arial" w:cs="Arial"/>
          <w:sz w:val="21"/>
          <w:szCs w:val="21"/>
        </w:rPr>
      </w:pPr>
    </w:p>
    <w:p w14:paraId="7E817B09" w14:textId="50F31860" w:rsidR="00A035CD" w:rsidRPr="002976D4" w:rsidRDefault="00AA77C8" w:rsidP="5F4EE87A">
      <w:pPr>
        <w:pStyle w:val="Heading2"/>
        <w:keepNext w:val="0"/>
        <w:keepLines w:val="0"/>
        <w:spacing w:line="360" w:lineRule="auto"/>
        <w:rPr>
          <w:rFonts w:ascii="Arial" w:eastAsia="Arial" w:hAnsi="Arial" w:cs="Arial"/>
          <w:color w:val="4472C4" w:themeColor="accent1"/>
        </w:rPr>
      </w:pPr>
      <w:bookmarkStart w:id="1" w:name="_Toc212100518"/>
      <w:r w:rsidRPr="5F4EE87A">
        <w:rPr>
          <w:rFonts w:ascii="Arial" w:eastAsia="Arial" w:hAnsi="Arial" w:cs="Arial"/>
          <w:color w:val="4472C4" w:themeColor="accent1"/>
        </w:rPr>
        <w:t>1</w:t>
      </w:r>
      <w:r w:rsidR="00500295" w:rsidRPr="5F4EE87A">
        <w:rPr>
          <w:rFonts w:ascii="Arial" w:eastAsia="Arial" w:hAnsi="Arial" w:cs="Arial"/>
          <w:color w:val="4472C4" w:themeColor="accent1"/>
        </w:rPr>
        <w:t xml:space="preserve">.1 </w:t>
      </w:r>
      <w:r w:rsidR="00A035CD" w:rsidRPr="5F4EE87A">
        <w:rPr>
          <w:rFonts w:ascii="Arial" w:eastAsia="Arial" w:hAnsi="Arial" w:cs="Arial"/>
          <w:color w:val="4472C4" w:themeColor="accent1"/>
        </w:rPr>
        <w:t>Introduction</w:t>
      </w:r>
      <w:bookmarkEnd w:id="1"/>
    </w:p>
    <w:p w14:paraId="4F901ED1" w14:textId="2C63FF7B" w:rsidR="00B85E73" w:rsidRPr="00242974" w:rsidRDefault="00FA4540" w:rsidP="5F4EE87A">
      <w:pPr>
        <w:spacing w:after="0" w:line="360" w:lineRule="auto"/>
        <w:jc w:val="both"/>
        <w:rPr>
          <w:rFonts w:ascii="Arial" w:eastAsia="Arial" w:hAnsi="Arial" w:cs="Arial"/>
          <w:sz w:val="22"/>
        </w:rPr>
      </w:pPr>
      <w:r w:rsidRPr="5F4EE87A">
        <w:rPr>
          <w:rFonts w:ascii="Arial" w:eastAsia="Arial" w:hAnsi="Arial" w:cs="Arial"/>
          <w:sz w:val="22"/>
        </w:rPr>
        <w:t xml:space="preserve">Registered Care manager </w:t>
      </w:r>
      <w:r w:rsidR="39962A05" w:rsidRPr="5F4EE87A">
        <w:rPr>
          <w:rFonts w:ascii="Arial" w:eastAsia="Arial" w:hAnsi="Arial" w:cs="Arial"/>
          <w:sz w:val="22"/>
        </w:rPr>
        <w:t>plays</w:t>
      </w:r>
      <w:r w:rsidRPr="5F4EE87A">
        <w:rPr>
          <w:rFonts w:ascii="Arial" w:eastAsia="Arial" w:hAnsi="Arial" w:cs="Arial"/>
          <w:sz w:val="22"/>
        </w:rPr>
        <w:t xml:space="preserve"> vital role in the health and social care sector, helping diverse group of people including service user their families care stuff and external pro</w:t>
      </w:r>
      <w:r w:rsidR="00B85E73" w:rsidRPr="5F4EE87A">
        <w:rPr>
          <w:rFonts w:ascii="Arial" w:eastAsia="Arial" w:hAnsi="Arial" w:cs="Arial"/>
          <w:sz w:val="22"/>
        </w:rPr>
        <w:t xml:space="preserve">fessionals like doctor and social workers. The role </w:t>
      </w:r>
      <w:r w:rsidR="00F12865" w:rsidRPr="5F4EE87A">
        <w:rPr>
          <w:rFonts w:ascii="Arial" w:eastAsia="Arial" w:hAnsi="Arial" w:cs="Arial"/>
          <w:sz w:val="22"/>
        </w:rPr>
        <w:t xml:space="preserve">was selected for analysis because it severs as the cornerstone of service delivery, balancing legal accountability with professional leadership. The position is vital as it ensures care services remain safe, </w:t>
      </w:r>
      <w:r w:rsidR="00142E3C" w:rsidRPr="5F4EE87A">
        <w:rPr>
          <w:rFonts w:ascii="Arial" w:eastAsia="Arial" w:hAnsi="Arial" w:cs="Arial"/>
          <w:sz w:val="22"/>
        </w:rPr>
        <w:t>effective, and</w:t>
      </w:r>
      <w:r w:rsidR="00F12865" w:rsidRPr="5F4EE87A">
        <w:rPr>
          <w:rFonts w:ascii="Arial" w:eastAsia="Arial" w:hAnsi="Arial" w:cs="Arial"/>
          <w:sz w:val="22"/>
        </w:rPr>
        <w:t xml:space="preserve"> compliant with</w:t>
      </w:r>
      <w:r w:rsidR="00142E3C" w:rsidRPr="5F4EE87A">
        <w:rPr>
          <w:rFonts w:ascii="Arial" w:eastAsia="Arial" w:hAnsi="Arial" w:cs="Arial"/>
          <w:sz w:val="22"/>
        </w:rPr>
        <w:t xml:space="preserve"> regulatory standards, directly impacting the well-being of vulnerable individuals. This report will provide a detailed description of the managers duties and responsibilities within healthcare. It </w:t>
      </w:r>
      <w:r w:rsidR="00DD41D2" w:rsidRPr="5F4EE87A">
        <w:rPr>
          <w:rFonts w:ascii="Arial" w:eastAsia="Arial" w:hAnsi="Arial" w:cs="Arial"/>
          <w:sz w:val="22"/>
        </w:rPr>
        <w:t>will evaluate the essential skills required for the role, providing a roadmap of how these competencies ensure high-quality care delivery.</w:t>
      </w:r>
    </w:p>
    <w:p w14:paraId="50A9FBC6" w14:textId="0DD1AE1C" w:rsidR="008B0B22" w:rsidRPr="002976D4" w:rsidRDefault="00AA77C8" w:rsidP="5F4EE87A">
      <w:pPr>
        <w:pStyle w:val="Heading2"/>
        <w:keepNext w:val="0"/>
        <w:keepLines w:val="0"/>
        <w:spacing w:line="360" w:lineRule="auto"/>
        <w:rPr>
          <w:rFonts w:ascii="Arial" w:eastAsia="Arial" w:hAnsi="Arial" w:cs="Arial"/>
          <w:color w:val="4472C4" w:themeColor="accent1"/>
        </w:rPr>
      </w:pPr>
      <w:bookmarkStart w:id="2" w:name="_Toc212100519"/>
      <w:r w:rsidRPr="5F4EE87A">
        <w:rPr>
          <w:rFonts w:ascii="Arial" w:eastAsia="Arial" w:hAnsi="Arial" w:cs="Arial"/>
          <w:color w:val="4472C4" w:themeColor="accent1"/>
        </w:rPr>
        <w:t>1</w:t>
      </w:r>
      <w:r w:rsidR="002370CE" w:rsidRPr="5F4EE87A">
        <w:rPr>
          <w:rFonts w:ascii="Arial" w:eastAsia="Arial" w:hAnsi="Arial" w:cs="Arial"/>
          <w:color w:val="4472C4" w:themeColor="accent1"/>
        </w:rPr>
        <w:t xml:space="preserve">.2 </w:t>
      </w:r>
      <w:r w:rsidR="006912C4" w:rsidRPr="5F4EE87A">
        <w:rPr>
          <w:rFonts w:ascii="Arial" w:eastAsia="Arial" w:hAnsi="Arial" w:cs="Arial"/>
          <w:color w:val="4472C4" w:themeColor="accent1"/>
        </w:rPr>
        <w:t>Description</w:t>
      </w:r>
      <w:r w:rsidR="00070818" w:rsidRPr="5F4EE87A">
        <w:rPr>
          <w:rFonts w:ascii="Arial" w:eastAsia="Arial" w:hAnsi="Arial" w:cs="Arial"/>
          <w:color w:val="4472C4" w:themeColor="accent1"/>
        </w:rPr>
        <w:t xml:space="preserve"> of</w:t>
      </w:r>
      <w:r w:rsidR="006912C4" w:rsidRPr="5F4EE87A">
        <w:rPr>
          <w:rFonts w:ascii="Arial" w:eastAsia="Arial" w:hAnsi="Arial" w:cs="Arial"/>
          <w:color w:val="4472C4" w:themeColor="accent1"/>
        </w:rPr>
        <w:t>, and background to</w:t>
      </w:r>
      <w:r w:rsidR="00CD4774" w:rsidRPr="5F4EE87A">
        <w:rPr>
          <w:rFonts w:ascii="Arial" w:eastAsia="Arial" w:hAnsi="Arial" w:cs="Arial"/>
          <w:color w:val="4472C4" w:themeColor="accent1"/>
        </w:rPr>
        <w:t>,</w:t>
      </w:r>
      <w:r w:rsidR="00070818" w:rsidRPr="5F4EE87A">
        <w:rPr>
          <w:rFonts w:ascii="Arial" w:eastAsia="Arial" w:hAnsi="Arial" w:cs="Arial"/>
          <w:color w:val="4472C4" w:themeColor="accent1"/>
        </w:rPr>
        <w:t xml:space="preserve"> </w:t>
      </w:r>
      <w:r w:rsidR="2D825CFB" w:rsidRPr="5F4EE87A">
        <w:rPr>
          <w:rFonts w:ascii="Arial" w:eastAsia="Arial" w:hAnsi="Arial" w:cs="Arial"/>
          <w:color w:val="4472C4" w:themeColor="accent1"/>
        </w:rPr>
        <w:t>Registered Care Manager</w:t>
      </w:r>
      <w:r w:rsidR="008B0B22" w:rsidRPr="5F4EE87A">
        <w:rPr>
          <w:rFonts w:ascii="Arial" w:eastAsia="Arial" w:hAnsi="Arial" w:cs="Arial"/>
          <w:color w:val="4472C4" w:themeColor="accent1"/>
        </w:rPr>
        <w:t xml:space="preserve"> in Healthcare</w:t>
      </w:r>
      <w:bookmarkEnd w:id="2"/>
      <w:r w:rsidR="008B0B22" w:rsidRPr="5F4EE87A">
        <w:rPr>
          <w:rFonts w:ascii="Arial" w:eastAsia="Arial" w:hAnsi="Arial" w:cs="Arial"/>
          <w:color w:val="4472C4" w:themeColor="accent1"/>
        </w:rPr>
        <w:t xml:space="preserve"> </w:t>
      </w:r>
    </w:p>
    <w:p w14:paraId="7ECE99E6" w14:textId="3E29AA18" w:rsidR="00676FEB" w:rsidRDefault="000D36BF" w:rsidP="5F4EE87A">
      <w:pPr>
        <w:spacing w:after="0" w:line="360" w:lineRule="auto"/>
        <w:jc w:val="both"/>
        <w:rPr>
          <w:rFonts w:ascii="Arial" w:eastAsia="Arial" w:hAnsi="Arial" w:cs="Arial"/>
          <w:sz w:val="22"/>
        </w:rPr>
      </w:pPr>
      <w:r w:rsidRPr="5F4EE87A">
        <w:rPr>
          <w:rFonts w:ascii="Arial" w:eastAsia="Arial" w:hAnsi="Arial" w:cs="Arial"/>
          <w:sz w:val="21"/>
          <w:szCs w:val="21"/>
        </w:rPr>
        <w:t xml:space="preserve">The Registered Care Manager is a senior leadership position responsible for the daily operations </w:t>
      </w:r>
      <w:r w:rsidRPr="5F4EE87A">
        <w:rPr>
          <w:rFonts w:ascii="Arial" w:eastAsia="Arial" w:hAnsi="Arial" w:cs="Arial"/>
          <w:sz w:val="22"/>
        </w:rPr>
        <w:t xml:space="preserve">of care settings, such as residential homes or domiciliary agencies. Key duties </w:t>
      </w:r>
      <w:r w:rsidR="008F51F7" w:rsidRPr="5F4EE87A">
        <w:rPr>
          <w:rFonts w:ascii="Arial" w:eastAsia="Arial" w:hAnsi="Arial" w:cs="Arial"/>
          <w:sz w:val="22"/>
        </w:rPr>
        <w:t xml:space="preserve">include staff recruitment, financial budgeting, and conducting rigorous risk </w:t>
      </w:r>
      <w:r w:rsidR="48AC17E5" w:rsidRPr="5F4EE87A">
        <w:rPr>
          <w:rFonts w:ascii="Arial" w:eastAsia="Arial" w:hAnsi="Arial" w:cs="Arial"/>
          <w:sz w:val="22"/>
        </w:rPr>
        <w:t>assessment.</w:t>
      </w:r>
      <w:r w:rsidR="652FF613" w:rsidRPr="5F4EE87A">
        <w:rPr>
          <w:rFonts w:ascii="Arial" w:eastAsia="Arial" w:hAnsi="Arial" w:cs="Arial"/>
          <w:sz w:val="22"/>
        </w:rPr>
        <w:t xml:space="preserve"> A</w:t>
      </w:r>
      <w:r w:rsidR="48AC17E5" w:rsidRPr="5F4EE87A">
        <w:rPr>
          <w:rFonts w:ascii="Arial" w:eastAsia="Arial" w:hAnsi="Arial" w:cs="Arial"/>
          <w:sz w:val="22"/>
        </w:rPr>
        <w:t>dditionally</w:t>
      </w:r>
      <w:r w:rsidR="008F51F7" w:rsidRPr="5F4EE87A">
        <w:rPr>
          <w:rFonts w:ascii="Arial" w:eastAsia="Arial" w:hAnsi="Arial" w:cs="Arial"/>
          <w:sz w:val="22"/>
        </w:rPr>
        <w:t xml:space="preserve">, the manager ensure that person-centred care plan </w:t>
      </w:r>
      <w:r w:rsidR="13620A65" w:rsidRPr="5F4EE87A">
        <w:rPr>
          <w:rFonts w:ascii="Arial" w:eastAsia="Arial" w:hAnsi="Arial" w:cs="Arial"/>
          <w:sz w:val="22"/>
        </w:rPr>
        <w:t>is</w:t>
      </w:r>
      <w:r w:rsidR="008F51F7" w:rsidRPr="5F4EE87A">
        <w:rPr>
          <w:rFonts w:ascii="Arial" w:eastAsia="Arial" w:hAnsi="Arial" w:cs="Arial"/>
          <w:sz w:val="22"/>
        </w:rPr>
        <w:t xml:space="preserve"> updated to reflect the evolving needs of service users. This role acts as the operation</w:t>
      </w:r>
      <w:r w:rsidR="0014130B" w:rsidRPr="5F4EE87A">
        <w:rPr>
          <w:rFonts w:ascii="Arial" w:eastAsia="Arial" w:hAnsi="Arial" w:cs="Arial"/>
          <w:sz w:val="22"/>
        </w:rPr>
        <w:t>al foundation, translating com</w:t>
      </w:r>
      <w:r w:rsidR="003E273F" w:rsidRPr="5F4EE87A">
        <w:rPr>
          <w:rFonts w:ascii="Arial" w:eastAsia="Arial" w:hAnsi="Arial" w:cs="Arial"/>
          <w:sz w:val="22"/>
        </w:rPr>
        <w:t>plex legislative requirements into high-quality practice.</w:t>
      </w:r>
    </w:p>
    <w:p w14:paraId="6747971B" w14:textId="77777777" w:rsidR="00F72E54" w:rsidRDefault="00F72E54" w:rsidP="5F4EE87A">
      <w:pPr>
        <w:spacing w:after="0" w:line="360" w:lineRule="auto"/>
        <w:jc w:val="both"/>
        <w:rPr>
          <w:rFonts w:ascii="Arial" w:eastAsia="Arial" w:hAnsi="Arial" w:cs="Arial"/>
          <w:sz w:val="22"/>
        </w:rPr>
      </w:pPr>
    </w:p>
    <w:p w14:paraId="6D4A7F4F" w14:textId="12270331" w:rsidR="003E273F" w:rsidRDefault="003E273F" w:rsidP="18AA6B8D">
      <w:pPr>
        <w:spacing w:after="0" w:line="360" w:lineRule="auto"/>
        <w:jc w:val="both"/>
        <w:rPr>
          <w:rFonts w:ascii="Arial" w:eastAsia="Arial" w:hAnsi="Arial" w:cs="Arial"/>
          <w:sz w:val="22"/>
        </w:rPr>
      </w:pPr>
      <w:r w:rsidRPr="18AA6B8D">
        <w:rPr>
          <w:rFonts w:ascii="Arial" w:eastAsia="Arial" w:hAnsi="Arial" w:cs="Arial"/>
          <w:sz w:val="22"/>
        </w:rPr>
        <w:t>The most critical duty of this role is regulatory compliance. In the UK, managers must be legally “registered” with bodies like the care Quality Commission (CQC). This registration make</w:t>
      </w:r>
      <w:r w:rsidR="6D42CB45" w:rsidRPr="18AA6B8D">
        <w:rPr>
          <w:rFonts w:ascii="Arial" w:eastAsia="Arial" w:hAnsi="Arial" w:cs="Arial"/>
          <w:sz w:val="22"/>
        </w:rPr>
        <w:t xml:space="preserve">s </w:t>
      </w:r>
      <w:r w:rsidRPr="18AA6B8D">
        <w:rPr>
          <w:rFonts w:ascii="Arial" w:eastAsia="Arial" w:hAnsi="Arial" w:cs="Arial"/>
          <w:sz w:val="22"/>
        </w:rPr>
        <w:t>them personally and professionally accountable</w:t>
      </w:r>
      <w:r w:rsidR="00A87199" w:rsidRPr="18AA6B8D">
        <w:rPr>
          <w:rFonts w:ascii="Arial" w:eastAsia="Arial" w:hAnsi="Arial" w:cs="Arial"/>
          <w:sz w:val="22"/>
        </w:rPr>
        <w:t xml:space="preserve"> for ensuring the service meets Fundamental standards of care. This accountability is vital because it creates a direct link between management decisions and the safety, dignity and overall well-being of vulnerable individuals within the care system.</w:t>
      </w:r>
    </w:p>
    <w:p w14:paraId="115A5A89" w14:textId="0FBA2431" w:rsidR="00A87199" w:rsidRPr="000D36BF" w:rsidRDefault="00A87199" w:rsidP="5F4EE87A">
      <w:pPr>
        <w:spacing w:after="0" w:line="360" w:lineRule="auto"/>
        <w:jc w:val="both"/>
        <w:rPr>
          <w:rFonts w:ascii="Arial" w:eastAsia="Arial" w:hAnsi="Arial" w:cs="Arial"/>
          <w:sz w:val="22"/>
        </w:rPr>
      </w:pPr>
      <w:r w:rsidRPr="5F4EE87A">
        <w:rPr>
          <w:rFonts w:ascii="Arial" w:eastAsia="Arial" w:hAnsi="Arial" w:cs="Arial"/>
          <w:sz w:val="22"/>
        </w:rPr>
        <w:t xml:space="preserve">To perform effectively, a manager requires a diverse skill set, including strong interpersonal communication and high-level organizational </w:t>
      </w:r>
      <w:r w:rsidR="00931053" w:rsidRPr="5F4EE87A">
        <w:rPr>
          <w:rFonts w:ascii="Arial" w:eastAsia="Arial" w:hAnsi="Arial" w:cs="Arial"/>
          <w:sz w:val="22"/>
        </w:rPr>
        <w:t xml:space="preserve">abilities. They must possess the ethical leadership and resilience needed to manage safeguarding incidents and emergency situations calmly. Without these essential skills, a care service </w:t>
      </w:r>
      <w:r w:rsidR="21327BFC" w:rsidRPr="5F4EE87A">
        <w:rPr>
          <w:rFonts w:ascii="Arial" w:eastAsia="Arial" w:hAnsi="Arial" w:cs="Arial"/>
          <w:sz w:val="22"/>
        </w:rPr>
        <w:t>lacks</w:t>
      </w:r>
      <w:r w:rsidR="00931053" w:rsidRPr="5F4EE87A">
        <w:rPr>
          <w:rFonts w:ascii="Arial" w:eastAsia="Arial" w:hAnsi="Arial" w:cs="Arial"/>
          <w:sz w:val="22"/>
        </w:rPr>
        <w:t xml:space="preserve"> the strategic oversight necessary to protect residents from harm and maintain a consistent, high-quality standard of living.</w:t>
      </w:r>
    </w:p>
    <w:p w14:paraId="425D6155" w14:textId="77777777" w:rsidR="00676FEB" w:rsidRPr="00242974" w:rsidRDefault="00676FEB" w:rsidP="5F4EE87A">
      <w:pPr>
        <w:spacing w:after="0" w:line="360" w:lineRule="auto"/>
        <w:jc w:val="both"/>
        <w:rPr>
          <w:rFonts w:ascii="Arial" w:eastAsia="Arial" w:hAnsi="Arial" w:cs="Arial"/>
          <w:sz w:val="22"/>
        </w:rPr>
      </w:pPr>
    </w:p>
    <w:p w14:paraId="4010C35E" w14:textId="44816D10" w:rsidR="00EC7EBE" w:rsidRPr="002976D4" w:rsidRDefault="00676FEB" w:rsidP="5F4EE87A">
      <w:pPr>
        <w:spacing w:after="0" w:line="360" w:lineRule="auto"/>
        <w:jc w:val="both"/>
        <w:rPr>
          <w:rFonts w:ascii="Arial" w:eastAsia="Arial" w:hAnsi="Arial" w:cs="Arial"/>
          <w:color w:val="4472C4" w:themeColor="accent1"/>
          <w:sz w:val="28"/>
          <w:szCs w:val="28"/>
        </w:rPr>
      </w:pPr>
      <w:r w:rsidRPr="5F4EE87A">
        <w:rPr>
          <w:rFonts w:ascii="Arial" w:eastAsia="Arial" w:hAnsi="Arial" w:cs="Arial"/>
          <w:color w:val="4472C4" w:themeColor="accent1"/>
          <w:sz w:val="28"/>
          <w:szCs w:val="28"/>
        </w:rPr>
        <w:lastRenderedPageBreak/>
        <w:t xml:space="preserve">1.3 </w:t>
      </w:r>
      <w:r w:rsidR="00805726" w:rsidRPr="5F4EE87A">
        <w:rPr>
          <w:rFonts w:ascii="Arial" w:eastAsia="Arial" w:hAnsi="Arial" w:cs="Arial"/>
          <w:color w:val="4472C4" w:themeColor="accent1"/>
          <w:sz w:val="28"/>
          <w:szCs w:val="28"/>
        </w:rPr>
        <w:t xml:space="preserve">Evaluation of the </w:t>
      </w:r>
      <w:r w:rsidR="00D4006B" w:rsidRPr="5F4EE87A">
        <w:rPr>
          <w:rFonts w:ascii="Arial" w:eastAsia="Arial" w:hAnsi="Arial" w:cs="Arial"/>
          <w:color w:val="4472C4" w:themeColor="accent1"/>
          <w:sz w:val="28"/>
          <w:szCs w:val="28"/>
        </w:rPr>
        <w:t>skills needed fo</w:t>
      </w:r>
      <w:r w:rsidR="2A5E9FA2" w:rsidRPr="5F4EE87A">
        <w:rPr>
          <w:rFonts w:ascii="Arial" w:eastAsia="Arial" w:hAnsi="Arial" w:cs="Arial"/>
          <w:color w:val="4472C4" w:themeColor="accent1"/>
          <w:sz w:val="28"/>
          <w:szCs w:val="28"/>
        </w:rPr>
        <w:t xml:space="preserve">r Registered Care Manager </w:t>
      </w:r>
      <w:r w:rsidR="007138EF" w:rsidRPr="5F4EE87A">
        <w:rPr>
          <w:rFonts w:ascii="Arial" w:eastAsia="Arial" w:hAnsi="Arial" w:cs="Arial"/>
          <w:color w:val="4472C4" w:themeColor="accent1"/>
          <w:sz w:val="28"/>
          <w:szCs w:val="28"/>
        </w:rPr>
        <w:t xml:space="preserve">in </w:t>
      </w:r>
      <w:r w:rsidR="465097C7" w:rsidRPr="5F4EE87A">
        <w:rPr>
          <w:rFonts w:ascii="Arial" w:eastAsia="Arial" w:hAnsi="Arial" w:cs="Arial"/>
          <w:color w:val="4472C4" w:themeColor="accent1"/>
          <w:sz w:val="28"/>
          <w:szCs w:val="28"/>
        </w:rPr>
        <w:t>H</w:t>
      </w:r>
      <w:r w:rsidR="31AD2503" w:rsidRPr="5F4EE87A">
        <w:rPr>
          <w:rFonts w:ascii="Arial" w:eastAsia="Arial" w:hAnsi="Arial" w:cs="Arial"/>
          <w:color w:val="4472C4" w:themeColor="accent1"/>
          <w:sz w:val="28"/>
          <w:szCs w:val="28"/>
        </w:rPr>
        <w:t>ealthcare</w:t>
      </w:r>
    </w:p>
    <w:p w14:paraId="3619F070" w14:textId="15D9A990" w:rsidR="00774092" w:rsidRDefault="004C03FB" w:rsidP="5F4EE87A">
      <w:pPr>
        <w:spacing w:after="0" w:line="360" w:lineRule="auto"/>
        <w:jc w:val="both"/>
        <w:rPr>
          <w:rFonts w:ascii="Arial" w:eastAsia="Arial" w:hAnsi="Arial" w:cs="Arial"/>
          <w:sz w:val="22"/>
        </w:rPr>
      </w:pPr>
      <w:r w:rsidRPr="5F4EE87A">
        <w:rPr>
          <w:rFonts w:ascii="Arial" w:eastAsia="Arial" w:hAnsi="Arial" w:cs="Arial"/>
          <w:sz w:val="22"/>
        </w:rPr>
        <w:t>The three most important skills for a care manager are effective communication, inspiring leadership, and clinical or regulatory competence. These skills act as the backbone of a high-functioning healthcare environment. Effective communication ensures that instructions from doctors are accurately passed to nurses and support workers, preventing medical errors. Inspiring leadership creates a supportive cul</w:t>
      </w:r>
      <w:r w:rsidR="0031172A" w:rsidRPr="5F4EE87A">
        <w:rPr>
          <w:rFonts w:ascii="Arial" w:eastAsia="Arial" w:hAnsi="Arial" w:cs="Arial"/>
          <w:sz w:val="22"/>
        </w:rPr>
        <w:t xml:space="preserve">ture where staff feel valued, which is crucial for reducing burnout in high-pressure roles. Finally, regulatory competence ensures that all care provided meets legal standards, </w:t>
      </w:r>
      <w:r w:rsidR="41DF944E" w:rsidRPr="5F4EE87A">
        <w:rPr>
          <w:rFonts w:ascii="Arial" w:eastAsia="Arial" w:hAnsi="Arial" w:cs="Arial"/>
          <w:sz w:val="22"/>
        </w:rPr>
        <w:t>protecting</w:t>
      </w:r>
      <w:r w:rsidR="0031172A" w:rsidRPr="5F4EE87A">
        <w:rPr>
          <w:rFonts w:ascii="Arial" w:eastAsia="Arial" w:hAnsi="Arial" w:cs="Arial"/>
          <w:sz w:val="22"/>
        </w:rPr>
        <w:t xml:space="preserve"> both the </w:t>
      </w:r>
      <w:r w:rsidR="00941481" w:rsidRPr="5F4EE87A">
        <w:rPr>
          <w:rFonts w:ascii="Arial" w:eastAsia="Arial" w:hAnsi="Arial" w:cs="Arial"/>
          <w:sz w:val="22"/>
        </w:rPr>
        <w:t>staff’s professional licenses and safety of the vulnerable individuals they support.</w:t>
      </w:r>
    </w:p>
    <w:p w14:paraId="2347451B" w14:textId="67F3817D" w:rsidR="00941481" w:rsidRDefault="00941481" w:rsidP="5F4EE87A">
      <w:pPr>
        <w:spacing w:after="0" w:line="360" w:lineRule="auto"/>
        <w:jc w:val="both"/>
        <w:rPr>
          <w:rFonts w:ascii="Arial" w:eastAsia="Arial" w:hAnsi="Arial" w:cs="Arial"/>
          <w:sz w:val="22"/>
        </w:rPr>
      </w:pPr>
      <w:r w:rsidRPr="5F4EE87A">
        <w:rPr>
          <w:rFonts w:ascii="Arial" w:eastAsia="Arial" w:hAnsi="Arial" w:cs="Arial"/>
          <w:sz w:val="22"/>
        </w:rPr>
        <w:t>When a care manager possesses these skills, they empower their team to work effic</w:t>
      </w:r>
      <w:r w:rsidR="00812352" w:rsidRPr="5F4EE87A">
        <w:rPr>
          <w:rFonts w:ascii="Arial" w:eastAsia="Arial" w:hAnsi="Arial" w:cs="Arial"/>
          <w:sz w:val="22"/>
        </w:rPr>
        <w:t>iently and consistently. For example, a manager with strong communication skills provides clear, concise handovers, which help carers and support workers understand exactly what a patient needs without confusion. According to Skills for care, strong leadership and team coordination are paramount because they foster an environment of transparency and trust. This support allows nurses to focus on clinical tasks rather than administrative chaos, while support workers feel more prepared</w:t>
      </w:r>
      <w:r w:rsidR="006362A0" w:rsidRPr="5F4EE87A">
        <w:rPr>
          <w:rFonts w:ascii="Arial" w:eastAsia="Arial" w:hAnsi="Arial" w:cs="Arial"/>
          <w:sz w:val="22"/>
        </w:rPr>
        <w:t xml:space="preserve"> to handle complex behavioural or physical needs because they have been guided by a manager who understands the legal and person-centred requirements of the job.</w:t>
      </w:r>
    </w:p>
    <w:p w14:paraId="49880E02" w14:textId="23E53D74" w:rsidR="006362A0" w:rsidRDefault="006362A0" w:rsidP="5F4EE87A">
      <w:pPr>
        <w:spacing w:after="0" w:line="360" w:lineRule="auto"/>
        <w:jc w:val="both"/>
        <w:rPr>
          <w:rFonts w:ascii="Arial" w:eastAsia="Arial" w:hAnsi="Arial" w:cs="Arial"/>
          <w:sz w:val="22"/>
        </w:rPr>
      </w:pPr>
      <w:r w:rsidRPr="5F4EE87A">
        <w:rPr>
          <w:rFonts w:ascii="Arial" w:eastAsia="Arial" w:hAnsi="Arial" w:cs="Arial"/>
          <w:sz w:val="22"/>
        </w:rPr>
        <w:t>The absence of these essential skills can have devastating consequences for a healthcare facility. Without effective communication and leadership, teams often suffer from “leadership gaps,” which lead to increased staff turnover and decreased morale. R</w:t>
      </w:r>
      <w:r w:rsidR="00C642A4" w:rsidRPr="5F4EE87A">
        <w:rPr>
          <w:rFonts w:ascii="Arial" w:eastAsia="Arial" w:hAnsi="Arial" w:cs="Arial"/>
          <w:sz w:val="22"/>
        </w:rPr>
        <w:t>esearch published by the Above &amp; Beyond Group highlights that when leadership is poor, staff often feel neglected and confused about their roles. This lack of direction causes a ripple effect where nurses and carers become overwhelmed, leading to high rates of absenteeism and “burnout.” In such a fractured environment, the quality of care inevitably declines as staff spend more time navigating internal conflicts or fixing errors than they do suppor</w:t>
      </w:r>
      <w:r w:rsidR="003D1F5F" w:rsidRPr="5F4EE87A">
        <w:rPr>
          <w:rFonts w:ascii="Arial" w:eastAsia="Arial" w:hAnsi="Arial" w:cs="Arial"/>
          <w:sz w:val="22"/>
        </w:rPr>
        <w:t>ting patients.</w:t>
      </w:r>
    </w:p>
    <w:p w14:paraId="506B56AB" w14:textId="0569CD3A" w:rsidR="003D1F5F" w:rsidRDefault="003D1F5F" w:rsidP="21A75C1A">
      <w:pPr>
        <w:spacing w:after="0" w:line="360" w:lineRule="auto"/>
        <w:jc w:val="both"/>
        <w:rPr>
          <w:rFonts w:ascii="Arial" w:eastAsia="Arial" w:hAnsi="Arial" w:cs="Arial"/>
          <w:sz w:val="22"/>
        </w:rPr>
      </w:pPr>
      <w:r w:rsidRPr="21A75C1A">
        <w:rPr>
          <w:rFonts w:ascii="Arial" w:eastAsia="Arial" w:hAnsi="Arial" w:cs="Arial"/>
          <w:sz w:val="22"/>
        </w:rPr>
        <w:t>Ultimately, a manager’s lack of skills directly impacts the safety and well-being of the service users. Without regulatory competence and clear communication, the risk of medic</w:t>
      </w:r>
      <w:r w:rsidR="00861FE1" w:rsidRPr="21A75C1A">
        <w:rPr>
          <w:rFonts w:ascii="Arial" w:eastAsia="Arial" w:hAnsi="Arial" w:cs="Arial"/>
          <w:sz w:val="22"/>
        </w:rPr>
        <w:t>ation errors, missed treatments, and safety protocol breaches increases significantly. As noted in reports by the Care Quality Commission (CQC), a failure to adhere to standards can result in severe legal consequences for the organisation and physical h</w:t>
      </w:r>
      <w:r w:rsidR="005F0EA1" w:rsidRPr="21A75C1A">
        <w:rPr>
          <w:rFonts w:ascii="Arial" w:eastAsia="Arial" w:hAnsi="Arial" w:cs="Arial"/>
          <w:sz w:val="22"/>
        </w:rPr>
        <w:t>arm to patients. For the staff, this means working in a high-risk,” toxic” environment where their professional integrity is constantly threatened. In short, the care manager’s skills are the primary safe</w:t>
      </w:r>
      <w:r w:rsidR="002F669F" w:rsidRPr="21A75C1A">
        <w:rPr>
          <w:rFonts w:ascii="Arial" w:eastAsia="Arial" w:hAnsi="Arial" w:cs="Arial"/>
          <w:sz w:val="22"/>
        </w:rPr>
        <w:t>guard that keeps the entire team and the patients they serve safe and effective.</w:t>
      </w:r>
    </w:p>
    <w:p w14:paraId="52D0C3AA" w14:textId="5B8690EE" w:rsidR="00930282" w:rsidRPr="004C03FB" w:rsidRDefault="00930282" w:rsidP="5F4EE87A">
      <w:pPr>
        <w:spacing w:after="0" w:line="360" w:lineRule="auto"/>
        <w:jc w:val="both"/>
        <w:rPr>
          <w:rFonts w:ascii="Arial" w:eastAsia="Arial" w:hAnsi="Arial" w:cs="Arial"/>
          <w:sz w:val="22"/>
        </w:rPr>
      </w:pPr>
      <w:r w:rsidRPr="5F4EE87A">
        <w:rPr>
          <w:rFonts w:ascii="Arial" w:eastAsia="Arial" w:hAnsi="Arial" w:cs="Arial"/>
          <w:sz w:val="22"/>
        </w:rPr>
        <w:t>For example, Resolved a medication supply issue by liaising between the GP and pharmacy during a shortage.</w:t>
      </w:r>
    </w:p>
    <w:p w14:paraId="7338813D" w14:textId="77777777" w:rsidR="00C85A7C" w:rsidRPr="00242974" w:rsidRDefault="00C85A7C" w:rsidP="5F4EE87A">
      <w:pPr>
        <w:spacing w:after="0" w:line="360" w:lineRule="auto"/>
        <w:jc w:val="both"/>
        <w:rPr>
          <w:rFonts w:ascii="Arial" w:eastAsia="Arial" w:hAnsi="Arial" w:cs="Arial"/>
          <w:sz w:val="22"/>
        </w:rPr>
      </w:pPr>
    </w:p>
    <w:p w14:paraId="3AE4B3F9" w14:textId="621FEBF0" w:rsidR="00F72E54" w:rsidRPr="00F72E54" w:rsidRDefault="00AA77C8" w:rsidP="5F4EE87A">
      <w:pPr>
        <w:pStyle w:val="Heading2"/>
        <w:keepNext w:val="0"/>
        <w:keepLines w:val="0"/>
        <w:spacing w:line="360" w:lineRule="auto"/>
        <w:rPr>
          <w:rFonts w:ascii="Arial" w:eastAsia="Arial" w:hAnsi="Arial" w:cs="Arial"/>
          <w:color w:val="4472C4" w:themeColor="accent1"/>
        </w:rPr>
      </w:pPr>
      <w:bookmarkStart w:id="3" w:name="_Toc212100520"/>
      <w:r w:rsidRPr="5F4EE87A">
        <w:rPr>
          <w:rFonts w:ascii="Arial" w:eastAsia="Arial" w:hAnsi="Arial" w:cs="Arial"/>
          <w:color w:val="4472C4" w:themeColor="accent1"/>
        </w:rPr>
        <w:t>1</w:t>
      </w:r>
      <w:r w:rsidR="00774092" w:rsidRPr="5F4EE87A">
        <w:rPr>
          <w:rFonts w:ascii="Arial" w:eastAsia="Arial" w:hAnsi="Arial" w:cs="Arial"/>
          <w:color w:val="4472C4" w:themeColor="accent1"/>
        </w:rPr>
        <w:t>.</w:t>
      </w:r>
      <w:r w:rsidR="00E1725A" w:rsidRPr="5F4EE87A">
        <w:rPr>
          <w:rFonts w:ascii="Arial" w:eastAsia="Arial" w:hAnsi="Arial" w:cs="Arial"/>
          <w:color w:val="4472C4" w:themeColor="accent1"/>
        </w:rPr>
        <w:t>4</w:t>
      </w:r>
      <w:r w:rsidR="005D5457" w:rsidRPr="5F4EE87A">
        <w:rPr>
          <w:rFonts w:ascii="Arial" w:eastAsia="Arial" w:hAnsi="Arial" w:cs="Arial"/>
          <w:color w:val="4472C4" w:themeColor="accent1"/>
        </w:rPr>
        <w:t xml:space="preserve"> </w:t>
      </w:r>
      <w:r w:rsidR="003003FD" w:rsidRPr="5F4EE87A">
        <w:rPr>
          <w:rFonts w:ascii="Arial" w:eastAsia="Arial" w:hAnsi="Arial" w:cs="Arial"/>
          <w:color w:val="4472C4" w:themeColor="accent1"/>
        </w:rPr>
        <w:t>Strategies</w:t>
      </w:r>
      <w:r w:rsidR="00183CB9" w:rsidRPr="5F4EE87A">
        <w:rPr>
          <w:rFonts w:ascii="Arial" w:eastAsia="Arial" w:hAnsi="Arial" w:cs="Arial"/>
          <w:color w:val="4472C4" w:themeColor="accent1"/>
        </w:rPr>
        <w:t xml:space="preserve"> to improve the skills</w:t>
      </w:r>
      <w:r w:rsidR="005D5457" w:rsidRPr="5F4EE87A">
        <w:rPr>
          <w:rFonts w:ascii="Arial" w:eastAsia="Arial" w:hAnsi="Arial" w:cs="Arial"/>
          <w:color w:val="4472C4" w:themeColor="accent1"/>
        </w:rPr>
        <w:t xml:space="preserve"> </w:t>
      </w:r>
      <w:r w:rsidR="00070818" w:rsidRPr="5F4EE87A">
        <w:rPr>
          <w:rFonts w:ascii="Arial" w:eastAsia="Arial" w:hAnsi="Arial" w:cs="Arial"/>
          <w:color w:val="4472C4" w:themeColor="accent1"/>
        </w:rPr>
        <w:t xml:space="preserve">for </w:t>
      </w:r>
      <w:r w:rsidR="3F481BCC" w:rsidRPr="5F4EE87A">
        <w:rPr>
          <w:rFonts w:ascii="Arial" w:eastAsia="Arial" w:hAnsi="Arial" w:cs="Arial"/>
          <w:color w:val="4472C4" w:themeColor="accent1"/>
        </w:rPr>
        <w:t>Registered Care Manager</w:t>
      </w:r>
      <w:bookmarkEnd w:id="3"/>
    </w:p>
    <w:p w14:paraId="258F7092" w14:textId="77777777" w:rsidR="002546E8" w:rsidRDefault="002546E8" w:rsidP="5F4EE87A">
      <w:pPr>
        <w:spacing w:after="0" w:line="360" w:lineRule="auto"/>
        <w:rPr>
          <w:rFonts w:ascii="Arial" w:eastAsia="Arial" w:hAnsi="Arial" w:cs="Arial"/>
          <w:sz w:val="22"/>
        </w:rPr>
      </w:pPr>
      <w:r w:rsidRPr="5F4EE87A">
        <w:rPr>
          <w:rFonts w:ascii="Arial" w:eastAsia="Arial" w:hAnsi="Arial" w:cs="Arial"/>
          <w:sz w:val="22"/>
        </w:rPr>
        <w:t>To excel as a care manager, one must master</w:t>
      </w:r>
      <w:r w:rsidR="00A946CB" w:rsidRPr="5F4EE87A">
        <w:rPr>
          <w:rFonts w:ascii="Arial" w:eastAsia="Arial" w:hAnsi="Arial" w:cs="Arial"/>
          <w:sz w:val="22"/>
        </w:rPr>
        <w:t xml:space="preserve"> </w:t>
      </w:r>
    </w:p>
    <w:p w14:paraId="4CF2D851" w14:textId="43797522" w:rsidR="00F1720B" w:rsidRDefault="002546E8" w:rsidP="5F4EE87A">
      <w:pPr>
        <w:spacing w:after="0" w:line="360" w:lineRule="auto"/>
        <w:rPr>
          <w:rFonts w:ascii="Arial" w:eastAsia="Arial" w:hAnsi="Arial" w:cs="Arial"/>
          <w:sz w:val="22"/>
        </w:rPr>
      </w:pPr>
      <w:r w:rsidRPr="5F4EE87A">
        <w:rPr>
          <w:rFonts w:ascii="Arial" w:eastAsia="Arial" w:hAnsi="Arial" w:cs="Arial"/>
          <w:sz w:val="22"/>
        </w:rPr>
        <w:t>the balance between clinical expertise and administrative leadership.</w:t>
      </w:r>
    </w:p>
    <w:p w14:paraId="0E6FB12D" w14:textId="31AC035E" w:rsidR="002546E8" w:rsidRDefault="002546E8" w:rsidP="5F4EE87A">
      <w:pPr>
        <w:spacing w:after="0" w:line="360" w:lineRule="auto"/>
        <w:rPr>
          <w:rFonts w:ascii="Arial" w:eastAsia="Arial" w:hAnsi="Arial" w:cs="Arial"/>
          <w:sz w:val="22"/>
        </w:rPr>
      </w:pPr>
      <w:r w:rsidRPr="5F4EE87A">
        <w:rPr>
          <w:rFonts w:ascii="Arial" w:eastAsia="Arial" w:hAnsi="Arial" w:cs="Arial"/>
          <w:sz w:val="22"/>
        </w:rPr>
        <w:t xml:space="preserve">The first essential strategy is the development of active listening and Empathetic communication. This work by moving beyond passive hearing to “listening for intent,” where the manager validates the emotions of patients and stuff. For example, when a family is resistant </w:t>
      </w:r>
      <w:r w:rsidR="004D5F9B" w:rsidRPr="5F4EE87A">
        <w:rPr>
          <w:rFonts w:ascii="Arial" w:eastAsia="Arial" w:hAnsi="Arial" w:cs="Arial"/>
          <w:sz w:val="22"/>
        </w:rPr>
        <w:t xml:space="preserve">to a new care plan, an empathetic manager identifies their underlying fear of losing independence rather than simply quoting policy. This strategy was chosen because, according to </w:t>
      </w:r>
      <w:r w:rsidR="46E965F6" w:rsidRPr="5F4EE87A">
        <w:rPr>
          <w:rFonts w:ascii="Arial" w:eastAsia="Arial" w:hAnsi="Arial" w:cs="Arial"/>
          <w:sz w:val="22"/>
        </w:rPr>
        <w:t>LSIB (</w:t>
      </w:r>
      <w:r w:rsidR="004D5F9B" w:rsidRPr="5F4EE87A">
        <w:rPr>
          <w:rFonts w:ascii="Arial" w:eastAsia="Arial" w:hAnsi="Arial" w:cs="Arial"/>
          <w:sz w:val="22"/>
        </w:rPr>
        <w:t xml:space="preserve">2025), effective communication is the primary driver of patient safety and team cohesion, </w:t>
      </w:r>
      <w:r w:rsidR="03AB7C3D" w:rsidRPr="5F4EE87A">
        <w:rPr>
          <w:rFonts w:ascii="Arial" w:eastAsia="Arial" w:hAnsi="Arial" w:cs="Arial"/>
          <w:sz w:val="22"/>
        </w:rPr>
        <w:t>ensuring that</w:t>
      </w:r>
      <w:r w:rsidR="004D5F9B" w:rsidRPr="5F4EE87A">
        <w:rPr>
          <w:rFonts w:ascii="Arial" w:eastAsia="Arial" w:hAnsi="Arial" w:cs="Arial"/>
          <w:sz w:val="22"/>
        </w:rPr>
        <w:t xml:space="preserve"> care plan </w:t>
      </w:r>
      <w:r w:rsidR="7E0E39B0" w:rsidRPr="5F4EE87A">
        <w:rPr>
          <w:rFonts w:ascii="Arial" w:eastAsia="Arial" w:hAnsi="Arial" w:cs="Arial"/>
          <w:sz w:val="22"/>
        </w:rPr>
        <w:t>is</w:t>
      </w:r>
      <w:r w:rsidR="004D5F9B" w:rsidRPr="5F4EE87A">
        <w:rPr>
          <w:rFonts w:ascii="Arial" w:eastAsia="Arial" w:hAnsi="Arial" w:cs="Arial"/>
          <w:sz w:val="22"/>
        </w:rPr>
        <w:t xml:space="preserve"> </w:t>
      </w:r>
      <w:r w:rsidR="7847E57C" w:rsidRPr="5F4EE87A">
        <w:rPr>
          <w:rFonts w:ascii="Arial" w:eastAsia="Arial" w:hAnsi="Arial" w:cs="Arial"/>
          <w:sz w:val="22"/>
        </w:rPr>
        <w:t>followed</w:t>
      </w:r>
      <w:r w:rsidR="004D5F9B" w:rsidRPr="5F4EE87A">
        <w:rPr>
          <w:rFonts w:ascii="Arial" w:eastAsia="Arial" w:hAnsi="Arial" w:cs="Arial"/>
          <w:sz w:val="22"/>
        </w:rPr>
        <w:t xml:space="preserve"> and understood by all stakeholders.</w:t>
      </w:r>
    </w:p>
    <w:p w14:paraId="65540DE2" w14:textId="77777777" w:rsidR="00F72E54" w:rsidRDefault="00F72E54" w:rsidP="5F4EE87A">
      <w:pPr>
        <w:spacing w:after="0" w:line="360" w:lineRule="auto"/>
        <w:rPr>
          <w:rFonts w:ascii="Arial" w:eastAsia="Arial" w:hAnsi="Arial" w:cs="Arial"/>
          <w:sz w:val="22"/>
        </w:rPr>
      </w:pPr>
    </w:p>
    <w:p w14:paraId="08A10E68" w14:textId="3F03CE2E" w:rsidR="004D5F9B" w:rsidRDefault="004D5F9B" w:rsidP="5F4EE87A">
      <w:pPr>
        <w:spacing w:after="0" w:line="360" w:lineRule="auto"/>
        <w:rPr>
          <w:rFonts w:ascii="Arial" w:eastAsia="Arial" w:hAnsi="Arial" w:cs="Arial"/>
          <w:sz w:val="22"/>
        </w:rPr>
      </w:pPr>
      <w:r w:rsidRPr="18AA6B8D">
        <w:rPr>
          <w:rFonts w:ascii="Arial" w:eastAsia="Arial" w:hAnsi="Arial" w:cs="Arial"/>
          <w:sz w:val="22"/>
        </w:rPr>
        <w:t xml:space="preserve">The second strategy focuses on Strategic delegation and </w:t>
      </w:r>
      <w:r w:rsidR="00816C16" w:rsidRPr="18AA6B8D">
        <w:rPr>
          <w:rFonts w:ascii="Arial" w:eastAsia="Arial" w:hAnsi="Arial" w:cs="Arial"/>
          <w:sz w:val="22"/>
        </w:rPr>
        <w:t xml:space="preserve">prioritization. Care managers often face high-intensity workloads that lead to </w:t>
      </w:r>
      <w:r w:rsidR="7E11419F" w:rsidRPr="18AA6B8D">
        <w:rPr>
          <w:rFonts w:ascii="Arial" w:eastAsia="Arial" w:hAnsi="Arial" w:cs="Arial"/>
          <w:sz w:val="22"/>
        </w:rPr>
        <w:t xml:space="preserve">burnout </w:t>
      </w:r>
      <w:r w:rsidR="00816C16" w:rsidRPr="18AA6B8D">
        <w:rPr>
          <w:rFonts w:ascii="Arial" w:eastAsia="Arial" w:hAnsi="Arial" w:cs="Arial"/>
          <w:sz w:val="22"/>
        </w:rPr>
        <w:t>Therefore, utilizing tools like the Eisenhower matrix is vital. This works by categorizing tasks based on urgency and importance, then assigning routine duties to competent team members. For instance, delegating basic administrative scheduling to an assistant allows the manager to dedicate time to complex cli</w:t>
      </w:r>
      <w:r w:rsidR="00F72E54" w:rsidRPr="18AA6B8D">
        <w:rPr>
          <w:rFonts w:ascii="Arial" w:eastAsia="Arial" w:hAnsi="Arial" w:cs="Arial"/>
          <w:sz w:val="22"/>
        </w:rPr>
        <w:t xml:space="preserve">nical assessment. As highlighted by Child Care </w:t>
      </w:r>
      <w:r w:rsidR="7E66EBA5" w:rsidRPr="18AA6B8D">
        <w:rPr>
          <w:rFonts w:ascii="Arial" w:eastAsia="Arial" w:hAnsi="Arial" w:cs="Arial"/>
          <w:sz w:val="22"/>
        </w:rPr>
        <w:t>Genius (</w:t>
      </w:r>
      <w:r w:rsidR="00F72E54" w:rsidRPr="18AA6B8D">
        <w:rPr>
          <w:rFonts w:ascii="Arial" w:eastAsia="Arial" w:hAnsi="Arial" w:cs="Arial"/>
          <w:sz w:val="22"/>
        </w:rPr>
        <w:t>2024), this approach prevents “decision fatigue”</w:t>
      </w:r>
      <w:r w:rsidR="00816C16" w:rsidRPr="18AA6B8D">
        <w:rPr>
          <w:rFonts w:ascii="Arial" w:eastAsia="Arial" w:hAnsi="Arial" w:cs="Arial"/>
          <w:sz w:val="22"/>
        </w:rPr>
        <w:t xml:space="preserve"> </w:t>
      </w:r>
      <w:r w:rsidR="00F72E54" w:rsidRPr="18AA6B8D">
        <w:rPr>
          <w:rFonts w:ascii="Arial" w:eastAsia="Arial" w:hAnsi="Arial" w:cs="Arial"/>
          <w:sz w:val="22"/>
        </w:rPr>
        <w:t xml:space="preserve">and empowers the wider team, ensuring that the manager’s </w:t>
      </w:r>
      <w:r w:rsidR="0193C745" w:rsidRPr="18AA6B8D">
        <w:rPr>
          <w:rFonts w:ascii="Arial" w:eastAsia="Arial" w:hAnsi="Arial" w:cs="Arial"/>
          <w:sz w:val="22"/>
        </w:rPr>
        <w:t>high-level</w:t>
      </w:r>
      <w:r w:rsidR="00F72E54" w:rsidRPr="18AA6B8D">
        <w:rPr>
          <w:rFonts w:ascii="Arial" w:eastAsia="Arial" w:hAnsi="Arial" w:cs="Arial"/>
          <w:sz w:val="22"/>
        </w:rPr>
        <w:t xml:space="preserve"> skills are utilized where they are needed most.</w:t>
      </w:r>
    </w:p>
    <w:p w14:paraId="0A4D99E6" w14:textId="2F7C2782" w:rsidR="18AA6B8D" w:rsidRDefault="18AA6B8D" w:rsidP="18AA6B8D">
      <w:pPr>
        <w:spacing w:after="0" w:line="360" w:lineRule="auto"/>
        <w:rPr>
          <w:rFonts w:ascii="Arial" w:eastAsia="Arial" w:hAnsi="Arial" w:cs="Arial"/>
          <w:sz w:val="22"/>
        </w:rPr>
      </w:pPr>
    </w:p>
    <w:p w14:paraId="669CD93C" w14:textId="11F64E64" w:rsidR="006E58AD" w:rsidRDefault="006E58AD" w:rsidP="5F4EE87A">
      <w:pPr>
        <w:spacing w:after="0" w:line="360" w:lineRule="auto"/>
        <w:rPr>
          <w:rFonts w:ascii="Arial" w:eastAsia="Arial" w:hAnsi="Arial" w:cs="Arial"/>
          <w:sz w:val="22"/>
        </w:rPr>
      </w:pPr>
      <w:r w:rsidRPr="5F4EE87A">
        <w:rPr>
          <w:rFonts w:ascii="Arial" w:eastAsia="Arial" w:hAnsi="Arial" w:cs="Arial"/>
          <w:sz w:val="22"/>
        </w:rPr>
        <w:t xml:space="preserve">The third strategy is the implementation of Reflective practice and critical Thinking. This involves a systematic review of clinical decision to identify successes and failures. It works through “debriefing” sessions after difficult cases to foster a culture of continuous learning. An example is a manager leading a team review after a </w:t>
      </w:r>
      <w:r w:rsidR="004F14AC" w:rsidRPr="5F4EE87A">
        <w:rPr>
          <w:rFonts w:ascii="Arial" w:eastAsia="Arial" w:hAnsi="Arial" w:cs="Arial"/>
          <w:sz w:val="22"/>
        </w:rPr>
        <w:t>patient’s unexpected decline to determine if early</w:t>
      </w:r>
      <w:r w:rsidR="5EBD6119" w:rsidRPr="5F4EE87A">
        <w:rPr>
          <w:rFonts w:ascii="Arial" w:eastAsia="Arial" w:hAnsi="Arial" w:cs="Arial"/>
          <w:sz w:val="22"/>
        </w:rPr>
        <w:t xml:space="preserve"> </w:t>
      </w:r>
      <w:r w:rsidR="004F14AC" w:rsidRPr="5F4EE87A">
        <w:rPr>
          <w:rFonts w:ascii="Arial" w:eastAsia="Arial" w:hAnsi="Arial" w:cs="Arial"/>
          <w:sz w:val="22"/>
        </w:rPr>
        <w:t>warning signs were overlooked. This strategy is critical because, as noted by JIYU Nurse Digest (2025), critical thinking is the “heart of clinical decision-making” and practicing reflection directly reduces the recurrence of medical or administrative errors.</w:t>
      </w:r>
    </w:p>
    <w:p w14:paraId="1497148C" w14:textId="7E16AA44" w:rsidR="00A946CB" w:rsidRPr="002976D4" w:rsidRDefault="00AA77C8" w:rsidP="18AA6B8D">
      <w:pPr>
        <w:pStyle w:val="Heading2"/>
        <w:keepNext w:val="0"/>
        <w:keepLines w:val="0"/>
        <w:spacing w:line="360" w:lineRule="auto"/>
        <w:rPr>
          <w:rFonts w:ascii="Arial" w:eastAsia="Arial" w:hAnsi="Arial" w:cs="Arial"/>
          <w:color w:val="4472C4" w:themeColor="accent1"/>
        </w:rPr>
      </w:pPr>
      <w:bookmarkStart w:id="4" w:name="_Toc212100521"/>
      <w:r w:rsidRPr="18AA6B8D">
        <w:rPr>
          <w:rFonts w:ascii="Arial" w:eastAsia="Arial" w:hAnsi="Arial" w:cs="Arial"/>
          <w:color w:val="4472C4" w:themeColor="accent1"/>
        </w:rPr>
        <w:t>1</w:t>
      </w:r>
      <w:r w:rsidR="00A946CB" w:rsidRPr="18AA6B8D">
        <w:rPr>
          <w:rFonts w:ascii="Arial" w:eastAsia="Arial" w:hAnsi="Arial" w:cs="Arial"/>
          <w:color w:val="4472C4" w:themeColor="accent1"/>
        </w:rPr>
        <w:t>.4 Conclusion</w:t>
      </w:r>
      <w:bookmarkEnd w:id="4"/>
    </w:p>
    <w:p w14:paraId="76565AE3" w14:textId="2F58A38D" w:rsidR="003458DB" w:rsidRPr="00E71339" w:rsidRDefault="00E71339" w:rsidP="5F4EE87A">
      <w:pPr>
        <w:spacing w:line="360" w:lineRule="auto"/>
        <w:rPr>
          <w:rFonts w:ascii="Arial" w:eastAsia="Arial" w:hAnsi="Arial" w:cs="Arial"/>
          <w:sz w:val="22"/>
        </w:rPr>
      </w:pPr>
      <w:r w:rsidRPr="5F4EE87A">
        <w:rPr>
          <w:rFonts w:ascii="Arial" w:eastAsia="Arial" w:hAnsi="Arial" w:cs="Arial"/>
          <w:sz w:val="22"/>
        </w:rPr>
        <w:t>This report ex</w:t>
      </w:r>
      <w:r w:rsidR="00B46C6F" w:rsidRPr="5F4EE87A">
        <w:rPr>
          <w:rFonts w:ascii="Arial" w:eastAsia="Arial" w:hAnsi="Arial" w:cs="Arial"/>
          <w:sz w:val="22"/>
        </w:rPr>
        <w:t>plains the care manager role by reviewing the duties and responsibilities and skills. The Care manager play a vital role in balancing daily tasks with strong leadership. By managing care plans and following safety rules, they ensure every person receives high-quality, personal support.</w:t>
      </w:r>
      <w:r w:rsidR="002B22D9" w:rsidRPr="5F4EE87A">
        <w:rPr>
          <w:rFonts w:ascii="Arial" w:eastAsia="Arial" w:hAnsi="Arial" w:cs="Arial"/>
          <w:sz w:val="22"/>
        </w:rPr>
        <w:t xml:space="preserve"> They hold team together and solve problems quickly to keep standards high. Ultimately, a good care manager uses their expertise to lead a </w:t>
      </w:r>
      <w:r w:rsidR="0FD02E95" w:rsidRPr="5F4EE87A">
        <w:rPr>
          <w:rFonts w:ascii="Arial" w:eastAsia="Arial" w:hAnsi="Arial" w:cs="Arial"/>
          <w:sz w:val="22"/>
        </w:rPr>
        <w:t>team's</w:t>
      </w:r>
      <w:r w:rsidR="002B22D9" w:rsidRPr="5F4EE87A">
        <w:rPr>
          <w:rFonts w:ascii="Arial" w:eastAsia="Arial" w:hAnsi="Arial" w:cs="Arial"/>
          <w:sz w:val="22"/>
        </w:rPr>
        <w:t xml:space="preserve"> effectively, making sure that patient care is always safe, respectful and well-managed.</w:t>
      </w:r>
    </w:p>
    <w:p w14:paraId="66E72AB8" w14:textId="687FE260" w:rsidR="5F4EE87A" w:rsidRDefault="5F4EE87A" w:rsidP="5F4EE87A">
      <w:pPr>
        <w:pStyle w:val="Heading2"/>
        <w:rPr>
          <w:color w:val="4472C4" w:themeColor="accent1"/>
        </w:rPr>
      </w:pPr>
    </w:p>
    <w:p w14:paraId="457E1206" w14:textId="1C71E8D7" w:rsidR="5F4EE87A" w:rsidRDefault="5F4EE87A" w:rsidP="5F4EE87A">
      <w:pPr>
        <w:pStyle w:val="Heading2"/>
        <w:rPr>
          <w:color w:val="4472C4" w:themeColor="accent1"/>
        </w:rPr>
      </w:pPr>
    </w:p>
    <w:p w14:paraId="2B868092" w14:textId="4BF3A573" w:rsidR="5F4EE87A" w:rsidRDefault="5F4EE87A" w:rsidP="5F4EE87A">
      <w:pPr>
        <w:pStyle w:val="Heading2"/>
        <w:rPr>
          <w:color w:val="4472C4" w:themeColor="accent1"/>
        </w:rPr>
      </w:pPr>
    </w:p>
    <w:p w14:paraId="1D48FCB7" w14:textId="31E8C385" w:rsidR="5F4EE87A" w:rsidRDefault="5F4EE87A" w:rsidP="5F4EE87A">
      <w:pPr>
        <w:pStyle w:val="Heading2"/>
        <w:rPr>
          <w:color w:val="4472C4" w:themeColor="accent1"/>
        </w:rPr>
      </w:pPr>
    </w:p>
    <w:p w14:paraId="5249DFE4" w14:textId="121F5DCE" w:rsidR="5F4EE87A" w:rsidRDefault="5F4EE87A" w:rsidP="5F4EE87A">
      <w:pPr>
        <w:pStyle w:val="Heading2"/>
        <w:rPr>
          <w:color w:val="4472C4" w:themeColor="accent1"/>
        </w:rPr>
      </w:pPr>
    </w:p>
    <w:p w14:paraId="72C0BF3F" w14:textId="6E004059" w:rsidR="5F4EE87A" w:rsidRDefault="5F4EE87A" w:rsidP="5F4EE87A">
      <w:pPr>
        <w:pStyle w:val="Heading2"/>
        <w:rPr>
          <w:color w:val="4472C4" w:themeColor="accent1"/>
        </w:rPr>
      </w:pPr>
    </w:p>
    <w:p w14:paraId="121C7DFA" w14:textId="1180F9EC" w:rsidR="5F4EE87A" w:rsidRDefault="5F4EE87A" w:rsidP="5F4EE87A">
      <w:pPr>
        <w:pStyle w:val="Heading2"/>
        <w:rPr>
          <w:color w:val="4472C4" w:themeColor="accent1"/>
        </w:rPr>
      </w:pPr>
    </w:p>
    <w:p w14:paraId="478E6894" w14:textId="4DF71134" w:rsidR="5F4EE87A" w:rsidRDefault="5F4EE87A" w:rsidP="5F4EE87A">
      <w:pPr>
        <w:pStyle w:val="Heading2"/>
        <w:rPr>
          <w:color w:val="4472C4" w:themeColor="accent1"/>
        </w:rPr>
      </w:pPr>
    </w:p>
    <w:p w14:paraId="4BAA4A24" w14:textId="71808B8B" w:rsidR="5F4EE87A" w:rsidRDefault="5F4EE87A" w:rsidP="5F4EE87A">
      <w:pPr>
        <w:pStyle w:val="Heading2"/>
        <w:rPr>
          <w:color w:val="4472C4" w:themeColor="accent1"/>
        </w:rPr>
      </w:pPr>
    </w:p>
    <w:p w14:paraId="046D5A93" w14:textId="6CB6B883" w:rsidR="5F4EE87A" w:rsidRDefault="5F4EE87A" w:rsidP="5F4EE87A">
      <w:pPr>
        <w:pStyle w:val="Heading2"/>
        <w:rPr>
          <w:color w:val="4472C4" w:themeColor="accent1"/>
        </w:rPr>
      </w:pPr>
    </w:p>
    <w:p w14:paraId="33011BCB" w14:textId="4140D839" w:rsidR="5F4EE87A" w:rsidRDefault="5F4EE87A" w:rsidP="5F4EE87A">
      <w:pPr>
        <w:pStyle w:val="Heading2"/>
        <w:rPr>
          <w:color w:val="4472C4" w:themeColor="accent1"/>
        </w:rPr>
      </w:pPr>
    </w:p>
    <w:p w14:paraId="45C0DB69" w14:textId="407EE66B" w:rsidR="5F4EE87A" w:rsidRDefault="5F4EE87A" w:rsidP="5F4EE87A">
      <w:pPr>
        <w:pStyle w:val="Heading2"/>
        <w:rPr>
          <w:color w:val="4472C4" w:themeColor="accent1"/>
        </w:rPr>
      </w:pPr>
    </w:p>
    <w:p w14:paraId="540CC548" w14:textId="6B636BD1" w:rsidR="5F4EE87A" w:rsidRDefault="5F4EE87A" w:rsidP="5F4EE87A">
      <w:pPr>
        <w:pStyle w:val="Heading2"/>
        <w:rPr>
          <w:color w:val="4472C4" w:themeColor="accent1"/>
        </w:rPr>
      </w:pPr>
    </w:p>
    <w:p w14:paraId="3CEBF42C" w14:textId="736796F3" w:rsidR="5F4EE87A" w:rsidRDefault="5F4EE87A" w:rsidP="5F4EE87A">
      <w:pPr>
        <w:pStyle w:val="Heading2"/>
        <w:rPr>
          <w:color w:val="4472C4" w:themeColor="accent1"/>
        </w:rPr>
      </w:pPr>
    </w:p>
    <w:p w14:paraId="11C59916" w14:textId="2020EEA3" w:rsidR="5F4EE87A" w:rsidRDefault="5F4EE87A" w:rsidP="5F4EE87A">
      <w:pPr>
        <w:pStyle w:val="Heading2"/>
        <w:rPr>
          <w:color w:val="4472C4" w:themeColor="accent1"/>
        </w:rPr>
      </w:pPr>
    </w:p>
    <w:p w14:paraId="3E0B6E38" w14:textId="057C6B74" w:rsidR="5F4EE87A" w:rsidRDefault="5F4EE87A" w:rsidP="5F4EE87A">
      <w:pPr>
        <w:pStyle w:val="Heading2"/>
        <w:rPr>
          <w:color w:val="4472C4" w:themeColor="accent1"/>
        </w:rPr>
      </w:pPr>
    </w:p>
    <w:p w14:paraId="46ADB0F9" w14:textId="3A5D07BC" w:rsidR="5F4EE87A" w:rsidRDefault="5F4EE87A" w:rsidP="5F4EE87A">
      <w:pPr>
        <w:pStyle w:val="Heading2"/>
        <w:rPr>
          <w:color w:val="4472C4" w:themeColor="accent1"/>
        </w:rPr>
      </w:pPr>
    </w:p>
    <w:p w14:paraId="2B38E891" w14:textId="458D6AC8" w:rsidR="5F4EE87A" w:rsidRDefault="5F4EE87A" w:rsidP="5F4EE87A">
      <w:pPr>
        <w:pStyle w:val="Heading2"/>
        <w:rPr>
          <w:color w:val="4472C4" w:themeColor="accent1"/>
        </w:rPr>
      </w:pPr>
    </w:p>
    <w:p w14:paraId="75BD5DA1" w14:textId="5657C01B" w:rsidR="5F4EE87A" w:rsidRDefault="5F4EE87A" w:rsidP="5F4EE87A">
      <w:pPr>
        <w:pStyle w:val="Heading2"/>
        <w:rPr>
          <w:color w:val="4472C4" w:themeColor="accent1"/>
        </w:rPr>
      </w:pPr>
    </w:p>
    <w:p w14:paraId="58A38F85" w14:textId="4BD6B00E" w:rsidR="5F4EE87A" w:rsidRDefault="5F4EE87A" w:rsidP="5F4EE87A">
      <w:pPr>
        <w:pStyle w:val="Heading2"/>
        <w:rPr>
          <w:color w:val="4472C4" w:themeColor="accent1"/>
        </w:rPr>
      </w:pPr>
    </w:p>
    <w:p w14:paraId="574A8C67" w14:textId="44F450E9" w:rsidR="5F4EE87A" w:rsidRDefault="5F4EE87A" w:rsidP="5F4EE87A">
      <w:pPr>
        <w:pStyle w:val="Heading2"/>
        <w:rPr>
          <w:color w:val="4472C4" w:themeColor="accent1"/>
        </w:rPr>
      </w:pPr>
    </w:p>
    <w:p w14:paraId="46E1A74E" w14:textId="0FA0AED5" w:rsidR="5F4EE87A" w:rsidRDefault="5F4EE87A" w:rsidP="5F4EE87A">
      <w:pPr>
        <w:pStyle w:val="Heading2"/>
        <w:rPr>
          <w:color w:val="4472C4" w:themeColor="accent1"/>
        </w:rPr>
      </w:pPr>
    </w:p>
    <w:p w14:paraId="0BE92AC4" w14:textId="3060FD4E" w:rsidR="5F4EE87A" w:rsidRDefault="5F4EE87A" w:rsidP="5F4EE87A">
      <w:pPr>
        <w:pStyle w:val="Heading2"/>
        <w:rPr>
          <w:color w:val="4472C4" w:themeColor="accent1"/>
        </w:rPr>
      </w:pPr>
    </w:p>
    <w:p w14:paraId="043032FC" w14:textId="3AEDA903" w:rsidR="5F4EE87A" w:rsidRDefault="5F4EE87A" w:rsidP="5F4EE87A">
      <w:pPr>
        <w:pStyle w:val="Heading2"/>
        <w:rPr>
          <w:color w:val="4472C4" w:themeColor="accent1"/>
        </w:rPr>
      </w:pPr>
    </w:p>
    <w:p w14:paraId="3EF9780B" w14:textId="3E5E729C" w:rsidR="5F4EE87A" w:rsidRDefault="5F4EE87A" w:rsidP="5F4EE87A">
      <w:pPr>
        <w:pStyle w:val="Heading2"/>
        <w:rPr>
          <w:color w:val="4472C4" w:themeColor="accent1"/>
        </w:rPr>
      </w:pPr>
    </w:p>
    <w:p w14:paraId="1DF4AFA3" w14:textId="3EE89E1D" w:rsidR="5F4EE87A" w:rsidRDefault="5F4EE87A" w:rsidP="5F4EE87A">
      <w:pPr>
        <w:pStyle w:val="Heading2"/>
        <w:rPr>
          <w:color w:val="4472C4" w:themeColor="accent1"/>
        </w:rPr>
      </w:pPr>
    </w:p>
    <w:p w14:paraId="36B66328" w14:textId="701B77F8" w:rsidR="5F4EE87A" w:rsidRDefault="5F4EE87A" w:rsidP="5F4EE87A">
      <w:pPr>
        <w:pStyle w:val="Heading2"/>
        <w:rPr>
          <w:color w:val="4472C4" w:themeColor="accent1"/>
        </w:rPr>
      </w:pPr>
    </w:p>
    <w:p w14:paraId="441E9712" w14:textId="1C3E0287" w:rsidR="5F4EE87A" w:rsidRDefault="5F4EE87A" w:rsidP="5F4EE87A">
      <w:pPr>
        <w:pStyle w:val="Heading2"/>
        <w:rPr>
          <w:color w:val="4472C4" w:themeColor="accent1"/>
        </w:rPr>
      </w:pPr>
    </w:p>
    <w:p w14:paraId="3A1EBBDD" w14:textId="7C8DDC8F" w:rsidR="5F4EE87A" w:rsidRDefault="5F4EE87A" w:rsidP="5F4EE87A">
      <w:pPr>
        <w:pStyle w:val="Heading2"/>
        <w:rPr>
          <w:color w:val="4472C4" w:themeColor="accent1"/>
        </w:rPr>
      </w:pPr>
    </w:p>
    <w:p w14:paraId="7E0391A2" w14:textId="18C15238" w:rsidR="5F4EE87A" w:rsidRDefault="5F4EE87A" w:rsidP="5F4EE87A">
      <w:pPr>
        <w:pStyle w:val="Heading2"/>
        <w:rPr>
          <w:color w:val="4472C4" w:themeColor="accent1"/>
        </w:rPr>
      </w:pPr>
    </w:p>
    <w:p w14:paraId="5B3632CB" w14:textId="7CE3C269" w:rsidR="6603C51C" w:rsidRDefault="6603C51C" w:rsidP="6603C51C">
      <w:pPr>
        <w:pStyle w:val="Heading2"/>
        <w:rPr>
          <w:color w:val="4472C4" w:themeColor="accent1"/>
        </w:rPr>
      </w:pPr>
    </w:p>
    <w:p w14:paraId="6C4B494D" w14:textId="3D8A76FF" w:rsidR="00226D31" w:rsidRPr="002976D4" w:rsidRDefault="00AA77C8" w:rsidP="6603C51C">
      <w:pPr>
        <w:pStyle w:val="Heading2"/>
        <w:rPr>
          <w:color w:val="4472C4" w:themeColor="accent1"/>
        </w:rPr>
      </w:pPr>
      <w:bookmarkStart w:id="5" w:name="_Toc212100522"/>
      <w:r w:rsidRPr="6603C51C">
        <w:rPr>
          <w:color w:val="4472C4" w:themeColor="accent1"/>
        </w:rPr>
        <w:lastRenderedPageBreak/>
        <w:t>1</w:t>
      </w:r>
      <w:r w:rsidR="00226D31" w:rsidRPr="6603C51C">
        <w:rPr>
          <w:color w:val="4472C4" w:themeColor="accent1"/>
        </w:rPr>
        <w:t>.5 Reference List</w:t>
      </w:r>
      <w:bookmarkEnd w:id="5"/>
    </w:p>
    <w:p w14:paraId="3241B8FF" w14:textId="6A742256" w:rsidR="003C1E99" w:rsidRPr="003C1E99" w:rsidRDefault="001B3D54">
      <w:pPr>
        <w:pStyle w:val="p1"/>
      </w:pPr>
      <w:r w:rsidRPr="5F4EE87A">
        <w:rPr>
          <w:sz w:val="21"/>
          <w:szCs w:val="21"/>
        </w:rPr>
        <w:t xml:space="preserve">Care Quality Commission (CQC) (2024) Fundamental standards of care. Available </w:t>
      </w:r>
      <w:r w:rsidR="009F3CA4" w:rsidRPr="5F4EE87A">
        <w:rPr>
          <w:sz w:val="21"/>
          <w:szCs w:val="21"/>
        </w:rPr>
        <w:t xml:space="preserve">at: </w:t>
      </w:r>
      <w:r w:rsidR="005720BA" w:rsidRPr="5F4EE87A">
        <w:rPr>
          <w:sz w:val="21"/>
          <w:szCs w:val="21"/>
        </w:rPr>
        <w:t xml:space="preserve"> </w:t>
      </w:r>
      <w:hyperlink r:id="rId11" w:history="1">
        <w:r w:rsidR="003C1E99" w:rsidRPr="003C1E99">
          <w:rPr>
            <w:color w:val="0000FF"/>
            <w:u w:val="single"/>
          </w:rPr>
          <w:t>https://www.cqc.org.uk</w:t>
        </w:r>
      </w:hyperlink>
    </w:p>
    <w:p w14:paraId="7B12CEED" w14:textId="1E62D526" w:rsidR="006232DF" w:rsidRDefault="005720BA" w:rsidP="006232DF">
      <w:pPr>
        <w:spacing w:after="0" w:line="240" w:lineRule="auto"/>
        <w:rPr>
          <w:sz w:val="21"/>
          <w:szCs w:val="21"/>
        </w:rPr>
      </w:pPr>
      <w:r w:rsidRPr="5F4EE87A">
        <w:rPr>
          <w:sz w:val="21"/>
          <w:szCs w:val="21"/>
        </w:rPr>
        <w:t>(</w:t>
      </w:r>
      <w:r w:rsidR="001B3D54" w:rsidRPr="5F4EE87A">
        <w:rPr>
          <w:sz w:val="21"/>
          <w:szCs w:val="21"/>
        </w:rPr>
        <w:t xml:space="preserve">Accessed:13 </w:t>
      </w:r>
      <w:r w:rsidR="6D6F9AD8" w:rsidRPr="5F4EE87A">
        <w:rPr>
          <w:sz w:val="21"/>
          <w:szCs w:val="21"/>
        </w:rPr>
        <w:t>March</w:t>
      </w:r>
      <w:r w:rsidR="001B3D54" w:rsidRPr="5F4EE87A">
        <w:rPr>
          <w:sz w:val="21"/>
          <w:szCs w:val="21"/>
        </w:rPr>
        <w:t xml:space="preserve"> 2026).</w:t>
      </w:r>
    </w:p>
    <w:p w14:paraId="2B4D1A70" w14:textId="77777777" w:rsidR="005720BA" w:rsidRPr="00242974" w:rsidRDefault="005720BA" w:rsidP="006232DF">
      <w:pPr>
        <w:spacing w:after="0" w:line="240" w:lineRule="auto"/>
        <w:rPr>
          <w:sz w:val="21"/>
          <w:szCs w:val="21"/>
        </w:rPr>
      </w:pPr>
    </w:p>
    <w:p w14:paraId="1D0F2D59" w14:textId="2C184437" w:rsidR="004552CE" w:rsidRDefault="003651D7" w:rsidP="003651D7">
      <w:r>
        <w:t xml:space="preserve">Department of health and social </w:t>
      </w:r>
      <w:r w:rsidR="174E353A">
        <w:t>care (</w:t>
      </w:r>
      <w:r>
        <w:t>2014) Care Act 2014. London: Open government licence.</w:t>
      </w:r>
    </w:p>
    <w:p w14:paraId="7942B180" w14:textId="253C4445" w:rsidR="003651D7" w:rsidRDefault="003651D7" w:rsidP="003651D7">
      <w:r>
        <w:t>Skills of care (2023) The principles of leadership and management in adult social care. Leeds: Skills for care.</w:t>
      </w:r>
    </w:p>
    <w:p w14:paraId="58EE3936" w14:textId="61D1D023" w:rsidR="003651D7" w:rsidRDefault="003651D7" w:rsidP="003651D7">
      <w:r>
        <w:t>Social care institute for Excellence (SCIE) (2024)</w:t>
      </w:r>
      <w:r w:rsidR="005720BA">
        <w:t xml:space="preserve"> Effective supervision in social care. Available at: </w:t>
      </w:r>
      <w:hyperlink r:id="rId12">
        <w:r w:rsidR="005720BA" w:rsidRPr="5F4EE87A">
          <w:rPr>
            <w:rStyle w:val="Hyperlink"/>
          </w:rPr>
          <w:t>https://www.scie.org.uk</w:t>
        </w:r>
      </w:hyperlink>
      <w:r w:rsidR="005720BA">
        <w:t xml:space="preserve">  (Accessed: 13 </w:t>
      </w:r>
      <w:r w:rsidR="1375304A">
        <w:t>March</w:t>
      </w:r>
      <w:r w:rsidR="005720BA">
        <w:t xml:space="preserve"> 2026).</w:t>
      </w:r>
    </w:p>
    <w:p w14:paraId="2C619414" w14:textId="4D4EEEE9" w:rsidR="005720BA" w:rsidRDefault="005720BA" w:rsidP="003651D7">
      <w:r>
        <w:t>Thomas j. (2021) A guide to care management and leadership. 3</w:t>
      </w:r>
      <w:r w:rsidRPr="005720BA">
        <w:rPr>
          <w:vertAlign w:val="superscript"/>
        </w:rPr>
        <w:t>rd</w:t>
      </w:r>
      <w:r>
        <w:t xml:space="preserve"> </w:t>
      </w:r>
      <w:proofErr w:type="spellStart"/>
      <w:r>
        <w:t>edn</w:t>
      </w:r>
      <w:proofErr w:type="spellEnd"/>
      <w:r>
        <w:t xml:space="preserve">. </w:t>
      </w:r>
      <w:r w:rsidR="009F3CA4">
        <w:t>London: Health press.</w:t>
      </w:r>
    </w:p>
    <w:p w14:paraId="561D53E3" w14:textId="77777777" w:rsidR="005720BA" w:rsidRPr="003651D7" w:rsidRDefault="005720BA" w:rsidP="003651D7"/>
    <w:sectPr w:rsidR="005720BA" w:rsidRPr="003651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C1875" w14:textId="77777777" w:rsidR="00FB157C" w:rsidRDefault="00FB157C" w:rsidP="003C7C97">
      <w:pPr>
        <w:spacing w:after="0" w:line="240" w:lineRule="auto"/>
      </w:pPr>
      <w:r>
        <w:separator/>
      </w:r>
    </w:p>
  </w:endnote>
  <w:endnote w:type="continuationSeparator" w:id="0">
    <w:p w14:paraId="510D0CEE" w14:textId="77777777" w:rsidR="00FB157C" w:rsidRDefault="00FB157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D6348" w14:textId="77777777" w:rsidR="00FB157C" w:rsidRDefault="00FB157C" w:rsidP="003C7C97">
      <w:pPr>
        <w:spacing w:after="0" w:line="240" w:lineRule="auto"/>
      </w:pPr>
      <w:r>
        <w:separator/>
      </w:r>
    </w:p>
  </w:footnote>
  <w:footnote w:type="continuationSeparator" w:id="0">
    <w:p w14:paraId="2E313069" w14:textId="77777777" w:rsidR="00FB157C" w:rsidRDefault="00FB157C" w:rsidP="003C7C9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2161"/>
    <w:rsid w:val="0001267A"/>
    <w:rsid w:val="00012BF3"/>
    <w:rsid w:val="0001715D"/>
    <w:rsid w:val="00022C42"/>
    <w:rsid w:val="00027B15"/>
    <w:rsid w:val="00030A05"/>
    <w:rsid w:val="00054654"/>
    <w:rsid w:val="00070818"/>
    <w:rsid w:val="0008238F"/>
    <w:rsid w:val="00082EC6"/>
    <w:rsid w:val="00085388"/>
    <w:rsid w:val="000D36BF"/>
    <w:rsid w:val="000D41DC"/>
    <w:rsid w:val="0011124A"/>
    <w:rsid w:val="00125D37"/>
    <w:rsid w:val="00127C1A"/>
    <w:rsid w:val="0014130B"/>
    <w:rsid w:val="00142E3C"/>
    <w:rsid w:val="00150D81"/>
    <w:rsid w:val="00166CEB"/>
    <w:rsid w:val="00183CB9"/>
    <w:rsid w:val="00184A9A"/>
    <w:rsid w:val="00187F97"/>
    <w:rsid w:val="001947DF"/>
    <w:rsid w:val="001B22BB"/>
    <w:rsid w:val="001B249E"/>
    <w:rsid w:val="001B3D54"/>
    <w:rsid w:val="001B619C"/>
    <w:rsid w:val="001D1D3C"/>
    <w:rsid w:val="00215851"/>
    <w:rsid w:val="002205D4"/>
    <w:rsid w:val="00222C3A"/>
    <w:rsid w:val="00226D31"/>
    <w:rsid w:val="00236401"/>
    <w:rsid w:val="002370CE"/>
    <w:rsid w:val="002378D4"/>
    <w:rsid w:val="00242974"/>
    <w:rsid w:val="002546E8"/>
    <w:rsid w:val="002976D4"/>
    <w:rsid w:val="002A5577"/>
    <w:rsid w:val="002B22D9"/>
    <w:rsid w:val="002B4AA4"/>
    <w:rsid w:val="002E71BA"/>
    <w:rsid w:val="002F5066"/>
    <w:rsid w:val="002F669F"/>
    <w:rsid w:val="003003FD"/>
    <w:rsid w:val="00310245"/>
    <w:rsid w:val="0031172A"/>
    <w:rsid w:val="00316C95"/>
    <w:rsid w:val="0032069A"/>
    <w:rsid w:val="003458DB"/>
    <w:rsid w:val="0034680C"/>
    <w:rsid w:val="003523D3"/>
    <w:rsid w:val="003524BB"/>
    <w:rsid w:val="00364C35"/>
    <w:rsid w:val="003651D7"/>
    <w:rsid w:val="00396F60"/>
    <w:rsid w:val="003A242D"/>
    <w:rsid w:val="003A51D6"/>
    <w:rsid w:val="003B125E"/>
    <w:rsid w:val="003B2A5E"/>
    <w:rsid w:val="003C1E99"/>
    <w:rsid w:val="003C7C97"/>
    <w:rsid w:val="003D1F5F"/>
    <w:rsid w:val="003E273F"/>
    <w:rsid w:val="00406B8D"/>
    <w:rsid w:val="00410068"/>
    <w:rsid w:val="0041618E"/>
    <w:rsid w:val="00416302"/>
    <w:rsid w:val="0042295C"/>
    <w:rsid w:val="00426EEC"/>
    <w:rsid w:val="004466C3"/>
    <w:rsid w:val="004552CE"/>
    <w:rsid w:val="004652FF"/>
    <w:rsid w:val="00470B0B"/>
    <w:rsid w:val="00481FF7"/>
    <w:rsid w:val="004A72F7"/>
    <w:rsid w:val="004C03FB"/>
    <w:rsid w:val="004D5F9B"/>
    <w:rsid w:val="004F14AC"/>
    <w:rsid w:val="00500295"/>
    <w:rsid w:val="00501AAF"/>
    <w:rsid w:val="00527AFA"/>
    <w:rsid w:val="005419DA"/>
    <w:rsid w:val="0054656E"/>
    <w:rsid w:val="005678AC"/>
    <w:rsid w:val="005709B1"/>
    <w:rsid w:val="00571BBD"/>
    <w:rsid w:val="005720BA"/>
    <w:rsid w:val="00572B3B"/>
    <w:rsid w:val="005836D2"/>
    <w:rsid w:val="00587C58"/>
    <w:rsid w:val="005A7FD4"/>
    <w:rsid w:val="005B1A84"/>
    <w:rsid w:val="005D1AF9"/>
    <w:rsid w:val="005D5457"/>
    <w:rsid w:val="005E2699"/>
    <w:rsid w:val="005E44B5"/>
    <w:rsid w:val="005F0EA1"/>
    <w:rsid w:val="00612DEA"/>
    <w:rsid w:val="00614572"/>
    <w:rsid w:val="006232DF"/>
    <w:rsid w:val="00631F2E"/>
    <w:rsid w:val="006362A0"/>
    <w:rsid w:val="006457C0"/>
    <w:rsid w:val="00652BB7"/>
    <w:rsid w:val="00661758"/>
    <w:rsid w:val="0067612C"/>
    <w:rsid w:val="00676FEB"/>
    <w:rsid w:val="006912C4"/>
    <w:rsid w:val="006960F3"/>
    <w:rsid w:val="006A5CFC"/>
    <w:rsid w:val="006C5138"/>
    <w:rsid w:val="006C689B"/>
    <w:rsid w:val="006E005C"/>
    <w:rsid w:val="006E58AD"/>
    <w:rsid w:val="006E6EE5"/>
    <w:rsid w:val="006F0029"/>
    <w:rsid w:val="007138EF"/>
    <w:rsid w:val="007632A9"/>
    <w:rsid w:val="00774092"/>
    <w:rsid w:val="00782830"/>
    <w:rsid w:val="0078664A"/>
    <w:rsid w:val="00796807"/>
    <w:rsid w:val="00797CFB"/>
    <w:rsid w:val="007A5533"/>
    <w:rsid w:val="007B0F6D"/>
    <w:rsid w:val="007B400D"/>
    <w:rsid w:val="007C62C3"/>
    <w:rsid w:val="007D25AA"/>
    <w:rsid w:val="007E7C92"/>
    <w:rsid w:val="007F0873"/>
    <w:rsid w:val="00805726"/>
    <w:rsid w:val="00812352"/>
    <w:rsid w:val="00815117"/>
    <w:rsid w:val="00816C16"/>
    <w:rsid w:val="008520F8"/>
    <w:rsid w:val="00852E4F"/>
    <w:rsid w:val="00855F34"/>
    <w:rsid w:val="00861FE1"/>
    <w:rsid w:val="008826B6"/>
    <w:rsid w:val="008A0AE4"/>
    <w:rsid w:val="008B0B22"/>
    <w:rsid w:val="008C58B0"/>
    <w:rsid w:val="008C591B"/>
    <w:rsid w:val="008C6182"/>
    <w:rsid w:val="008F51F7"/>
    <w:rsid w:val="009126F1"/>
    <w:rsid w:val="00926458"/>
    <w:rsid w:val="00930282"/>
    <w:rsid w:val="00931053"/>
    <w:rsid w:val="00933720"/>
    <w:rsid w:val="00941481"/>
    <w:rsid w:val="00995A2A"/>
    <w:rsid w:val="009C7E52"/>
    <w:rsid w:val="009D241C"/>
    <w:rsid w:val="009E4934"/>
    <w:rsid w:val="009F3CA4"/>
    <w:rsid w:val="009F40A7"/>
    <w:rsid w:val="009F5CE6"/>
    <w:rsid w:val="00A026BA"/>
    <w:rsid w:val="00A035CD"/>
    <w:rsid w:val="00A50E80"/>
    <w:rsid w:val="00A513B0"/>
    <w:rsid w:val="00A63F7F"/>
    <w:rsid w:val="00A667CE"/>
    <w:rsid w:val="00A75042"/>
    <w:rsid w:val="00A774BC"/>
    <w:rsid w:val="00A82678"/>
    <w:rsid w:val="00A87199"/>
    <w:rsid w:val="00A946CB"/>
    <w:rsid w:val="00AA77C8"/>
    <w:rsid w:val="00AB6512"/>
    <w:rsid w:val="00AC7BE2"/>
    <w:rsid w:val="00AE2DCA"/>
    <w:rsid w:val="00AE35BF"/>
    <w:rsid w:val="00B1067E"/>
    <w:rsid w:val="00B46C6F"/>
    <w:rsid w:val="00B81790"/>
    <w:rsid w:val="00B81BBC"/>
    <w:rsid w:val="00B85E73"/>
    <w:rsid w:val="00BD03D5"/>
    <w:rsid w:val="00BF0E78"/>
    <w:rsid w:val="00C3215E"/>
    <w:rsid w:val="00C45272"/>
    <w:rsid w:val="00C46B08"/>
    <w:rsid w:val="00C47770"/>
    <w:rsid w:val="00C642A4"/>
    <w:rsid w:val="00C75856"/>
    <w:rsid w:val="00C85A7C"/>
    <w:rsid w:val="00C95214"/>
    <w:rsid w:val="00CC3F59"/>
    <w:rsid w:val="00CD4774"/>
    <w:rsid w:val="00CF10BB"/>
    <w:rsid w:val="00CF4660"/>
    <w:rsid w:val="00D10AAF"/>
    <w:rsid w:val="00D23446"/>
    <w:rsid w:val="00D254F8"/>
    <w:rsid w:val="00D27540"/>
    <w:rsid w:val="00D4006B"/>
    <w:rsid w:val="00D40D7A"/>
    <w:rsid w:val="00D52651"/>
    <w:rsid w:val="00D64A0D"/>
    <w:rsid w:val="00D750B4"/>
    <w:rsid w:val="00D81C18"/>
    <w:rsid w:val="00D8461A"/>
    <w:rsid w:val="00D8481E"/>
    <w:rsid w:val="00D95CAF"/>
    <w:rsid w:val="00DB60B6"/>
    <w:rsid w:val="00DC1CC6"/>
    <w:rsid w:val="00DD41D2"/>
    <w:rsid w:val="00E067A8"/>
    <w:rsid w:val="00E13924"/>
    <w:rsid w:val="00E15FD5"/>
    <w:rsid w:val="00E1725A"/>
    <w:rsid w:val="00E33758"/>
    <w:rsid w:val="00E468DA"/>
    <w:rsid w:val="00E53E5E"/>
    <w:rsid w:val="00E64325"/>
    <w:rsid w:val="00E673C5"/>
    <w:rsid w:val="00E67967"/>
    <w:rsid w:val="00E71339"/>
    <w:rsid w:val="00E77CDB"/>
    <w:rsid w:val="00E82723"/>
    <w:rsid w:val="00E86A32"/>
    <w:rsid w:val="00EA29A5"/>
    <w:rsid w:val="00EC107C"/>
    <w:rsid w:val="00EC7EBE"/>
    <w:rsid w:val="00EC7FD2"/>
    <w:rsid w:val="00ED5964"/>
    <w:rsid w:val="00EF2E96"/>
    <w:rsid w:val="00F12865"/>
    <w:rsid w:val="00F1720B"/>
    <w:rsid w:val="00F36ADC"/>
    <w:rsid w:val="00F55557"/>
    <w:rsid w:val="00F605C6"/>
    <w:rsid w:val="00F667B5"/>
    <w:rsid w:val="00F6785B"/>
    <w:rsid w:val="00F72E54"/>
    <w:rsid w:val="00F75FE8"/>
    <w:rsid w:val="00F8385C"/>
    <w:rsid w:val="00F915D6"/>
    <w:rsid w:val="00FA4540"/>
    <w:rsid w:val="00FB157C"/>
    <w:rsid w:val="00FF2B0A"/>
    <w:rsid w:val="00FF5D06"/>
    <w:rsid w:val="0193C745"/>
    <w:rsid w:val="02565BC7"/>
    <w:rsid w:val="03AB7C3D"/>
    <w:rsid w:val="077DF0DA"/>
    <w:rsid w:val="0FD02E95"/>
    <w:rsid w:val="13620A65"/>
    <w:rsid w:val="1375304A"/>
    <w:rsid w:val="174E353A"/>
    <w:rsid w:val="18AA6B8D"/>
    <w:rsid w:val="1CCB70BC"/>
    <w:rsid w:val="21327BFC"/>
    <w:rsid w:val="21A75C1A"/>
    <w:rsid w:val="2A5E9FA2"/>
    <w:rsid w:val="2D825CFB"/>
    <w:rsid w:val="313840B4"/>
    <w:rsid w:val="317700AD"/>
    <w:rsid w:val="31AD2503"/>
    <w:rsid w:val="32AF91FC"/>
    <w:rsid w:val="39962A05"/>
    <w:rsid w:val="3BCF8DFC"/>
    <w:rsid w:val="3F481BCC"/>
    <w:rsid w:val="41DF944E"/>
    <w:rsid w:val="43F1CA10"/>
    <w:rsid w:val="465097C7"/>
    <w:rsid w:val="46E965F6"/>
    <w:rsid w:val="48AC17E5"/>
    <w:rsid w:val="4A0ABD6C"/>
    <w:rsid w:val="4E7D68F7"/>
    <w:rsid w:val="5107A44A"/>
    <w:rsid w:val="52B6842B"/>
    <w:rsid w:val="557E7BF5"/>
    <w:rsid w:val="5CFA85BA"/>
    <w:rsid w:val="5E2451BB"/>
    <w:rsid w:val="5EBD6119"/>
    <w:rsid w:val="5F4EE87A"/>
    <w:rsid w:val="652FF613"/>
    <w:rsid w:val="65987B96"/>
    <w:rsid w:val="6603C51C"/>
    <w:rsid w:val="6D42CB45"/>
    <w:rsid w:val="6D6F9AD8"/>
    <w:rsid w:val="74AED28A"/>
    <w:rsid w:val="7847E57C"/>
    <w:rsid w:val="7936271F"/>
    <w:rsid w:val="7E0E39B0"/>
    <w:rsid w:val="7E11419F"/>
    <w:rsid w:val="7E66EBA5"/>
    <w:rsid w:val="7EFEEE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6592872-E830-4634-AFC0-4DBF3184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5720BA"/>
    <w:rPr>
      <w:color w:val="605E5C"/>
      <w:shd w:val="clear" w:color="auto" w:fill="E1DFDD"/>
    </w:rPr>
  </w:style>
  <w:style w:type="paragraph" w:customStyle="1" w:styleId="p1">
    <w:name w:val="p1"/>
    <w:basedOn w:val="Normal"/>
    <w:rsid w:val="003C1E99"/>
    <w:pPr>
      <w:spacing w:after="0" w:line="240" w:lineRule="auto"/>
    </w:pPr>
    <w:rPr>
      <w:rFonts w:ascii="Helvetica" w:hAnsi="Helvetica" w:cs="Times New Roman"/>
      <w:kern w:val="0"/>
      <w:sz w:val="18"/>
      <w:szCs w:val="18"/>
      <w:lang w:eastAsia="en-GB"/>
      <w14:ligatures w14:val="none"/>
    </w:rPr>
  </w:style>
  <w:style w:type="character" w:customStyle="1" w:styleId="s1">
    <w:name w:val="s1"/>
    <w:basedOn w:val="DefaultParagraphFont"/>
    <w:rsid w:val="003C1E99"/>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qc.org.uk"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dd944a1c912eb7ac4066f4e666b1860">
  <xsd:schema xmlns:xsd="http://www.w3.org/2001/XMLSchema" xmlns:xs="http://www.w3.org/2001/XMLSchema" xmlns:p="http://schemas.microsoft.com/office/2006/metadata/properties" xmlns:ns3="21f98238-5914-40fc-b2db-49ce196065c9" targetNamespace="http://schemas.microsoft.com/office/2006/metadata/properties" ma:root="true" ma:fieldsID="052cf5202af43dd0cf4ef4a60ad6054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AC4629-95C4-44B7-9F99-BA3D61AC4C2C}">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A703D7BD-6471-4A98-B4F8-7933477D92EA}">
  <ds:schemaRefs>
    <ds:schemaRef ds:uri="http://schemas.microsoft.com/sharepoint/v3/contenttype/forms"/>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E2946E5F-C86B-4F4F-A982-A81381043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1433</Words>
  <Characters>8174</Characters>
  <Application>Microsoft Office Word</Application>
  <DocSecurity>0</DocSecurity>
  <Lines>68</Lines>
  <Paragraphs>19</Paragraphs>
  <ScaleCrop>false</ScaleCrop>
  <Company>University of Wales Trinity Saint David</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Reema Qurban (2526193)</cp:lastModifiedBy>
  <cp:revision>2</cp:revision>
  <dcterms:created xsi:type="dcterms:W3CDTF">2026-03-17T21:17:00Z</dcterms:created>
  <dcterms:modified xsi:type="dcterms:W3CDTF">2026-03-17T21:17:00Z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