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A02AE" w:rsidRDefault="00AA02AE" w:rsidP="002641CE">
      <w:pPr>
        <w:spacing w:line="276" w:lineRule="auto"/>
      </w:pPr>
      <w:r>
        <w:t xml:space="preserve">Does our inability absolutely to control what kind of person we are mean that we lack </w:t>
      </w:r>
      <w:r w:rsidR="00DA7CFF">
        <w:t>Free Will</w:t>
      </w:r>
      <w:r>
        <w:t>?</w:t>
      </w:r>
    </w:p>
    <w:p w:rsidR="006B564F" w:rsidRDefault="00200CED" w:rsidP="002641CE">
      <w:pPr>
        <w:spacing w:line="276" w:lineRule="auto"/>
      </w:pPr>
      <w:r>
        <w:t>This essay will exami</w:t>
      </w:r>
      <w:r w:rsidR="00BC3D91">
        <w:t xml:space="preserve">ne to what extent </w:t>
      </w:r>
      <w:r w:rsidR="0020532F">
        <w:t>decision</w:t>
      </w:r>
      <w:r w:rsidR="00BC3D91">
        <w:t>s in a person’s life</w:t>
      </w:r>
      <w:r>
        <w:t xml:space="preserve"> </w:t>
      </w:r>
      <w:r w:rsidR="00C17590">
        <w:t xml:space="preserve">are constrained by </w:t>
      </w:r>
      <w:r w:rsidR="007C1A75">
        <w:t xml:space="preserve">events </w:t>
      </w:r>
      <w:r w:rsidR="00BC3D91">
        <w:t>beyond their</w:t>
      </w:r>
      <w:r w:rsidR="00DD682C">
        <w:t xml:space="preserve"> control</w:t>
      </w:r>
      <w:r w:rsidR="00BC3D91">
        <w:t xml:space="preserve"> and</w:t>
      </w:r>
      <w:r w:rsidR="00DD682C">
        <w:t xml:space="preserve"> whether this undermines their</w:t>
      </w:r>
      <w:r w:rsidR="00B50D0F">
        <w:t xml:space="preserve"> sense of acting with</w:t>
      </w:r>
      <w:r w:rsidR="007C1A75">
        <w:t xml:space="preserve"> </w:t>
      </w:r>
      <w:r w:rsidR="00DA7CFF">
        <w:t>Free Will</w:t>
      </w:r>
      <w:r w:rsidR="007C1A75">
        <w:t>.</w:t>
      </w:r>
    </w:p>
    <w:p w:rsidR="0036572C" w:rsidRDefault="0036572C" w:rsidP="002641CE">
      <w:pPr>
        <w:spacing w:line="276" w:lineRule="auto"/>
      </w:pPr>
      <w:r>
        <w:t xml:space="preserve">When </w:t>
      </w:r>
      <w:r w:rsidR="00C72A90">
        <w:t>people are</w:t>
      </w:r>
      <w:r>
        <w:t xml:space="preserve"> born certain aspects of their lives are </w:t>
      </w:r>
      <w:r w:rsidR="00C72A90">
        <w:t>fixed,</w:t>
      </w:r>
      <w:r w:rsidR="00CC07E5">
        <w:t xml:space="preserve"> the</w:t>
      </w:r>
      <w:r>
        <w:t xml:space="preserve"> time </w:t>
      </w:r>
      <w:r w:rsidR="00CC07E5">
        <w:t xml:space="preserve">and place </w:t>
      </w:r>
      <w:r>
        <w:t xml:space="preserve">they are </w:t>
      </w:r>
      <w:r w:rsidR="00C72A90">
        <w:t>born,</w:t>
      </w:r>
      <w:r>
        <w:t xml:space="preserve"> </w:t>
      </w:r>
      <w:r w:rsidR="00C17590">
        <w:t>genetics, and other factors</w:t>
      </w:r>
      <w:r w:rsidR="00CC07E5">
        <w:t>,</w:t>
      </w:r>
      <w:r w:rsidR="00C17590">
        <w:t xml:space="preserve"> such as </w:t>
      </w:r>
      <w:r>
        <w:t xml:space="preserve">the wealth of the surroundings </w:t>
      </w:r>
      <w:r w:rsidR="00C17590">
        <w:t xml:space="preserve">as </w:t>
      </w:r>
      <w:r>
        <w:t xml:space="preserve">they grow up </w:t>
      </w:r>
      <w:r w:rsidR="00C17590">
        <w:t>will all affect</w:t>
      </w:r>
      <w:r>
        <w:t xml:space="preserve"> how their life develop</w:t>
      </w:r>
      <w:r w:rsidR="00C17590">
        <w:t>s and are absolutely</w:t>
      </w:r>
      <w:r>
        <w:t xml:space="preserve"> f</w:t>
      </w:r>
      <w:r w:rsidR="00C56ED6">
        <w:t xml:space="preserve">ixed.  </w:t>
      </w:r>
      <w:r w:rsidR="00CC07E5">
        <w:t>To illustrate</w:t>
      </w:r>
      <w:r w:rsidR="00C56ED6">
        <w:t>, a Solicitor might explain to a C</w:t>
      </w:r>
      <w:r>
        <w:t xml:space="preserve">ourt that his client </w:t>
      </w:r>
      <w:r w:rsidR="00C56ED6">
        <w:t xml:space="preserve">grew up </w:t>
      </w:r>
      <w:r w:rsidR="00C17590">
        <w:t>with few chances in life</w:t>
      </w:r>
      <w:r w:rsidR="00C56ED6">
        <w:t xml:space="preserve"> and that </w:t>
      </w:r>
      <w:r w:rsidR="000B62FF">
        <w:t xml:space="preserve">as a result </w:t>
      </w:r>
      <w:r w:rsidR="00C56ED6">
        <w:t>the</w:t>
      </w:r>
      <w:r w:rsidR="006B564F">
        <w:t>r</w:t>
      </w:r>
      <w:r w:rsidR="00C56ED6">
        <w:t xml:space="preserve">e </w:t>
      </w:r>
      <w:r w:rsidR="00C72A90">
        <w:t>is</w:t>
      </w:r>
      <w:r w:rsidR="00C17590">
        <w:t xml:space="preserve"> almost a </w:t>
      </w:r>
      <w:r w:rsidR="00C56ED6">
        <w:t xml:space="preserve">certain inevitability that he has ended up before </w:t>
      </w:r>
      <w:r w:rsidR="00C72A90">
        <w:t>the court</w:t>
      </w:r>
      <w:r w:rsidR="00C56ED6">
        <w:t xml:space="preserve">, due to peer and other social pressures and that his client should therefore be given </w:t>
      </w:r>
      <w:r w:rsidR="002F6DDF">
        <w:t>a lenient sentence by the court</w:t>
      </w:r>
      <w:r w:rsidR="00501871">
        <w:t xml:space="preserve">, for the crime he has </w:t>
      </w:r>
      <w:r w:rsidR="00452CB4">
        <w:t>committed</w:t>
      </w:r>
      <w:r w:rsidR="002F6DDF">
        <w:t xml:space="preserve">. </w:t>
      </w:r>
    </w:p>
    <w:p w:rsidR="00EA34A5" w:rsidRDefault="00C72A90" w:rsidP="002641CE">
      <w:pPr>
        <w:spacing w:line="276" w:lineRule="auto"/>
      </w:pPr>
      <w:r>
        <w:t>It makes</w:t>
      </w:r>
      <w:r w:rsidR="002F6DDF">
        <w:t xml:space="preserve"> sense to </w:t>
      </w:r>
      <w:r>
        <w:t>people that</w:t>
      </w:r>
      <w:r w:rsidR="002F6DDF">
        <w:t xml:space="preserve"> one event leads on from the </w:t>
      </w:r>
      <w:r>
        <w:t>last,</w:t>
      </w:r>
      <w:r w:rsidR="002F6DDF">
        <w:t xml:space="preserve"> that there is some sort of invisible cause and effect throughout time, </w:t>
      </w:r>
      <w:r w:rsidR="00B50D0F">
        <w:t>with each event linked to previous events, making up what we call History</w:t>
      </w:r>
      <w:r w:rsidR="00EA34A5">
        <w:t>.</w:t>
      </w:r>
      <w:r w:rsidR="00574069">
        <w:t xml:space="preserve"> </w:t>
      </w:r>
      <w:r w:rsidR="00B50D0F">
        <w:t>Using</w:t>
      </w:r>
      <w:r w:rsidR="00501871">
        <w:t xml:space="preserve"> the</w:t>
      </w:r>
      <w:r w:rsidR="00D85A3C">
        <w:t xml:space="preserve"> </w:t>
      </w:r>
      <w:r w:rsidR="00B50D0F">
        <w:t xml:space="preserve">above </w:t>
      </w:r>
      <w:r w:rsidR="00D85A3C">
        <w:t>example of the</w:t>
      </w:r>
      <w:r w:rsidR="00501871">
        <w:t xml:space="preserve"> man in court, events before he was born, such </w:t>
      </w:r>
      <w:r w:rsidR="00452CB4">
        <w:t>as the Second World w</w:t>
      </w:r>
      <w:r w:rsidR="00574069">
        <w:t>ar</w:t>
      </w:r>
      <w:r w:rsidR="00452CB4">
        <w:t>, t</w:t>
      </w:r>
      <w:r w:rsidR="00501871">
        <w:t xml:space="preserve">he end of the British Empire, </w:t>
      </w:r>
      <w:r w:rsidR="00D85A3C">
        <w:t>competition</w:t>
      </w:r>
      <w:r w:rsidR="00C17590">
        <w:t xml:space="preserve"> in </w:t>
      </w:r>
      <w:r w:rsidR="00604629">
        <w:t>world markets</w:t>
      </w:r>
      <w:r w:rsidR="00D85A3C">
        <w:t xml:space="preserve"> </w:t>
      </w:r>
      <w:r w:rsidR="00604629">
        <w:t>and the</w:t>
      </w:r>
      <w:r w:rsidR="00574069">
        <w:t xml:space="preserve"> general de</w:t>
      </w:r>
      <w:r w:rsidR="00D85A3C">
        <w:t xml:space="preserve">cline in manufacturing leading </w:t>
      </w:r>
      <w:r w:rsidR="00604629">
        <w:t>to mass</w:t>
      </w:r>
      <w:r w:rsidR="00501871">
        <w:t xml:space="preserve"> unemployment all</w:t>
      </w:r>
      <w:r w:rsidR="00D85A3C">
        <w:t xml:space="preserve"> </w:t>
      </w:r>
      <w:r w:rsidR="00B50D0F">
        <w:t xml:space="preserve">led up </w:t>
      </w:r>
      <w:r w:rsidR="00604629">
        <w:t>to</w:t>
      </w:r>
      <w:r w:rsidR="00501871">
        <w:t xml:space="preserve"> the circumstances in which he finds himself. The man has no control over how these</w:t>
      </w:r>
      <w:r w:rsidR="00B01482">
        <w:t xml:space="preserve"> historic</w:t>
      </w:r>
      <w:r w:rsidR="00501871">
        <w:t xml:space="preserve"> events unfolded. </w:t>
      </w:r>
      <w:r w:rsidR="00EA34A5">
        <w:t>This type of thinking is called Determinism, the understanding that</w:t>
      </w:r>
      <w:r w:rsidR="00F03FA3">
        <w:t xml:space="preserve"> </w:t>
      </w:r>
      <w:r w:rsidR="00D45DF6">
        <w:t>all events</w:t>
      </w:r>
      <w:r w:rsidR="00EA34A5">
        <w:t xml:space="preserve"> are pre-determined. </w:t>
      </w:r>
    </w:p>
    <w:p w:rsidR="00BB7BA2" w:rsidRDefault="00BB7BA2" w:rsidP="002641CE">
      <w:pPr>
        <w:spacing w:line="276" w:lineRule="auto"/>
      </w:pPr>
      <w:r>
        <w:t>Reasoning like this can be carried on backwards in time as far as</w:t>
      </w:r>
      <w:r w:rsidR="006B564F">
        <w:t xml:space="preserve"> </w:t>
      </w:r>
      <w:r>
        <w:t xml:space="preserve">time </w:t>
      </w:r>
      <w:r w:rsidR="00C72A90">
        <w:t xml:space="preserve">goes, but more significant </w:t>
      </w:r>
      <w:r w:rsidR="00EA34A5">
        <w:t>rationally is</w:t>
      </w:r>
      <w:r w:rsidR="001846A7">
        <w:t xml:space="preserve"> the thought</w:t>
      </w:r>
      <w:r w:rsidR="00C72A90">
        <w:t xml:space="preserve"> that </w:t>
      </w:r>
      <w:r w:rsidR="00EA34A5">
        <w:t xml:space="preserve">events in the future </w:t>
      </w:r>
      <w:r w:rsidR="001846A7">
        <w:t>must also be</w:t>
      </w:r>
      <w:r w:rsidR="00EA34A5">
        <w:t xml:space="preserve"> </w:t>
      </w:r>
      <w:r w:rsidR="000624F5">
        <w:t>pre-destined</w:t>
      </w:r>
      <w:r w:rsidR="00073189">
        <w:t xml:space="preserve">. This is an inevitable conclusion to be drawn from the Deterministic </w:t>
      </w:r>
      <w:r w:rsidR="000624F5">
        <w:t>viewpoint,</w:t>
      </w:r>
      <w:r w:rsidR="00073189">
        <w:t xml:space="preserve"> what applies to the past must also apply to the future.  </w:t>
      </w:r>
      <w:r w:rsidR="006B564F">
        <w:t xml:space="preserve">In a </w:t>
      </w:r>
      <w:r w:rsidR="000624F5">
        <w:t>Hard-Deterministic</w:t>
      </w:r>
      <w:r w:rsidR="006B564F">
        <w:t xml:space="preserve"> </w:t>
      </w:r>
      <w:r w:rsidR="000624F5">
        <w:t>view there</w:t>
      </w:r>
      <w:r w:rsidR="006B564F">
        <w:t xml:space="preserve"> l</w:t>
      </w:r>
      <w:r w:rsidR="003279B9">
        <w:t>ies the rather unpalatable truth</w:t>
      </w:r>
      <w:r w:rsidR="006B564F">
        <w:t xml:space="preserve"> that if all events are </w:t>
      </w:r>
      <w:r w:rsidR="000624F5">
        <w:t>pre-determined then people</w:t>
      </w:r>
      <w:r w:rsidR="006B564F">
        <w:t xml:space="preserve"> have no say in how events will </w:t>
      </w:r>
      <w:r w:rsidR="000624F5">
        <w:t>enfold</w:t>
      </w:r>
      <w:r w:rsidR="006B564F">
        <w:t xml:space="preserve"> and therefore</w:t>
      </w:r>
      <w:r w:rsidR="00B01482">
        <w:t xml:space="preserve"> no moral responsibility for their</w:t>
      </w:r>
      <w:r w:rsidR="006B564F">
        <w:t xml:space="preserve"> actions. </w:t>
      </w:r>
    </w:p>
    <w:p w:rsidR="00604629" w:rsidRDefault="00B01482" w:rsidP="002641CE">
      <w:pPr>
        <w:spacing w:line="276" w:lineRule="auto"/>
      </w:pPr>
      <w:r>
        <w:t>The idea that they</w:t>
      </w:r>
      <w:r w:rsidR="00211656">
        <w:t xml:space="preserve"> have no </w:t>
      </w:r>
      <w:r w:rsidR="00DA7CFF">
        <w:t>Free Will</w:t>
      </w:r>
      <w:r w:rsidR="00211656">
        <w:t xml:space="preserve"> whatsoever is </w:t>
      </w:r>
      <w:r w:rsidR="00D45DF6">
        <w:t>unacceptable</w:t>
      </w:r>
      <w:r w:rsidR="00211656">
        <w:t xml:space="preserve"> to a lot of people and would seem to be counter intuitive.</w:t>
      </w:r>
      <w:r w:rsidR="00D45DF6">
        <w:t xml:space="preserve"> </w:t>
      </w:r>
      <w:r w:rsidR="00135AE0">
        <w:t xml:space="preserve">Determinism </w:t>
      </w:r>
      <w:r w:rsidR="003137DF">
        <w:t>is overly</w:t>
      </w:r>
      <w:r w:rsidR="0075436C">
        <w:t xml:space="preserve"> prescriptive and </w:t>
      </w:r>
      <w:r w:rsidR="00135AE0">
        <w:t xml:space="preserve">does </w:t>
      </w:r>
      <w:r w:rsidR="0075436C">
        <w:t>not leave any room for ‘choice’ at any level</w:t>
      </w:r>
      <w:r w:rsidR="00530FFD">
        <w:t>.</w:t>
      </w:r>
      <w:r w:rsidR="00371A8C">
        <w:t xml:space="preserve"> How much choice do </w:t>
      </w:r>
      <w:r w:rsidR="00604629">
        <w:t>people have</w:t>
      </w:r>
      <w:r w:rsidR="00371A8C">
        <w:t xml:space="preserve">? </w:t>
      </w:r>
      <w:r w:rsidR="00604629">
        <w:t>In a person’s day to day life they appear to be able to make lots of decisions in a free way without anything stopping them</w:t>
      </w:r>
      <w:r w:rsidR="00DD682C">
        <w:t>. Thinking back to the example in the first paragraph</w:t>
      </w:r>
      <w:r w:rsidR="00135AE0">
        <w:t>,</w:t>
      </w:r>
      <w:r w:rsidR="00DD682C">
        <w:t xml:space="preserve"> this is not the full picture</w:t>
      </w:r>
      <w:r w:rsidR="00604629">
        <w:t>.</w:t>
      </w:r>
      <w:r w:rsidR="00DD682C">
        <w:t xml:space="preserve"> Ther</w:t>
      </w:r>
      <w:r w:rsidR="00604629">
        <w:t>e</w:t>
      </w:r>
      <w:r w:rsidR="00DD682C">
        <w:t xml:space="preserve"> are still</w:t>
      </w:r>
      <w:r w:rsidR="00604629">
        <w:t xml:space="preserve"> the fixed aspects of their </w:t>
      </w:r>
      <w:r w:rsidR="00135AE0">
        <w:t>lives</w:t>
      </w:r>
      <w:r>
        <w:t xml:space="preserve"> that</w:t>
      </w:r>
      <w:r w:rsidR="00604629">
        <w:t xml:space="preserve"> affect the arena in which these </w:t>
      </w:r>
      <w:r w:rsidR="00DD682C">
        <w:t>free</w:t>
      </w:r>
      <w:r w:rsidR="00604629">
        <w:t xml:space="preserve"> processes take place. A</w:t>
      </w:r>
      <w:r>
        <w:t xml:space="preserve"> ludicrous example might that a person</w:t>
      </w:r>
      <w:r w:rsidR="00371A8C">
        <w:t xml:space="preserve"> cannot choose to be a member of </w:t>
      </w:r>
      <w:r w:rsidR="00604629">
        <w:t>the Royal</w:t>
      </w:r>
      <w:r>
        <w:t xml:space="preserve"> Family. It would appear</w:t>
      </w:r>
      <w:r w:rsidR="00371A8C">
        <w:t xml:space="preserve"> that a person does not have absolute free choice</w:t>
      </w:r>
      <w:r w:rsidR="00196664">
        <w:t xml:space="preserve"> even if they feel that they do.</w:t>
      </w:r>
      <w:r w:rsidR="00604629">
        <w:t xml:space="preserve"> So, if free choice is </w:t>
      </w:r>
      <w:r w:rsidR="00196664">
        <w:t>curtailed,</w:t>
      </w:r>
      <w:r w:rsidR="0075436C">
        <w:t xml:space="preserve"> i</w:t>
      </w:r>
      <w:r w:rsidR="00D45DF6">
        <w:t>s</w:t>
      </w:r>
      <w:r w:rsidR="003F7277">
        <w:t xml:space="preserve"> </w:t>
      </w:r>
      <w:r w:rsidR="00D45DF6">
        <w:t xml:space="preserve">it possible that </w:t>
      </w:r>
      <w:r w:rsidR="009E5FFF">
        <w:t>there</w:t>
      </w:r>
      <w:r w:rsidR="00135AE0">
        <w:t xml:space="preserve"> can be </w:t>
      </w:r>
      <w:r w:rsidR="00DA7CFF">
        <w:t>Free Will</w:t>
      </w:r>
      <w:r w:rsidR="00135AE0">
        <w:t xml:space="preserve"> and D</w:t>
      </w:r>
      <w:r w:rsidR="00D45DF6">
        <w:t>eterminism at the same time</w:t>
      </w:r>
      <w:r w:rsidR="003F7277">
        <w:t xml:space="preserve">? </w:t>
      </w:r>
      <w:r w:rsidR="00452CB4">
        <w:t>Obviously,</w:t>
      </w:r>
      <w:r w:rsidR="00135B11">
        <w:t xml:space="preserve"> a person</w:t>
      </w:r>
      <w:r w:rsidR="003D08B6">
        <w:t xml:space="preserve"> can never have any control over what has happened</w:t>
      </w:r>
      <w:r w:rsidR="00196664">
        <w:t xml:space="preserve"> before they were born</w:t>
      </w:r>
      <w:r w:rsidR="003D08B6">
        <w:t xml:space="preserve">, but this </w:t>
      </w:r>
      <w:r w:rsidR="00452CB4">
        <w:t>does mean</w:t>
      </w:r>
      <w:r w:rsidR="003D08B6">
        <w:t xml:space="preserve"> that it might be possible to have </w:t>
      </w:r>
      <w:r w:rsidR="00135B11">
        <w:t>some control over what happens now or in the future?  There is a lot of discussion in this area, which can be divided broadly into two theories, tha</w:t>
      </w:r>
      <w:r w:rsidR="00135AE0">
        <w:t>t Free Will is compatible with D</w:t>
      </w:r>
      <w:r w:rsidR="00135B11">
        <w:t xml:space="preserve">eterminism, which </w:t>
      </w:r>
      <w:r w:rsidR="00452CB4">
        <w:t>is called</w:t>
      </w:r>
      <w:r w:rsidR="00135AE0">
        <w:t xml:space="preserve"> C</w:t>
      </w:r>
      <w:r w:rsidR="00135B11">
        <w:t xml:space="preserve">ompatibilism, or the opposite </w:t>
      </w:r>
      <w:r w:rsidR="007A4725">
        <w:t>view that</w:t>
      </w:r>
      <w:r w:rsidR="00135B11">
        <w:t xml:space="preserve"> the two ideas are incompatible, namely Incompatibilism.</w:t>
      </w:r>
      <w:r w:rsidR="007A4725">
        <w:t xml:space="preserve"> How is </w:t>
      </w:r>
      <w:r w:rsidR="00452CB4">
        <w:t>the reasoning</w:t>
      </w:r>
      <w:r w:rsidR="007A4725">
        <w:t xml:space="preserve"> behind the two ideas different and what arguments can be made from </w:t>
      </w:r>
      <w:r w:rsidR="00452CB4">
        <w:t>that?</w:t>
      </w:r>
    </w:p>
    <w:p w:rsidR="00253495" w:rsidRDefault="00282504" w:rsidP="002641CE">
      <w:pPr>
        <w:spacing w:line="276" w:lineRule="auto"/>
      </w:pPr>
      <w:r>
        <w:t xml:space="preserve">Compatibilists believe that it is possible to reconcile the differences between </w:t>
      </w:r>
      <w:r w:rsidR="00452CB4">
        <w:t>Determinists</w:t>
      </w:r>
      <w:r w:rsidR="00135AE0">
        <w:t xml:space="preserve"> and Free W</w:t>
      </w:r>
      <w:r w:rsidR="00DC5081">
        <w:t xml:space="preserve">ill. Their arguments revolve around the thinking that even though some aspects of a </w:t>
      </w:r>
      <w:r w:rsidR="00452CB4">
        <w:t>person’s</w:t>
      </w:r>
      <w:r w:rsidR="00DC5081">
        <w:t xml:space="preserve"> life are fixed</w:t>
      </w:r>
      <w:r w:rsidR="00135AE0">
        <w:t>,</w:t>
      </w:r>
      <w:r w:rsidR="00DC5081">
        <w:t xml:space="preserve"> the question revolves around whether an act </w:t>
      </w:r>
      <w:r w:rsidR="00135AE0">
        <w:t>is unconstrained, so an act of Free W</w:t>
      </w:r>
      <w:r w:rsidR="00DC5081">
        <w:t xml:space="preserve">ill.  If an act has </w:t>
      </w:r>
      <w:r w:rsidR="00452CB4">
        <w:t>constraints</w:t>
      </w:r>
      <w:r w:rsidR="00135AE0">
        <w:t xml:space="preserve"> up</w:t>
      </w:r>
      <w:r w:rsidR="00DC5081">
        <w:t>on it then</w:t>
      </w:r>
      <w:r w:rsidR="00135AE0">
        <w:t>,</w:t>
      </w:r>
      <w:r w:rsidR="00DC5081">
        <w:t xml:space="preserve"> it is </w:t>
      </w:r>
      <w:r w:rsidR="00452CB4">
        <w:t>not an a</w:t>
      </w:r>
      <w:r w:rsidR="00135AE0">
        <w:t>ct of F</w:t>
      </w:r>
      <w:r w:rsidR="00DC5081">
        <w:t xml:space="preserve">ree </w:t>
      </w:r>
      <w:r w:rsidR="00135AE0">
        <w:t>W</w:t>
      </w:r>
      <w:r w:rsidR="00452CB4">
        <w:t>ill.</w:t>
      </w:r>
      <w:r w:rsidR="00DC5081">
        <w:t xml:space="preserve"> </w:t>
      </w:r>
      <w:r w:rsidR="00452CB4">
        <w:t>“a</w:t>
      </w:r>
      <w:r w:rsidR="00987F0B">
        <w:t xml:space="preserve"> person is only morally responsible if </w:t>
      </w:r>
      <w:r w:rsidR="00987F0B">
        <w:lastRenderedPageBreak/>
        <w:t>he could have done otherwise”</w:t>
      </w:r>
      <w:r w:rsidR="00987F0B">
        <w:rPr>
          <w:rStyle w:val="FootnoteReference"/>
        </w:rPr>
        <w:footnoteReference w:id="1"/>
      </w:r>
      <w:r w:rsidR="00135AE0">
        <w:t xml:space="preserve">  One model of C</w:t>
      </w:r>
      <w:r w:rsidR="000B0DBC">
        <w:t xml:space="preserve">ompatibilism is </w:t>
      </w:r>
      <w:r w:rsidR="000B0DBC">
        <w:rPr>
          <w:i/>
        </w:rPr>
        <w:t xml:space="preserve">Hobartian Compatibilism </w:t>
      </w:r>
      <w:r w:rsidR="000B0DBC">
        <w:t>For an action to take place there must be a desire</w:t>
      </w:r>
      <w:r w:rsidR="00275B28">
        <w:t xml:space="preserve"> to act, and the agent must decide to carry out that action.  ‘</w:t>
      </w:r>
      <w:r w:rsidR="000B0DBC">
        <w:t>An action is free only if it</w:t>
      </w:r>
      <w:r w:rsidR="00275B28">
        <w:t xml:space="preserve"> </w:t>
      </w:r>
      <w:r w:rsidR="000B0DBC">
        <w:t>satisfies the desire</w:t>
      </w:r>
      <w:r w:rsidR="00275B28">
        <w:t xml:space="preserve"> </w:t>
      </w:r>
      <w:r w:rsidR="000B0DBC">
        <w:t>condition and the decision condition</w:t>
      </w:r>
      <w:r w:rsidR="00275B28">
        <w:t>’</w:t>
      </w:r>
      <w:r w:rsidR="00275B28">
        <w:rPr>
          <w:rStyle w:val="FootnoteReference"/>
        </w:rPr>
        <w:footnoteReference w:id="2"/>
      </w:r>
      <w:r w:rsidR="00275B28">
        <w:t xml:space="preserve">  Further to this </w:t>
      </w:r>
      <w:r w:rsidR="00275B28" w:rsidRPr="00135AE0">
        <w:rPr>
          <w:i/>
        </w:rPr>
        <w:t>Stace</w:t>
      </w:r>
      <w:r w:rsidR="00275B28">
        <w:t xml:space="preserve"> </w:t>
      </w:r>
      <w:r w:rsidR="007D5A6C">
        <w:t xml:space="preserve">says that such an action is only free if it is </w:t>
      </w:r>
      <w:r w:rsidR="00253495">
        <w:t>‘</w:t>
      </w:r>
      <w:r w:rsidR="007D5A6C">
        <w:t>unconstrained</w:t>
      </w:r>
      <w:r w:rsidR="00253495">
        <w:t>’</w:t>
      </w:r>
      <w:r w:rsidR="007D5A6C">
        <w:t>.</w:t>
      </w:r>
      <w:r w:rsidR="00452CB4">
        <w:t xml:space="preserve"> Initially the</w:t>
      </w:r>
      <w:r w:rsidR="007D5A6C">
        <w:t xml:space="preserve">re </w:t>
      </w:r>
      <w:r w:rsidR="00DD682C">
        <w:t xml:space="preserve">is </w:t>
      </w:r>
      <w:r w:rsidR="00135AE0">
        <w:t xml:space="preserve">the </w:t>
      </w:r>
      <w:r w:rsidR="00DD682C">
        <w:t>desire</w:t>
      </w:r>
      <w:r w:rsidR="00135AE0">
        <w:t xml:space="preserve"> </w:t>
      </w:r>
      <w:r w:rsidR="003137DF">
        <w:t>to steal</w:t>
      </w:r>
      <w:r w:rsidR="00DA7CFF">
        <w:t xml:space="preserve"> some food </w:t>
      </w:r>
      <w:r w:rsidR="003137DF">
        <w:t>(for</w:t>
      </w:r>
      <w:r w:rsidR="00DA7CFF">
        <w:t xml:space="preserve"> example)</w:t>
      </w:r>
      <w:r w:rsidR="00452CB4">
        <w:t xml:space="preserve"> and then </w:t>
      </w:r>
      <w:r w:rsidR="00135AE0">
        <w:t xml:space="preserve">comes </w:t>
      </w:r>
      <w:r w:rsidR="00452CB4">
        <w:t xml:space="preserve">the decision that the act will take place, </w:t>
      </w:r>
      <w:r w:rsidR="00135AE0">
        <w:t>to</w:t>
      </w:r>
      <w:r w:rsidR="00452CB4">
        <w:t xml:space="preserve"> put the food item </w:t>
      </w:r>
      <w:r w:rsidR="003137DF">
        <w:t>in the</w:t>
      </w:r>
      <w:r w:rsidR="00452CB4">
        <w:t xml:space="preserve"> persons pocket.</w:t>
      </w:r>
      <w:r w:rsidR="00F35D90">
        <w:t xml:space="preserve"> If both these conditions are not fulfilled </w:t>
      </w:r>
      <w:r w:rsidR="00DA7CFF">
        <w:t xml:space="preserve">an act is not free. </w:t>
      </w:r>
      <w:r w:rsidR="00F35D90">
        <w:t xml:space="preserve">A person who has no food in the cupboard at home might </w:t>
      </w:r>
      <w:r w:rsidR="00DA7CFF">
        <w:t xml:space="preserve">be treated with some </w:t>
      </w:r>
      <w:r w:rsidR="003137DF">
        <w:t>leniency if</w:t>
      </w:r>
      <w:r w:rsidR="00F35D90">
        <w:t xml:space="preserve"> they stole some food as theirs could </w:t>
      </w:r>
      <w:r w:rsidR="00DA7CFF">
        <w:t xml:space="preserve">not </w:t>
      </w:r>
      <w:r w:rsidR="00F35D90">
        <w:t xml:space="preserve">be </w:t>
      </w:r>
      <w:r w:rsidR="00DD682C">
        <w:t>said to</w:t>
      </w:r>
      <w:r w:rsidR="00F35D90">
        <w:t xml:space="preserve"> be an act of free will.  Conversely</w:t>
      </w:r>
      <w:r w:rsidR="00DA7CFF">
        <w:t>,</w:t>
      </w:r>
      <w:r w:rsidR="00F35D90">
        <w:t xml:space="preserve"> somebody who steals when they have ample money to pay for an item is acting from </w:t>
      </w:r>
      <w:r w:rsidR="00DA7CFF">
        <w:t>Free W</w:t>
      </w:r>
      <w:r w:rsidR="00F35D90">
        <w:t>ill, as they could choose to bu</w:t>
      </w:r>
      <w:r w:rsidR="00DA7CFF">
        <w:t>y the item, but they have decided not too and that is an act of Free W</w:t>
      </w:r>
      <w:r w:rsidR="00F35D90">
        <w:t>ill</w:t>
      </w:r>
      <w:r w:rsidR="00253495">
        <w:t xml:space="preserve">. This type of logic is seen in normal day to day </w:t>
      </w:r>
      <w:r w:rsidR="00700ABC">
        <w:t>life, people are expected to live within the laws of the land and if they do not they can expect to be answerable in a cou</w:t>
      </w:r>
      <w:r w:rsidR="00DA7CFF">
        <w:t>rt of law for the decisions they have</w:t>
      </w:r>
      <w:r w:rsidR="00700ABC">
        <w:t xml:space="preserve"> made. </w:t>
      </w:r>
    </w:p>
    <w:p w:rsidR="00253495" w:rsidRDefault="002641CE" w:rsidP="002641CE">
      <w:pPr>
        <w:spacing w:line="276" w:lineRule="auto"/>
      </w:pPr>
      <w:r>
        <w:t>Incompatibilists believe that F</w:t>
      </w:r>
      <w:r w:rsidR="00DD682C">
        <w:t xml:space="preserve">ree </w:t>
      </w:r>
      <w:r w:rsidR="00DA7CFF">
        <w:t>W</w:t>
      </w:r>
      <w:r>
        <w:t>ill and D</w:t>
      </w:r>
      <w:r w:rsidR="0076509A">
        <w:t xml:space="preserve">eterminism are not </w:t>
      </w:r>
      <w:r w:rsidR="00253495">
        <w:t>compatible.</w:t>
      </w:r>
      <w:r w:rsidR="00DD682C">
        <w:t xml:space="preserve"> I</w:t>
      </w:r>
      <w:r w:rsidR="00A77464">
        <w:t>f the</w:t>
      </w:r>
      <w:r w:rsidR="0076509A">
        <w:t xml:space="preserve"> existence of Determinism and F</w:t>
      </w:r>
      <w:r w:rsidR="00DA7CFF">
        <w:t>ree W</w:t>
      </w:r>
      <w:r w:rsidR="00A77464">
        <w:t>ill are incompatible</w:t>
      </w:r>
      <w:r w:rsidR="00200CED">
        <w:t>,</w:t>
      </w:r>
      <w:r w:rsidR="00DD682C">
        <w:t xml:space="preserve"> then one or the other </w:t>
      </w:r>
      <w:r w:rsidR="00253495">
        <w:t>must be</w:t>
      </w:r>
      <w:r w:rsidR="00DD682C">
        <w:t xml:space="preserve"> rejected</w:t>
      </w:r>
      <w:r w:rsidR="00A77464">
        <w:t xml:space="preserve">, as </w:t>
      </w:r>
      <w:r w:rsidR="00DD682C">
        <w:t>both</w:t>
      </w:r>
      <w:r w:rsidR="00A77464">
        <w:t xml:space="preserve"> cannot </w:t>
      </w:r>
      <w:r w:rsidR="0076509A">
        <w:t>be accepted.</w:t>
      </w:r>
      <w:r w:rsidR="00A77464">
        <w:t xml:space="preserve"> One set of Incompatibilist </w:t>
      </w:r>
      <w:r w:rsidR="009E5FFF">
        <w:t>beliefs brings</w:t>
      </w:r>
      <w:r w:rsidR="00A77464">
        <w:t xml:space="preserve"> us </w:t>
      </w:r>
      <w:r w:rsidR="00DD682C">
        <w:t xml:space="preserve">straight </w:t>
      </w:r>
      <w:r w:rsidR="00A77464">
        <w:t xml:space="preserve">back to </w:t>
      </w:r>
      <w:r w:rsidR="009E5FFF">
        <w:t>the deterministic</w:t>
      </w:r>
      <w:r w:rsidR="00A77464">
        <w:t xml:space="preserve"> view</w:t>
      </w:r>
      <w:r w:rsidR="00DD682C">
        <w:t>point looked at earlier on, as D</w:t>
      </w:r>
      <w:r w:rsidR="00A77464">
        <w:t>ete</w:t>
      </w:r>
      <w:r w:rsidR="0076509A">
        <w:t>rminism states that F</w:t>
      </w:r>
      <w:r w:rsidR="00DA7CFF">
        <w:t>ree W</w:t>
      </w:r>
      <w:r w:rsidR="00A77464">
        <w:t>ill d</w:t>
      </w:r>
      <w:r w:rsidR="00200CED">
        <w:t>oes not exist it is obviously a</w:t>
      </w:r>
      <w:r w:rsidR="00A77464">
        <w:t>n Incompatibilist viewpoint.</w:t>
      </w:r>
    </w:p>
    <w:p w:rsidR="00A77464" w:rsidRDefault="00A77464" w:rsidP="002641CE">
      <w:pPr>
        <w:spacing w:line="276" w:lineRule="auto"/>
      </w:pPr>
      <w:r>
        <w:t xml:space="preserve"> </w:t>
      </w:r>
      <w:r w:rsidR="009E5FFF">
        <w:t>However,</w:t>
      </w:r>
      <w:r>
        <w:t xml:space="preserve"> there is also the opposite viewpoint that the problem lies not with </w:t>
      </w:r>
      <w:r w:rsidR="00DA7CFF">
        <w:t>Free Will</w:t>
      </w:r>
      <w:r>
        <w:t xml:space="preserve"> but with the deterministic argument</w:t>
      </w:r>
      <w:r w:rsidR="00E72FD5">
        <w:t>s</w:t>
      </w:r>
      <w:r>
        <w:t xml:space="preserve"> and the fact is that </w:t>
      </w:r>
      <w:r w:rsidR="00064738">
        <w:t xml:space="preserve">nothing that we do </w:t>
      </w:r>
      <w:r w:rsidR="00C30A49">
        <w:t xml:space="preserve">relates to anything that has gone before. This type of thinking is called Libertarian and is based </w:t>
      </w:r>
      <w:r w:rsidR="0076509A">
        <w:t xml:space="preserve">on </w:t>
      </w:r>
      <w:r w:rsidR="00E72FD5">
        <w:t xml:space="preserve">the idea that </w:t>
      </w:r>
      <w:r w:rsidR="00CE024C">
        <w:t>whether</w:t>
      </w:r>
      <w:r w:rsidR="00E72FD5">
        <w:t xml:space="preserve"> something has happened in the </w:t>
      </w:r>
      <w:r w:rsidR="00CE024C">
        <w:t>past, any</w:t>
      </w:r>
      <w:r w:rsidR="00E72FD5">
        <w:t xml:space="preserve"> action that a person undertakes is an entirely new action that the </w:t>
      </w:r>
      <w:r w:rsidR="00CE024C">
        <w:t>person has</w:t>
      </w:r>
      <w:r w:rsidR="00E72FD5">
        <w:t xml:space="preserve"> decided on for themselves. </w:t>
      </w:r>
      <w:r w:rsidR="00CE024C">
        <w:t>Unfortunately,</w:t>
      </w:r>
      <w:r w:rsidR="00F75309">
        <w:t xml:space="preserve"> this also leaves</w:t>
      </w:r>
      <w:r w:rsidR="00CE024C">
        <w:t xml:space="preserve"> us as victims of chance, if a person were to trip up and cause something to </w:t>
      </w:r>
      <w:r w:rsidR="00BC3D91">
        <w:t>happen,</w:t>
      </w:r>
      <w:r w:rsidR="00CE024C">
        <w:t xml:space="preserve"> could they be held morally </w:t>
      </w:r>
      <w:r w:rsidR="00BC3D91">
        <w:t>responsible?</w:t>
      </w:r>
      <w:r w:rsidR="00B01482">
        <w:t xml:space="preserve"> It doesn’t make sense that they</w:t>
      </w:r>
      <w:r w:rsidR="00CE024C">
        <w:t xml:space="preserve"> would ‘decide’ to trip over and so this view needs to be modified to</w:t>
      </w:r>
      <w:r w:rsidR="00B01482">
        <w:t xml:space="preserve"> </w:t>
      </w:r>
      <w:r w:rsidR="005C6F3D">
        <w:t>consider</w:t>
      </w:r>
      <w:r w:rsidR="00B01482">
        <w:t xml:space="preserve"> that they</w:t>
      </w:r>
      <w:r w:rsidR="00216550">
        <w:t xml:space="preserve"> have activel</w:t>
      </w:r>
      <w:r w:rsidR="00C44B21">
        <w:t>y</w:t>
      </w:r>
      <w:r w:rsidR="00216550">
        <w:t xml:space="preserve"> decided to do something rather than it being some random act.</w:t>
      </w:r>
    </w:p>
    <w:p w:rsidR="00216550" w:rsidRDefault="00216550" w:rsidP="002641CE">
      <w:pPr>
        <w:spacing w:line="276" w:lineRule="auto"/>
      </w:pPr>
      <w:r>
        <w:t xml:space="preserve">One way of getting </w:t>
      </w:r>
      <w:r w:rsidR="00BC3D91">
        <w:t>around</w:t>
      </w:r>
      <w:r>
        <w:t xml:space="preserve"> this is the idea of </w:t>
      </w:r>
      <w:r w:rsidR="00B01482">
        <w:t>‘</w:t>
      </w:r>
      <w:r>
        <w:t>Agent causation</w:t>
      </w:r>
      <w:r w:rsidR="00B01482">
        <w:t>’</w:t>
      </w:r>
      <w:r w:rsidR="005154E5">
        <w:t xml:space="preserve"> that a </w:t>
      </w:r>
      <w:r w:rsidR="00BC3D91">
        <w:t>person actively</w:t>
      </w:r>
      <w:r w:rsidR="00BA1394">
        <w:t xml:space="preserve"> cause</w:t>
      </w:r>
      <w:r w:rsidR="005154E5">
        <w:t xml:space="preserve">s </w:t>
      </w:r>
      <w:r w:rsidR="00BC3D91">
        <w:t>something and</w:t>
      </w:r>
      <w:r w:rsidR="005154E5">
        <w:t xml:space="preserve"> that he</w:t>
      </w:r>
      <w:r w:rsidR="00BA1394">
        <w:t xml:space="preserve"> must have had </w:t>
      </w:r>
      <w:r w:rsidR="00BC3D91">
        <w:t>the choice</w:t>
      </w:r>
      <w:r w:rsidR="005154E5">
        <w:t xml:space="preserve"> to carry out or not carry out the action</w:t>
      </w:r>
      <w:r w:rsidR="001207CC">
        <w:t>,</w:t>
      </w:r>
      <w:r w:rsidR="005154E5">
        <w:t xml:space="preserve"> Roderick Chisholm </w:t>
      </w:r>
      <w:r w:rsidR="00BC3D91">
        <w:t>says:</w:t>
      </w:r>
    </w:p>
    <w:p w:rsidR="006B564F" w:rsidRDefault="00DA7CFF" w:rsidP="002641CE">
      <w:pPr>
        <w:spacing w:line="276" w:lineRule="auto"/>
        <w:ind w:left="720"/>
      </w:pPr>
      <w:r>
        <w:t>“</w:t>
      </w:r>
      <w:r w:rsidR="00BA1394">
        <w:t>Let us consider some deed, or misdeed, that may be attributed to a responsible agent: one man, say, shot another. If the man was responsible for what he did, then, I would urge, what was to happen at the time of the shooting was something that was entirely up to the man himself. There was a moment at which it was true, both that he could have fired the shot and also that he could have refrained from firing it. And if this is so, then, even though he did fire it, he could have done something else instead.</w:t>
      </w:r>
      <w:r>
        <w:t>”</w:t>
      </w:r>
      <w:r w:rsidR="005154E5">
        <w:rPr>
          <w:rStyle w:val="FootnoteReference"/>
        </w:rPr>
        <w:footnoteReference w:id="3"/>
      </w:r>
    </w:p>
    <w:p w:rsidR="002641CE" w:rsidRDefault="00B01482" w:rsidP="002641CE">
      <w:pPr>
        <w:spacing w:line="276" w:lineRule="auto"/>
      </w:pPr>
      <w:r>
        <w:t xml:space="preserve"> </w:t>
      </w:r>
      <w:r w:rsidR="002641CE">
        <w:t>The idea of Libertarianism gets away</w:t>
      </w:r>
      <w:r w:rsidR="005C6F3D">
        <w:t xml:space="preserve"> completely</w:t>
      </w:r>
      <w:r w:rsidR="002641CE">
        <w:t xml:space="preserve"> from the constraints of Determinism, but taken to </w:t>
      </w:r>
      <w:r w:rsidR="005C6F3D">
        <w:t>its</w:t>
      </w:r>
      <w:r w:rsidR="002641CE">
        <w:t xml:space="preserve"> logical conclusion disregards everything that is fixed that came beforehand. That would infer </w:t>
      </w:r>
      <w:r w:rsidR="005C6F3D">
        <w:t>that everyone</w:t>
      </w:r>
      <w:r w:rsidR="002641CE">
        <w:t xml:space="preserve"> </w:t>
      </w:r>
      <w:r w:rsidR="005C6F3D">
        <w:t>should</w:t>
      </w:r>
      <w:r w:rsidR="002641CE">
        <w:t xml:space="preserve"> ignore other constraints such as all legislation, and all the social conventions that </w:t>
      </w:r>
      <w:r w:rsidR="002641CE">
        <w:lastRenderedPageBreak/>
        <w:t xml:space="preserve">shape the world that people live in. </w:t>
      </w:r>
      <w:r w:rsidR="005C6F3D">
        <w:t xml:space="preserve"> It can easily be seen that this would bring its own problems, not ones that can easily be ignored.</w:t>
      </w:r>
      <w:r w:rsidR="00DA7CFF">
        <w:t xml:space="preserve"> As a </w:t>
      </w:r>
      <w:r w:rsidR="003137DF">
        <w:t>result,</w:t>
      </w:r>
      <w:r w:rsidR="00DA7CFF">
        <w:t xml:space="preserve"> it i</w:t>
      </w:r>
      <w:r w:rsidR="003137DF">
        <w:t>s</w:t>
      </w:r>
      <w:r w:rsidR="00DA7CFF">
        <w:t xml:space="preserve"> not entirely a satisfactory</w:t>
      </w:r>
      <w:r w:rsidR="003137DF">
        <w:t xml:space="preserve"> solution to the problem of Free Will.</w:t>
      </w:r>
    </w:p>
    <w:p w:rsidR="00EB15E3" w:rsidRDefault="001207CC" w:rsidP="002641CE">
      <w:pPr>
        <w:spacing w:line="276" w:lineRule="auto"/>
      </w:pPr>
      <w:r>
        <w:t>In conclus</w:t>
      </w:r>
      <w:r w:rsidR="00BC3D91">
        <w:t>ion, the question of whether a person’s</w:t>
      </w:r>
      <w:r>
        <w:t xml:space="preserve"> actions are those of </w:t>
      </w:r>
      <w:r w:rsidR="00DA7CFF">
        <w:t>Free Will</w:t>
      </w:r>
      <w:r>
        <w:t xml:space="preserve"> or previously determined by events has been discussed at great length by scholars</w:t>
      </w:r>
      <w:r w:rsidR="003137DF">
        <w:t>,</w:t>
      </w:r>
      <w:bookmarkStart w:id="1" w:name="_GoBack"/>
      <w:bookmarkEnd w:id="1"/>
      <w:r>
        <w:t xml:space="preserve"> both currently and going back to the beginnings of Philosophy. </w:t>
      </w:r>
      <w:r w:rsidR="00BC3D91">
        <w:t>Choices which a person takes for granted as ‘His own’ are most probably shaped in some way by their personality, background and by legal constraints society places on our behaviour, whether the person realises so or not.</w:t>
      </w:r>
      <w:r w:rsidR="005C6F3D">
        <w:t xml:space="preserve"> As such it is difficult to </w:t>
      </w:r>
      <w:r w:rsidR="003137DF">
        <w:t>say to</w:t>
      </w:r>
      <w:r w:rsidR="005C6F3D">
        <w:t xml:space="preserve"> what extent a </w:t>
      </w:r>
      <w:r w:rsidR="003137DF">
        <w:t>person’s</w:t>
      </w:r>
      <w:r w:rsidR="005C6F3D">
        <w:t xml:space="preserve"> </w:t>
      </w:r>
      <w:r w:rsidR="00DA7CFF">
        <w:t>Free Will</w:t>
      </w:r>
      <w:r w:rsidR="005C6F3D">
        <w:t xml:space="preserve"> is compromised, by previous events.</w:t>
      </w:r>
    </w:p>
    <w:p w:rsidR="006B564F" w:rsidRDefault="006B564F" w:rsidP="002641CE">
      <w:pPr>
        <w:spacing w:line="276" w:lineRule="auto"/>
      </w:pPr>
    </w:p>
    <w:p w:rsidR="006B564F" w:rsidRDefault="006B564F" w:rsidP="002641CE">
      <w:pPr>
        <w:spacing w:line="276" w:lineRule="auto"/>
      </w:pPr>
    </w:p>
    <w:p w:rsidR="009F0149" w:rsidRPr="00747838" w:rsidRDefault="00652414" w:rsidP="009F0149">
      <w:pPr>
        <w:pStyle w:val="FootnoteText"/>
        <w:rPr>
          <w:sz w:val="24"/>
          <w:szCs w:val="24"/>
        </w:rPr>
      </w:pPr>
      <w:r w:rsidRPr="00747838">
        <w:rPr>
          <w:sz w:val="24"/>
          <w:szCs w:val="24"/>
        </w:rPr>
        <w:t>B</w:t>
      </w:r>
      <w:r w:rsidR="009F0149" w:rsidRPr="00747838">
        <w:rPr>
          <w:sz w:val="24"/>
          <w:szCs w:val="24"/>
        </w:rPr>
        <w:t>ibliography</w:t>
      </w:r>
    </w:p>
    <w:p w:rsidR="009F0149" w:rsidRPr="00747838" w:rsidRDefault="009F0149" w:rsidP="009F0149">
      <w:pPr>
        <w:pStyle w:val="FootnoteText"/>
        <w:rPr>
          <w:sz w:val="24"/>
          <w:szCs w:val="24"/>
        </w:rPr>
      </w:pPr>
      <w:r w:rsidRPr="00747838">
        <w:rPr>
          <w:sz w:val="24"/>
          <w:szCs w:val="24"/>
        </w:rPr>
        <w:t xml:space="preserve"> </w:t>
      </w:r>
      <w:bookmarkStart w:id="2" w:name="_Hlk497901889"/>
      <w:r w:rsidRPr="00747838">
        <w:rPr>
          <w:sz w:val="24"/>
          <w:szCs w:val="24"/>
        </w:rPr>
        <w:t xml:space="preserve">John W. Carroll&amp; Ned Markosian, </w:t>
      </w:r>
      <w:r w:rsidRPr="00747838">
        <w:rPr>
          <w:i/>
          <w:sz w:val="24"/>
          <w:szCs w:val="24"/>
        </w:rPr>
        <w:t>An introduction to metaphysics</w:t>
      </w:r>
      <w:r w:rsidRPr="00747838">
        <w:rPr>
          <w:sz w:val="24"/>
          <w:szCs w:val="24"/>
        </w:rPr>
        <w:t>, (Cambridge: Cambridge University Press, 2010)</w:t>
      </w:r>
    </w:p>
    <w:bookmarkEnd w:id="2"/>
    <w:p w:rsidR="00652414" w:rsidRPr="00747838" w:rsidRDefault="009F0149" w:rsidP="002641CE">
      <w:pPr>
        <w:spacing w:line="276" w:lineRule="auto"/>
        <w:rPr>
          <w:sz w:val="24"/>
          <w:szCs w:val="24"/>
        </w:rPr>
      </w:pPr>
      <w:r w:rsidRPr="00747838">
        <w:rPr>
          <w:sz w:val="24"/>
          <w:szCs w:val="24"/>
        </w:rPr>
        <w:t xml:space="preserve">Peter van Imwagen, </w:t>
      </w:r>
      <w:r w:rsidRPr="00747838">
        <w:rPr>
          <w:i/>
          <w:sz w:val="24"/>
          <w:szCs w:val="24"/>
        </w:rPr>
        <w:t xml:space="preserve">An essay on free will </w:t>
      </w:r>
      <w:r w:rsidRPr="00747838">
        <w:rPr>
          <w:sz w:val="24"/>
          <w:szCs w:val="24"/>
        </w:rPr>
        <w:t>(Oxford; Oxford University press,1983)</w:t>
      </w:r>
    </w:p>
    <w:p w:rsidR="009F0149" w:rsidRPr="00747838" w:rsidRDefault="003137DF" w:rsidP="002641CE">
      <w:pPr>
        <w:spacing w:line="276" w:lineRule="auto"/>
        <w:rPr>
          <w:sz w:val="24"/>
          <w:szCs w:val="24"/>
        </w:rPr>
      </w:pPr>
      <w:r w:rsidRPr="00747838">
        <w:rPr>
          <w:sz w:val="24"/>
          <w:szCs w:val="24"/>
        </w:rPr>
        <w:t>Michael</w:t>
      </w:r>
      <w:r w:rsidR="009F0149" w:rsidRPr="00747838">
        <w:rPr>
          <w:sz w:val="24"/>
          <w:szCs w:val="24"/>
        </w:rPr>
        <w:t xml:space="preserve"> Norwitz</w:t>
      </w:r>
      <w:r w:rsidR="009F0149" w:rsidRPr="00747838">
        <w:rPr>
          <w:i/>
          <w:sz w:val="24"/>
          <w:szCs w:val="24"/>
        </w:rPr>
        <w:t>, Free Will and Determinism</w:t>
      </w:r>
      <w:r w:rsidR="009F0149" w:rsidRPr="00747838">
        <w:rPr>
          <w:sz w:val="24"/>
          <w:szCs w:val="24"/>
        </w:rPr>
        <w:t xml:space="preserve"> </w:t>
      </w:r>
      <w:r w:rsidR="00747838" w:rsidRPr="00747838">
        <w:rPr>
          <w:sz w:val="24"/>
          <w:szCs w:val="24"/>
        </w:rPr>
        <w:t>1991 &lt;</w:t>
      </w:r>
      <w:hyperlink r:id="rId8" w:history="1">
        <w:r w:rsidR="00747838" w:rsidRPr="00747838">
          <w:rPr>
            <w:rStyle w:val="Hyperlink"/>
            <w:sz w:val="24"/>
            <w:szCs w:val="24"/>
          </w:rPr>
          <w:t>https://www.stoa.org.uk/topics/freewill/Freewill%20and%20Determinism.pdf</w:t>
        </w:r>
      </w:hyperlink>
      <w:r w:rsidR="00747838" w:rsidRPr="00747838">
        <w:rPr>
          <w:sz w:val="24"/>
          <w:szCs w:val="24"/>
          <w:u w:val="single"/>
        </w:rPr>
        <w:t>&gt;</w:t>
      </w:r>
      <w:r w:rsidR="00747838" w:rsidRPr="00747838">
        <w:rPr>
          <w:sz w:val="24"/>
          <w:szCs w:val="24"/>
        </w:rPr>
        <w:t xml:space="preserve">  </w:t>
      </w:r>
    </w:p>
    <w:p w:rsidR="00747838" w:rsidRPr="009F0149" w:rsidRDefault="00747838" w:rsidP="002641CE">
      <w:pPr>
        <w:spacing w:line="276" w:lineRule="auto"/>
      </w:pPr>
      <w:r w:rsidRPr="00747838">
        <w:rPr>
          <w:sz w:val="24"/>
          <w:szCs w:val="24"/>
        </w:rPr>
        <w:t xml:space="preserve">Agents, Causes, and Events: The Problem of Free Will," in </w:t>
      </w:r>
      <w:r w:rsidRPr="00747838">
        <w:rPr>
          <w:rStyle w:val="Emphasis"/>
          <w:sz w:val="24"/>
          <w:szCs w:val="24"/>
        </w:rPr>
        <w:t>Agents, Causes, and Events: Essays on Indeterminism and Free Will.</w:t>
      </w:r>
      <w:r w:rsidRPr="00747838">
        <w:rPr>
          <w:sz w:val="24"/>
          <w:szCs w:val="24"/>
        </w:rPr>
        <w:t xml:space="preserve"> ed. T. O'Connor</w:t>
      </w:r>
      <w:r>
        <w:t>, 1995</w:t>
      </w:r>
    </w:p>
    <w:sectPr w:rsidR="00747838" w:rsidRPr="009F0149">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12916" w:rsidRDefault="00C12916" w:rsidP="00501871">
      <w:pPr>
        <w:spacing w:after="0" w:line="240" w:lineRule="auto"/>
      </w:pPr>
      <w:r>
        <w:separator/>
      </w:r>
    </w:p>
  </w:endnote>
  <w:endnote w:type="continuationSeparator" w:id="0">
    <w:p w:rsidR="00C12916" w:rsidRDefault="00C12916" w:rsidP="005018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15749076"/>
      <w:docPartObj>
        <w:docPartGallery w:val="Page Numbers (Bottom of Page)"/>
        <w:docPartUnique/>
      </w:docPartObj>
    </w:sdtPr>
    <w:sdtEndPr>
      <w:rPr>
        <w:noProof/>
      </w:rPr>
    </w:sdtEndPr>
    <w:sdtContent>
      <w:p w:rsidR="00D75DBE" w:rsidRDefault="00D75DBE">
        <w:pPr>
          <w:pStyle w:val="Footer"/>
        </w:pPr>
        <w:r>
          <w:fldChar w:fldCharType="begin"/>
        </w:r>
        <w:r>
          <w:instrText xml:space="preserve"> PAGE   \* MERGEFORMAT </w:instrText>
        </w:r>
        <w:r>
          <w:fldChar w:fldCharType="separate"/>
        </w:r>
        <w:r w:rsidR="003137DF">
          <w:rPr>
            <w:noProof/>
          </w:rPr>
          <w:t>3</w:t>
        </w:r>
        <w:r>
          <w:rPr>
            <w:noProof/>
          </w:rPr>
          <w:fldChar w:fldCharType="end"/>
        </w:r>
      </w:p>
    </w:sdtContent>
  </w:sdt>
  <w:p w:rsidR="00D75DBE" w:rsidRDefault="00D75D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12916" w:rsidRDefault="00C12916" w:rsidP="00501871">
      <w:pPr>
        <w:spacing w:after="0" w:line="240" w:lineRule="auto"/>
      </w:pPr>
      <w:r>
        <w:separator/>
      </w:r>
    </w:p>
  </w:footnote>
  <w:footnote w:type="continuationSeparator" w:id="0">
    <w:p w:rsidR="00C12916" w:rsidRDefault="00C12916" w:rsidP="00501871">
      <w:pPr>
        <w:spacing w:after="0" w:line="240" w:lineRule="auto"/>
      </w:pPr>
      <w:r>
        <w:continuationSeparator/>
      </w:r>
    </w:p>
  </w:footnote>
  <w:footnote w:id="1">
    <w:p w:rsidR="00987F0B" w:rsidRPr="00987F0B" w:rsidRDefault="00987F0B">
      <w:pPr>
        <w:pStyle w:val="FootnoteText"/>
      </w:pPr>
      <w:r>
        <w:rPr>
          <w:rStyle w:val="FootnoteReference"/>
        </w:rPr>
        <w:footnoteRef/>
      </w:r>
      <w:r>
        <w:t xml:space="preserve"> Peter van </w:t>
      </w:r>
      <w:r w:rsidR="00196664">
        <w:t>Imwagen</w:t>
      </w:r>
      <w:r>
        <w:t xml:space="preserve">, </w:t>
      </w:r>
      <w:r>
        <w:rPr>
          <w:i/>
        </w:rPr>
        <w:t xml:space="preserve">An essay on free will </w:t>
      </w:r>
      <w:r>
        <w:t>(Oxford; Oxford University press,1983), p162</w:t>
      </w:r>
    </w:p>
  </w:footnote>
  <w:footnote w:id="2">
    <w:p w:rsidR="00275B28" w:rsidRDefault="00275B28">
      <w:pPr>
        <w:pStyle w:val="FootnoteText"/>
      </w:pPr>
      <w:r>
        <w:rPr>
          <w:rStyle w:val="FootnoteReference"/>
        </w:rPr>
        <w:footnoteRef/>
      </w:r>
      <w:r w:rsidR="00B50D0F" w:rsidRPr="00B50D0F">
        <w:t>John W. Carroll</w:t>
      </w:r>
      <w:r w:rsidR="00B50D0F">
        <w:t xml:space="preserve"> </w:t>
      </w:r>
      <w:r w:rsidR="00B50D0F" w:rsidRPr="00B50D0F">
        <w:t xml:space="preserve">&amp; Ned Markosian, </w:t>
      </w:r>
      <w:r w:rsidR="00B50D0F" w:rsidRPr="00B50D0F">
        <w:rPr>
          <w:i/>
        </w:rPr>
        <w:t>An introduction to metaphysics</w:t>
      </w:r>
      <w:r w:rsidR="00B50D0F" w:rsidRPr="00B50D0F">
        <w:t>, (Cambridge: Cambridge University Press, 2010)</w:t>
      </w:r>
      <w:r w:rsidR="00B50D0F">
        <w:t xml:space="preserve"> </w:t>
      </w:r>
      <w:r>
        <w:t xml:space="preserve"> p57</w:t>
      </w:r>
    </w:p>
  </w:footnote>
  <w:footnote w:id="3">
    <w:p w:rsidR="005154E5" w:rsidRDefault="005154E5">
      <w:pPr>
        <w:pStyle w:val="FootnoteText"/>
      </w:pPr>
      <w:r>
        <w:rPr>
          <w:rStyle w:val="FootnoteReference"/>
        </w:rPr>
        <w:footnoteRef/>
      </w:r>
      <w:r>
        <w:t xml:space="preserve"> "</w:t>
      </w:r>
      <w:bookmarkStart w:id="0" w:name="_Hlk497865681"/>
      <w:r>
        <w:t xml:space="preserve">Agents, Causes, and Events: The Problem of Free Will," in </w:t>
      </w:r>
      <w:r>
        <w:rPr>
          <w:rStyle w:val="Emphasis"/>
        </w:rPr>
        <w:t>Agents, Causes, and Events: Essays on Indeterminism and Free Will.</w:t>
      </w:r>
      <w:r>
        <w:t xml:space="preserve"> ed. T. O'Connor, 1995</w:t>
      </w:r>
      <w:bookmarkEnd w:id="0"/>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A007A5A"/>
    <w:multiLevelType w:val="hybridMultilevel"/>
    <w:tmpl w:val="3B1AE5CA"/>
    <w:lvl w:ilvl="0" w:tplc="521095A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2AE"/>
    <w:rsid w:val="00035FBA"/>
    <w:rsid w:val="000624F5"/>
    <w:rsid w:val="00064738"/>
    <w:rsid w:val="00073189"/>
    <w:rsid w:val="000976D6"/>
    <w:rsid w:val="000B0DBC"/>
    <w:rsid w:val="000B62FF"/>
    <w:rsid w:val="001035FC"/>
    <w:rsid w:val="001207CC"/>
    <w:rsid w:val="00135AE0"/>
    <w:rsid w:val="00135B11"/>
    <w:rsid w:val="00166007"/>
    <w:rsid w:val="001846A7"/>
    <w:rsid w:val="00192AB3"/>
    <w:rsid w:val="00196664"/>
    <w:rsid w:val="001E296F"/>
    <w:rsid w:val="00200CED"/>
    <w:rsid w:val="0020532F"/>
    <w:rsid w:val="00211656"/>
    <w:rsid w:val="00216550"/>
    <w:rsid w:val="00253495"/>
    <w:rsid w:val="002641CE"/>
    <w:rsid w:val="00275B28"/>
    <w:rsid w:val="00282504"/>
    <w:rsid w:val="002F6DDF"/>
    <w:rsid w:val="003137DF"/>
    <w:rsid w:val="003279B9"/>
    <w:rsid w:val="0036572C"/>
    <w:rsid w:val="00371A8C"/>
    <w:rsid w:val="003C5D5E"/>
    <w:rsid w:val="003D08B6"/>
    <w:rsid w:val="003D6A81"/>
    <w:rsid w:val="003F7277"/>
    <w:rsid w:val="00452CB4"/>
    <w:rsid w:val="004804DC"/>
    <w:rsid w:val="004E44B1"/>
    <w:rsid w:val="00501871"/>
    <w:rsid w:val="005154E5"/>
    <w:rsid w:val="00530FFD"/>
    <w:rsid w:val="00574069"/>
    <w:rsid w:val="005C3F91"/>
    <w:rsid w:val="005C6F3D"/>
    <w:rsid w:val="00604629"/>
    <w:rsid w:val="0062031B"/>
    <w:rsid w:val="00652414"/>
    <w:rsid w:val="006B564F"/>
    <w:rsid w:val="00700ABC"/>
    <w:rsid w:val="00710D6E"/>
    <w:rsid w:val="00736B46"/>
    <w:rsid w:val="00747838"/>
    <w:rsid w:val="0075436C"/>
    <w:rsid w:val="0076509A"/>
    <w:rsid w:val="007A4725"/>
    <w:rsid w:val="007C1A75"/>
    <w:rsid w:val="007D5A6C"/>
    <w:rsid w:val="00825290"/>
    <w:rsid w:val="00847ECD"/>
    <w:rsid w:val="009428E8"/>
    <w:rsid w:val="00987F0B"/>
    <w:rsid w:val="009E52EA"/>
    <w:rsid w:val="009E5FFF"/>
    <w:rsid w:val="009F0149"/>
    <w:rsid w:val="009F43E5"/>
    <w:rsid w:val="00A11F57"/>
    <w:rsid w:val="00A22B53"/>
    <w:rsid w:val="00A44608"/>
    <w:rsid w:val="00A77464"/>
    <w:rsid w:val="00AA02AE"/>
    <w:rsid w:val="00B01482"/>
    <w:rsid w:val="00B21688"/>
    <w:rsid w:val="00B50D0F"/>
    <w:rsid w:val="00BA1394"/>
    <w:rsid w:val="00BB7BA2"/>
    <w:rsid w:val="00BC3D91"/>
    <w:rsid w:val="00BD10E0"/>
    <w:rsid w:val="00C00AAE"/>
    <w:rsid w:val="00C12916"/>
    <w:rsid w:val="00C17590"/>
    <w:rsid w:val="00C30A49"/>
    <w:rsid w:val="00C44B21"/>
    <w:rsid w:val="00C56ED6"/>
    <w:rsid w:val="00C72A90"/>
    <w:rsid w:val="00CC07E5"/>
    <w:rsid w:val="00CD03F5"/>
    <w:rsid w:val="00CE024C"/>
    <w:rsid w:val="00D45DF6"/>
    <w:rsid w:val="00D5625F"/>
    <w:rsid w:val="00D73456"/>
    <w:rsid w:val="00D75DBE"/>
    <w:rsid w:val="00D85A3C"/>
    <w:rsid w:val="00DA7CFF"/>
    <w:rsid w:val="00DB6456"/>
    <w:rsid w:val="00DC5081"/>
    <w:rsid w:val="00DD682C"/>
    <w:rsid w:val="00DE1230"/>
    <w:rsid w:val="00E079D7"/>
    <w:rsid w:val="00E32843"/>
    <w:rsid w:val="00E36577"/>
    <w:rsid w:val="00E72FD5"/>
    <w:rsid w:val="00EA34A5"/>
    <w:rsid w:val="00EB15E3"/>
    <w:rsid w:val="00EF6D40"/>
    <w:rsid w:val="00F03FA3"/>
    <w:rsid w:val="00F05F3A"/>
    <w:rsid w:val="00F30C8D"/>
    <w:rsid w:val="00F35D90"/>
    <w:rsid w:val="00F506E6"/>
    <w:rsid w:val="00F633F1"/>
    <w:rsid w:val="00F75309"/>
    <w:rsid w:val="00FB37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E32F2"/>
  <w15:chartTrackingRefBased/>
  <w15:docId w15:val="{30FAE1DA-BE0E-438B-9330-A5BD30CBCA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4069"/>
    <w:pPr>
      <w:ind w:left="720"/>
      <w:contextualSpacing/>
    </w:pPr>
  </w:style>
  <w:style w:type="paragraph" w:styleId="FootnoteText">
    <w:name w:val="footnote text"/>
    <w:basedOn w:val="Normal"/>
    <w:link w:val="FootnoteTextChar"/>
    <w:uiPriority w:val="99"/>
    <w:semiHidden/>
    <w:unhideWhenUsed/>
    <w:rsid w:val="0050187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01871"/>
    <w:rPr>
      <w:sz w:val="20"/>
      <w:szCs w:val="20"/>
    </w:rPr>
  </w:style>
  <w:style w:type="character" w:styleId="FootnoteReference">
    <w:name w:val="footnote reference"/>
    <w:basedOn w:val="DefaultParagraphFont"/>
    <w:uiPriority w:val="99"/>
    <w:semiHidden/>
    <w:unhideWhenUsed/>
    <w:rsid w:val="00501871"/>
    <w:rPr>
      <w:vertAlign w:val="superscript"/>
    </w:rPr>
  </w:style>
  <w:style w:type="paragraph" w:styleId="BalloonText">
    <w:name w:val="Balloon Text"/>
    <w:basedOn w:val="Normal"/>
    <w:link w:val="BalloonTextChar"/>
    <w:uiPriority w:val="99"/>
    <w:semiHidden/>
    <w:unhideWhenUsed/>
    <w:rsid w:val="00200CE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00CED"/>
    <w:rPr>
      <w:rFonts w:ascii="Segoe UI" w:hAnsi="Segoe UI" w:cs="Segoe UI"/>
      <w:sz w:val="18"/>
      <w:szCs w:val="18"/>
    </w:rPr>
  </w:style>
  <w:style w:type="character" w:styleId="Emphasis">
    <w:name w:val="Emphasis"/>
    <w:basedOn w:val="DefaultParagraphFont"/>
    <w:uiPriority w:val="20"/>
    <w:qFormat/>
    <w:rsid w:val="005154E5"/>
    <w:rPr>
      <w:i/>
      <w:iCs/>
    </w:rPr>
  </w:style>
  <w:style w:type="paragraph" w:styleId="Header">
    <w:name w:val="header"/>
    <w:basedOn w:val="Normal"/>
    <w:link w:val="HeaderChar"/>
    <w:uiPriority w:val="99"/>
    <w:unhideWhenUsed/>
    <w:rsid w:val="00D75D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5DBE"/>
  </w:style>
  <w:style w:type="paragraph" w:styleId="Footer">
    <w:name w:val="footer"/>
    <w:basedOn w:val="Normal"/>
    <w:link w:val="FooterChar"/>
    <w:uiPriority w:val="99"/>
    <w:unhideWhenUsed/>
    <w:rsid w:val="00D75D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5DBE"/>
  </w:style>
  <w:style w:type="character" w:styleId="Hyperlink">
    <w:name w:val="Hyperlink"/>
    <w:basedOn w:val="DefaultParagraphFont"/>
    <w:uiPriority w:val="99"/>
    <w:unhideWhenUsed/>
    <w:rsid w:val="00747838"/>
    <w:rPr>
      <w:color w:val="0563C1" w:themeColor="hyperlink"/>
      <w:u w:val="single"/>
    </w:rPr>
  </w:style>
  <w:style w:type="character" w:styleId="UnresolvedMention">
    <w:name w:val="Unresolved Mention"/>
    <w:basedOn w:val="DefaultParagraphFont"/>
    <w:uiPriority w:val="99"/>
    <w:semiHidden/>
    <w:unhideWhenUsed/>
    <w:rsid w:val="0074783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oa.org.uk/topics/freewill/Freewill%20and%20Determinism.pdf"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1BCB61-16FA-497E-8A7C-0D3A5E9056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1450</TotalTime>
  <Pages>3</Pages>
  <Words>1290</Words>
  <Characters>7356</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stv</dc:creator>
  <cp:keywords/>
  <dc:description/>
  <cp:lastModifiedBy>stv</cp:lastModifiedBy>
  <cp:revision>25</cp:revision>
  <cp:lastPrinted>2017-11-07T20:04:00Z</cp:lastPrinted>
  <dcterms:created xsi:type="dcterms:W3CDTF">2017-11-04T16:43:00Z</dcterms:created>
  <dcterms:modified xsi:type="dcterms:W3CDTF">2017-11-08T11:22:00Z</dcterms:modified>
</cp:coreProperties>
</file>