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sdt>
      <w:sdtPr>
        <w:rPr>
          <w:sz w:val="2"/>
        </w:rPr>
        <w:id w:val="-164641431"/>
        <w:docPartObj>
          <w:docPartGallery w:val="Cover Pages"/>
          <w:docPartUnique/>
        </w:docPartObj>
      </w:sdtPr>
      <w:sdtEndPr>
        <w:rPr>
          <w:rFonts w:eastAsiaTheme="minorHAnsi"/>
          <w:sz w:val="22"/>
          <w:lang w:val="en-GB"/>
        </w:rPr>
      </w:sdtEndPr>
      <w:sdtContent>
        <w:p w:rsidR="00C86F15" w:rsidRDefault="00C86F15" w14:paraId="1BD03360" w14:textId="6F53C0CA">
          <w:pPr>
            <w:pStyle w:val="NoSpacing"/>
            <w:rPr>
              <w:sz w:val="2"/>
            </w:rPr>
          </w:pPr>
        </w:p>
        <w:p w:rsidR="00C86F15" w:rsidRDefault="00C86F15" w14:paraId="1D4FBAF3" w14:textId="77777777">
          <w:r>
            <w:rPr>
              <w:noProof/>
            </w:rPr>
            <mc:AlternateContent>
              <mc:Choice Requires="wps">
                <w:drawing>
                  <wp:anchor distT="0" distB="0" distL="114300" distR="114300" simplePos="0" relativeHeight="251661312" behindDoc="0" locked="0" layoutInCell="1" allowOverlap="1" wp14:anchorId="16C3C449" wp14:editId="6F4DED5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eastAsia="Calibri" w:cs="Calibri"/>
                                    <w:b/>
                                    <w:bCs/>
                                    <w:color w:val="1F3864" w:themeColor="accent1" w:themeShade="80"/>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Pr="00A77328" w:rsidR="00C86F15" w:rsidRDefault="00A77328" w14:paraId="42C20C96" w14:textId="00DE2729">
                                    <w:pPr>
                                      <w:pStyle w:val="NoSpacing"/>
                                      <w:rPr>
                                        <w:rFonts w:asciiTheme="majorHAnsi" w:hAnsiTheme="majorHAnsi" w:eastAsiaTheme="majorEastAsia" w:cstheme="majorBidi"/>
                                        <w:caps/>
                                        <w:color w:val="1F3864" w:themeColor="accent1" w:themeShade="80"/>
                                        <w:sz w:val="72"/>
                                        <w:szCs w:val="72"/>
                                      </w:rPr>
                                    </w:pPr>
                                    <w:r w:rsidRPr="00A77328">
                                      <w:rPr>
                                        <w:rFonts w:ascii="Calibri" w:hAnsi="Calibri" w:eastAsia="Calibri" w:cs="Calibri"/>
                                        <w:b/>
                                        <w:bCs/>
                                        <w:color w:val="1F3864" w:themeColor="accent1" w:themeShade="80"/>
                                        <w:sz w:val="72"/>
                                        <w:szCs w:val="72"/>
                                      </w:rPr>
                                      <w:t>Carry out a research project and write up a study report exploring The Serial Position Effect.</w:t>
                                    </w:r>
                                  </w:p>
                                </w:sdtContent>
                              </w:sdt>
                              <w:p w:rsidR="00C86F15" w:rsidRDefault="00C86F15" w14:paraId="2969C131" w14:textId="75E990C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77328">
                                      <w:rPr>
                                        <w:color w:val="4472C4" w:themeColor="accent1"/>
                                        <w:sz w:val="36"/>
                                        <w:szCs w:val="36"/>
                                      </w:rPr>
                                      <w:t>Psych Lab ECPS4007</w:t>
                                    </w:r>
                                  </w:sdtContent>
                                </w:sdt>
                                <w:r>
                                  <w:rPr>
                                    <w:noProof/>
                                  </w:rPr>
                                  <w:t xml:space="preserve"> </w:t>
                                </w:r>
                              </w:p>
                              <w:p w:rsidR="00C86F15" w:rsidRDefault="00C86F15" w14:paraId="59254174"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w14:anchorId="16C3C449">
                    <v:stroke joinstyle="miter"/>
                    <v:path gradientshapeok="t" o:connecttype="rect"/>
                  </v:shapetype>
                  <v:shape id="Text Box 6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v:textbox style="mso-fit-shape-to-text:t">
                      <w:txbxContent>
                        <w:sdt>
                          <w:sdtPr>
                            <w:rPr>
                              <w:rFonts w:ascii="Calibri" w:hAnsi="Calibri" w:eastAsia="Calibri" w:cs="Calibri"/>
                              <w:b/>
                              <w:bCs/>
                              <w:color w:val="1F3864" w:themeColor="accent1" w:themeShade="80"/>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Pr="00A77328" w:rsidR="00C86F15" w:rsidRDefault="00A77328" w14:paraId="42C20C96" w14:textId="00DE2729">
                              <w:pPr>
                                <w:pStyle w:val="NoSpacing"/>
                                <w:rPr>
                                  <w:rFonts w:asciiTheme="majorHAnsi" w:hAnsiTheme="majorHAnsi" w:eastAsiaTheme="majorEastAsia" w:cstheme="majorBidi"/>
                                  <w:caps/>
                                  <w:color w:val="1F3864" w:themeColor="accent1" w:themeShade="80"/>
                                  <w:sz w:val="72"/>
                                  <w:szCs w:val="72"/>
                                </w:rPr>
                              </w:pPr>
                              <w:r w:rsidRPr="00A77328">
                                <w:rPr>
                                  <w:rFonts w:ascii="Calibri" w:hAnsi="Calibri" w:eastAsia="Calibri" w:cs="Calibri"/>
                                  <w:b/>
                                  <w:bCs/>
                                  <w:color w:val="1F3864" w:themeColor="accent1" w:themeShade="80"/>
                                  <w:sz w:val="72"/>
                                  <w:szCs w:val="72"/>
                                </w:rPr>
                                <w:t>Carry out a research project and write up a study report exploring The Serial Position Effect.</w:t>
                              </w:r>
                            </w:p>
                          </w:sdtContent>
                        </w:sdt>
                        <w:p w:rsidR="00C86F15" w:rsidRDefault="00C86F15" w14:paraId="2969C131" w14:textId="75E990C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77328">
                                <w:rPr>
                                  <w:color w:val="4472C4" w:themeColor="accent1"/>
                                  <w:sz w:val="36"/>
                                  <w:szCs w:val="36"/>
                                </w:rPr>
                                <w:t>Psych Lab ECPS4007</w:t>
                              </w:r>
                            </w:sdtContent>
                          </w:sdt>
                          <w:r>
                            <w:rPr>
                              <w:noProof/>
                            </w:rPr>
                            <w:t xml:space="preserve"> </w:t>
                          </w:r>
                        </w:p>
                        <w:p w:rsidR="00C86F15" w:rsidRDefault="00C86F15" w14:paraId="59254174" w14:textId="77777777"/>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B975E74" wp14:editId="190F4A0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3B243C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A96D53D" wp14:editId="077F6CF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86F15" w:rsidRDefault="00C86F15" w14:paraId="6F2192E1" w14:textId="5A0B55A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E49C2">
                                      <w:rPr>
                                        <w:color w:val="4472C4" w:themeColor="accent1"/>
                                        <w:sz w:val="36"/>
                                        <w:szCs w:val="36"/>
                                      </w:rPr>
                                      <w:t>Olivia Lovell</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C86F15" w:rsidRDefault="00DE49C2" w14:paraId="760CC11D" w14:textId="33D22D6C">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w14:anchorId="7A96D53D">
                    <v:textbox style="mso-fit-shape-to-text:t" inset="0,0,0,0">
                      <w:txbxContent>
                        <w:p w:rsidR="00C86F15" w:rsidRDefault="00C86F15" w14:paraId="6F2192E1" w14:textId="5A0B55A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E49C2">
                                <w:rPr>
                                  <w:color w:val="4472C4" w:themeColor="accent1"/>
                                  <w:sz w:val="36"/>
                                  <w:szCs w:val="36"/>
                                </w:rPr>
                                <w:t>Olivia Lovell</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C86F15" w:rsidRDefault="00DE49C2" w14:paraId="760CC11D" w14:textId="33D22D6C">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rsidR="00C86F15" w:rsidRDefault="00C86F15" w14:paraId="71152F98" w14:textId="0AF85BFA">
          <w:r>
            <w:br w:type="page"/>
          </w:r>
        </w:p>
      </w:sdtContent>
    </w:sdt>
    <w:p w:rsidR="6D716BB5" w:rsidP="41319C30" w:rsidRDefault="6D716BB5" w14:paraId="074F7327" w14:textId="180161C1">
      <w:pPr>
        <w:pStyle w:val="Normal"/>
        <w:rPr>
          <w:rFonts w:ascii="Calibri" w:hAnsi="Calibri" w:eastAsia="Calibri" w:cs="Calibri"/>
          <w:b w:val="1"/>
          <w:bCs w:val="1"/>
          <w:noProof w:val="0"/>
          <w:sz w:val="28"/>
          <w:szCs w:val="28"/>
          <w:lang w:val="en-GB"/>
        </w:rPr>
      </w:pPr>
      <w:r w:rsidRPr="41319C30" w:rsidR="6D716BB5">
        <w:rPr>
          <w:rFonts w:ascii="Calibri" w:hAnsi="Calibri" w:eastAsia="Calibri" w:cs="Calibri"/>
          <w:b w:val="1"/>
          <w:bCs w:val="1"/>
          <w:noProof w:val="0"/>
          <w:sz w:val="28"/>
          <w:szCs w:val="28"/>
          <w:lang w:val="en-GB"/>
        </w:rPr>
        <w:t>Carry out a research project and write up a study report exploring The Serial Position Effect.</w:t>
      </w:r>
    </w:p>
    <w:p w:rsidRPr="00DE49C2" w:rsidR="68725EFE" w:rsidP="07AC9871" w:rsidRDefault="68725EFE" w14:paraId="5671E5D0" w14:textId="3EE35079">
      <w:pPr>
        <w:rPr>
          <w:rFonts w:ascii="Calibri" w:hAnsi="Calibri" w:eastAsia="Calibri" w:cs="Calibri"/>
          <w:b/>
          <w:bCs/>
          <w:sz w:val="24"/>
          <w:szCs w:val="24"/>
        </w:rPr>
      </w:pPr>
      <w:r w:rsidRPr="00DE49C2">
        <w:rPr>
          <w:rFonts w:ascii="Calibri" w:hAnsi="Calibri" w:eastAsia="Calibri" w:cs="Calibri"/>
          <w:b/>
          <w:bCs/>
          <w:sz w:val="24"/>
          <w:szCs w:val="24"/>
        </w:rPr>
        <w:lastRenderedPageBreak/>
        <w:t>A</w:t>
      </w:r>
      <w:r w:rsidRPr="00DE49C2" w:rsidR="357A2BD5">
        <w:rPr>
          <w:rFonts w:ascii="Calibri" w:hAnsi="Calibri" w:eastAsia="Calibri" w:cs="Calibri"/>
          <w:b/>
          <w:bCs/>
          <w:sz w:val="24"/>
          <w:szCs w:val="24"/>
        </w:rPr>
        <w:t>bstract</w:t>
      </w:r>
    </w:p>
    <w:p w:rsidR="5C56E4B7" w:rsidP="154205DE" w:rsidRDefault="5C56E4B7" w14:paraId="08AE6875" w14:textId="2215805A">
      <w:pPr>
        <w:rPr>
          <w:rFonts w:ascii="Calibri" w:hAnsi="Calibri" w:eastAsia="Calibri" w:cs="Calibri"/>
        </w:rPr>
      </w:pPr>
      <w:r w:rsidRPr="41319C30" w:rsidR="5C56E4B7">
        <w:rPr>
          <w:rFonts w:ascii="Calibri" w:hAnsi="Calibri" w:eastAsia="Calibri" w:cs="Calibri"/>
        </w:rPr>
        <w:t>This report aims to conduct a study looking at the serial position and primacy recency effects in relation to memory recall. P</w:t>
      </w:r>
      <w:r w:rsidRPr="41319C30" w:rsidR="476E1FD4">
        <w:rPr>
          <w:rFonts w:ascii="Calibri" w:hAnsi="Calibri" w:eastAsia="Calibri" w:cs="Calibri"/>
        </w:rPr>
        <w:t xml:space="preserve">articipants were shown a list of words, which they were then asked to recall by writing them down on paper. </w:t>
      </w:r>
      <w:r w:rsidRPr="41319C30" w:rsidR="126A38C6">
        <w:rPr>
          <w:rFonts w:ascii="Calibri" w:hAnsi="Calibri" w:eastAsia="Calibri" w:cs="Calibri"/>
        </w:rPr>
        <w:t>From the results produced by recording the number of times each word was recalled successfully, a serial position curve was generally observed. This is because the pa</w:t>
      </w:r>
      <w:r w:rsidRPr="41319C30" w:rsidR="0C03A262">
        <w:rPr>
          <w:rFonts w:ascii="Calibri" w:hAnsi="Calibri" w:eastAsia="Calibri" w:cs="Calibri"/>
        </w:rPr>
        <w:t xml:space="preserve">rticipants remembered the first few words and last few words more readily than the words in the middle of the sequence. This </w:t>
      </w:r>
      <w:r w:rsidRPr="41319C30" w:rsidR="59A7B7D6">
        <w:rPr>
          <w:rFonts w:ascii="Calibri" w:hAnsi="Calibri" w:eastAsia="Calibri" w:cs="Calibri"/>
        </w:rPr>
        <w:t xml:space="preserve">supports the primacy recency effect, where the first few words are stored in long-term memory and more easily recalled, as well as the last few words being recalled the most easily due to being </w:t>
      </w:r>
      <w:r w:rsidRPr="41319C30" w:rsidR="0B10A796">
        <w:rPr>
          <w:rFonts w:ascii="Calibri" w:hAnsi="Calibri" w:eastAsia="Calibri" w:cs="Calibri"/>
        </w:rPr>
        <w:t>stored in short-term memory.</w:t>
      </w:r>
      <w:r w:rsidRPr="41319C30" w:rsidR="149C3C41">
        <w:rPr>
          <w:rFonts w:ascii="Calibri" w:hAnsi="Calibri" w:eastAsia="Calibri" w:cs="Calibri"/>
        </w:rPr>
        <w:t xml:space="preserve"> As such, the position of each word in the sequence influenced its likelihood of being remembered and successfully recalled</w:t>
      </w:r>
      <w:r w:rsidRPr="41319C30" w:rsidR="49AE5C69">
        <w:rPr>
          <w:rFonts w:ascii="Calibri" w:hAnsi="Calibri" w:eastAsia="Calibri" w:cs="Calibri"/>
        </w:rPr>
        <w:t xml:space="preserve"> by participants.</w:t>
      </w:r>
    </w:p>
    <w:p w:rsidR="41319C30" w:rsidRDefault="41319C30" w14:paraId="5632748D" w14:textId="7A53BC4F">
      <w:r>
        <w:br w:type="page"/>
      </w:r>
    </w:p>
    <w:p w:rsidR="00DE49C2" w:rsidP="07AC9871" w:rsidRDefault="00DE49C2" w14:paraId="62713681" w14:textId="77777777">
      <w:pPr>
        <w:rPr>
          <w:rFonts w:ascii="Calibri" w:hAnsi="Calibri" w:eastAsia="Calibri" w:cs="Calibri"/>
          <w:b/>
          <w:bCs/>
        </w:rPr>
      </w:pPr>
    </w:p>
    <w:p w:rsidRPr="00DE49C2" w:rsidR="68725EFE" w:rsidP="07AC9871" w:rsidRDefault="68725EFE" w14:paraId="4D793DEB" w14:textId="592B0525">
      <w:pPr>
        <w:rPr>
          <w:rFonts w:ascii="Calibri" w:hAnsi="Calibri" w:eastAsia="Calibri" w:cs="Calibri"/>
          <w:b/>
          <w:bCs/>
          <w:sz w:val="24"/>
          <w:szCs w:val="24"/>
        </w:rPr>
      </w:pPr>
      <w:r w:rsidRPr="00DE49C2">
        <w:rPr>
          <w:rFonts w:ascii="Calibri" w:hAnsi="Calibri" w:eastAsia="Calibri" w:cs="Calibri"/>
          <w:b/>
          <w:bCs/>
          <w:sz w:val="24"/>
          <w:szCs w:val="24"/>
        </w:rPr>
        <w:t>Introduction</w:t>
      </w:r>
    </w:p>
    <w:p w:rsidR="75178C7F" w:rsidP="6DFC6B5C" w:rsidRDefault="75178C7F" w14:paraId="48A33312" w14:textId="4C3BCD5F">
      <w:pPr>
        <w:rPr>
          <w:rFonts w:ascii="Calibri" w:hAnsi="Calibri" w:eastAsia="Calibri" w:cs="Calibri"/>
        </w:rPr>
      </w:pPr>
      <w:r w:rsidRPr="154205DE">
        <w:rPr>
          <w:rFonts w:ascii="Calibri" w:hAnsi="Calibri" w:eastAsia="Calibri" w:cs="Calibri"/>
        </w:rPr>
        <w:t xml:space="preserve">The primacy recency effect is an observed finding showing that people tend to remember </w:t>
      </w:r>
      <w:r w:rsidRPr="154205DE" w:rsidR="1FD4E0B4">
        <w:rPr>
          <w:rFonts w:ascii="Calibri" w:hAnsi="Calibri" w:eastAsia="Calibri" w:cs="Calibri"/>
        </w:rPr>
        <w:t>more of the beginning and end of events rather than the middle. For example, when shown a series of words, those at the beginning and end of said list woul</w:t>
      </w:r>
      <w:r w:rsidRPr="154205DE" w:rsidR="1307B3EC">
        <w:rPr>
          <w:rFonts w:ascii="Calibri" w:hAnsi="Calibri" w:eastAsia="Calibri" w:cs="Calibri"/>
        </w:rPr>
        <w:t>d be recalled the most (</w:t>
      </w:r>
      <w:proofErr w:type="spellStart"/>
      <w:r w:rsidRPr="154205DE" w:rsidR="1307B3EC">
        <w:rPr>
          <w:rFonts w:ascii="Calibri" w:hAnsi="Calibri" w:eastAsia="Calibri" w:cs="Calibri"/>
        </w:rPr>
        <w:t>Wiswede</w:t>
      </w:r>
      <w:proofErr w:type="spellEnd"/>
      <w:r w:rsidRPr="154205DE" w:rsidR="1307B3EC">
        <w:rPr>
          <w:rFonts w:ascii="Calibri" w:hAnsi="Calibri" w:eastAsia="Calibri" w:cs="Calibri"/>
        </w:rPr>
        <w:t xml:space="preserve">, </w:t>
      </w:r>
      <w:proofErr w:type="spellStart"/>
      <w:r w:rsidRPr="154205DE" w:rsidR="5AC9651E">
        <w:rPr>
          <w:rFonts w:ascii="Calibri" w:hAnsi="Calibri" w:eastAsia="Calibri" w:cs="Calibri"/>
        </w:rPr>
        <w:t>R</w:t>
      </w:r>
      <w:r w:rsidRPr="154205DE" w:rsidR="6276348F">
        <w:rPr>
          <w:rFonts w:ascii="Calibri" w:hAnsi="Calibri" w:eastAsia="Calibri" w:cs="Calibri"/>
        </w:rPr>
        <w:t>ü</w:t>
      </w:r>
      <w:r w:rsidRPr="154205DE" w:rsidR="5AC9651E">
        <w:rPr>
          <w:rFonts w:ascii="Calibri" w:hAnsi="Calibri" w:eastAsia="Calibri" w:cs="Calibri"/>
        </w:rPr>
        <w:t>sseler</w:t>
      </w:r>
      <w:proofErr w:type="spellEnd"/>
      <w:r w:rsidRPr="154205DE" w:rsidR="5AC9651E">
        <w:rPr>
          <w:rFonts w:ascii="Calibri" w:hAnsi="Calibri" w:eastAsia="Calibri" w:cs="Calibri"/>
        </w:rPr>
        <w:t xml:space="preserve"> and </w:t>
      </w:r>
      <w:proofErr w:type="spellStart"/>
      <w:r w:rsidRPr="154205DE" w:rsidR="5AC9651E">
        <w:rPr>
          <w:rFonts w:ascii="Calibri" w:hAnsi="Calibri" w:eastAsia="Calibri" w:cs="Calibri"/>
        </w:rPr>
        <w:t>M</w:t>
      </w:r>
      <w:r w:rsidRPr="154205DE" w:rsidR="013F220C">
        <w:rPr>
          <w:rFonts w:ascii="Calibri" w:hAnsi="Calibri" w:eastAsia="Calibri" w:cs="Calibri"/>
        </w:rPr>
        <w:t>ü</w:t>
      </w:r>
      <w:r w:rsidRPr="154205DE" w:rsidR="5AC9651E">
        <w:rPr>
          <w:rFonts w:ascii="Calibri" w:hAnsi="Calibri" w:eastAsia="Calibri" w:cs="Calibri"/>
        </w:rPr>
        <w:t>nte</w:t>
      </w:r>
      <w:proofErr w:type="spellEnd"/>
      <w:r w:rsidRPr="154205DE" w:rsidR="5AC9651E">
        <w:rPr>
          <w:rFonts w:ascii="Calibri" w:hAnsi="Calibri" w:eastAsia="Calibri" w:cs="Calibri"/>
        </w:rPr>
        <w:t>, 200</w:t>
      </w:r>
      <w:r w:rsidRPr="154205DE" w:rsidR="0B3F3270">
        <w:rPr>
          <w:rFonts w:ascii="Calibri" w:hAnsi="Calibri" w:eastAsia="Calibri" w:cs="Calibri"/>
        </w:rPr>
        <w:t>7</w:t>
      </w:r>
      <w:r w:rsidRPr="154205DE" w:rsidR="5AC9651E">
        <w:rPr>
          <w:rFonts w:ascii="Calibri" w:hAnsi="Calibri" w:eastAsia="Calibri" w:cs="Calibri"/>
        </w:rPr>
        <w:t>).</w:t>
      </w:r>
      <w:r w:rsidRPr="154205DE" w:rsidR="63E6311F">
        <w:rPr>
          <w:rFonts w:ascii="Calibri" w:hAnsi="Calibri" w:eastAsia="Calibri" w:cs="Calibri"/>
        </w:rPr>
        <w:t xml:space="preserve">  This is due to the first few words</w:t>
      </w:r>
      <w:r w:rsidRPr="154205DE" w:rsidR="25414BEE">
        <w:rPr>
          <w:rFonts w:ascii="Calibri" w:hAnsi="Calibri" w:eastAsia="Calibri" w:cs="Calibri"/>
        </w:rPr>
        <w:t xml:space="preserve"> being transferred into a person’s </w:t>
      </w:r>
      <w:r w:rsidRPr="154205DE" w:rsidR="22151D49">
        <w:rPr>
          <w:rFonts w:ascii="Calibri" w:hAnsi="Calibri" w:eastAsia="Calibri" w:cs="Calibri"/>
        </w:rPr>
        <w:t>long-term</w:t>
      </w:r>
      <w:r w:rsidRPr="154205DE" w:rsidR="25414BEE">
        <w:rPr>
          <w:rFonts w:ascii="Calibri" w:hAnsi="Calibri" w:eastAsia="Calibri" w:cs="Calibri"/>
        </w:rPr>
        <w:t xml:space="preserve"> </w:t>
      </w:r>
      <w:r w:rsidRPr="154205DE" w:rsidR="22BD727D">
        <w:rPr>
          <w:rFonts w:ascii="Calibri" w:hAnsi="Calibri" w:eastAsia="Calibri" w:cs="Calibri"/>
        </w:rPr>
        <w:t>memory;</w:t>
      </w:r>
      <w:r w:rsidRPr="154205DE" w:rsidR="25414BEE">
        <w:rPr>
          <w:rFonts w:ascii="Calibri" w:hAnsi="Calibri" w:eastAsia="Calibri" w:cs="Calibri"/>
        </w:rPr>
        <w:t xml:space="preserve"> </w:t>
      </w:r>
      <w:r w:rsidRPr="154205DE" w:rsidR="23CA1F00">
        <w:rPr>
          <w:rFonts w:ascii="Calibri" w:hAnsi="Calibri" w:eastAsia="Calibri" w:cs="Calibri"/>
        </w:rPr>
        <w:t>therefore,</w:t>
      </w:r>
      <w:r w:rsidRPr="154205DE" w:rsidR="1291BAE4">
        <w:rPr>
          <w:rFonts w:ascii="Calibri" w:hAnsi="Calibri" w:eastAsia="Calibri" w:cs="Calibri"/>
        </w:rPr>
        <w:t xml:space="preserve"> they are</w:t>
      </w:r>
      <w:r w:rsidRPr="154205DE" w:rsidR="25414BEE">
        <w:rPr>
          <w:rFonts w:ascii="Calibri" w:hAnsi="Calibri" w:eastAsia="Calibri" w:cs="Calibri"/>
        </w:rPr>
        <w:t xml:space="preserve"> more likely to be recalled </w:t>
      </w:r>
      <w:r w:rsidRPr="154205DE" w:rsidR="56D13C62">
        <w:rPr>
          <w:rFonts w:ascii="Calibri" w:hAnsi="Calibri" w:eastAsia="Calibri" w:cs="Calibri"/>
        </w:rPr>
        <w:t xml:space="preserve">(Tulving and Craik, 2000). </w:t>
      </w:r>
      <w:r w:rsidRPr="154205DE" w:rsidR="0AB3A8BA">
        <w:rPr>
          <w:rFonts w:ascii="Calibri" w:hAnsi="Calibri" w:eastAsia="Calibri" w:cs="Calibri"/>
        </w:rPr>
        <w:t xml:space="preserve">Furthermore, the words at the end of the list are likely to enter a person’s short-term </w:t>
      </w:r>
      <w:r w:rsidRPr="154205DE" w:rsidR="4C0EC388">
        <w:rPr>
          <w:rFonts w:ascii="Calibri" w:hAnsi="Calibri" w:eastAsia="Calibri" w:cs="Calibri"/>
        </w:rPr>
        <w:t>memory and</w:t>
      </w:r>
      <w:r w:rsidRPr="154205DE" w:rsidR="0AB3A8BA">
        <w:rPr>
          <w:rFonts w:ascii="Calibri" w:hAnsi="Calibri" w:eastAsia="Calibri" w:cs="Calibri"/>
        </w:rPr>
        <w:t xml:space="preserve"> are therefore more readily recalled (</w:t>
      </w:r>
      <w:r w:rsidRPr="154205DE" w:rsidR="15E8E505">
        <w:rPr>
          <w:rFonts w:ascii="Calibri" w:hAnsi="Calibri" w:eastAsia="Calibri" w:cs="Calibri"/>
        </w:rPr>
        <w:t xml:space="preserve">e.g., </w:t>
      </w:r>
      <w:r w:rsidRPr="154205DE" w:rsidR="0AB3A8BA">
        <w:rPr>
          <w:rFonts w:ascii="Calibri" w:hAnsi="Calibri" w:eastAsia="Calibri" w:cs="Calibri"/>
        </w:rPr>
        <w:t>At</w:t>
      </w:r>
      <w:r w:rsidRPr="154205DE" w:rsidR="79897DB7">
        <w:rPr>
          <w:rFonts w:ascii="Calibri" w:hAnsi="Calibri" w:eastAsia="Calibri" w:cs="Calibri"/>
        </w:rPr>
        <w:t xml:space="preserve">kinson and Shiffrin, 1968). </w:t>
      </w:r>
      <w:r w:rsidRPr="154205DE" w:rsidR="56D13C62">
        <w:rPr>
          <w:rFonts w:ascii="Calibri" w:hAnsi="Calibri" w:eastAsia="Calibri" w:cs="Calibri"/>
        </w:rPr>
        <w:t>A</w:t>
      </w:r>
      <w:r w:rsidRPr="154205DE" w:rsidR="039EEFA5">
        <w:rPr>
          <w:rFonts w:ascii="Calibri" w:hAnsi="Calibri" w:eastAsia="Calibri" w:cs="Calibri"/>
        </w:rPr>
        <w:t xml:space="preserve">ccording to </w:t>
      </w:r>
      <w:proofErr w:type="spellStart"/>
      <w:r w:rsidRPr="154205DE" w:rsidR="1BAE86E5">
        <w:rPr>
          <w:rFonts w:ascii="Calibri" w:hAnsi="Calibri" w:eastAsia="Calibri" w:cs="Calibri"/>
        </w:rPr>
        <w:t>Rundus</w:t>
      </w:r>
      <w:proofErr w:type="spellEnd"/>
      <w:r w:rsidRPr="154205DE" w:rsidR="1BAE86E5">
        <w:rPr>
          <w:rFonts w:ascii="Calibri" w:hAnsi="Calibri" w:eastAsia="Calibri" w:cs="Calibri"/>
        </w:rPr>
        <w:t xml:space="preserve"> (1971), the first few words in the list are more likely to be rehearsed</w:t>
      </w:r>
      <w:r w:rsidRPr="154205DE" w:rsidR="0A138516">
        <w:rPr>
          <w:rFonts w:ascii="Calibri" w:hAnsi="Calibri" w:eastAsia="Calibri" w:cs="Calibri"/>
        </w:rPr>
        <w:t xml:space="preserve"> and therefore remembered.</w:t>
      </w:r>
      <w:r w:rsidRPr="154205DE" w:rsidR="423E788E">
        <w:rPr>
          <w:rFonts w:ascii="Calibri" w:hAnsi="Calibri" w:eastAsia="Calibri" w:cs="Calibri"/>
        </w:rPr>
        <w:t xml:space="preserve"> Additionally, research has shown that the effects of primacy are less prominent than the recency effect,</w:t>
      </w:r>
      <w:r w:rsidRPr="154205DE" w:rsidR="1E64BC82">
        <w:rPr>
          <w:rFonts w:ascii="Calibri" w:hAnsi="Calibri" w:eastAsia="Calibri" w:cs="Calibri"/>
        </w:rPr>
        <w:t xml:space="preserve"> as words shown last are most often remembered (Baddeley, 2000). </w:t>
      </w:r>
      <w:r w:rsidRPr="154205DE" w:rsidR="144C951B">
        <w:rPr>
          <w:rFonts w:ascii="Calibri" w:hAnsi="Calibri" w:eastAsia="Calibri" w:cs="Calibri"/>
        </w:rPr>
        <w:t>This is linked with the serial position effect, which describes the l</w:t>
      </w:r>
      <w:r w:rsidRPr="154205DE" w:rsidR="55BD1961">
        <w:rPr>
          <w:rFonts w:ascii="Calibri" w:hAnsi="Calibri" w:eastAsia="Calibri" w:cs="Calibri"/>
        </w:rPr>
        <w:t>ikelihood of a word being recalled according to its place within the list</w:t>
      </w:r>
      <w:r w:rsidRPr="154205DE" w:rsidR="092BB9AE">
        <w:rPr>
          <w:rFonts w:ascii="Calibri" w:hAnsi="Calibri" w:eastAsia="Calibri" w:cs="Calibri"/>
        </w:rPr>
        <w:t xml:space="preserve">. This is usually represented in studies by a serial position curve, which forms a U shape. This </w:t>
      </w:r>
      <w:r w:rsidRPr="154205DE" w:rsidR="1D904C6F">
        <w:rPr>
          <w:rFonts w:ascii="Calibri" w:hAnsi="Calibri" w:eastAsia="Calibri" w:cs="Calibri"/>
        </w:rPr>
        <w:t>curve is still observed even among participants with cognitive impairments</w:t>
      </w:r>
      <w:r w:rsidRPr="154205DE" w:rsidR="7F98F4A4">
        <w:rPr>
          <w:rFonts w:ascii="Calibri" w:hAnsi="Calibri" w:eastAsia="Calibri" w:cs="Calibri"/>
        </w:rPr>
        <w:t xml:space="preserve"> (Weitzner and Calamia, 2020).</w:t>
      </w:r>
      <w:r w:rsidRPr="154205DE" w:rsidR="18538A78">
        <w:rPr>
          <w:rFonts w:ascii="Calibri" w:hAnsi="Calibri" w:eastAsia="Calibri" w:cs="Calibri"/>
        </w:rPr>
        <w:t xml:space="preserve"> </w:t>
      </w:r>
      <w:r w:rsidRPr="154205DE" w:rsidR="60D6C4DC">
        <w:rPr>
          <w:rFonts w:ascii="Calibri" w:hAnsi="Calibri" w:eastAsia="Calibri" w:cs="Calibri"/>
        </w:rPr>
        <w:t>Further observations indicate that delays between viewing the words and having to recall them reduces the recency effect (</w:t>
      </w:r>
      <w:r w:rsidRPr="154205DE" w:rsidR="43639F34">
        <w:rPr>
          <w:rFonts w:ascii="Calibri" w:hAnsi="Calibri" w:eastAsia="Calibri" w:cs="Calibri"/>
        </w:rPr>
        <w:t>e.g., Howard and Kahanna, 1999).</w:t>
      </w:r>
      <w:r w:rsidRPr="154205DE" w:rsidR="1340E882">
        <w:rPr>
          <w:rFonts w:ascii="Calibri" w:hAnsi="Calibri" w:eastAsia="Calibri" w:cs="Calibri"/>
        </w:rPr>
        <w:t xml:space="preserve"> This is because the words move a</w:t>
      </w:r>
      <w:r w:rsidRPr="154205DE" w:rsidR="6FD5F51F">
        <w:rPr>
          <w:rFonts w:ascii="Calibri" w:hAnsi="Calibri" w:eastAsia="Calibri" w:cs="Calibri"/>
        </w:rPr>
        <w:t xml:space="preserve">way from the short-term </w:t>
      </w:r>
      <w:r w:rsidRPr="154205DE" w:rsidR="3FB33E6D">
        <w:rPr>
          <w:rFonts w:ascii="Calibri" w:hAnsi="Calibri" w:eastAsia="Calibri" w:cs="Calibri"/>
        </w:rPr>
        <w:t>memory</w:t>
      </w:r>
      <w:r w:rsidRPr="154205DE" w:rsidR="6FD5F51F">
        <w:rPr>
          <w:rFonts w:ascii="Calibri" w:hAnsi="Calibri" w:eastAsia="Calibri" w:cs="Calibri"/>
        </w:rPr>
        <w:t xml:space="preserve"> during the delay, meaning that these words are less likely to be recalled in this scenario compared to the first few words, which have still entered</w:t>
      </w:r>
      <w:r w:rsidRPr="154205DE" w:rsidR="78D551F5">
        <w:rPr>
          <w:rFonts w:ascii="Calibri" w:hAnsi="Calibri" w:eastAsia="Calibri" w:cs="Calibri"/>
        </w:rPr>
        <w:t xml:space="preserve"> the long-term memory.</w:t>
      </w:r>
    </w:p>
    <w:p w:rsidR="0C031030" w:rsidP="154205DE" w:rsidRDefault="0C031030" w14:paraId="37475259" w14:textId="764ADAE4">
      <w:pPr>
        <w:rPr>
          <w:rFonts w:ascii="Calibri" w:hAnsi="Calibri" w:eastAsia="Calibri" w:cs="Calibri"/>
        </w:rPr>
      </w:pPr>
      <w:r w:rsidRPr="154205DE">
        <w:rPr>
          <w:rFonts w:ascii="Calibri" w:hAnsi="Calibri" w:eastAsia="Calibri" w:cs="Calibri"/>
        </w:rPr>
        <w:t xml:space="preserve">The aim of this study </w:t>
      </w:r>
      <w:r w:rsidRPr="154205DE" w:rsidR="59A725A4">
        <w:rPr>
          <w:rFonts w:ascii="Calibri" w:hAnsi="Calibri" w:eastAsia="Calibri" w:cs="Calibri"/>
        </w:rPr>
        <w:t>is to observe the serial position effect in the results of participants completing a memory recall task. A</w:t>
      </w:r>
      <w:r w:rsidRPr="154205DE" w:rsidR="7044EC3E">
        <w:rPr>
          <w:rFonts w:ascii="Calibri" w:hAnsi="Calibri" w:eastAsia="Calibri" w:cs="Calibri"/>
        </w:rPr>
        <w:t xml:space="preserve"> list of words will be shown to participants, who will then be asked to recall as many as possible.</w:t>
      </w:r>
    </w:p>
    <w:p w:rsidR="7044EC3E" w:rsidP="154205DE" w:rsidRDefault="7044EC3E" w14:paraId="785479C0" w14:textId="3ACF25A1">
      <w:pPr>
        <w:rPr>
          <w:rFonts w:ascii="Calibri" w:hAnsi="Calibri" w:eastAsia="Calibri" w:cs="Calibri"/>
        </w:rPr>
      </w:pPr>
      <w:r w:rsidRPr="41319C30" w:rsidR="7044EC3E">
        <w:rPr>
          <w:rFonts w:ascii="Calibri" w:hAnsi="Calibri" w:eastAsia="Calibri" w:cs="Calibri"/>
        </w:rPr>
        <w:t xml:space="preserve">Hypothesis: participants’ results will create a </w:t>
      </w:r>
      <w:proofErr w:type="gramStart"/>
      <w:r w:rsidRPr="41319C30" w:rsidR="5E968F1A">
        <w:rPr>
          <w:rFonts w:ascii="Calibri" w:hAnsi="Calibri" w:eastAsia="Calibri" w:cs="Calibri"/>
        </w:rPr>
        <w:t>U shaped</w:t>
      </w:r>
      <w:proofErr w:type="gramEnd"/>
      <w:r w:rsidRPr="41319C30" w:rsidR="5E968F1A">
        <w:rPr>
          <w:rFonts w:ascii="Calibri" w:hAnsi="Calibri" w:eastAsia="Calibri" w:cs="Calibri"/>
        </w:rPr>
        <w:t xml:space="preserve"> </w:t>
      </w:r>
      <w:r w:rsidRPr="41319C30" w:rsidR="7044EC3E">
        <w:rPr>
          <w:rFonts w:ascii="Calibri" w:hAnsi="Calibri" w:eastAsia="Calibri" w:cs="Calibri"/>
        </w:rPr>
        <w:t xml:space="preserve">serial position curve in accordance </w:t>
      </w:r>
      <w:r w:rsidRPr="41319C30" w:rsidR="2A5FA066">
        <w:rPr>
          <w:rFonts w:ascii="Calibri" w:hAnsi="Calibri" w:eastAsia="Calibri" w:cs="Calibri"/>
        </w:rPr>
        <w:t>with</w:t>
      </w:r>
      <w:r w:rsidRPr="41319C30" w:rsidR="7044EC3E">
        <w:rPr>
          <w:rFonts w:ascii="Calibri" w:hAnsi="Calibri" w:eastAsia="Calibri" w:cs="Calibri"/>
        </w:rPr>
        <w:t xml:space="preserve"> the serial position effect and primacy recency effect.</w:t>
      </w:r>
    </w:p>
    <w:p w:rsidR="41319C30" w:rsidRDefault="41319C30" w14:paraId="4E6E4932" w14:textId="63FAE980">
      <w:r>
        <w:br w:type="page"/>
      </w:r>
    </w:p>
    <w:p w:rsidR="00DE49C2" w:rsidP="07AC9871" w:rsidRDefault="00DE49C2" w14:paraId="68569113" w14:textId="77777777">
      <w:pPr>
        <w:rPr>
          <w:rFonts w:ascii="Calibri" w:hAnsi="Calibri" w:eastAsia="Calibri" w:cs="Calibri"/>
          <w:b/>
          <w:bCs/>
        </w:rPr>
      </w:pPr>
    </w:p>
    <w:p w:rsidRPr="00DE49C2" w:rsidR="68725EFE" w:rsidP="07AC9871" w:rsidRDefault="68725EFE" w14:paraId="79DF8223" w14:textId="2C44D971">
      <w:pPr>
        <w:rPr>
          <w:rFonts w:ascii="Calibri" w:hAnsi="Calibri" w:eastAsia="Calibri" w:cs="Calibri"/>
          <w:b/>
          <w:bCs/>
          <w:sz w:val="24"/>
          <w:szCs w:val="24"/>
        </w:rPr>
      </w:pPr>
      <w:r w:rsidRPr="00DE49C2">
        <w:rPr>
          <w:rFonts w:ascii="Calibri" w:hAnsi="Calibri" w:eastAsia="Calibri" w:cs="Calibri"/>
          <w:b/>
          <w:bCs/>
          <w:sz w:val="24"/>
          <w:szCs w:val="24"/>
        </w:rPr>
        <w:t>Method</w:t>
      </w:r>
    </w:p>
    <w:p w:rsidR="68725EFE" w:rsidP="6DFC6B5C" w:rsidRDefault="68725EFE" w14:paraId="0A6DDB55" w14:textId="0263421E">
      <w:pPr>
        <w:rPr>
          <w:rFonts w:ascii="Calibri" w:hAnsi="Calibri" w:eastAsia="Calibri" w:cs="Calibri"/>
          <w:u w:val="single"/>
        </w:rPr>
      </w:pPr>
      <w:r w:rsidRPr="6DFC6B5C">
        <w:rPr>
          <w:rFonts w:ascii="Calibri" w:hAnsi="Calibri" w:eastAsia="Calibri" w:cs="Calibri"/>
          <w:u w:val="single"/>
        </w:rPr>
        <w:t>Participants</w:t>
      </w:r>
    </w:p>
    <w:p w:rsidR="0CEA3170" w:rsidP="6DFC6B5C" w:rsidRDefault="0CEA3170" w14:paraId="3B75D827" w14:textId="48A68A53">
      <w:pPr>
        <w:rPr>
          <w:rFonts w:ascii="Calibri" w:hAnsi="Calibri" w:eastAsia="Calibri" w:cs="Calibri"/>
        </w:rPr>
      </w:pPr>
      <w:r w:rsidRPr="6DFC6B5C">
        <w:rPr>
          <w:rFonts w:ascii="Calibri" w:hAnsi="Calibri" w:eastAsia="Calibri" w:cs="Calibri"/>
        </w:rPr>
        <w:t>Ten</w:t>
      </w:r>
      <w:r w:rsidRPr="6DFC6B5C" w:rsidR="03CD656F">
        <w:rPr>
          <w:rFonts w:ascii="Calibri" w:hAnsi="Calibri" w:eastAsia="Calibri" w:cs="Calibri"/>
        </w:rPr>
        <w:t xml:space="preserve"> participants were selected from the University of Wales Trinity Saint David for the study. </w:t>
      </w:r>
      <w:r w:rsidRPr="6DFC6B5C" w:rsidR="57D81147">
        <w:rPr>
          <w:rFonts w:ascii="Calibri" w:hAnsi="Calibri" w:eastAsia="Calibri" w:cs="Calibri"/>
        </w:rPr>
        <w:t>Out of these participants, eight provided</w:t>
      </w:r>
      <w:r w:rsidRPr="6DFC6B5C" w:rsidR="3D4B2F42">
        <w:rPr>
          <w:rFonts w:ascii="Calibri" w:hAnsi="Calibri" w:eastAsia="Calibri" w:cs="Calibri"/>
        </w:rPr>
        <w:t xml:space="preserve"> their age and gender. The ages of participants ranged from 19-31</w:t>
      </w:r>
      <w:r w:rsidRPr="6DFC6B5C" w:rsidR="6A1153B0">
        <w:rPr>
          <w:rFonts w:ascii="Calibri" w:hAnsi="Calibri" w:eastAsia="Calibri" w:cs="Calibri"/>
        </w:rPr>
        <w:t xml:space="preserve"> (mean of </w:t>
      </w:r>
      <w:r w:rsidRPr="6DFC6B5C" w:rsidR="258A0A3D">
        <w:rPr>
          <w:rFonts w:ascii="Calibri" w:hAnsi="Calibri" w:eastAsia="Calibri" w:cs="Calibri"/>
        </w:rPr>
        <w:t>23</w:t>
      </w:r>
      <w:r w:rsidRPr="6DFC6B5C" w:rsidR="20244480">
        <w:rPr>
          <w:rFonts w:ascii="Calibri" w:hAnsi="Calibri" w:eastAsia="Calibri" w:cs="Calibri"/>
        </w:rPr>
        <w:t>.25</w:t>
      </w:r>
      <w:r w:rsidRPr="6DFC6B5C" w:rsidR="258A0A3D">
        <w:rPr>
          <w:rFonts w:ascii="Calibri" w:hAnsi="Calibri" w:eastAsia="Calibri" w:cs="Calibri"/>
        </w:rPr>
        <w:t>)</w:t>
      </w:r>
      <w:r w:rsidRPr="6DFC6B5C" w:rsidR="3D4B2F42">
        <w:rPr>
          <w:rFonts w:ascii="Calibri" w:hAnsi="Calibri" w:eastAsia="Calibri" w:cs="Calibri"/>
        </w:rPr>
        <w:t>, with five reported females and three reported males.</w:t>
      </w:r>
    </w:p>
    <w:p w:rsidR="515DB791" w:rsidP="6DFC6B5C" w:rsidRDefault="515DB791" w14:paraId="206DFABB" w14:textId="579494A6">
      <w:pPr>
        <w:rPr>
          <w:rFonts w:ascii="Calibri" w:hAnsi="Calibri" w:eastAsia="Calibri" w:cs="Calibri"/>
          <w:u w:val="single"/>
        </w:rPr>
      </w:pPr>
      <w:r w:rsidRPr="154205DE">
        <w:rPr>
          <w:rFonts w:ascii="Calibri" w:hAnsi="Calibri" w:eastAsia="Calibri" w:cs="Calibri"/>
          <w:u w:val="single"/>
        </w:rPr>
        <w:t>Design</w:t>
      </w:r>
    </w:p>
    <w:p w:rsidR="6DFC6B5C" w:rsidP="6DFC6B5C" w:rsidRDefault="79700B55" w14:paraId="7D657DB7" w14:textId="402348E8">
      <w:pPr>
        <w:rPr>
          <w:rFonts w:ascii="Calibri" w:hAnsi="Calibri" w:eastAsia="Calibri" w:cs="Calibri"/>
        </w:rPr>
      </w:pPr>
      <w:r w:rsidRPr="154205DE">
        <w:rPr>
          <w:rFonts w:ascii="Calibri" w:hAnsi="Calibri" w:eastAsia="Calibri" w:cs="Calibri"/>
        </w:rPr>
        <w:lastRenderedPageBreak/>
        <w:t>For the independent variable in the study, the words selected were randomised into an order that would remain the same for each participant.</w:t>
      </w:r>
      <w:r w:rsidRPr="154205DE" w:rsidR="49BC1D4D">
        <w:rPr>
          <w:rFonts w:ascii="Calibri" w:hAnsi="Calibri" w:eastAsia="Calibri" w:cs="Calibri"/>
        </w:rPr>
        <w:t xml:space="preserve"> </w:t>
      </w:r>
      <w:r w:rsidRPr="154205DE" w:rsidR="740AA8D7">
        <w:rPr>
          <w:rFonts w:ascii="Calibri" w:hAnsi="Calibri" w:eastAsia="Calibri" w:cs="Calibri"/>
        </w:rPr>
        <w:t>By using the same order of words throughout the study, the position of each word could be observed with the intention of</w:t>
      </w:r>
      <w:r w:rsidRPr="154205DE" w:rsidR="233A64BE">
        <w:rPr>
          <w:rFonts w:ascii="Calibri" w:hAnsi="Calibri" w:eastAsia="Calibri" w:cs="Calibri"/>
        </w:rPr>
        <w:t xml:space="preserve"> creating a serial position curve. The recorded response from each participant would incl</w:t>
      </w:r>
      <w:r w:rsidRPr="154205DE" w:rsidR="6D1FE051">
        <w:rPr>
          <w:rFonts w:ascii="Calibri" w:hAnsi="Calibri" w:eastAsia="Calibri" w:cs="Calibri"/>
        </w:rPr>
        <w:t xml:space="preserve">ude each word they successfully recalled, which would then be totalled for each word in the sequence. </w:t>
      </w:r>
    </w:p>
    <w:p w:rsidR="48C51DB2" w:rsidP="6DFC6B5C" w:rsidRDefault="48C51DB2" w14:paraId="3EF57566" w14:textId="3C4F541A">
      <w:pPr>
        <w:rPr>
          <w:rFonts w:ascii="Calibri" w:hAnsi="Calibri" w:eastAsia="Calibri" w:cs="Calibri"/>
          <w:u w:val="single"/>
        </w:rPr>
      </w:pPr>
      <w:r w:rsidRPr="6DFC6B5C">
        <w:rPr>
          <w:rFonts w:ascii="Calibri" w:hAnsi="Calibri" w:eastAsia="Calibri" w:cs="Calibri"/>
          <w:u w:val="single"/>
        </w:rPr>
        <w:t>Materials</w:t>
      </w:r>
    </w:p>
    <w:p w:rsidR="70BEAA58" w:rsidP="6DFC6B5C" w:rsidRDefault="70BEAA58" w14:paraId="54849AF0" w14:textId="6D0F7005">
      <w:pPr>
        <w:rPr>
          <w:rFonts w:ascii="Calibri" w:hAnsi="Calibri" w:eastAsia="Calibri" w:cs="Calibri"/>
        </w:rPr>
      </w:pPr>
      <w:r w:rsidRPr="6DFC6B5C">
        <w:rPr>
          <w:rFonts w:ascii="Calibri" w:hAnsi="Calibri" w:eastAsia="Calibri" w:cs="Calibri"/>
        </w:rPr>
        <w:t xml:space="preserve">For the experiment, fourteen words were selected from the Toronto Word Pool. These words were selected for having similar concreteness scores and were randomised into an order by writing each word on a small piece of paper and selecting them from a paper cup. These words were then implemented into the </w:t>
      </w:r>
      <w:proofErr w:type="spellStart"/>
      <w:r w:rsidRPr="6DFC6B5C">
        <w:rPr>
          <w:rFonts w:ascii="Calibri" w:hAnsi="Calibri" w:eastAsia="Calibri" w:cs="Calibri"/>
        </w:rPr>
        <w:t>Superlab</w:t>
      </w:r>
      <w:proofErr w:type="spellEnd"/>
      <w:r w:rsidRPr="6DFC6B5C">
        <w:rPr>
          <w:rFonts w:ascii="Calibri" w:hAnsi="Calibri" w:eastAsia="Calibri" w:cs="Calibri"/>
        </w:rPr>
        <w:t xml:space="preserve"> </w:t>
      </w:r>
      <w:r w:rsidRPr="6DFC6B5C" w:rsidR="409BF3A6">
        <w:rPr>
          <w:rFonts w:ascii="Calibri" w:hAnsi="Calibri" w:eastAsia="Calibri" w:cs="Calibri"/>
        </w:rPr>
        <w:t xml:space="preserve">program in the randomised order. Each word was presented on its own for </w:t>
      </w:r>
      <w:r w:rsidRPr="6DFC6B5C" w:rsidR="3D5E993D">
        <w:rPr>
          <w:rFonts w:ascii="Calibri" w:hAnsi="Calibri" w:eastAsia="Calibri" w:cs="Calibri"/>
        </w:rPr>
        <w:t xml:space="preserve">1500 milliseconds, followed by an interstimulus interval (blank screen) and </w:t>
      </w:r>
      <w:r w:rsidRPr="6DFC6B5C" w:rsidR="05204A70">
        <w:rPr>
          <w:rFonts w:ascii="Calibri" w:hAnsi="Calibri" w:eastAsia="Calibri" w:cs="Calibri"/>
        </w:rPr>
        <w:t>focus cross (cross placed in centre of screen) each for 500 milliseconds.</w:t>
      </w:r>
      <w:r w:rsidRPr="6DFC6B5C" w:rsidR="131E46CD">
        <w:rPr>
          <w:rFonts w:ascii="Calibri" w:hAnsi="Calibri" w:eastAsia="Calibri" w:cs="Calibri"/>
        </w:rPr>
        <w:t xml:space="preserve"> The words and cross were all set to font size 72 so that each participant would be able to clearly see each word. An </w:t>
      </w:r>
      <w:r w:rsidRPr="6DFC6B5C" w:rsidR="016FE9A9">
        <w:rPr>
          <w:rFonts w:ascii="Calibri" w:hAnsi="Calibri" w:eastAsia="Calibri" w:cs="Calibri"/>
        </w:rPr>
        <w:t>instructions</w:t>
      </w:r>
      <w:r w:rsidRPr="6DFC6B5C" w:rsidR="131E46CD">
        <w:rPr>
          <w:rFonts w:ascii="Calibri" w:hAnsi="Calibri" w:eastAsia="Calibri" w:cs="Calibri"/>
        </w:rPr>
        <w:t xml:space="preserve"> </w:t>
      </w:r>
      <w:r w:rsidRPr="6DFC6B5C" w:rsidR="22A1A932">
        <w:rPr>
          <w:rFonts w:ascii="Calibri" w:hAnsi="Calibri" w:eastAsia="Calibri" w:cs="Calibri"/>
        </w:rPr>
        <w:t>page was placed before the words appeared to give the participant a brief overview of what they were about to see.</w:t>
      </w:r>
      <w:r w:rsidRPr="6DFC6B5C" w:rsidR="4810873B">
        <w:rPr>
          <w:rFonts w:ascii="Calibri" w:hAnsi="Calibri" w:eastAsia="Calibri" w:cs="Calibri"/>
        </w:rPr>
        <w:t xml:space="preserve"> This was also explained to participants upon arrival, as they were all first given an information sheet and consent form (see appendix). </w:t>
      </w:r>
      <w:r w:rsidRPr="6DFC6B5C" w:rsidR="4BE7D078">
        <w:rPr>
          <w:rFonts w:ascii="Calibri" w:hAnsi="Calibri" w:eastAsia="Calibri" w:cs="Calibri"/>
        </w:rPr>
        <w:t xml:space="preserve">A blank sheet of paper was placed by the participant with a pen so that they could write down the words they remembered after they were all shown. </w:t>
      </w:r>
      <w:r w:rsidRPr="6DFC6B5C" w:rsidR="04AA5168">
        <w:rPr>
          <w:rFonts w:ascii="Calibri" w:hAnsi="Calibri" w:eastAsia="Calibri" w:cs="Calibri"/>
        </w:rPr>
        <w:t>Participants were also given a debrief form to keep after completing the task.</w:t>
      </w:r>
    </w:p>
    <w:p w:rsidR="51D3B099" w:rsidP="6DFC6B5C" w:rsidRDefault="51D3B099" w14:paraId="499B9362" w14:textId="40685519">
      <w:pPr>
        <w:rPr>
          <w:rFonts w:ascii="Calibri" w:hAnsi="Calibri" w:eastAsia="Calibri" w:cs="Calibri"/>
          <w:u w:val="single"/>
        </w:rPr>
      </w:pPr>
      <w:r w:rsidRPr="6DFC6B5C">
        <w:rPr>
          <w:rFonts w:ascii="Calibri" w:hAnsi="Calibri" w:eastAsia="Calibri" w:cs="Calibri"/>
          <w:u w:val="single"/>
        </w:rPr>
        <w:t>Procedure</w:t>
      </w:r>
    </w:p>
    <w:p w:rsidR="190EE429" w:rsidP="6DFC6B5C" w:rsidRDefault="190EE429" w14:paraId="00838CB5" w14:textId="044CC409">
      <w:pPr>
        <w:rPr>
          <w:rFonts w:ascii="Calibri" w:hAnsi="Calibri" w:eastAsia="Calibri" w:cs="Calibri"/>
        </w:rPr>
      </w:pPr>
      <w:r w:rsidRPr="41319C30" w:rsidR="190EE429">
        <w:rPr>
          <w:rFonts w:ascii="Calibri" w:hAnsi="Calibri" w:eastAsia="Calibri" w:cs="Calibri"/>
        </w:rPr>
        <w:t xml:space="preserve">When each participant arrived, they were greeted by the researcher and taken into the laboratory. Here, the researcher would sit them down in front of the computer with the </w:t>
      </w:r>
      <w:proofErr w:type="spellStart"/>
      <w:r w:rsidRPr="41319C30" w:rsidR="190EE429">
        <w:rPr>
          <w:rFonts w:ascii="Calibri" w:hAnsi="Calibri" w:eastAsia="Calibri" w:cs="Calibri"/>
        </w:rPr>
        <w:t>Superlab</w:t>
      </w:r>
      <w:proofErr w:type="spellEnd"/>
      <w:r w:rsidRPr="41319C30" w:rsidR="190EE429">
        <w:rPr>
          <w:rFonts w:ascii="Calibri" w:hAnsi="Calibri" w:eastAsia="Calibri" w:cs="Calibri"/>
        </w:rPr>
        <w:t xml:space="preserve"> program and </w:t>
      </w:r>
      <w:r w:rsidRPr="41319C30" w:rsidR="77DD249F">
        <w:rPr>
          <w:rFonts w:ascii="Calibri" w:hAnsi="Calibri" w:eastAsia="Calibri" w:cs="Calibri"/>
        </w:rPr>
        <w:t>allow the participant to read through the information sheet on the desk.</w:t>
      </w:r>
      <w:r w:rsidRPr="41319C30" w:rsidR="0F7C1F20">
        <w:rPr>
          <w:rFonts w:ascii="Calibri" w:hAnsi="Calibri" w:eastAsia="Calibri" w:cs="Calibri"/>
        </w:rPr>
        <w:t xml:space="preserve"> If they were happy to continue, the participant would be prompted to sign a consent form. After reading the </w:t>
      </w:r>
      <w:r w:rsidRPr="41319C30" w:rsidR="630298D6">
        <w:rPr>
          <w:rFonts w:ascii="Calibri" w:hAnsi="Calibri" w:eastAsia="Calibri" w:cs="Calibri"/>
        </w:rPr>
        <w:t>instructions</w:t>
      </w:r>
      <w:r w:rsidRPr="41319C30" w:rsidR="0F7C1F20">
        <w:rPr>
          <w:rFonts w:ascii="Calibri" w:hAnsi="Calibri" w:eastAsia="Calibri" w:cs="Calibri"/>
        </w:rPr>
        <w:t xml:space="preserve"> on the computer screen, partici</w:t>
      </w:r>
      <w:r w:rsidRPr="41319C30" w:rsidR="7A935A3C">
        <w:rPr>
          <w:rFonts w:ascii="Calibri" w:hAnsi="Calibri" w:eastAsia="Calibri" w:cs="Calibri"/>
        </w:rPr>
        <w:t>pants could begin the program and view the words that had been selected. After the words had been shown, the screen would prompt the participant to write down the</w:t>
      </w:r>
      <w:r w:rsidRPr="41319C30" w:rsidR="41D721DE">
        <w:rPr>
          <w:rFonts w:ascii="Calibri" w:hAnsi="Calibri" w:eastAsia="Calibri" w:cs="Calibri"/>
        </w:rPr>
        <w:t xml:space="preserve"> words they could remember on the paper provided.</w:t>
      </w:r>
      <w:r w:rsidRPr="41319C30" w:rsidR="3D3C9255">
        <w:rPr>
          <w:rFonts w:ascii="Calibri" w:hAnsi="Calibri" w:eastAsia="Calibri" w:cs="Calibri"/>
        </w:rPr>
        <w:t xml:space="preserve"> This was then collected by the researcher, who would then give the participant a debrief form explaining the full purpose of the study. Finally, </w:t>
      </w:r>
      <w:r w:rsidRPr="41319C30" w:rsidR="4B71D770">
        <w:rPr>
          <w:rFonts w:ascii="Calibri" w:hAnsi="Calibri" w:eastAsia="Calibri" w:cs="Calibri"/>
        </w:rPr>
        <w:t>the participant would be thanked for their time and be allowed to leave the laboratory.</w:t>
      </w:r>
    </w:p>
    <w:p w:rsidR="41319C30" w:rsidRDefault="41319C30" w14:paraId="786C9529" w14:textId="67268057">
      <w:r>
        <w:br w:type="page"/>
      </w:r>
    </w:p>
    <w:p w:rsidR="00DE49C2" w:rsidP="07AC9871" w:rsidRDefault="00DE49C2" w14:paraId="4C7B1D96" w14:textId="77777777">
      <w:pPr>
        <w:rPr>
          <w:rFonts w:ascii="Calibri" w:hAnsi="Calibri" w:eastAsia="Calibri" w:cs="Calibri"/>
          <w:b/>
          <w:bCs/>
        </w:rPr>
      </w:pPr>
    </w:p>
    <w:p w:rsidRPr="00DE49C2" w:rsidR="51D3B099" w:rsidP="07AC9871" w:rsidRDefault="51D3B099" w14:paraId="7288F1E3" w14:textId="5C087B9D">
      <w:pPr>
        <w:rPr>
          <w:rFonts w:ascii="Calibri" w:hAnsi="Calibri" w:eastAsia="Calibri" w:cs="Calibri"/>
          <w:b/>
          <w:bCs/>
          <w:sz w:val="24"/>
          <w:szCs w:val="24"/>
        </w:rPr>
      </w:pPr>
      <w:r w:rsidRPr="00DE49C2">
        <w:rPr>
          <w:rFonts w:ascii="Calibri" w:hAnsi="Calibri" w:eastAsia="Calibri" w:cs="Calibri"/>
          <w:b/>
          <w:bCs/>
          <w:sz w:val="24"/>
          <w:szCs w:val="24"/>
        </w:rPr>
        <w:t>Results</w:t>
      </w:r>
    </w:p>
    <w:p w:rsidR="6406EDDB" w:rsidP="6DFC6B5C" w:rsidRDefault="6406EDDB" w14:paraId="3B02E279" w14:textId="3C66CBC9">
      <w:pPr>
        <w:rPr>
          <w:rFonts w:ascii="Calibri" w:hAnsi="Calibri" w:eastAsia="Calibri" w:cs="Calibri"/>
        </w:rPr>
      </w:pPr>
      <w:r w:rsidRPr="154205DE">
        <w:rPr>
          <w:rFonts w:ascii="Calibri" w:hAnsi="Calibri" w:eastAsia="Calibri" w:cs="Calibri"/>
        </w:rPr>
        <w:t xml:space="preserve">Once all the data were collected from participants, </w:t>
      </w:r>
      <w:r w:rsidRPr="154205DE" w:rsidR="76324CC3">
        <w:rPr>
          <w:rFonts w:ascii="Calibri" w:hAnsi="Calibri" w:eastAsia="Calibri" w:cs="Calibri"/>
        </w:rPr>
        <w:t xml:space="preserve">the total </w:t>
      </w:r>
      <w:r w:rsidRPr="154205DE" w:rsidR="135A7BB3">
        <w:rPr>
          <w:rFonts w:ascii="Calibri" w:hAnsi="Calibri" w:eastAsia="Calibri" w:cs="Calibri"/>
        </w:rPr>
        <w:t xml:space="preserve">number of </w:t>
      </w:r>
      <w:r w:rsidRPr="154205DE" w:rsidR="76324CC3">
        <w:rPr>
          <w:rFonts w:ascii="Calibri" w:hAnsi="Calibri" w:eastAsia="Calibri" w:cs="Calibri"/>
        </w:rPr>
        <w:t>recollections for each word were tallied. Any wor</w:t>
      </w:r>
      <w:r w:rsidRPr="154205DE" w:rsidR="5491C490">
        <w:rPr>
          <w:rFonts w:ascii="Calibri" w:hAnsi="Calibri" w:eastAsia="Calibri" w:cs="Calibri"/>
        </w:rPr>
        <w:t>ds that participants had misspelled or repeated were excluded from the tally. From the graph below, the num</w:t>
      </w:r>
      <w:r w:rsidRPr="154205DE" w:rsidR="66BD2378">
        <w:rPr>
          <w:rFonts w:ascii="Calibri" w:hAnsi="Calibri" w:eastAsia="Calibri" w:cs="Calibri"/>
        </w:rPr>
        <w:t>ber of times each word was successfully recalled is shown.</w:t>
      </w:r>
      <w:r w:rsidRPr="154205DE" w:rsidR="2EF69021">
        <w:rPr>
          <w:rFonts w:ascii="Calibri" w:hAnsi="Calibri" w:eastAsia="Calibri" w:cs="Calibri"/>
        </w:rPr>
        <w:t xml:space="preserve"> </w:t>
      </w:r>
      <w:r w:rsidRPr="154205DE" w:rsidR="116F7B6A">
        <w:rPr>
          <w:rFonts w:ascii="Calibri" w:hAnsi="Calibri" w:eastAsia="Calibri" w:cs="Calibri"/>
        </w:rPr>
        <w:t>As expected, the primacy effect can be observed from the graph, as the first few words in the list had a higher number of recalls compared to the middle of the list.</w:t>
      </w:r>
      <w:r w:rsidRPr="154205DE" w:rsidR="3198D6AF">
        <w:rPr>
          <w:rFonts w:ascii="Calibri" w:hAnsi="Calibri" w:eastAsia="Calibri" w:cs="Calibri"/>
        </w:rPr>
        <w:t xml:space="preserve"> Additionally, the last two words in the list had a higher recall rate, with the last word being recalled by all participants.</w:t>
      </w:r>
      <w:r w:rsidRPr="154205DE" w:rsidR="288A43C8">
        <w:rPr>
          <w:rFonts w:ascii="Calibri" w:hAnsi="Calibri" w:eastAsia="Calibri" w:cs="Calibri"/>
        </w:rPr>
        <w:t xml:space="preserve"> The tenth word in the sequence, ‘unlikely’, was incorrectly implemented into th</w:t>
      </w:r>
      <w:r w:rsidRPr="154205DE" w:rsidR="704BF4FA">
        <w:rPr>
          <w:rFonts w:ascii="Calibri" w:hAnsi="Calibri" w:eastAsia="Calibri" w:cs="Calibri"/>
        </w:rPr>
        <w:t xml:space="preserve">e </w:t>
      </w:r>
      <w:proofErr w:type="spellStart"/>
      <w:r w:rsidRPr="154205DE" w:rsidR="704BF4FA">
        <w:rPr>
          <w:rFonts w:ascii="Calibri" w:hAnsi="Calibri" w:eastAsia="Calibri" w:cs="Calibri"/>
        </w:rPr>
        <w:t>Superlab</w:t>
      </w:r>
      <w:proofErr w:type="spellEnd"/>
      <w:r w:rsidRPr="154205DE" w:rsidR="704BF4FA">
        <w:rPr>
          <w:rFonts w:ascii="Calibri" w:hAnsi="Calibri" w:eastAsia="Calibri" w:cs="Calibri"/>
        </w:rPr>
        <w:t xml:space="preserve"> program, therefore creating an anomaly (word was supposed to be ‘unlike’).</w:t>
      </w:r>
      <w:r w:rsidRPr="154205DE" w:rsidR="279748FC">
        <w:rPr>
          <w:rFonts w:ascii="Calibri" w:hAnsi="Calibri" w:eastAsia="Calibri" w:cs="Calibri"/>
        </w:rPr>
        <w:t xml:space="preserve"> As a result of this, the expected U-shaped serial position curve was not observed, as shown in the second graph</w:t>
      </w:r>
      <w:r w:rsidRPr="154205DE" w:rsidR="43D26EB1">
        <w:rPr>
          <w:rFonts w:ascii="Calibri" w:hAnsi="Calibri" w:eastAsia="Calibri" w:cs="Calibri"/>
        </w:rPr>
        <w:t xml:space="preserve"> below. Despite this, the </w:t>
      </w:r>
      <w:r w:rsidRPr="154205DE" w:rsidR="7B1ED21F">
        <w:rPr>
          <w:rFonts w:ascii="Calibri" w:hAnsi="Calibri" w:eastAsia="Calibri" w:cs="Calibri"/>
        </w:rPr>
        <w:t>results still follow the overall serial position trend, as the primacy recency effect was still observed.</w:t>
      </w:r>
      <w:r w:rsidRPr="154205DE" w:rsidR="0D4A3108">
        <w:rPr>
          <w:rFonts w:ascii="Calibri" w:hAnsi="Calibri" w:eastAsia="Calibri" w:cs="Calibri"/>
        </w:rPr>
        <w:t xml:space="preserve"> Overall, the hypothesis can still be accepted.</w:t>
      </w:r>
    </w:p>
    <w:p w:rsidR="013EA1EB" w:rsidP="07AC9871" w:rsidRDefault="013EA1EB" w14:paraId="42FB8384" w14:textId="2FCBCEF8">
      <w:r>
        <w:rPr>
          <w:noProof/>
        </w:rPr>
        <w:lastRenderedPageBreak/>
        <w:drawing>
          <wp:inline distT="0" distB="0" distL="0" distR="0" wp14:anchorId="255835C3" wp14:editId="7F0A7F95">
            <wp:extent cx="4572000" cy="2790825"/>
            <wp:effectExtent l="0" t="0" r="0" b="0"/>
            <wp:docPr id="1421620042" name="Picture 142162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2790825"/>
                    </a:xfrm>
                    <a:prstGeom prst="rect">
                      <a:avLst/>
                    </a:prstGeom>
                  </pic:spPr>
                </pic:pic>
              </a:graphicData>
            </a:graphic>
          </wp:inline>
        </w:drawing>
      </w:r>
    </w:p>
    <w:p w:rsidR="57F65BCA" w:rsidP="07AC9871" w:rsidRDefault="57F65BCA" w14:paraId="7679DAA6" w14:textId="0C8D1A9B">
      <w:r w:rsidR="57F65BCA">
        <w:drawing>
          <wp:inline wp14:editId="1AA9A07D" wp14:anchorId="359AAF1D">
            <wp:extent cx="4572000" cy="2743200"/>
            <wp:effectExtent l="0" t="0" r="0" b="0"/>
            <wp:docPr id="663729574" name="Picture 663729574" title=""/>
            <wp:cNvGraphicFramePr>
              <a:graphicFrameLocks noChangeAspect="1"/>
            </wp:cNvGraphicFramePr>
            <a:graphic>
              <a:graphicData uri="http://schemas.openxmlformats.org/drawingml/2006/picture">
                <pic:pic>
                  <pic:nvPicPr>
                    <pic:cNvPr id="0" name="Picture 663729574"/>
                    <pic:cNvPicPr/>
                  </pic:nvPicPr>
                  <pic:blipFill>
                    <a:blip r:embed="R2320b370bfea494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743200"/>
                    </a:xfrm>
                    <a:prstGeom prst="rect">
                      <a:avLst/>
                    </a:prstGeom>
                  </pic:spPr>
                </pic:pic>
              </a:graphicData>
            </a:graphic>
          </wp:inline>
        </w:drawing>
      </w:r>
    </w:p>
    <w:p w:rsidR="41319C30" w:rsidRDefault="41319C30" w14:paraId="5B68BA19" w14:textId="2BC9F6AF">
      <w:r>
        <w:br w:type="page"/>
      </w:r>
    </w:p>
    <w:p w:rsidR="00DE49C2" w:rsidP="07AC9871" w:rsidRDefault="00DE49C2" w14:paraId="49A215BD" w14:textId="77777777">
      <w:pPr>
        <w:rPr>
          <w:rFonts w:ascii="Calibri" w:hAnsi="Calibri" w:eastAsia="Calibri" w:cs="Calibri"/>
          <w:b/>
          <w:bCs/>
        </w:rPr>
      </w:pPr>
    </w:p>
    <w:p w:rsidRPr="00DE49C2" w:rsidR="3EC06822" w:rsidP="07AC9871" w:rsidRDefault="3EC06822" w14:paraId="39580D01" w14:textId="2A2ADE62">
      <w:pPr>
        <w:rPr>
          <w:rFonts w:ascii="Calibri" w:hAnsi="Calibri" w:eastAsia="Calibri" w:cs="Calibri"/>
          <w:b/>
          <w:bCs/>
          <w:sz w:val="24"/>
          <w:szCs w:val="24"/>
        </w:rPr>
      </w:pPr>
      <w:r w:rsidRPr="00DE49C2">
        <w:rPr>
          <w:rFonts w:ascii="Calibri" w:hAnsi="Calibri" w:eastAsia="Calibri" w:cs="Calibri"/>
          <w:b/>
          <w:bCs/>
          <w:sz w:val="24"/>
          <w:szCs w:val="24"/>
        </w:rPr>
        <w:t>Discussion</w:t>
      </w:r>
    </w:p>
    <w:p w:rsidR="4EA54BD6" w:rsidP="154205DE" w:rsidRDefault="4EA54BD6" w14:paraId="376BF728" w14:textId="1B0BAAE9">
      <w:pPr>
        <w:rPr>
          <w:rFonts w:ascii="Calibri" w:hAnsi="Calibri" w:eastAsia="Calibri" w:cs="Calibri"/>
        </w:rPr>
      </w:pPr>
      <w:r w:rsidRPr="154205DE">
        <w:rPr>
          <w:rFonts w:ascii="Calibri" w:hAnsi="Calibri" w:eastAsia="Calibri" w:cs="Calibri"/>
        </w:rPr>
        <w:t xml:space="preserve">The hypothesis of the study was that a U-shaped serial position curve would be observed from the results of participants in accordance with the serial position and primacy recency </w:t>
      </w:r>
      <w:r w:rsidRPr="154205DE" w:rsidR="2ACB8FCA">
        <w:rPr>
          <w:rFonts w:ascii="Calibri" w:hAnsi="Calibri" w:eastAsia="Calibri" w:cs="Calibri"/>
        </w:rPr>
        <w:t xml:space="preserve">effects. </w:t>
      </w:r>
      <w:r w:rsidRPr="154205DE" w:rsidR="1F4099F8">
        <w:rPr>
          <w:rFonts w:ascii="Calibri" w:hAnsi="Calibri" w:eastAsia="Calibri" w:cs="Calibri"/>
        </w:rPr>
        <w:t>From the results obtained from the study, the general serial position trend was observed, therefore confirming the hypothesis. An anomaly was obser</w:t>
      </w:r>
      <w:r w:rsidRPr="154205DE" w:rsidR="54682398">
        <w:rPr>
          <w:rFonts w:ascii="Calibri" w:hAnsi="Calibri" w:eastAsia="Calibri" w:cs="Calibri"/>
        </w:rPr>
        <w:t>ved as the tenth word in the sequence was input incorrectly into the program, resulting in a higher recall rate than expected.</w:t>
      </w:r>
    </w:p>
    <w:p w:rsidR="1DDED682" w:rsidP="154205DE" w:rsidRDefault="1DDED682" w14:paraId="098282DC" w14:textId="6F083B46">
      <w:pPr>
        <w:rPr>
          <w:rFonts w:ascii="Calibri" w:hAnsi="Calibri" w:eastAsia="Calibri" w:cs="Calibri"/>
        </w:rPr>
      </w:pPr>
      <w:r w:rsidRPr="154205DE">
        <w:rPr>
          <w:rFonts w:ascii="Calibri" w:hAnsi="Calibri" w:eastAsia="Calibri" w:cs="Calibri"/>
        </w:rPr>
        <w:t>Previous material suggests that the words at the beginning of the sequence are more likely to be remembered in comparison to the w</w:t>
      </w:r>
      <w:r w:rsidRPr="154205DE" w:rsidR="5AC7899E">
        <w:rPr>
          <w:rFonts w:ascii="Calibri" w:hAnsi="Calibri" w:eastAsia="Calibri" w:cs="Calibri"/>
        </w:rPr>
        <w:t xml:space="preserve">ords in the middle of the sequence. This is due to the primacy effects, where the first few words are stored in the participant’s long-term </w:t>
      </w:r>
      <w:r w:rsidRPr="154205DE" w:rsidR="59D48ED2">
        <w:rPr>
          <w:rFonts w:ascii="Calibri" w:hAnsi="Calibri" w:eastAsia="Calibri" w:cs="Calibri"/>
        </w:rPr>
        <w:t>memory and</w:t>
      </w:r>
      <w:r w:rsidRPr="154205DE" w:rsidR="5AC7899E">
        <w:rPr>
          <w:rFonts w:ascii="Calibri" w:hAnsi="Calibri" w:eastAsia="Calibri" w:cs="Calibri"/>
        </w:rPr>
        <w:t xml:space="preserve"> are therefore more </w:t>
      </w:r>
      <w:r w:rsidRPr="154205DE" w:rsidR="1C22A46D">
        <w:rPr>
          <w:rFonts w:ascii="Calibri" w:hAnsi="Calibri" w:eastAsia="Calibri" w:cs="Calibri"/>
        </w:rPr>
        <w:t>readily</w:t>
      </w:r>
      <w:r w:rsidRPr="154205DE" w:rsidR="5AC7899E">
        <w:rPr>
          <w:rFonts w:ascii="Calibri" w:hAnsi="Calibri" w:eastAsia="Calibri" w:cs="Calibri"/>
        </w:rPr>
        <w:t xml:space="preserve"> recalled than </w:t>
      </w:r>
      <w:r w:rsidRPr="154205DE" w:rsidR="1640402B">
        <w:rPr>
          <w:rFonts w:ascii="Calibri" w:hAnsi="Calibri" w:eastAsia="Calibri" w:cs="Calibri"/>
        </w:rPr>
        <w:t>words in the middle of the sequence</w:t>
      </w:r>
      <w:r w:rsidRPr="154205DE" w:rsidR="323F7DBE">
        <w:rPr>
          <w:rFonts w:ascii="Calibri" w:hAnsi="Calibri" w:eastAsia="Calibri" w:cs="Calibri"/>
        </w:rPr>
        <w:t xml:space="preserve"> (Tulving and Craik, 2000). </w:t>
      </w:r>
      <w:r w:rsidRPr="154205DE" w:rsidR="154D455F">
        <w:rPr>
          <w:rFonts w:ascii="Calibri" w:hAnsi="Calibri" w:eastAsia="Calibri" w:cs="Calibri"/>
        </w:rPr>
        <w:t xml:space="preserve">Similarly, the words at the end of the sequence are most likely to be recalled by participants </w:t>
      </w:r>
      <w:proofErr w:type="gramStart"/>
      <w:r w:rsidRPr="154205DE" w:rsidR="154D455F">
        <w:rPr>
          <w:rFonts w:ascii="Calibri" w:hAnsi="Calibri" w:eastAsia="Calibri" w:cs="Calibri"/>
        </w:rPr>
        <w:t>as a result of</w:t>
      </w:r>
      <w:proofErr w:type="gramEnd"/>
      <w:r w:rsidRPr="154205DE" w:rsidR="154D455F">
        <w:rPr>
          <w:rFonts w:ascii="Calibri" w:hAnsi="Calibri" w:eastAsia="Calibri" w:cs="Calibri"/>
        </w:rPr>
        <w:t xml:space="preserve"> the recency effect. This is where the last few words are committed to sh</w:t>
      </w:r>
      <w:r w:rsidRPr="154205DE" w:rsidR="71E251FC">
        <w:rPr>
          <w:rFonts w:ascii="Calibri" w:hAnsi="Calibri" w:eastAsia="Calibri" w:cs="Calibri"/>
        </w:rPr>
        <w:t>ort-term memory and can therefore be more easily recalled than the words in the middle of the sequence</w:t>
      </w:r>
      <w:r w:rsidRPr="154205DE" w:rsidR="0DF3B42F">
        <w:rPr>
          <w:rFonts w:ascii="Calibri" w:hAnsi="Calibri" w:eastAsia="Calibri" w:cs="Calibri"/>
        </w:rPr>
        <w:t xml:space="preserve"> (Atkinson </w:t>
      </w:r>
      <w:r w:rsidRPr="154205DE" w:rsidR="0DF3B42F">
        <w:rPr>
          <w:rFonts w:ascii="Calibri" w:hAnsi="Calibri" w:eastAsia="Calibri" w:cs="Calibri"/>
        </w:rPr>
        <w:lastRenderedPageBreak/>
        <w:t>and Shiffrin, 1968)</w:t>
      </w:r>
      <w:r w:rsidRPr="154205DE" w:rsidR="71E251FC">
        <w:rPr>
          <w:rFonts w:ascii="Calibri" w:hAnsi="Calibri" w:eastAsia="Calibri" w:cs="Calibri"/>
        </w:rPr>
        <w:t xml:space="preserve">. This effect is more prominently observed compared to the </w:t>
      </w:r>
      <w:r w:rsidRPr="154205DE" w:rsidR="187243A6">
        <w:rPr>
          <w:rFonts w:ascii="Calibri" w:hAnsi="Calibri" w:eastAsia="Calibri" w:cs="Calibri"/>
        </w:rPr>
        <w:t>primacy effect</w:t>
      </w:r>
      <w:r w:rsidRPr="154205DE" w:rsidR="5C06924D">
        <w:rPr>
          <w:rFonts w:ascii="Calibri" w:hAnsi="Calibri" w:eastAsia="Calibri" w:cs="Calibri"/>
        </w:rPr>
        <w:t xml:space="preserve">, as the words at the end of the sequence are often the most recalled (Baddeley, 2000). </w:t>
      </w:r>
    </w:p>
    <w:p w:rsidR="5C06924D" w:rsidP="154205DE" w:rsidRDefault="5C06924D" w14:paraId="431BA456" w14:textId="3772A2AB">
      <w:pPr>
        <w:rPr>
          <w:rFonts w:ascii="Calibri" w:hAnsi="Calibri" w:eastAsia="Calibri" w:cs="Calibri"/>
        </w:rPr>
      </w:pPr>
      <w:r w:rsidRPr="154205DE">
        <w:rPr>
          <w:rFonts w:ascii="Calibri" w:hAnsi="Calibri" w:eastAsia="Calibri" w:cs="Calibri"/>
        </w:rPr>
        <w:t xml:space="preserve">If this study was to be conducted again, it would be interesting to observe if resolving the </w:t>
      </w:r>
      <w:r w:rsidRPr="154205DE" w:rsidR="6B05C290">
        <w:rPr>
          <w:rFonts w:ascii="Calibri" w:hAnsi="Calibri" w:eastAsia="Calibri" w:cs="Calibri"/>
        </w:rPr>
        <w:t>anomalous</w:t>
      </w:r>
      <w:r w:rsidRPr="154205DE">
        <w:rPr>
          <w:rFonts w:ascii="Calibri" w:hAnsi="Calibri" w:eastAsia="Calibri" w:cs="Calibri"/>
        </w:rPr>
        <w:t xml:space="preserve"> word in the sequence</w:t>
      </w:r>
      <w:r w:rsidRPr="154205DE" w:rsidR="716C58F4">
        <w:rPr>
          <w:rFonts w:ascii="Calibri" w:hAnsi="Calibri" w:eastAsia="Calibri" w:cs="Calibri"/>
        </w:rPr>
        <w:t xml:space="preserve"> </w:t>
      </w:r>
      <w:r w:rsidRPr="154205DE" w:rsidR="735BEB76">
        <w:rPr>
          <w:rFonts w:ascii="Calibri" w:hAnsi="Calibri" w:eastAsia="Calibri" w:cs="Calibri"/>
        </w:rPr>
        <w:t xml:space="preserve">would influence the results. </w:t>
      </w:r>
      <w:r w:rsidRPr="154205DE" w:rsidR="178D81F4">
        <w:rPr>
          <w:rFonts w:ascii="Calibri" w:hAnsi="Calibri" w:eastAsia="Calibri" w:cs="Calibri"/>
        </w:rPr>
        <w:t>Additionally, the number of words selected could be increased to observe the consistency of the serial position effect – if the n</w:t>
      </w:r>
      <w:r w:rsidRPr="154205DE" w:rsidR="40C57020">
        <w:rPr>
          <w:rFonts w:ascii="Calibri" w:hAnsi="Calibri" w:eastAsia="Calibri" w:cs="Calibri"/>
        </w:rPr>
        <w:t>umber of words has an impact on the serial position curve expected to appear.</w:t>
      </w:r>
    </w:p>
    <w:p w:rsidR="3EC06822" w:rsidP="6DFC6B5C" w:rsidRDefault="3EC06822" w14:paraId="166567D0" w14:textId="5C07DE5D">
      <w:pPr>
        <w:rPr>
          <w:rFonts w:ascii="Calibri" w:hAnsi="Calibri" w:eastAsia="Calibri" w:cs="Calibri"/>
          <w:u w:val="single"/>
        </w:rPr>
      </w:pPr>
      <w:r w:rsidRPr="154205DE">
        <w:rPr>
          <w:rFonts w:ascii="Calibri" w:hAnsi="Calibri" w:eastAsia="Calibri" w:cs="Calibri"/>
          <w:u w:val="single"/>
        </w:rPr>
        <w:t>Conclusion</w:t>
      </w:r>
      <w:r w:rsidRPr="154205DE">
        <w:rPr>
          <w:rFonts w:ascii="Calibri" w:hAnsi="Calibri" w:eastAsia="Calibri" w:cs="Calibri"/>
        </w:rPr>
        <w:t xml:space="preserve"> </w:t>
      </w:r>
    </w:p>
    <w:p w:rsidR="357DA960" w:rsidP="154205DE" w:rsidRDefault="357DA960" w14:paraId="568C8E53" w14:textId="0C337EC6">
      <w:pPr>
        <w:rPr>
          <w:rFonts w:ascii="Calibri" w:hAnsi="Calibri" w:eastAsia="Calibri" w:cs="Calibri"/>
        </w:rPr>
      </w:pPr>
      <w:r w:rsidRPr="41319C30" w:rsidR="357DA960">
        <w:rPr>
          <w:rFonts w:ascii="Calibri" w:hAnsi="Calibri" w:eastAsia="Calibri" w:cs="Calibri"/>
        </w:rPr>
        <w:t>Overall, the effects of primacy recency and the serial position curve was observed from the results gathered from participants. Despite</w:t>
      </w:r>
      <w:r w:rsidRPr="41319C30" w:rsidR="76D8C42E">
        <w:rPr>
          <w:rFonts w:ascii="Calibri" w:hAnsi="Calibri" w:eastAsia="Calibri" w:cs="Calibri"/>
        </w:rPr>
        <w:t xml:space="preserve"> an anomaly in the study, the trend of the graph still indicated that the hypothesised effects had occurred.</w:t>
      </w:r>
      <w:r w:rsidRPr="41319C30" w:rsidR="17865196">
        <w:rPr>
          <w:rFonts w:ascii="Calibri" w:hAnsi="Calibri" w:eastAsia="Calibri" w:cs="Calibri"/>
        </w:rPr>
        <w:t xml:space="preserve"> </w:t>
      </w:r>
      <w:r w:rsidRPr="41319C30" w:rsidR="0B1F2FF4">
        <w:rPr>
          <w:rFonts w:ascii="Calibri" w:hAnsi="Calibri" w:eastAsia="Calibri" w:cs="Calibri"/>
        </w:rPr>
        <w:t xml:space="preserve">In accordance with the primacy recency effect, participants were able to recall the words at the beginning and end of the sequence </w:t>
      </w:r>
      <w:r w:rsidRPr="41319C30" w:rsidR="5F29DBCC">
        <w:rPr>
          <w:rFonts w:ascii="Calibri" w:hAnsi="Calibri" w:eastAsia="Calibri" w:cs="Calibri"/>
        </w:rPr>
        <w:t>compared to the words in the middle. This created a rough serial position curve from the recorded results.</w:t>
      </w:r>
    </w:p>
    <w:p w:rsidR="41319C30" w:rsidRDefault="41319C30" w14:paraId="742AF175" w14:textId="2AF93C7A">
      <w:r>
        <w:br w:type="page"/>
      </w:r>
    </w:p>
    <w:p w:rsidR="00DE49C2" w:rsidP="07AC9871" w:rsidRDefault="00DE49C2" w14:paraId="3D295919" w14:textId="77777777">
      <w:pPr>
        <w:rPr>
          <w:rFonts w:ascii="Calibri" w:hAnsi="Calibri" w:eastAsia="Calibri" w:cs="Calibri"/>
          <w:b/>
          <w:bCs/>
        </w:rPr>
      </w:pPr>
    </w:p>
    <w:p w:rsidRPr="00DE49C2" w:rsidR="3EC06822" w:rsidP="07AC9871" w:rsidRDefault="3EC06822" w14:paraId="34590650" w14:textId="6A28E014">
      <w:pPr>
        <w:rPr>
          <w:rFonts w:ascii="Calibri" w:hAnsi="Calibri" w:eastAsia="Calibri" w:cs="Calibri"/>
          <w:b/>
          <w:bCs/>
          <w:sz w:val="24"/>
          <w:szCs w:val="24"/>
        </w:rPr>
      </w:pPr>
      <w:r w:rsidRPr="00DE49C2">
        <w:rPr>
          <w:rFonts w:ascii="Calibri" w:hAnsi="Calibri" w:eastAsia="Calibri" w:cs="Calibri"/>
          <w:b/>
          <w:bCs/>
          <w:sz w:val="24"/>
          <w:szCs w:val="24"/>
        </w:rPr>
        <w:t>References</w:t>
      </w:r>
    </w:p>
    <w:p w:rsidR="72A921FA" w:rsidP="154205DE" w:rsidRDefault="72A921FA" w14:paraId="52F9443A" w14:textId="525C45FA">
      <w:pPr>
        <w:ind w:left="720" w:hanging="720"/>
        <w:rPr>
          <w:rFonts w:ascii="Calibri" w:hAnsi="Calibri" w:eastAsia="Calibri" w:cs="Calibri"/>
        </w:rPr>
      </w:pPr>
      <w:r w:rsidRPr="154205DE">
        <w:rPr>
          <w:rFonts w:ascii="Calibri" w:hAnsi="Calibri" w:eastAsia="Calibri" w:cs="Calibri"/>
        </w:rPr>
        <w:t xml:space="preserve">Friendly, M., Franklin, P. E., Hoffman, D., Rubin, D. C. (1982). </w:t>
      </w:r>
      <w:r w:rsidRPr="154205DE" w:rsidR="617EF6F8">
        <w:rPr>
          <w:rFonts w:ascii="Calibri" w:hAnsi="Calibri" w:eastAsia="Calibri" w:cs="Calibri"/>
        </w:rPr>
        <w:t xml:space="preserve">The Toronto Word Pool: Norms for imagery, concreteness, orthographic variables, and grammatical usage for 1,080 words. </w:t>
      </w:r>
      <w:proofErr w:type="spellStart"/>
      <w:r w:rsidRPr="154205DE" w:rsidR="617EF6F8">
        <w:rPr>
          <w:rFonts w:ascii="Calibri" w:hAnsi="Calibri" w:eastAsia="Calibri" w:cs="Calibri"/>
          <w:i/>
          <w:iCs/>
        </w:rPr>
        <w:t>Behavior</w:t>
      </w:r>
      <w:proofErr w:type="spellEnd"/>
      <w:r w:rsidRPr="154205DE" w:rsidR="617EF6F8">
        <w:rPr>
          <w:rFonts w:ascii="Calibri" w:hAnsi="Calibri" w:eastAsia="Calibri" w:cs="Calibri"/>
          <w:i/>
          <w:iCs/>
        </w:rPr>
        <w:t xml:space="preserve"> Research Methods &amp; Instrumentation, 14 </w:t>
      </w:r>
      <w:r w:rsidRPr="154205DE" w:rsidR="617EF6F8">
        <w:rPr>
          <w:rFonts w:ascii="Calibri" w:hAnsi="Calibri" w:eastAsia="Calibri" w:cs="Calibri"/>
        </w:rPr>
        <w:t>(</w:t>
      </w:r>
      <w:r w:rsidRPr="154205DE" w:rsidR="1457E348">
        <w:rPr>
          <w:rFonts w:ascii="Calibri" w:hAnsi="Calibri" w:eastAsia="Calibri" w:cs="Calibri"/>
        </w:rPr>
        <w:t>4), 375-399.</w:t>
      </w:r>
    </w:p>
    <w:p w:rsidR="0D5753E2" w:rsidP="154205DE" w:rsidRDefault="0D5753E2" w14:paraId="6AF955D0" w14:textId="46CA8F8A">
      <w:pPr>
        <w:ind w:left="720" w:hanging="720"/>
        <w:rPr>
          <w:rFonts w:ascii="Calibri" w:hAnsi="Calibri" w:eastAsia="Calibri" w:cs="Calibri"/>
          <w:i/>
          <w:iCs/>
        </w:rPr>
      </w:pPr>
      <w:r w:rsidRPr="154205DE">
        <w:rPr>
          <w:rFonts w:ascii="Calibri" w:hAnsi="Calibri" w:eastAsia="Calibri" w:cs="Calibri"/>
        </w:rPr>
        <w:t>Murphy, D. H., Friedman, M. C., Castel, A. D. (2022</w:t>
      </w:r>
      <w:r w:rsidRPr="154205DE" w:rsidR="1F82B2CA">
        <w:rPr>
          <w:rFonts w:ascii="Calibri" w:hAnsi="Calibri" w:eastAsia="Calibri" w:cs="Calibri"/>
        </w:rPr>
        <w:t xml:space="preserve">). Metacognitive control, serial position effects, and effective transfer to self-paced study. </w:t>
      </w:r>
      <w:r w:rsidRPr="154205DE" w:rsidR="1F82B2CA">
        <w:rPr>
          <w:rFonts w:ascii="Calibri" w:hAnsi="Calibri" w:eastAsia="Calibri" w:cs="Calibri"/>
          <w:i/>
          <w:iCs/>
        </w:rPr>
        <w:t>Memory and cognition</w:t>
      </w:r>
      <w:r w:rsidRPr="154205DE" w:rsidR="484BD84C">
        <w:rPr>
          <w:rFonts w:ascii="Calibri" w:hAnsi="Calibri" w:eastAsia="Calibri" w:cs="Calibri"/>
          <w:i/>
          <w:iCs/>
        </w:rPr>
        <w:t>, 50</w:t>
      </w:r>
      <w:r w:rsidRPr="154205DE" w:rsidR="484BD84C">
        <w:rPr>
          <w:rFonts w:ascii="Calibri" w:hAnsi="Calibri" w:eastAsia="Calibri" w:cs="Calibri"/>
        </w:rPr>
        <w:t xml:space="preserve"> (1), 144-159.</w:t>
      </w:r>
    </w:p>
    <w:p w:rsidR="79054B95" w:rsidP="154205DE" w:rsidRDefault="79054B95" w14:paraId="6304E202" w14:textId="4A5F1C92">
      <w:pPr>
        <w:ind w:left="720" w:hanging="720"/>
        <w:rPr>
          <w:rFonts w:ascii="Calibri" w:hAnsi="Calibri" w:eastAsia="Calibri" w:cs="Calibri"/>
        </w:rPr>
      </w:pPr>
      <w:proofErr w:type="spellStart"/>
      <w:r w:rsidRPr="154205DE">
        <w:rPr>
          <w:rFonts w:ascii="Calibri" w:hAnsi="Calibri" w:eastAsia="Calibri" w:cs="Calibri"/>
        </w:rPr>
        <w:t>Osth</w:t>
      </w:r>
      <w:proofErr w:type="spellEnd"/>
      <w:r w:rsidRPr="154205DE">
        <w:rPr>
          <w:rFonts w:ascii="Calibri" w:hAnsi="Calibri" w:eastAsia="Calibri" w:cs="Calibri"/>
        </w:rPr>
        <w:t xml:space="preserve">, A. F., Farrell, S., </w:t>
      </w:r>
      <w:proofErr w:type="spellStart"/>
      <w:r w:rsidRPr="154205DE">
        <w:rPr>
          <w:rFonts w:ascii="Calibri" w:hAnsi="Calibri" w:eastAsia="Calibri" w:cs="Calibri"/>
        </w:rPr>
        <w:t>Hollyoak</w:t>
      </w:r>
      <w:proofErr w:type="spellEnd"/>
      <w:r w:rsidRPr="154205DE">
        <w:rPr>
          <w:rFonts w:ascii="Calibri" w:hAnsi="Calibri" w:eastAsia="Calibri" w:cs="Calibri"/>
        </w:rPr>
        <w:t xml:space="preserve">, K. J. (2019). </w:t>
      </w:r>
      <w:r w:rsidRPr="154205DE" w:rsidR="63ADBE08">
        <w:rPr>
          <w:rFonts w:ascii="Calibri" w:hAnsi="Calibri" w:eastAsia="Calibri" w:cs="Calibri"/>
        </w:rPr>
        <w:t xml:space="preserve">Using response time distributions and race models to characterise primacy and recency effects in free recall initiation. </w:t>
      </w:r>
      <w:r w:rsidRPr="154205DE" w:rsidR="57E1C526">
        <w:rPr>
          <w:rFonts w:ascii="Calibri" w:hAnsi="Calibri" w:eastAsia="Calibri" w:cs="Calibri"/>
          <w:i/>
          <w:iCs/>
        </w:rPr>
        <w:t>America Psychological association p</w:t>
      </w:r>
      <w:r w:rsidRPr="154205DE" w:rsidR="3151D37D">
        <w:rPr>
          <w:rFonts w:ascii="Calibri" w:hAnsi="Calibri" w:eastAsia="Calibri" w:cs="Calibri"/>
          <w:i/>
          <w:iCs/>
        </w:rPr>
        <w:t xml:space="preserve">sychological review, 126 </w:t>
      </w:r>
      <w:r w:rsidRPr="154205DE" w:rsidR="3151D37D">
        <w:rPr>
          <w:rFonts w:ascii="Calibri" w:hAnsi="Calibri" w:eastAsia="Calibri" w:cs="Calibri"/>
        </w:rPr>
        <w:t>(4), 578-609.</w:t>
      </w:r>
    </w:p>
    <w:p w:rsidR="34AB14CD" w:rsidP="6DFC6B5C" w:rsidRDefault="34AB14CD" w14:paraId="15451C01" w14:textId="03DA5B09">
      <w:pPr>
        <w:ind w:left="720" w:hanging="720"/>
        <w:rPr>
          <w:rFonts w:ascii="Calibri" w:hAnsi="Calibri" w:eastAsia="Calibri" w:cs="Calibri"/>
          <w:i/>
          <w:iCs/>
        </w:rPr>
      </w:pPr>
      <w:r w:rsidRPr="6DFC6B5C">
        <w:rPr>
          <w:rFonts w:ascii="Calibri" w:hAnsi="Calibri" w:eastAsia="Calibri" w:cs="Calibri"/>
        </w:rPr>
        <w:t>Weitzner, D. S., Calamia, M., Yeates, K. O. (2020). Serial position effects on</w:t>
      </w:r>
      <w:r w:rsidRPr="6DFC6B5C" w:rsidR="61A19CDA">
        <w:rPr>
          <w:rFonts w:ascii="Calibri" w:hAnsi="Calibri" w:eastAsia="Calibri" w:cs="Calibri"/>
        </w:rPr>
        <w:t xml:space="preserve"> list learning tasks in mild cognitive impairment and Alzheimer’s disease. </w:t>
      </w:r>
      <w:r w:rsidRPr="6DFC6B5C" w:rsidR="61A19CDA">
        <w:rPr>
          <w:rFonts w:ascii="Calibri" w:hAnsi="Calibri" w:eastAsia="Calibri" w:cs="Calibri"/>
          <w:i/>
          <w:iCs/>
        </w:rPr>
        <w:t>Neuropsychology</w:t>
      </w:r>
      <w:r w:rsidRPr="6DFC6B5C" w:rsidR="4A10DB74">
        <w:rPr>
          <w:rFonts w:ascii="Calibri" w:hAnsi="Calibri" w:eastAsia="Calibri" w:cs="Calibri"/>
          <w:i/>
          <w:iCs/>
        </w:rPr>
        <w:t>, 34</w:t>
      </w:r>
      <w:r w:rsidRPr="6DFC6B5C" w:rsidR="4A10DB74">
        <w:rPr>
          <w:rFonts w:ascii="Calibri" w:hAnsi="Calibri" w:eastAsia="Calibri" w:cs="Calibri"/>
        </w:rPr>
        <w:t xml:space="preserve"> (4), 467-478.</w:t>
      </w:r>
    </w:p>
    <w:p w:rsidR="38ABB385" w:rsidP="6DFC6B5C" w:rsidRDefault="38ABB385" w14:paraId="0757584D" w14:textId="5FBE0128">
      <w:pPr>
        <w:ind w:left="720" w:hanging="720"/>
        <w:rPr>
          <w:rFonts w:ascii="Calibri" w:hAnsi="Calibri" w:eastAsia="Calibri" w:cs="Calibri"/>
        </w:rPr>
      </w:pPr>
      <w:proofErr w:type="spellStart"/>
      <w:r w:rsidRPr="6DFC6B5C">
        <w:rPr>
          <w:rFonts w:ascii="Calibri" w:hAnsi="Calibri" w:eastAsia="Calibri" w:cs="Calibri"/>
        </w:rPr>
        <w:t>Wiswede</w:t>
      </w:r>
      <w:proofErr w:type="spellEnd"/>
      <w:r w:rsidRPr="6DFC6B5C">
        <w:rPr>
          <w:rFonts w:ascii="Calibri" w:hAnsi="Calibri" w:eastAsia="Calibri" w:cs="Calibri"/>
        </w:rPr>
        <w:t xml:space="preserve">, D., </w:t>
      </w:r>
      <w:proofErr w:type="spellStart"/>
      <w:r w:rsidRPr="6DFC6B5C">
        <w:rPr>
          <w:rFonts w:ascii="Calibri" w:hAnsi="Calibri" w:eastAsia="Calibri" w:cs="Calibri"/>
        </w:rPr>
        <w:t>Rüsseler</w:t>
      </w:r>
      <w:proofErr w:type="spellEnd"/>
      <w:r w:rsidRPr="6DFC6B5C">
        <w:rPr>
          <w:rFonts w:ascii="Calibri" w:hAnsi="Calibri" w:eastAsia="Calibri" w:cs="Calibri"/>
        </w:rPr>
        <w:t xml:space="preserve">, J., </w:t>
      </w:r>
      <w:proofErr w:type="spellStart"/>
      <w:r w:rsidRPr="6DFC6B5C">
        <w:rPr>
          <w:rFonts w:ascii="Calibri" w:hAnsi="Calibri" w:eastAsia="Calibri" w:cs="Calibri"/>
        </w:rPr>
        <w:t>Münte</w:t>
      </w:r>
      <w:proofErr w:type="spellEnd"/>
      <w:r w:rsidRPr="6DFC6B5C">
        <w:rPr>
          <w:rFonts w:ascii="Calibri" w:hAnsi="Calibri" w:eastAsia="Calibri" w:cs="Calibri"/>
        </w:rPr>
        <w:t>, T. F. (</w:t>
      </w:r>
      <w:r w:rsidRPr="6DFC6B5C" w:rsidR="482F15EA">
        <w:rPr>
          <w:rFonts w:ascii="Calibri" w:hAnsi="Calibri" w:eastAsia="Calibri" w:cs="Calibri"/>
        </w:rPr>
        <w:t xml:space="preserve">2007). Serial position effects in free memory recall – An ERP-study. </w:t>
      </w:r>
      <w:r w:rsidRPr="6DFC6B5C" w:rsidR="26FD5661">
        <w:rPr>
          <w:rFonts w:ascii="Calibri" w:hAnsi="Calibri" w:eastAsia="Calibri" w:cs="Calibri"/>
          <w:i/>
          <w:iCs/>
        </w:rPr>
        <w:t>Biological psychology, 75</w:t>
      </w:r>
      <w:r w:rsidRPr="6DFC6B5C" w:rsidR="26FD5661">
        <w:rPr>
          <w:rFonts w:ascii="Calibri" w:hAnsi="Calibri" w:eastAsia="Calibri" w:cs="Calibri"/>
        </w:rPr>
        <w:t xml:space="preserve"> (2), 185-193.</w:t>
      </w:r>
    </w:p>
    <w:p w:rsidR="6DFC6B5C" w:rsidP="6DFC6B5C" w:rsidRDefault="6DFC6B5C" w14:paraId="5BD3B244" w14:textId="3F5B21E9">
      <w:pPr>
        <w:ind w:left="720" w:hanging="720"/>
        <w:rPr>
          <w:rFonts w:ascii="Calibri" w:hAnsi="Calibri" w:eastAsia="Calibri" w:cs="Calibri"/>
        </w:rPr>
      </w:pPr>
    </w:p>
    <w:p w:rsidR="41319C30" w:rsidRDefault="41319C30" w14:paraId="3CF76E81" w14:textId="7299C347">
      <w:r>
        <w:br w:type="page"/>
      </w:r>
    </w:p>
    <w:p w:rsidR="00DE49C2" w:rsidP="07AC9871" w:rsidRDefault="00DE49C2" w14:paraId="5BF2F163" w14:textId="77777777">
      <w:pPr>
        <w:rPr>
          <w:rFonts w:ascii="Calibri" w:hAnsi="Calibri" w:eastAsia="Calibri" w:cs="Calibri"/>
          <w:b/>
          <w:bCs/>
        </w:rPr>
      </w:pPr>
    </w:p>
    <w:p w:rsidRPr="00DE49C2" w:rsidR="3EC06822" w:rsidP="07AC9871" w:rsidRDefault="3EC06822" w14:paraId="558BCECC" w14:textId="764BFB41">
      <w:pPr>
        <w:rPr>
          <w:rFonts w:ascii="Calibri" w:hAnsi="Calibri" w:eastAsia="Calibri" w:cs="Calibri"/>
          <w:b/>
          <w:bCs/>
          <w:sz w:val="24"/>
          <w:szCs w:val="24"/>
        </w:rPr>
      </w:pPr>
      <w:r w:rsidRPr="00DE49C2">
        <w:rPr>
          <w:rFonts w:ascii="Calibri" w:hAnsi="Calibri" w:eastAsia="Calibri" w:cs="Calibri"/>
          <w:b/>
          <w:bCs/>
          <w:sz w:val="24"/>
          <w:szCs w:val="24"/>
        </w:rPr>
        <w:t>Appendix</w:t>
      </w:r>
    </w:p>
    <w:p w:rsidRPr="00DE49C2" w:rsidR="4E280D0D" w:rsidP="6DFC6B5C" w:rsidRDefault="4E280D0D" w14:paraId="26CA0CA9" w14:textId="3E2CAD5F">
      <w:pPr>
        <w:rPr>
          <w:rFonts w:ascii="Calibri" w:hAnsi="Calibri" w:eastAsia="Calibri" w:cs="Calibri"/>
          <w:u w:val="single"/>
        </w:rPr>
      </w:pPr>
      <w:r w:rsidRPr="00DE49C2">
        <w:rPr>
          <w:rFonts w:ascii="Calibri" w:hAnsi="Calibri" w:eastAsia="Calibri" w:cs="Calibri"/>
          <w:u w:val="single"/>
        </w:rPr>
        <w:t>Appendix 1</w:t>
      </w:r>
    </w:p>
    <w:p w:rsidR="39FCF6E7" w:rsidP="6DFC6B5C" w:rsidRDefault="39FCF6E7" w14:paraId="6E0A7873" w14:textId="227EFE12">
      <w:r>
        <w:rPr>
          <w:noProof/>
        </w:rPr>
        <w:lastRenderedPageBreak/>
        <w:drawing>
          <wp:inline distT="0" distB="0" distL="0" distR="0" wp14:anchorId="39E9083B" wp14:editId="794EFDB1">
            <wp:extent cx="2771775" cy="3695700"/>
            <wp:effectExtent l="0" t="0" r="0" b="0"/>
            <wp:docPr id="259763165" name="Picture 25976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771775" cy="3695700"/>
                    </a:xfrm>
                    <a:prstGeom prst="rect">
                      <a:avLst/>
                    </a:prstGeom>
                  </pic:spPr>
                </pic:pic>
              </a:graphicData>
            </a:graphic>
          </wp:inline>
        </w:drawing>
      </w:r>
    </w:p>
    <w:p w:rsidRPr="00DE49C2" w:rsidR="4E280D0D" w:rsidP="6DFC6B5C" w:rsidRDefault="4E280D0D" w14:paraId="798BC2FA" w14:textId="6691520C">
      <w:pPr>
        <w:rPr>
          <w:rFonts w:ascii="Calibri" w:hAnsi="Calibri" w:eastAsia="Calibri" w:cs="Calibri"/>
          <w:u w:val="single"/>
        </w:rPr>
      </w:pPr>
      <w:r w:rsidRPr="00DE49C2">
        <w:rPr>
          <w:rFonts w:ascii="Calibri" w:hAnsi="Calibri" w:eastAsia="Calibri" w:cs="Calibri"/>
          <w:u w:val="single"/>
        </w:rPr>
        <w:t>Appendix 2</w:t>
      </w:r>
    </w:p>
    <w:p w:rsidR="636EC4ED" w:rsidP="6DFC6B5C" w:rsidRDefault="636EC4ED" w14:paraId="7EFC68F2" w14:textId="1F692850">
      <w:r>
        <w:rPr>
          <w:noProof/>
        </w:rPr>
        <w:drawing>
          <wp:inline distT="0" distB="0" distL="0" distR="0" wp14:anchorId="5A3547DD" wp14:editId="0BF7BA44">
            <wp:extent cx="3381375" cy="4524375"/>
            <wp:effectExtent l="0" t="0" r="0" b="0"/>
            <wp:docPr id="1615732206" name="Picture 161573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381375" cy="4524375"/>
                    </a:xfrm>
                    <a:prstGeom prst="rect">
                      <a:avLst/>
                    </a:prstGeom>
                  </pic:spPr>
                </pic:pic>
              </a:graphicData>
            </a:graphic>
          </wp:inline>
        </w:drawing>
      </w:r>
    </w:p>
    <w:p w:rsidRPr="00DE49C2" w:rsidR="4E280D0D" w:rsidP="6DFC6B5C" w:rsidRDefault="4E280D0D" w14:paraId="0209E875" w14:textId="42991853">
      <w:pPr>
        <w:rPr>
          <w:rFonts w:ascii="Calibri" w:hAnsi="Calibri" w:eastAsia="Calibri" w:cs="Calibri"/>
          <w:u w:val="single"/>
        </w:rPr>
      </w:pPr>
      <w:r w:rsidRPr="00DE49C2">
        <w:rPr>
          <w:rFonts w:ascii="Calibri" w:hAnsi="Calibri" w:eastAsia="Calibri" w:cs="Calibri"/>
          <w:u w:val="single"/>
        </w:rPr>
        <w:lastRenderedPageBreak/>
        <w:t>Appendix 3</w:t>
      </w:r>
    </w:p>
    <w:p w:rsidR="6B524081" w:rsidP="6DFC6B5C" w:rsidRDefault="6B524081" w14:paraId="0E93F7D3" w14:textId="62B20B2D">
      <w:r>
        <w:rPr>
          <w:noProof/>
        </w:rPr>
        <w:drawing>
          <wp:inline distT="0" distB="0" distL="0" distR="0" wp14:anchorId="11F3F984" wp14:editId="42027C29">
            <wp:extent cx="3314700" cy="4467225"/>
            <wp:effectExtent l="0" t="0" r="0" b="0"/>
            <wp:docPr id="1878525011" name="Picture 187852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314700" cy="4467225"/>
                    </a:xfrm>
                    <a:prstGeom prst="rect">
                      <a:avLst/>
                    </a:prstGeom>
                  </pic:spPr>
                </pic:pic>
              </a:graphicData>
            </a:graphic>
          </wp:inline>
        </w:drawing>
      </w:r>
    </w:p>
    <w:p w:rsidRPr="00DE49C2" w:rsidR="4E280D0D" w:rsidP="6DFC6B5C" w:rsidRDefault="4E280D0D" w14:paraId="72004B91" w14:textId="76544E24">
      <w:pPr>
        <w:rPr>
          <w:rFonts w:ascii="Calibri" w:hAnsi="Calibri" w:eastAsia="Calibri" w:cs="Calibri"/>
          <w:u w:val="single"/>
        </w:rPr>
      </w:pPr>
      <w:r w:rsidRPr="00DE49C2">
        <w:rPr>
          <w:rFonts w:ascii="Calibri" w:hAnsi="Calibri" w:eastAsia="Calibri" w:cs="Calibri"/>
          <w:u w:val="single"/>
        </w:rPr>
        <w:t>Appendix 4</w:t>
      </w:r>
    </w:p>
    <w:p w:rsidR="0F8327DC" w:rsidP="6DFC6B5C" w:rsidRDefault="0F8327DC" w14:paraId="1724A3A6" w14:textId="35318357">
      <w:r>
        <w:rPr>
          <w:noProof/>
        </w:rPr>
        <w:drawing>
          <wp:inline distT="0" distB="0" distL="0" distR="0" wp14:anchorId="7837FFB8" wp14:editId="730D8143">
            <wp:extent cx="4572000" cy="1685925"/>
            <wp:effectExtent l="0" t="0" r="0" b="0"/>
            <wp:docPr id="315552314" name="Picture 31555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1685925"/>
                    </a:xfrm>
                    <a:prstGeom prst="rect">
                      <a:avLst/>
                    </a:prstGeom>
                  </pic:spPr>
                </pic:pic>
              </a:graphicData>
            </a:graphic>
          </wp:inline>
        </w:drawing>
      </w:r>
    </w:p>
    <w:p w:rsidRPr="00DE49C2" w:rsidR="0F8327DC" w:rsidP="6DFC6B5C" w:rsidRDefault="0F8327DC" w14:paraId="77A64600" w14:textId="0C781E01">
      <w:pPr>
        <w:rPr>
          <w:rFonts w:ascii="Calibri" w:hAnsi="Calibri" w:eastAsia="Calibri" w:cs="Calibri"/>
          <w:u w:val="single"/>
        </w:rPr>
      </w:pPr>
      <w:r w:rsidRPr="00DE49C2">
        <w:rPr>
          <w:rFonts w:ascii="Calibri" w:hAnsi="Calibri" w:eastAsia="Calibri" w:cs="Calibri"/>
          <w:u w:val="single"/>
        </w:rPr>
        <w:t>Appendix 5</w:t>
      </w:r>
    </w:p>
    <w:p w:rsidR="76A038FC" w:rsidP="2B7D88DB" w:rsidRDefault="76A038FC" w14:paraId="306F7577" w14:textId="562EB0D0">
      <w:r>
        <w:rPr>
          <w:noProof/>
        </w:rPr>
        <w:lastRenderedPageBreak/>
        <w:drawing>
          <wp:inline distT="0" distB="0" distL="0" distR="0" wp14:anchorId="031A5756" wp14:editId="082F0D8C">
            <wp:extent cx="4572000" cy="2476500"/>
            <wp:effectExtent l="0" t="0" r="0" b="0"/>
            <wp:docPr id="1731045533" name="Picture 173104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rsidR="2B7D88DB" w:rsidP="2B7D88DB" w:rsidRDefault="2B7D88DB" w14:paraId="3C6BF3BF" w14:textId="03639BA5"/>
    <w:sectPr w:rsidR="2B7D88DB" w:rsidSect="00C86F15">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Jf3zxmzfuvqlVJ" int2:id="pccOIVIG">
      <int2:state int2:value="Rejected" int2:type="LegacyProofing"/>
    </int2:textHash>
    <int2:textHash int2:hashCode="aoFWdGpiC8OEXS" int2:id="qshreQwV">
      <int2:state int2:value="Rejected" int2:type="LegacyProofing"/>
    </int2:textHash>
    <int2:textHash int2:hashCode="Z0ELxzFFOUT3rk" int2:id="BYVJVcSq">
      <int2:state int2:value="Rejected" int2:type="LegacyProofing"/>
    </int2:textHash>
    <int2:textHash int2:hashCode="V7oPx5KdDs21QG" int2:id="w5U0d8im">
      <int2:state int2:value="Rejected" int2:type="LegacyProofing"/>
    </int2:textHash>
    <int2:textHash int2:hashCode="e6jbd3WBsoiWPm" int2:id="qcNFtBcu">
      <int2:state int2:value="Rejected" int2:type="LegacyProofing"/>
    </int2:textHash>
    <int2:textHash int2:hashCode="onInZVmBkZJMhT" int2:id="ma8n4M1l">
      <int2:state int2:value="Rejected" int2:type="LegacyProofing"/>
    </int2:textHash>
    <int2:bookmark int2:bookmarkName="_Int_gzfrcAtO" int2:invalidationBookmarkName="" int2:hashCode="BVNez/eO9hA4cl" int2:id="xuy8h2j7">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1B850"/>
    <w:multiLevelType w:val="hybridMultilevel"/>
    <w:tmpl w:val="E1AACCF4"/>
    <w:lvl w:ilvl="0" w:tplc="398AE948">
      <w:start w:val="1"/>
      <w:numFmt w:val="bullet"/>
      <w:lvlText w:val="-"/>
      <w:lvlJc w:val="left"/>
      <w:pPr>
        <w:ind w:left="720" w:hanging="360"/>
      </w:pPr>
      <w:rPr>
        <w:rFonts w:hint="default" w:ascii="Calibri" w:hAnsi="Calibri"/>
      </w:rPr>
    </w:lvl>
    <w:lvl w:ilvl="1" w:tplc="F24A8064">
      <w:start w:val="1"/>
      <w:numFmt w:val="bullet"/>
      <w:lvlText w:val="o"/>
      <w:lvlJc w:val="left"/>
      <w:pPr>
        <w:ind w:left="1440" w:hanging="360"/>
      </w:pPr>
      <w:rPr>
        <w:rFonts w:hint="default" w:ascii="Courier New" w:hAnsi="Courier New"/>
      </w:rPr>
    </w:lvl>
    <w:lvl w:ilvl="2" w:tplc="1DACD232">
      <w:start w:val="1"/>
      <w:numFmt w:val="bullet"/>
      <w:lvlText w:val=""/>
      <w:lvlJc w:val="left"/>
      <w:pPr>
        <w:ind w:left="2160" w:hanging="360"/>
      </w:pPr>
      <w:rPr>
        <w:rFonts w:hint="default" w:ascii="Wingdings" w:hAnsi="Wingdings"/>
      </w:rPr>
    </w:lvl>
    <w:lvl w:ilvl="3" w:tplc="4372BB2E">
      <w:start w:val="1"/>
      <w:numFmt w:val="bullet"/>
      <w:lvlText w:val=""/>
      <w:lvlJc w:val="left"/>
      <w:pPr>
        <w:ind w:left="2880" w:hanging="360"/>
      </w:pPr>
      <w:rPr>
        <w:rFonts w:hint="default" w:ascii="Symbol" w:hAnsi="Symbol"/>
      </w:rPr>
    </w:lvl>
    <w:lvl w:ilvl="4" w:tplc="4C82AEC6">
      <w:start w:val="1"/>
      <w:numFmt w:val="bullet"/>
      <w:lvlText w:val="o"/>
      <w:lvlJc w:val="left"/>
      <w:pPr>
        <w:ind w:left="3600" w:hanging="360"/>
      </w:pPr>
      <w:rPr>
        <w:rFonts w:hint="default" w:ascii="Courier New" w:hAnsi="Courier New"/>
      </w:rPr>
    </w:lvl>
    <w:lvl w:ilvl="5" w:tplc="5924249E">
      <w:start w:val="1"/>
      <w:numFmt w:val="bullet"/>
      <w:lvlText w:val=""/>
      <w:lvlJc w:val="left"/>
      <w:pPr>
        <w:ind w:left="4320" w:hanging="360"/>
      </w:pPr>
      <w:rPr>
        <w:rFonts w:hint="default" w:ascii="Wingdings" w:hAnsi="Wingdings"/>
      </w:rPr>
    </w:lvl>
    <w:lvl w:ilvl="6" w:tplc="4350BC2A">
      <w:start w:val="1"/>
      <w:numFmt w:val="bullet"/>
      <w:lvlText w:val=""/>
      <w:lvlJc w:val="left"/>
      <w:pPr>
        <w:ind w:left="5040" w:hanging="360"/>
      </w:pPr>
      <w:rPr>
        <w:rFonts w:hint="default" w:ascii="Symbol" w:hAnsi="Symbol"/>
      </w:rPr>
    </w:lvl>
    <w:lvl w:ilvl="7" w:tplc="27D8EC3C">
      <w:start w:val="1"/>
      <w:numFmt w:val="bullet"/>
      <w:lvlText w:val="o"/>
      <w:lvlJc w:val="left"/>
      <w:pPr>
        <w:ind w:left="5760" w:hanging="360"/>
      </w:pPr>
      <w:rPr>
        <w:rFonts w:hint="default" w:ascii="Courier New" w:hAnsi="Courier New"/>
      </w:rPr>
    </w:lvl>
    <w:lvl w:ilvl="8" w:tplc="6CF6BB92">
      <w:start w:val="1"/>
      <w:numFmt w:val="bullet"/>
      <w:lvlText w:val=""/>
      <w:lvlJc w:val="left"/>
      <w:pPr>
        <w:ind w:left="6480" w:hanging="360"/>
      </w:pPr>
      <w:rPr>
        <w:rFonts w:hint="default" w:ascii="Wingdings" w:hAnsi="Wingdings"/>
      </w:rPr>
    </w:lvl>
  </w:abstractNum>
  <w:abstractNum w:abstractNumId="1" w15:restartNumberingAfterBreak="0">
    <w:nsid w:val="7BDA5FA1"/>
    <w:multiLevelType w:val="hybridMultilevel"/>
    <w:tmpl w:val="C176473A"/>
    <w:lvl w:ilvl="0" w:tplc="E286D424">
      <w:start w:val="1"/>
      <w:numFmt w:val="bullet"/>
      <w:lvlText w:val=""/>
      <w:lvlJc w:val="left"/>
      <w:pPr>
        <w:ind w:left="720" w:hanging="360"/>
      </w:pPr>
      <w:rPr>
        <w:rFonts w:hint="default" w:ascii="Symbol" w:hAnsi="Symbol"/>
      </w:rPr>
    </w:lvl>
    <w:lvl w:ilvl="1" w:tplc="E5F6A8E0">
      <w:start w:val="1"/>
      <w:numFmt w:val="bullet"/>
      <w:lvlText w:val="-"/>
      <w:lvlJc w:val="left"/>
      <w:pPr>
        <w:ind w:left="1440" w:hanging="360"/>
      </w:pPr>
      <w:rPr>
        <w:rFonts w:hint="default" w:ascii="Calibri" w:hAnsi="Calibri"/>
      </w:rPr>
    </w:lvl>
    <w:lvl w:ilvl="2" w:tplc="360268F2">
      <w:start w:val="1"/>
      <w:numFmt w:val="bullet"/>
      <w:lvlText w:val=""/>
      <w:lvlJc w:val="left"/>
      <w:pPr>
        <w:ind w:left="2160" w:hanging="360"/>
      </w:pPr>
      <w:rPr>
        <w:rFonts w:hint="default" w:ascii="Wingdings" w:hAnsi="Wingdings"/>
      </w:rPr>
    </w:lvl>
    <w:lvl w:ilvl="3" w:tplc="90E054EE">
      <w:start w:val="1"/>
      <w:numFmt w:val="bullet"/>
      <w:lvlText w:val=""/>
      <w:lvlJc w:val="left"/>
      <w:pPr>
        <w:ind w:left="2880" w:hanging="360"/>
      </w:pPr>
      <w:rPr>
        <w:rFonts w:hint="default" w:ascii="Symbol" w:hAnsi="Symbol"/>
      </w:rPr>
    </w:lvl>
    <w:lvl w:ilvl="4" w:tplc="A0AEB2AC">
      <w:start w:val="1"/>
      <w:numFmt w:val="bullet"/>
      <w:lvlText w:val="o"/>
      <w:lvlJc w:val="left"/>
      <w:pPr>
        <w:ind w:left="3600" w:hanging="360"/>
      </w:pPr>
      <w:rPr>
        <w:rFonts w:hint="default" w:ascii="Courier New" w:hAnsi="Courier New"/>
      </w:rPr>
    </w:lvl>
    <w:lvl w:ilvl="5" w:tplc="EDD21720">
      <w:start w:val="1"/>
      <w:numFmt w:val="bullet"/>
      <w:lvlText w:val=""/>
      <w:lvlJc w:val="left"/>
      <w:pPr>
        <w:ind w:left="4320" w:hanging="360"/>
      </w:pPr>
      <w:rPr>
        <w:rFonts w:hint="default" w:ascii="Wingdings" w:hAnsi="Wingdings"/>
      </w:rPr>
    </w:lvl>
    <w:lvl w:ilvl="6" w:tplc="7EC60524">
      <w:start w:val="1"/>
      <w:numFmt w:val="bullet"/>
      <w:lvlText w:val=""/>
      <w:lvlJc w:val="left"/>
      <w:pPr>
        <w:ind w:left="5040" w:hanging="360"/>
      </w:pPr>
      <w:rPr>
        <w:rFonts w:hint="default" w:ascii="Symbol" w:hAnsi="Symbol"/>
      </w:rPr>
    </w:lvl>
    <w:lvl w:ilvl="7" w:tplc="9C90AEF8">
      <w:start w:val="1"/>
      <w:numFmt w:val="bullet"/>
      <w:lvlText w:val="o"/>
      <w:lvlJc w:val="left"/>
      <w:pPr>
        <w:ind w:left="5760" w:hanging="360"/>
      </w:pPr>
      <w:rPr>
        <w:rFonts w:hint="default" w:ascii="Courier New" w:hAnsi="Courier New"/>
      </w:rPr>
    </w:lvl>
    <w:lvl w:ilvl="8" w:tplc="E30622AE">
      <w:start w:val="1"/>
      <w:numFmt w:val="bullet"/>
      <w:lvlText w:val=""/>
      <w:lvlJc w:val="left"/>
      <w:pPr>
        <w:ind w:left="6480" w:hanging="360"/>
      </w:pPr>
      <w:rPr>
        <w:rFonts w:hint="default" w:ascii="Wingdings" w:hAnsi="Wingdings"/>
      </w:rPr>
    </w:lvl>
  </w:abstractNum>
  <w:num w:numId="1" w16cid:durableId="1877766081">
    <w:abstractNumId w:val="1"/>
  </w:num>
  <w:num w:numId="2" w16cid:durableId="1804536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F51498"/>
    <w:rsid w:val="00A77328"/>
    <w:rsid w:val="00C86F15"/>
    <w:rsid w:val="00DE49C2"/>
    <w:rsid w:val="00E65046"/>
    <w:rsid w:val="00F46AD0"/>
    <w:rsid w:val="011E1980"/>
    <w:rsid w:val="01302938"/>
    <w:rsid w:val="013D9AD1"/>
    <w:rsid w:val="013EA1EB"/>
    <w:rsid w:val="013F220C"/>
    <w:rsid w:val="016FE9A9"/>
    <w:rsid w:val="0269A0AB"/>
    <w:rsid w:val="039EEFA5"/>
    <w:rsid w:val="03CD656F"/>
    <w:rsid w:val="04AA5168"/>
    <w:rsid w:val="04AF77B3"/>
    <w:rsid w:val="04B2823B"/>
    <w:rsid w:val="05204A70"/>
    <w:rsid w:val="06C29984"/>
    <w:rsid w:val="07AC9871"/>
    <w:rsid w:val="07E476DB"/>
    <w:rsid w:val="0814C29F"/>
    <w:rsid w:val="08D341A0"/>
    <w:rsid w:val="092BB9AE"/>
    <w:rsid w:val="09C6C72A"/>
    <w:rsid w:val="0A138516"/>
    <w:rsid w:val="0A1B3288"/>
    <w:rsid w:val="0A6DBE07"/>
    <w:rsid w:val="0AB3A8BA"/>
    <w:rsid w:val="0AC9CCB6"/>
    <w:rsid w:val="0B10A796"/>
    <w:rsid w:val="0B1F2FF4"/>
    <w:rsid w:val="0B3F3270"/>
    <w:rsid w:val="0B4C6361"/>
    <w:rsid w:val="0B989A33"/>
    <w:rsid w:val="0C031030"/>
    <w:rsid w:val="0C03A262"/>
    <w:rsid w:val="0CEA3170"/>
    <w:rsid w:val="0CF02148"/>
    <w:rsid w:val="0D4A3108"/>
    <w:rsid w:val="0D4D7675"/>
    <w:rsid w:val="0D5753E2"/>
    <w:rsid w:val="0D8D36A8"/>
    <w:rsid w:val="0DF3B42F"/>
    <w:rsid w:val="0E840423"/>
    <w:rsid w:val="0E8BF1A9"/>
    <w:rsid w:val="0F017219"/>
    <w:rsid w:val="0F290709"/>
    <w:rsid w:val="0F310AE4"/>
    <w:rsid w:val="0F7C1F20"/>
    <w:rsid w:val="0F8327DC"/>
    <w:rsid w:val="1022BE49"/>
    <w:rsid w:val="106C0B56"/>
    <w:rsid w:val="1076296B"/>
    <w:rsid w:val="109D427A"/>
    <w:rsid w:val="10C4D76A"/>
    <w:rsid w:val="111976BE"/>
    <w:rsid w:val="116F7B6A"/>
    <w:rsid w:val="11AFAC9B"/>
    <w:rsid w:val="1260A7CB"/>
    <w:rsid w:val="126A38C6"/>
    <w:rsid w:val="1291BAE4"/>
    <w:rsid w:val="1307B3EC"/>
    <w:rsid w:val="131E46CD"/>
    <w:rsid w:val="1340E882"/>
    <w:rsid w:val="1353F409"/>
    <w:rsid w:val="135A7BB3"/>
    <w:rsid w:val="13911B3D"/>
    <w:rsid w:val="13BCB7F9"/>
    <w:rsid w:val="140A59FF"/>
    <w:rsid w:val="144C951B"/>
    <w:rsid w:val="1457E348"/>
    <w:rsid w:val="149C3C41"/>
    <w:rsid w:val="14F345A7"/>
    <w:rsid w:val="154205DE"/>
    <w:rsid w:val="15483DE5"/>
    <w:rsid w:val="154D455F"/>
    <w:rsid w:val="15A62A60"/>
    <w:rsid w:val="15E8E505"/>
    <w:rsid w:val="160B292F"/>
    <w:rsid w:val="1640402B"/>
    <w:rsid w:val="1662D867"/>
    <w:rsid w:val="1699ED53"/>
    <w:rsid w:val="16E0AAD4"/>
    <w:rsid w:val="17865196"/>
    <w:rsid w:val="178D81F4"/>
    <w:rsid w:val="18538A78"/>
    <w:rsid w:val="187243A6"/>
    <w:rsid w:val="189AC854"/>
    <w:rsid w:val="189D9AB5"/>
    <w:rsid w:val="190EE429"/>
    <w:rsid w:val="198948E4"/>
    <w:rsid w:val="19897022"/>
    <w:rsid w:val="199E588C"/>
    <w:rsid w:val="1B5E7C67"/>
    <w:rsid w:val="1B6A74B1"/>
    <w:rsid w:val="1B892121"/>
    <w:rsid w:val="1BAE86E5"/>
    <w:rsid w:val="1BC0C998"/>
    <w:rsid w:val="1C22A46D"/>
    <w:rsid w:val="1C74F68E"/>
    <w:rsid w:val="1C8FF015"/>
    <w:rsid w:val="1D19C14D"/>
    <w:rsid w:val="1D639A3F"/>
    <w:rsid w:val="1D904C6F"/>
    <w:rsid w:val="1DDED682"/>
    <w:rsid w:val="1DE0DFA8"/>
    <w:rsid w:val="1E64BC82"/>
    <w:rsid w:val="1EA21573"/>
    <w:rsid w:val="1EA4FF38"/>
    <w:rsid w:val="1F4099F8"/>
    <w:rsid w:val="1F82B2CA"/>
    <w:rsid w:val="1FAC9750"/>
    <w:rsid w:val="1FD4E0B4"/>
    <w:rsid w:val="20244480"/>
    <w:rsid w:val="2038E213"/>
    <w:rsid w:val="2040CF99"/>
    <w:rsid w:val="2118806A"/>
    <w:rsid w:val="22151D49"/>
    <w:rsid w:val="229EF2A7"/>
    <w:rsid w:val="22A1A932"/>
    <w:rsid w:val="22BD727D"/>
    <w:rsid w:val="2315A207"/>
    <w:rsid w:val="233A64BE"/>
    <w:rsid w:val="23644BBF"/>
    <w:rsid w:val="23B76119"/>
    <w:rsid w:val="23CA1F00"/>
    <w:rsid w:val="24D13DEE"/>
    <w:rsid w:val="25414BEE"/>
    <w:rsid w:val="25794B5C"/>
    <w:rsid w:val="258A0A3D"/>
    <w:rsid w:val="25C93E76"/>
    <w:rsid w:val="2699FB8A"/>
    <w:rsid w:val="26B0111D"/>
    <w:rsid w:val="26F941AE"/>
    <w:rsid w:val="26FD5661"/>
    <w:rsid w:val="279748FC"/>
    <w:rsid w:val="2823D712"/>
    <w:rsid w:val="2848F7B9"/>
    <w:rsid w:val="2867A429"/>
    <w:rsid w:val="288A43C8"/>
    <w:rsid w:val="289DA5AA"/>
    <w:rsid w:val="28C665AF"/>
    <w:rsid w:val="29E146DD"/>
    <w:rsid w:val="2A5FA066"/>
    <w:rsid w:val="2ACB8FCA"/>
    <w:rsid w:val="2ACDC5E8"/>
    <w:rsid w:val="2AE0DD64"/>
    <w:rsid w:val="2B5B77D4"/>
    <w:rsid w:val="2B7D88DB"/>
    <w:rsid w:val="2BCF58B2"/>
    <w:rsid w:val="2BE7D661"/>
    <w:rsid w:val="2C5B3311"/>
    <w:rsid w:val="2CF74835"/>
    <w:rsid w:val="2D004C4C"/>
    <w:rsid w:val="2D18E79F"/>
    <w:rsid w:val="2DDDDB15"/>
    <w:rsid w:val="2E32C49E"/>
    <w:rsid w:val="2E8AE1D6"/>
    <w:rsid w:val="2EF69021"/>
    <w:rsid w:val="3026B237"/>
    <w:rsid w:val="3037ED0E"/>
    <w:rsid w:val="3074A7FB"/>
    <w:rsid w:val="3151D37D"/>
    <w:rsid w:val="3198D6AF"/>
    <w:rsid w:val="31EA2DDD"/>
    <w:rsid w:val="31F2C3C4"/>
    <w:rsid w:val="323F7DBE"/>
    <w:rsid w:val="32541F98"/>
    <w:rsid w:val="3320C97C"/>
    <w:rsid w:val="335E52F9"/>
    <w:rsid w:val="33756BC8"/>
    <w:rsid w:val="3450065E"/>
    <w:rsid w:val="34AB14CD"/>
    <w:rsid w:val="350B47DC"/>
    <w:rsid w:val="35163FEA"/>
    <w:rsid w:val="3521CE9F"/>
    <w:rsid w:val="357A2BD5"/>
    <w:rsid w:val="357DA960"/>
    <w:rsid w:val="369A5471"/>
    <w:rsid w:val="3787A720"/>
    <w:rsid w:val="37BC9228"/>
    <w:rsid w:val="3803286B"/>
    <w:rsid w:val="3894B35D"/>
    <w:rsid w:val="38ABB385"/>
    <w:rsid w:val="39900B00"/>
    <w:rsid w:val="39FCF6E7"/>
    <w:rsid w:val="3B2BDB61"/>
    <w:rsid w:val="3C582E7E"/>
    <w:rsid w:val="3C68E92D"/>
    <w:rsid w:val="3C878B05"/>
    <w:rsid w:val="3CC7ABC2"/>
    <w:rsid w:val="3D05353F"/>
    <w:rsid w:val="3D3C9255"/>
    <w:rsid w:val="3D4B2F42"/>
    <w:rsid w:val="3D5E993D"/>
    <w:rsid w:val="3DF6E8A4"/>
    <w:rsid w:val="3E012EF2"/>
    <w:rsid w:val="3E0D273C"/>
    <w:rsid w:val="3E2BD3AC"/>
    <w:rsid w:val="3E3DA625"/>
    <w:rsid w:val="3E5F8CED"/>
    <w:rsid w:val="3EC06822"/>
    <w:rsid w:val="3ED09E6B"/>
    <w:rsid w:val="3F27E8F6"/>
    <w:rsid w:val="3FB33E6D"/>
    <w:rsid w:val="409BF3A6"/>
    <w:rsid w:val="40C57020"/>
    <w:rsid w:val="41319C30"/>
    <w:rsid w:val="414A4C11"/>
    <w:rsid w:val="4177D673"/>
    <w:rsid w:val="417E8EB8"/>
    <w:rsid w:val="41AE06C0"/>
    <w:rsid w:val="41D721DE"/>
    <w:rsid w:val="423E788E"/>
    <w:rsid w:val="430F8E1F"/>
    <w:rsid w:val="4313A6D4"/>
    <w:rsid w:val="43639F34"/>
    <w:rsid w:val="437A54BB"/>
    <w:rsid w:val="43D26EB1"/>
    <w:rsid w:val="442AB039"/>
    <w:rsid w:val="4478E783"/>
    <w:rsid w:val="4479748D"/>
    <w:rsid w:val="461B22E6"/>
    <w:rsid w:val="46AC1785"/>
    <w:rsid w:val="46C53FE2"/>
    <w:rsid w:val="46F51498"/>
    <w:rsid w:val="476E1FD4"/>
    <w:rsid w:val="4773F079"/>
    <w:rsid w:val="480023D8"/>
    <w:rsid w:val="4810873B"/>
    <w:rsid w:val="4823EB6D"/>
    <w:rsid w:val="482F15EA"/>
    <w:rsid w:val="484BD84C"/>
    <w:rsid w:val="487780B1"/>
    <w:rsid w:val="48C51DB2"/>
    <w:rsid w:val="494C58A6"/>
    <w:rsid w:val="49AE5C69"/>
    <w:rsid w:val="49BC1D4D"/>
    <w:rsid w:val="49EBA5CD"/>
    <w:rsid w:val="4A10DB74"/>
    <w:rsid w:val="4A7A8ADE"/>
    <w:rsid w:val="4ABE52DD"/>
    <w:rsid w:val="4AC14710"/>
    <w:rsid w:val="4B1438BC"/>
    <w:rsid w:val="4B5B8C2F"/>
    <w:rsid w:val="4B71D770"/>
    <w:rsid w:val="4B87762E"/>
    <w:rsid w:val="4BE7D078"/>
    <w:rsid w:val="4C0EC388"/>
    <w:rsid w:val="4CF75C90"/>
    <w:rsid w:val="4D27A745"/>
    <w:rsid w:val="4D4AF1D4"/>
    <w:rsid w:val="4E0D0C6E"/>
    <w:rsid w:val="4E1FC9C9"/>
    <w:rsid w:val="4E280D0D"/>
    <w:rsid w:val="4EA54BD6"/>
    <w:rsid w:val="4FA41D88"/>
    <w:rsid w:val="4FC2052C"/>
    <w:rsid w:val="5018A756"/>
    <w:rsid w:val="5098A4D8"/>
    <w:rsid w:val="50EC8451"/>
    <w:rsid w:val="515DB791"/>
    <w:rsid w:val="51CACDB3"/>
    <w:rsid w:val="51CDA014"/>
    <w:rsid w:val="51D3B099"/>
    <w:rsid w:val="5281A0B4"/>
    <w:rsid w:val="52E07D91"/>
    <w:rsid w:val="52E28D1F"/>
    <w:rsid w:val="53F3EF8E"/>
    <w:rsid w:val="543BF647"/>
    <w:rsid w:val="543D89B4"/>
    <w:rsid w:val="54682398"/>
    <w:rsid w:val="5491C490"/>
    <w:rsid w:val="5494CDEE"/>
    <w:rsid w:val="54DEA6E0"/>
    <w:rsid w:val="54EC1879"/>
    <w:rsid w:val="550540D6"/>
    <w:rsid w:val="552E5874"/>
    <w:rsid w:val="55BD1961"/>
    <w:rsid w:val="56CA28D5"/>
    <w:rsid w:val="56D13C62"/>
    <w:rsid w:val="572A7235"/>
    <w:rsid w:val="57739709"/>
    <w:rsid w:val="57B3EEB4"/>
    <w:rsid w:val="57D81147"/>
    <w:rsid w:val="57E1C526"/>
    <w:rsid w:val="57F65BCA"/>
    <w:rsid w:val="58DE8E9C"/>
    <w:rsid w:val="59736F46"/>
    <w:rsid w:val="5981676E"/>
    <w:rsid w:val="59A725A4"/>
    <w:rsid w:val="59A7B7D6"/>
    <w:rsid w:val="59D48ED2"/>
    <w:rsid w:val="5A922D0F"/>
    <w:rsid w:val="5AC7899E"/>
    <w:rsid w:val="5AC9651E"/>
    <w:rsid w:val="5B6E012D"/>
    <w:rsid w:val="5C06924D"/>
    <w:rsid w:val="5C2DFD70"/>
    <w:rsid w:val="5C56E4B7"/>
    <w:rsid w:val="5CBCE281"/>
    <w:rsid w:val="5E3BB034"/>
    <w:rsid w:val="5E968F1A"/>
    <w:rsid w:val="5F29DBCC"/>
    <w:rsid w:val="5F4717DB"/>
    <w:rsid w:val="60B7C74D"/>
    <w:rsid w:val="60D6C4DC"/>
    <w:rsid w:val="6107DDB2"/>
    <w:rsid w:val="61500667"/>
    <w:rsid w:val="6153DC71"/>
    <w:rsid w:val="617EF6F8"/>
    <w:rsid w:val="61A19CDA"/>
    <w:rsid w:val="623A6F51"/>
    <w:rsid w:val="625BEA05"/>
    <w:rsid w:val="6276348F"/>
    <w:rsid w:val="6297C47E"/>
    <w:rsid w:val="630298D6"/>
    <w:rsid w:val="6360E7CF"/>
    <w:rsid w:val="636EC4ED"/>
    <w:rsid w:val="63A7B931"/>
    <w:rsid w:val="63ADBE08"/>
    <w:rsid w:val="63D63FB2"/>
    <w:rsid w:val="63D92977"/>
    <w:rsid w:val="63E6311F"/>
    <w:rsid w:val="6406EDDB"/>
    <w:rsid w:val="64165C36"/>
    <w:rsid w:val="64390F55"/>
    <w:rsid w:val="649A5F42"/>
    <w:rsid w:val="65ADD13F"/>
    <w:rsid w:val="65E18D57"/>
    <w:rsid w:val="66303B56"/>
    <w:rsid w:val="66BD2378"/>
    <w:rsid w:val="6710CA39"/>
    <w:rsid w:val="67B2F9AF"/>
    <w:rsid w:val="67CB9502"/>
    <w:rsid w:val="67CC0BB7"/>
    <w:rsid w:val="68725EFE"/>
    <w:rsid w:val="68A9B0D5"/>
    <w:rsid w:val="68B76A6F"/>
    <w:rsid w:val="68E185A2"/>
    <w:rsid w:val="692ACD97"/>
    <w:rsid w:val="692D9FF8"/>
    <w:rsid w:val="6956B796"/>
    <w:rsid w:val="6A1153B0"/>
    <w:rsid w:val="6A9BD61D"/>
    <w:rsid w:val="6AA2D663"/>
    <w:rsid w:val="6B05C290"/>
    <w:rsid w:val="6B524081"/>
    <w:rsid w:val="6B52D157"/>
    <w:rsid w:val="6B9A9565"/>
    <w:rsid w:val="6BD5594D"/>
    <w:rsid w:val="6C2D8869"/>
    <w:rsid w:val="6C8E5858"/>
    <w:rsid w:val="6D1FE051"/>
    <w:rsid w:val="6D1FF558"/>
    <w:rsid w:val="6D716BB5"/>
    <w:rsid w:val="6D800BBD"/>
    <w:rsid w:val="6D964A55"/>
    <w:rsid w:val="6DC958CA"/>
    <w:rsid w:val="6DE5165D"/>
    <w:rsid w:val="6DFC6B5C"/>
    <w:rsid w:val="6E156112"/>
    <w:rsid w:val="6F1BDC1E"/>
    <w:rsid w:val="6FD5F51F"/>
    <w:rsid w:val="7044EC3E"/>
    <w:rsid w:val="704BF4FA"/>
    <w:rsid w:val="70A8CA70"/>
    <w:rsid w:val="70BEAA58"/>
    <w:rsid w:val="716C58F4"/>
    <w:rsid w:val="71E251FC"/>
    <w:rsid w:val="723A8754"/>
    <w:rsid w:val="72A921FA"/>
    <w:rsid w:val="72B5D5CE"/>
    <w:rsid w:val="735BEB76"/>
    <w:rsid w:val="73EFBD7B"/>
    <w:rsid w:val="73FFDFB7"/>
    <w:rsid w:val="740AA8D7"/>
    <w:rsid w:val="75178C7F"/>
    <w:rsid w:val="758B8DDC"/>
    <w:rsid w:val="75D46AAF"/>
    <w:rsid w:val="75F2D365"/>
    <w:rsid w:val="76324CC3"/>
    <w:rsid w:val="7662CE73"/>
    <w:rsid w:val="76A038FC"/>
    <w:rsid w:val="76ADAF41"/>
    <w:rsid w:val="76D8C42E"/>
    <w:rsid w:val="77701E94"/>
    <w:rsid w:val="778C5054"/>
    <w:rsid w:val="778ECB04"/>
    <w:rsid w:val="77DD249F"/>
    <w:rsid w:val="7879186D"/>
    <w:rsid w:val="78D551F5"/>
    <w:rsid w:val="78D57BBF"/>
    <w:rsid w:val="79054B95"/>
    <w:rsid w:val="792A7427"/>
    <w:rsid w:val="7954B06C"/>
    <w:rsid w:val="79700B55"/>
    <w:rsid w:val="79897DB7"/>
    <w:rsid w:val="7A714C20"/>
    <w:rsid w:val="7A8A9AC0"/>
    <w:rsid w:val="7A935A3C"/>
    <w:rsid w:val="7AA7BF56"/>
    <w:rsid w:val="7B1ED21F"/>
    <w:rsid w:val="7BEB7D17"/>
    <w:rsid w:val="7D44B3A3"/>
    <w:rsid w:val="7D55FF1A"/>
    <w:rsid w:val="7E10B3B8"/>
    <w:rsid w:val="7ED3230B"/>
    <w:rsid w:val="7F98F4A4"/>
    <w:rsid w:val="7FAC8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51498"/>
  <w15:chartTrackingRefBased/>
  <w15:docId w15:val="{0A56A13A-37B9-4025-8024-89510A30C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sid w:val="00C86F15"/>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C86F1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7.png" Id="rId11" /><Relationship Type="http://schemas.openxmlformats.org/officeDocument/2006/relationships/image" Target="media/image1.png" Id="rId5" /><Relationship Type="http://schemas.openxmlformats.org/officeDocument/2006/relationships/image" Target="media/image6.png" Id="rId10" /><Relationship Type="http://schemas.openxmlformats.org/officeDocument/2006/relationships/webSettings" Target="webSettings.xml" Id="rId4" /><Relationship Type="http://schemas.openxmlformats.org/officeDocument/2006/relationships/image" Target="media/image5.png" Id="rId9" /><Relationship Type="http://schemas.microsoft.com/office/2020/10/relationships/intelligence" Target="intelligence2.xml" Id="rId14" /><Relationship Type="http://schemas.openxmlformats.org/officeDocument/2006/relationships/image" Target="/media/image8.png" Id="R2320b370bfea494b" /><Relationship Type="http://schemas.openxmlformats.org/officeDocument/2006/relationships/glossaryDocument" Target="glossary/document.xml" Id="R79254366345e4cc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07fc043-5629-4835-9dd8-7405fe865411}"/>
      </w:docPartPr>
      <w:docPartBody>
        <w:p w14:paraId="3BE3CE1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Olivia Lovell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Psych Lab ECPS4007</dc:subject>
  <dc:creator>Olivia Lovell (2201654)</dc:creator>
  <keywords/>
  <dc:description/>
  <lastModifiedBy>Olivia Lovell (2201654)</lastModifiedBy>
  <revision>10</revision>
  <dcterms:created xsi:type="dcterms:W3CDTF">2022-12-13T14:29:00.0000000Z</dcterms:created>
  <dcterms:modified xsi:type="dcterms:W3CDTF">2023-01-12T16:06:22.2751738Z</dcterms:modified>
</coreProperties>
</file>