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rPr>
        <w:id w:val="1092202246"/>
        <w:docPartObj>
          <w:docPartGallery w:val="Cover Pages"/>
          <w:docPartUnique/>
        </w:docPartObj>
      </w:sdtPr>
      <w:sdtEndPr>
        <w:rPr>
          <w:rFonts w:ascii="Arial" w:hAnsi="Arial" w:cs="Arial"/>
          <w:b/>
          <w:bCs/>
          <w:color w:val="auto"/>
          <w:sz w:val="24"/>
          <w:szCs w:val="24"/>
        </w:rPr>
      </w:sdtEndPr>
      <w:sdtContent>
        <w:p w14:paraId="4E4C2B77" w14:textId="5A0F85CD" w:rsidR="000A5F99" w:rsidRDefault="000A5F99">
          <w:pPr>
            <w:pStyle w:val="NoSpacing"/>
            <w:spacing w:before="1540" w:after="240"/>
            <w:jc w:val="center"/>
            <w:rPr>
              <w:color w:val="4472C4" w:themeColor="accent1"/>
            </w:rPr>
          </w:pPr>
          <w:r>
            <w:rPr>
              <w:noProof/>
              <w:color w:val="4472C4" w:themeColor="accent1"/>
            </w:rPr>
            <w:drawing>
              <wp:inline distT="0" distB="0" distL="0" distR="0" wp14:anchorId="01895AE5" wp14:editId="0D70C3C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sz w:val="48"/>
              <w:szCs w:val="48"/>
            </w:rPr>
            <w:alias w:val="Title"/>
            <w:tag w:val=""/>
            <w:id w:val="1735040861"/>
            <w:placeholder>
              <w:docPart w:val="608C0A63CF964B0B82B123F1F95146AA"/>
            </w:placeholder>
            <w:dataBinding w:prefixMappings="xmlns:ns0='http://purl.org/dc/elements/1.1/' xmlns:ns1='http://schemas.openxmlformats.org/package/2006/metadata/core-properties' " w:xpath="/ns1:coreProperties[1]/ns0:title[1]" w:storeItemID="{6C3C8BC8-F283-45AE-878A-BAB7291924A1}"/>
            <w:text/>
          </w:sdtPr>
          <w:sdtEndPr/>
          <w:sdtContent>
            <w:p w14:paraId="5B2C5749" w14:textId="1FEB5BC5" w:rsidR="000A5F99" w:rsidRPr="00C34526" w:rsidRDefault="00850C8E">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sz w:val="48"/>
                  <w:szCs w:val="48"/>
                </w:rPr>
              </w:pPr>
              <w:r w:rsidRPr="00C34526">
                <w:rPr>
                  <w:rFonts w:ascii="Arial" w:eastAsiaTheme="majorEastAsia" w:hAnsi="Arial" w:cs="Arial"/>
                  <w:b/>
                  <w:bCs/>
                  <w:caps/>
                  <w:sz w:val="48"/>
                  <w:szCs w:val="48"/>
                </w:rPr>
                <w:t>public law</w:t>
              </w:r>
            </w:p>
          </w:sdtContent>
        </w:sdt>
        <w:sdt>
          <w:sdtPr>
            <w:rPr>
              <w:rFonts w:ascii="Arial" w:hAnsi="Arial" w:cs="Arial"/>
              <w:sz w:val="24"/>
              <w:szCs w:val="24"/>
            </w:rPr>
            <w:alias w:val="Subtitle"/>
            <w:tag w:val=""/>
            <w:id w:val="328029620"/>
            <w:placeholder>
              <w:docPart w:val="AED9B702171D43569F268514C3BA0A29"/>
            </w:placeholder>
            <w:dataBinding w:prefixMappings="xmlns:ns0='http://purl.org/dc/elements/1.1/' xmlns:ns1='http://schemas.openxmlformats.org/package/2006/metadata/core-properties' " w:xpath="/ns1:coreProperties[1]/ns0:subject[1]" w:storeItemID="{6C3C8BC8-F283-45AE-878A-BAB7291924A1}"/>
            <w:text/>
          </w:sdtPr>
          <w:sdtEndPr/>
          <w:sdtContent>
            <w:p w14:paraId="4F1D6A4E" w14:textId="4F4AF98A" w:rsidR="000A5F99" w:rsidRPr="00177FD9" w:rsidRDefault="00850C8E">
              <w:pPr>
                <w:pStyle w:val="NoSpacing"/>
                <w:jc w:val="center"/>
                <w:rPr>
                  <w:rFonts w:ascii="Arial" w:hAnsi="Arial" w:cs="Arial"/>
                  <w:sz w:val="24"/>
                  <w:szCs w:val="24"/>
                </w:rPr>
              </w:pPr>
              <w:r>
                <w:rPr>
                  <w:rFonts w:ascii="Arial" w:hAnsi="Arial" w:cs="Arial"/>
                  <w:sz w:val="24"/>
                  <w:szCs w:val="24"/>
                </w:rPr>
                <w:t>BMLW4007</w:t>
              </w:r>
            </w:p>
          </w:sdtContent>
        </w:sdt>
        <w:p w14:paraId="3684038F" w14:textId="7E3331E5" w:rsidR="000A5F99" w:rsidRDefault="00C34526">
          <w:pPr>
            <w:pStyle w:val="NoSpacing"/>
            <w:spacing w:before="480"/>
            <w:jc w:val="center"/>
            <w:rPr>
              <w:color w:val="4472C4" w:themeColor="accent1"/>
            </w:rPr>
          </w:pPr>
          <w:r>
            <w:rPr>
              <w:noProof/>
            </w:rPr>
            <w:pict w14:anchorId="1231DD35">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caps/>
                          <w:sz w:val="20"/>
                          <w:szCs w:val="20"/>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EndPr/>
                      <w:sdtContent>
                        <w:p w14:paraId="1E33445C" w14:textId="3F3E746A" w:rsidR="000A5F99" w:rsidRPr="007E0438" w:rsidRDefault="00177FD9">
                          <w:pPr>
                            <w:pStyle w:val="NoSpacing"/>
                            <w:spacing w:after="40"/>
                            <w:jc w:val="center"/>
                            <w:rPr>
                              <w:rFonts w:ascii="Arial" w:hAnsi="Arial" w:cs="Arial"/>
                              <w:caps/>
                              <w:sz w:val="20"/>
                              <w:szCs w:val="20"/>
                            </w:rPr>
                          </w:pPr>
                          <w:r w:rsidRPr="007E0438">
                            <w:rPr>
                              <w:rFonts w:ascii="Arial" w:hAnsi="Arial" w:cs="Arial"/>
                              <w:caps/>
                              <w:sz w:val="20"/>
                              <w:szCs w:val="20"/>
                            </w:rPr>
                            <w:t>March 10, 2023</w:t>
                          </w:r>
                        </w:p>
                      </w:sdtContent>
                    </w:sdt>
                    <w:p w14:paraId="2FD23B04" w14:textId="4987E97E" w:rsidR="000A5F99" w:rsidRPr="007E0438" w:rsidRDefault="00C34526">
                      <w:pPr>
                        <w:pStyle w:val="NoSpacing"/>
                        <w:jc w:val="center"/>
                        <w:rPr>
                          <w:rFonts w:ascii="Arial" w:hAnsi="Arial" w:cs="Arial"/>
                          <w:sz w:val="24"/>
                          <w:szCs w:val="24"/>
                        </w:rPr>
                      </w:pPr>
                      <w:sdt>
                        <w:sdtPr>
                          <w:rPr>
                            <w:rFonts w:ascii="Arial" w:hAnsi="Arial" w:cs="Arial"/>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77FD9" w:rsidRPr="007E0438">
                            <w:rPr>
                              <w:rFonts w:ascii="Arial" w:hAnsi="Arial" w:cs="Arial"/>
                              <w:caps/>
                              <w:sz w:val="24"/>
                              <w:szCs w:val="24"/>
                            </w:rPr>
                            <w:t>lacramioara simona radu</w:t>
                          </w:r>
                        </w:sdtContent>
                      </w:sdt>
                    </w:p>
                    <w:p w14:paraId="2F2EC7C5" w14:textId="5169100B" w:rsidR="000A5F99" w:rsidRPr="007E0438" w:rsidRDefault="00C34526">
                      <w:pPr>
                        <w:pStyle w:val="NoSpacing"/>
                        <w:jc w:val="center"/>
                        <w:rPr>
                          <w:rFonts w:ascii="Arial" w:hAnsi="Arial" w:cs="Arial"/>
                          <w:b/>
                          <w:bCs/>
                          <w:sz w:val="24"/>
                          <w:szCs w:val="24"/>
                        </w:rPr>
                      </w:pPr>
                      <w:sdt>
                        <w:sdtPr>
                          <w:rPr>
                            <w:rFonts w:ascii="Arial" w:hAnsi="Arial" w:cs="Arial"/>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1C55BC">
                            <w:rPr>
                              <w:rFonts w:ascii="Arial" w:hAnsi="Arial" w:cs="Arial"/>
                              <w:b/>
                              <w:bCs/>
                              <w:sz w:val="24"/>
                              <w:szCs w:val="24"/>
                            </w:rPr>
                            <w:t>222</w:t>
                          </w:r>
                        </w:sdtContent>
                      </w:sdt>
                      <w:r w:rsidR="004A1145">
                        <w:rPr>
                          <w:rFonts w:ascii="Arial" w:hAnsi="Arial" w:cs="Arial"/>
                          <w:b/>
                          <w:bCs/>
                          <w:sz w:val="24"/>
                          <w:szCs w:val="24"/>
                        </w:rPr>
                        <w:t>4697</w:t>
                      </w:r>
                    </w:p>
                  </w:txbxContent>
                </v:textbox>
                <w10:wrap anchorx="margin" anchory="page"/>
              </v:shape>
            </w:pict>
          </w:r>
          <w:r w:rsidR="000A5F99">
            <w:rPr>
              <w:noProof/>
              <w:color w:val="4472C4" w:themeColor="accent1"/>
            </w:rPr>
            <w:drawing>
              <wp:inline distT="0" distB="0" distL="0" distR="0" wp14:anchorId="7DEB7488" wp14:editId="4CE285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530949" w14:textId="054DC72F" w:rsidR="00C01085" w:rsidRDefault="00C01085" w:rsidP="006035B0">
          <w:pPr>
            <w:tabs>
              <w:tab w:val="left" w:pos="3495"/>
            </w:tabs>
            <w:jc w:val="center"/>
            <w:rPr>
              <w:rFonts w:ascii="Arial" w:hAnsi="Arial" w:cs="Arial"/>
              <w:sz w:val="24"/>
              <w:szCs w:val="24"/>
            </w:rPr>
          </w:pPr>
          <w:r>
            <w:rPr>
              <w:rFonts w:ascii="Arial" w:hAnsi="Arial" w:cs="Arial"/>
              <w:sz w:val="24"/>
              <w:szCs w:val="24"/>
            </w:rPr>
            <w:t>Level 4 Assessment</w:t>
          </w:r>
        </w:p>
        <w:p w14:paraId="346A110F" w14:textId="4F0D8000" w:rsidR="00C01085" w:rsidRDefault="00C01085" w:rsidP="006035B0">
          <w:pPr>
            <w:tabs>
              <w:tab w:val="left" w:pos="3495"/>
            </w:tabs>
            <w:jc w:val="center"/>
            <w:rPr>
              <w:rFonts w:ascii="Arial" w:hAnsi="Arial" w:cs="Arial"/>
              <w:sz w:val="24"/>
              <w:szCs w:val="24"/>
            </w:rPr>
          </w:pPr>
          <w:proofErr w:type="spellStart"/>
          <w:r>
            <w:rPr>
              <w:rFonts w:ascii="Arial" w:hAnsi="Arial" w:cs="Arial"/>
              <w:sz w:val="24"/>
              <w:szCs w:val="24"/>
            </w:rPr>
            <w:t>CertHE</w:t>
          </w:r>
          <w:proofErr w:type="spellEnd"/>
          <w:r>
            <w:rPr>
              <w:rFonts w:ascii="Arial" w:hAnsi="Arial" w:cs="Arial"/>
              <w:sz w:val="24"/>
              <w:szCs w:val="24"/>
            </w:rPr>
            <w:t xml:space="preserve"> Law and Legal Practice</w:t>
          </w:r>
        </w:p>
        <w:p w14:paraId="1A537FD2" w14:textId="326769CF" w:rsidR="007E0438" w:rsidRDefault="000A5F99" w:rsidP="00C01085">
          <w:pPr>
            <w:tabs>
              <w:tab w:val="left" w:pos="3495"/>
            </w:tabs>
            <w:rPr>
              <w:rFonts w:ascii="Arial" w:hAnsi="Arial" w:cs="Arial"/>
              <w:sz w:val="24"/>
              <w:szCs w:val="24"/>
            </w:rPr>
          </w:pPr>
          <w:r w:rsidRPr="00C01085">
            <w:rPr>
              <w:rFonts w:ascii="Arial" w:hAnsi="Arial" w:cs="Arial"/>
              <w:sz w:val="24"/>
              <w:szCs w:val="24"/>
            </w:rPr>
            <w:br w:type="page"/>
          </w:r>
          <w:r w:rsidR="00C01085">
            <w:rPr>
              <w:rFonts w:ascii="Arial" w:hAnsi="Arial" w:cs="Arial"/>
              <w:sz w:val="24"/>
              <w:szCs w:val="24"/>
            </w:rPr>
            <w:lastRenderedPageBreak/>
            <w:tab/>
          </w:r>
        </w:p>
        <w:p w14:paraId="7121A3F5" w14:textId="77777777" w:rsidR="00276A40" w:rsidRPr="00B12568" w:rsidRDefault="00D74E2F">
          <w:pPr>
            <w:rPr>
              <w:rFonts w:ascii="Arial" w:hAnsi="Arial" w:cs="Arial"/>
              <w:sz w:val="28"/>
              <w:szCs w:val="28"/>
              <w:u w:val="single"/>
            </w:rPr>
          </w:pPr>
          <w:r w:rsidRPr="00B12568">
            <w:rPr>
              <w:rFonts w:ascii="Arial" w:hAnsi="Arial" w:cs="Arial"/>
              <w:sz w:val="28"/>
              <w:szCs w:val="28"/>
              <w:u w:val="single"/>
            </w:rPr>
            <w:t xml:space="preserve">Assignment title: </w:t>
          </w:r>
        </w:p>
        <w:p w14:paraId="231F783A" w14:textId="77777777" w:rsidR="00276A40" w:rsidRDefault="00276A40">
          <w:pPr>
            <w:rPr>
              <w:rFonts w:ascii="Arial" w:hAnsi="Arial" w:cs="Arial"/>
              <w:sz w:val="24"/>
              <w:szCs w:val="24"/>
            </w:rPr>
          </w:pPr>
        </w:p>
        <w:p w14:paraId="662E5D13" w14:textId="3DA37C21" w:rsidR="000A5F99" w:rsidRPr="00276A40" w:rsidRDefault="00D74E2F">
          <w:pPr>
            <w:rPr>
              <w:rFonts w:ascii="Arial" w:hAnsi="Arial" w:cs="Arial"/>
              <w:b/>
              <w:bCs/>
              <w:sz w:val="24"/>
              <w:szCs w:val="24"/>
            </w:rPr>
          </w:pPr>
          <w:r w:rsidRPr="00276A40">
            <w:rPr>
              <w:rFonts w:ascii="Arial" w:hAnsi="Arial" w:cs="Arial"/>
              <w:b/>
              <w:bCs/>
              <w:sz w:val="24"/>
              <w:szCs w:val="24"/>
            </w:rPr>
            <w:t xml:space="preserve">Recently, the </w:t>
          </w:r>
          <w:r w:rsidR="004B6528" w:rsidRPr="00276A40">
            <w:rPr>
              <w:rFonts w:ascii="Arial" w:hAnsi="Arial" w:cs="Arial"/>
              <w:b/>
              <w:bCs/>
              <w:sz w:val="24"/>
              <w:szCs w:val="24"/>
            </w:rPr>
            <w:t>United Kingdom’s Government proposed a new piece of legislation</w:t>
          </w:r>
          <w:r w:rsidR="0040557A" w:rsidRPr="00276A40">
            <w:rPr>
              <w:rFonts w:ascii="Arial" w:hAnsi="Arial" w:cs="Arial"/>
              <w:b/>
              <w:bCs/>
              <w:sz w:val="24"/>
              <w:szCs w:val="24"/>
            </w:rPr>
            <w:t xml:space="preserve"> namely the Bill of Rights Bill, this would</w:t>
          </w:r>
          <w:r w:rsidR="00CD3BE5" w:rsidRPr="00276A40">
            <w:rPr>
              <w:rFonts w:ascii="Arial" w:hAnsi="Arial" w:cs="Arial"/>
              <w:b/>
              <w:bCs/>
              <w:sz w:val="24"/>
              <w:szCs w:val="24"/>
            </w:rPr>
            <w:t xml:space="preserve"> repeal and replace the Human Rights </w:t>
          </w:r>
          <w:r w:rsidR="003A41B2" w:rsidRPr="00276A40">
            <w:rPr>
              <w:rFonts w:ascii="Arial" w:hAnsi="Arial" w:cs="Arial"/>
              <w:b/>
              <w:bCs/>
              <w:sz w:val="24"/>
              <w:szCs w:val="24"/>
            </w:rPr>
            <w:t>Act 1998. Some argue that the</w:t>
          </w:r>
          <w:r w:rsidR="00F30AF9" w:rsidRPr="00276A40">
            <w:rPr>
              <w:rFonts w:ascii="Arial" w:hAnsi="Arial" w:cs="Arial"/>
              <w:b/>
              <w:bCs/>
              <w:sz w:val="24"/>
              <w:szCs w:val="24"/>
            </w:rPr>
            <w:t xml:space="preserve"> introduction of such legislation could damage the rule of law and impact the ability</w:t>
          </w:r>
          <w:r w:rsidR="00276A40" w:rsidRPr="00276A40">
            <w:rPr>
              <w:rFonts w:ascii="Arial" w:hAnsi="Arial" w:cs="Arial"/>
              <w:b/>
              <w:bCs/>
              <w:sz w:val="24"/>
              <w:szCs w:val="24"/>
            </w:rPr>
            <w:t xml:space="preserve"> of individuals to protect their human rights</w:t>
          </w:r>
          <w:r w:rsidR="00276A40">
            <w:rPr>
              <w:rFonts w:ascii="Arial" w:hAnsi="Arial" w:cs="Arial"/>
              <w:b/>
              <w:bCs/>
              <w:sz w:val="24"/>
              <w:szCs w:val="24"/>
            </w:rPr>
            <w:t>.</w:t>
          </w:r>
        </w:p>
      </w:sdtContent>
    </w:sdt>
    <w:p w14:paraId="1E3B53DA" w14:textId="77777777" w:rsidR="000A5F99" w:rsidRDefault="000A5F99" w:rsidP="008A49A9">
      <w:pPr>
        <w:spacing w:line="480" w:lineRule="auto"/>
        <w:rPr>
          <w:rFonts w:ascii="Arial" w:hAnsi="Arial" w:cs="Arial"/>
          <w:sz w:val="24"/>
          <w:szCs w:val="24"/>
        </w:rPr>
      </w:pPr>
    </w:p>
    <w:p w14:paraId="2EB86EE8" w14:textId="77777777" w:rsidR="000A5F99" w:rsidRDefault="000A5F99" w:rsidP="008A49A9">
      <w:pPr>
        <w:spacing w:line="480" w:lineRule="auto"/>
        <w:rPr>
          <w:rFonts w:ascii="Arial" w:hAnsi="Arial" w:cs="Arial"/>
          <w:sz w:val="24"/>
          <w:szCs w:val="24"/>
        </w:rPr>
      </w:pPr>
    </w:p>
    <w:p w14:paraId="7221D11E" w14:textId="77777777" w:rsidR="000A5F99" w:rsidRDefault="000A5F99" w:rsidP="008A49A9">
      <w:pPr>
        <w:spacing w:line="480" w:lineRule="auto"/>
        <w:rPr>
          <w:rFonts w:ascii="Arial" w:hAnsi="Arial" w:cs="Arial"/>
          <w:sz w:val="24"/>
          <w:szCs w:val="24"/>
        </w:rPr>
      </w:pPr>
    </w:p>
    <w:p w14:paraId="0C1FF332" w14:textId="77777777" w:rsidR="000A5F99" w:rsidRDefault="000A5F99" w:rsidP="008A49A9">
      <w:pPr>
        <w:spacing w:line="480" w:lineRule="auto"/>
        <w:rPr>
          <w:rFonts w:ascii="Arial" w:hAnsi="Arial" w:cs="Arial"/>
          <w:sz w:val="24"/>
          <w:szCs w:val="24"/>
        </w:rPr>
      </w:pPr>
    </w:p>
    <w:p w14:paraId="5A3811FF" w14:textId="77777777" w:rsidR="000A5F99" w:rsidRDefault="000A5F99" w:rsidP="008A49A9">
      <w:pPr>
        <w:spacing w:line="480" w:lineRule="auto"/>
        <w:rPr>
          <w:rFonts w:ascii="Arial" w:hAnsi="Arial" w:cs="Arial"/>
          <w:sz w:val="24"/>
          <w:szCs w:val="24"/>
        </w:rPr>
      </w:pPr>
    </w:p>
    <w:p w14:paraId="7E4FF871" w14:textId="77777777" w:rsidR="000A5F99" w:rsidRDefault="000A5F99" w:rsidP="008A49A9">
      <w:pPr>
        <w:spacing w:line="480" w:lineRule="auto"/>
        <w:rPr>
          <w:rFonts w:ascii="Arial" w:hAnsi="Arial" w:cs="Arial"/>
          <w:sz w:val="24"/>
          <w:szCs w:val="24"/>
        </w:rPr>
      </w:pPr>
    </w:p>
    <w:p w14:paraId="2349D1D8" w14:textId="77777777" w:rsidR="000A5F99" w:rsidRDefault="000A5F99" w:rsidP="008A49A9">
      <w:pPr>
        <w:spacing w:line="480" w:lineRule="auto"/>
        <w:rPr>
          <w:rFonts w:ascii="Arial" w:hAnsi="Arial" w:cs="Arial"/>
          <w:sz w:val="24"/>
          <w:szCs w:val="24"/>
        </w:rPr>
      </w:pPr>
    </w:p>
    <w:p w14:paraId="52EA46F3" w14:textId="77777777" w:rsidR="000A5F99" w:rsidRDefault="000A5F99" w:rsidP="008A49A9">
      <w:pPr>
        <w:spacing w:line="480" w:lineRule="auto"/>
        <w:rPr>
          <w:rFonts w:ascii="Arial" w:hAnsi="Arial" w:cs="Arial"/>
          <w:sz w:val="24"/>
          <w:szCs w:val="24"/>
        </w:rPr>
      </w:pPr>
    </w:p>
    <w:p w14:paraId="1737C8DB" w14:textId="77777777" w:rsidR="000A5F99" w:rsidRDefault="000A5F99" w:rsidP="008A49A9">
      <w:pPr>
        <w:spacing w:line="480" w:lineRule="auto"/>
        <w:rPr>
          <w:rFonts w:ascii="Arial" w:hAnsi="Arial" w:cs="Arial"/>
          <w:sz w:val="24"/>
          <w:szCs w:val="24"/>
        </w:rPr>
      </w:pPr>
    </w:p>
    <w:p w14:paraId="5F591D77" w14:textId="77777777" w:rsidR="000A5F99" w:rsidRDefault="000A5F99" w:rsidP="008A49A9">
      <w:pPr>
        <w:spacing w:line="480" w:lineRule="auto"/>
        <w:rPr>
          <w:rFonts w:ascii="Arial" w:hAnsi="Arial" w:cs="Arial"/>
          <w:sz w:val="24"/>
          <w:szCs w:val="24"/>
        </w:rPr>
      </w:pPr>
    </w:p>
    <w:p w14:paraId="50169F1D" w14:textId="77777777" w:rsidR="000A5F99" w:rsidRDefault="000A5F99" w:rsidP="008A49A9">
      <w:pPr>
        <w:spacing w:line="480" w:lineRule="auto"/>
        <w:rPr>
          <w:rFonts w:ascii="Arial" w:hAnsi="Arial" w:cs="Arial"/>
          <w:sz w:val="24"/>
          <w:szCs w:val="24"/>
        </w:rPr>
      </w:pPr>
    </w:p>
    <w:p w14:paraId="32E3C172" w14:textId="77777777" w:rsidR="000A5F99" w:rsidRDefault="000A5F99" w:rsidP="008A49A9">
      <w:pPr>
        <w:spacing w:line="480" w:lineRule="auto"/>
        <w:rPr>
          <w:rFonts w:ascii="Arial" w:hAnsi="Arial" w:cs="Arial"/>
          <w:sz w:val="24"/>
          <w:szCs w:val="24"/>
        </w:rPr>
      </w:pPr>
    </w:p>
    <w:p w14:paraId="7F0233D1" w14:textId="77777777" w:rsidR="000A5F99" w:rsidRDefault="000A5F99" w:rsidP="008A49A9">
      <w:pPr>
        <w:spacing w:line="480" w:lineRule="auto"/>
        <w:rPr>
          <w:rFonts w:ascii="Arial" w:hAnsi="Arial" w:cs="Arial"/>
          <w:sz w:val="24"/>
          <w:szCs w:val="24"/>
        </w:rPr>
      </w:pPr>
    </w:p>
    <w:p w14:paraId="742B938F" w14:textId="77777777" w:rsidR="000A5F99" w:rsidRDefault="000A5F99" w:rsidP="008A49A9">
      <w:pPr>
        <w:spacing w:line="480" w:lineRule="auto"/>
        <w:rPr>
          <w:rFonts w:ascii="Arial" w:hAnsi="Arial" w:cs="Arial"/>
          <w:sz w:val="24"/>
          <w:szCs w:val="24"/>
        </w:rPr>
      </w:pPr>
    </w:p>
    <w:p w14:paraId="10A14712" w14:textId="77777777" w:rsidR="00A10D46" w:rsidRDefault="00A10D46" w:rsidP="008A49A9">
      <w:pPr>
        <w:spacing w:line="480" w:lineRule="auto"/>
        <w:rPr>
          <w:rFonts w:ascii="Arial" w:hAnsi="Arial" w:cs="Arial"/>
          <w:sz w:val="24"/>
          <w:szCs w:val="24"/>
        </w:rPr>
      </w:pPr>
    </w:p>
    <w:p w14:paraId="0DBC9564" w14:textId="1BD04F63" w:rsidR="004C7E01" w:rsidRDefault="004C7E01" w:rsidP="008A49A9">
      <w:pPr>
        <w:spacing w:line="480" w:lineRule="auto"/>
        <w:rPr>
          <w:rFonts w:ascii="Arial" w:hAnsi="Arial" w:cs="Arial"/>
          <w:color w:val="2A2A2A"/>
          <w:sz w:val="24"/>
          <w:szCs w:val="24"/>
          <w:shd w:val="clear" w:color="auto" w:fill="FFFFFF"/>
        </w:rPr>
      </w:pPr>
      <w:r w:rsidRPr="00E169A0">
        <w:rPr>
          <w:rFonts w:ascii="Arial" w:hAnsi="Arial" w:cs="Arial"/>
          <w:color w:val="2A2A2A"/>
          <w:sz w:val="24"/>
          <w:szCs w:val="24"/>
          <w:shd w:val="clear" w:color="auto" w:fill="FFFFFF"/>
        </w:rPr>
        <w:lastRenderedPageBreak/>
        <w:t>The essay will provide an in-depth understanding</w:t>
      </w:r>
      <w:r w:rsidR="00D951E1">
        <w:rPr>
          <w:rFonts w:ascii="Arial" w:hAnsi="Arial" w:cs="Arial"/>
          <w:color w:val="2A2A2A"/>
          <w:sz w:val="24"/>
          <w:szCs w:val="24"/>
          <w:shd w:val="clear" w:color="auto" w:fill="FFFFFF"/>
        </w:rPr>
        <w:t xml:space="preserve"> on what is the Human Right Act</w:t>
      </w:r>
      <w:r w:rsidR="00543644">
        <w:rPr>
          <w:rFonts w:ascii="Arial" w:hAnsi="Arial" w:cs="Arial"/>
          <w:color w:val="2A2A2A"/>
          <w:sz w:val="24"/>
          <w:szCs w:val="24"/>
          <w:shd w:val="clear" w:color="auto" w:fill="FFFFFF"/>
        </w:rPr>
        <w:t xml:space="preserve"> 1998 and how the Bill of the Rights Bill will repeal and replace </w:t>
      </w:r>
      <w:r w:rsidR="00921C98">
        <w:rPr>
          <w:rFonts w:ascii="Arial" w:hAnsi="Arial" w:cs="Arial"/>
          <w:color w:val="2A2A2A"/>
          <w:sz w:val="24"/>
          <w:szCs w:val="24"/>
          <w:shd w:val="clear" w:color="auto" w:fill="FFFFFF"/>
        </w:rPr>
        <w:t>this act</w:t>
      </w:r>
      <w:r w:rsidR="00A31D22">
        <w:rPr>
          <w:rFonts w:ascii="Arial" w:hAnsi="Arial" w:cs="Arial"/>
          <w:color w:val="2A2A2A"/>
          <w:sz w:val="24"/>
          <w:szCs w:val="24"/>
          <w:shd w:val="clear" w:color="auto" w:fill="FFFFFF"/>
        </w:rPr>
        <w:t xml:space="preserve">. A description of </w:t>
      </w:r>
      <w:r w:rsidR="00836964">
        <w:rPr>
          <w:rFonts w:ascii="Arial" w:hAnsi="Arial" w:cs="Arial"/>
          <w:color w:val="2A2A2A"/>
          <w:sz w:val="24"/>
          <w:szCs w:val="24"/>
          <w:shd w:val="clear" w:color="auto" w:fill="FFFFFF"/>
        </w:rPr>
        <w:t xml:space="preserve">main aim and objectives of this </w:t>
      </w:r>
      <w:r w:rsidR="007D54FE">
        <w:rPr>
          <w:rFonts w:ascii="Arial" w:hAnsi="Arial" w:cs="Arial"/>
          <w:color w:val="2A2A2A"/>
          <w:sz w:val="24"/>
          <w:szCs w:val="24"/>
          <w:shd w:val="clear" w:color="auto" w:fill="FFFFFF"/>
        </w:rPr>
        <w:t>two and</w:t>
      </w:r>
      <w:r w:rsidR="00921C98">
        <w:rPr>
          <w:rFonts w:ascii="Arial" w:hAnsi="Arial" w:cs="Arial"/>
          <w:color w:val="2A2A2A"/>
          <w:sz w:val="24"/>
          <w:szCs w:val="24"/>
          <w:shd w:val="clear" w:color="auto" w:fill="FFFFFF"/>
        </w:rPr>
        <w:t xml:space="preserve"> the effect of</w:t>
      </w:r>
      <w:r w:rsidR="007D54FE">
        <w:rPr>
          <w:rFonts w:ascii="Arial" w:hAnsi="Arial" w:cs="Arial"/>
          <w:color w:val="2A2A2A"/>
          <w:sz w:val="24"/>
          <w:szCs w:val="24"/>
          <w:shd w:val="clear" w:color="auto" w:fill="FFFFFF"/>
        </w:rPr>
        <w:t xml:space="preserve"> Eu withdrawal act </w:t>
      </w:r>
      <w:r w:rsidR="003327DD">
        <w:rPr>
          <w:rFonts w:ascii="Arial" w:hAnsi="Arial" w:cs="Arial"/>
          <w:color w:val="2A2A2A"/>
          <w:sz w:val="24"/>
          <w:szCs w:val="24"/>
          <w:shd w:val="clear" w:color="auto" w:fill="FFFFFF"/>
        </w:rPr>
        <w:t>2018</w:t>
      </w:r>
      <w:r w:rsidR="00921C98">
        <w:rPr>
          <w:rFonts w:ascii="Arial" w:hAnsi="Arial" w:cs="Arial"/>
          <w:color w:val="2A2A2A"/>
          <w:sz w:val="24"/>
          <w:szCs w:val="24"/>
          <w:shd w:val="clear" w:color="auto" w:fill="FFFFFF"/>
        </w:rPr>
        <w:t>.</w:t>
      </w:r>
      <w:r w:rsidR="003327DD">
        <w:rPr>
          <w:rFonts w:ascii="Arial" w:hAnsi="Arial" w:cs="Arial"/>
          <w:color w:val="2A2A2A"/>
          <w:sz w:val="24"/>
          <w:szCs w:val="24"/>
          <w:shd w:val="clear" w:color="auto" w:fill="FFFFFF"/>
        </w:rPr>
        <w:t xml:space="preserve"> </w:t>
      </w:r>
    </w:p>
    <w:p w14:paraId="0C537F56" w14:textId="4E4C5BF7" w:rsidR="008A49A9" w:rsidRPr="008A49A9" w:rsidRDefault="00A752CE" w:rsidP="008E0F79">
      <w:pPr>
        <w:spacing w:line="480" w:lineRule="auto"/>
        <w:rPr>
          <w:rFonts w:ascii="Arial" w:hAnsi="Arial" w:cs="Arial"/>
          <w:sz w:val="24"/>
          <w:szCs w:val="24"/>
        </w:rPr>
      </w:pPr>
      <w:r>
        <w:rPr>
          <w:rFonts w:ascii="Arial" w:hAnsi="Arial" w:cs="Arial"/>
          <w:color w:val="2A2A2A"/>
          <w:sz w:val="24"/>
          <w:szCs w:val="24"/>
          <w:shd w:val="clear" w:color="auto" w:fill="FFFFFF"/>
        </w:rPr>
        <w:t xml:space="preserve">In Her </w:t>
      </w:r>
      <w:r w:rsidR="00856D46">
        <w:rPr>
          <w:rFonts w:ascii="Arial" w:hAnsi="Arial" w:cs="Arial"/>
          <w:color w:val="2A2A2A"/>
          <w:sz w:val="24"/>
          <w:szCs w:val="24"/>
          <w:shd w:val="clear" w:color="auto" w:fill="FFFFFF"/>
        </w:rPr>
        <w:t xml:space="preserve">Majesty the Queen </w:t>
      </w:r>
      <w:r w:rsidR="00D250CD">
        <w:rPr>
          <w:rFonts w:ascii="Arial" w:hAnsi="Arial" w:cs="Arial"/>
          <w:color w:val="2A2A2A"/>
          <w:sz w:val="24"/>
          <w:szCs w:val="24"/>
          <w:shd w:val="clear" w:color="auto" w:fill="FFFFFF"/>
        </w:rPr>
        <w:t xml:space="preserve">mentioned </w:t>
      </w:r>
      <w:r w:rsidR="000D531D">
        <w:rPr>
          <w:rFonts w:ascii="Arial" w:hAnsi="Arial" w:cs="Arial"/>
          <w:color w:val="2A2A2A"/>
          <w:sz w:val="24"/>
          <w:szCs w:val="24"/>
          <w:shd w:val="clear" w:color="auto" w:fill="FFFFFF"/>
        </w:rPr>
        <w:t xml:space="preserve">in her speech </w:t>
      </w:r>
      <w:r w:rsidR="00D250CD">
        <w:rPr>
          <w:rFonts w:ascii="Arial" w:hAnsi="Arial" w:cs="Arial"/>
          <w:color w:val="2A2A2A"/>
          <w:sz w:val="24"/>
          <w:szCs w:val="24"/>
          <w:shd w:val="clear" w:color="auto" w:fill="FFFFFF"/>
        </w:rPr>
        <w:t xml:space="preserve">that the constitution will </w:t>
      </w:r>
      <w:r w:rsidR="002E30AE">
        <w:rPr>
          <w:rFonts w:ascii="Arial" w:hAnsi="Arial" w:cs="Arial"/>
          <w:color w:val="2A2A2A"/>
          <w:sz w:val="24"/>
          <w:szCs w:val="24"/>
          <w:shd w:val="clear" w:color="auto" w:fill="FFFFFF"/>
        </w:rPr>
        <w:t>be</w:t>
      </w:r>
      <w:r w:rsidR="00D250CD">
        <w:rPr>
          <w:rFonts w:ascii="Arial" w:hAnsi="Arial" w:cs="Arial"/>
          <w:color w:val="2A2A2A"/>
          <w:sz w:val="24"/>
          <w:szCs w:val="24"/>
          <w:shd w:val="clear" w:color="auto" w:fill="FFFFFF"/>
        </w:rPr>
        <w:t xml:space="preserve"> defended by government and</w:t>
      </w:r>
      <w:r w:rsidR="00F04B70">
        <w:rPr>
          <w:rFonts w:ascii="Arial" w:hAnsi="Arial" w:cs="Arial"/>
          <w:color w:val="2A2A2A"/>
          <w:sz w:val="24"/>
          <w:szCs w:val="24"/>
          <w:shd w:val="clear" w:color="auto" w:fill="FFFFFF"/>
        </w:rPr>
        <w:t xml:space="preserve"> by introducing a Bill of Rights</w:t>
      </w:r>
      <w:r w:rsidR="006C7AF0">
        <w:rPr>
          <w:rFonts w:ascii="Arial" w:hAnsi="Arial" w:cs="Arial"/>
          <w:color w:val="2A2A2A"/>
          <w:sz w:val="24"/>
          <w:szCs w:val="24"/>
          <w:shd w:val="clear" w:color="auto" w:fill="FFFFFF"/>
        </w:rPr>
        <w:t xml:space="preserve"> Bill</w:t>
      </w:r>
      <w:r w:rsidR="00F04B70">
        <w:rPr>
          <w:rFonts w:ascii="Arial" w:hAnsi="Arial" w:cs="Arial"/>
          <w:color w:val="2A2A2A"/>
          <w:sz w:val="24"/>
          <w:szCs w:val="24"/>
          <w:shd w:val="clear" w:color="auto" w:fill="FFFFFF"/>
        </w:rPr>
        <w:t xml:space="preserve">, ministers will </w:t>
      </w:r>
      <w:r w:rsidR="008D6FDB">
        <w:rPr>
          <w:rFonts w:ascii="Arial" w:hAnsi="Arial" w:cs="Arial"/>
          <w:color w:val="2A2A2A"/>
          <w:sz w:val="24"/>
          <w:szCs w:val="24"/>
          <w:shd w:val="clear" w:color="auto" w:fill="FFFFFF"/>
        </w:rPr>
        <w:t xml:space="preserve">balance the powers between </w:t>
      </w:r>
      <w:r w:rsidR="00D40305">
        <w:rPr>
          <w:rFonts w:ascii="Arial" w:hAnsi="Arial" w:cs="Arial"/>
          <w:color w:val="2A2A2A"/>
          <w:sz w:val="24"/>
          <w:szCs w:val="24"/>
          <w:shd w:val="clear" w:color="auto" w:fill="FFFFFF"/>
        </w:rPr>
        <w:t>judiciary and legislature</w:t>
      </w:r>
      <w:r w:rsidR="008A49A9" w:rsidRPr="008A49A9">
        <w:rPr>
          <w:rFonts w:ascii="Arial" w:hAnsi="Arial" w:cs="Arial"/>
          <w:i/>
          <w:iCs/>
          <w:sz w:val="24"/>
          <w:szCs w:val="24"/>
        </w:rPr>
        <w:t xml:space="preserve"> (Her Majesty the Queen speech, 2022, P.118)</w:t>
      </w:r>
      <w:r w:rsidR="007F4606">
        <w:rPr>
          <w:rFonts w:ascii="Arial" w:hAnsi="Arial" w:cs="Arial"/>
          <w:i/>
          <w:iCs/>
          <w:sz w:val="24"/>
          <w:szCs w:val="24"/>
        </w:rPr>
        <w:t xml:space="preserve">. </w:t>
      </w:r>
      <w:r w:rsidR="008A49A9" w:rsidRPr="008A49A9">
        <w:rPr>
          <w:rFonts w:ascii="Arial" w:hAnsi="Arial" w:cs="Arial"/>
          <w:sz w:val="24"/>
          <w:szCs w:val="24"/>
        </w:rPr>
        <w:t xml:space="preserve">Democratic countries such United Kingdom have most of them a Bill of Rights protecting individual’s rights in that country and these rights must be respected by the courts, police, </w:t>
      </w:r>
      <w:r w:rsidR="005A5530" w:rsidRPr="008A49A9">
        <w:rPr>
          <w:rFonts w:ascii="Arial" w:hAnsi="Arial" w:cs="Arial"/>
          <w:sz w:val="24"/>
          <w:szCs w:val="24"/>
        </w:rPr>
        <w:t>Parliament,</w:t>
      </w:r>
      <w:r w:rsidR="008A49A9" w:rsidRPr="008A49A9">
        <w:rPr>
          <w:rFonts w:ascii="Arial" w:hAnsi="Arial" w:cs="Arial"/>
          <w:sz w:val="24"/>
          <w:szCs w:val="24"/>
        </w:rPr>
        <w:t xml:space="preserve"> and other private citizen. Also, the Bill can be changed in certain situations such a war when some rights can be suspended. The Conservative Party on 22</w:t>
      </w:r>
      <w:r w:rsidR="008A49A9" w:rsidRPr="008A49A9">
        <w:rPr>
          <w:rFonts w:ascii="Arial" w:hAnsi="Arial" w:cs="Arial"/>
          <w:sz w:val="24"/>
          <w:szCs w:val="24"/>
          <w:vertAlign w:val="superscript"/>
        </w:rPr>
        <w:t>nd</w:t>
      </w:r>
      <w:r w:rsidR="008A49A9" w:rsidRPr="008A49A9">
        <w:rPr>
          <w:rFonts w:ascii="Arial" w:hAnsi="Arial" w:cs="Arial"/>
          <w:sz w:val="24"/>
          <w:szCs w:val="24"/>
        </w:rPr>
        <w:t xml:space="preserve"> of June 2022 introduced in the House of Commons to be presented to Parliament the Bill of Rights Bill to replace the Human Right Act (HRA) 1998, which will provide protection to civil liberties to everyone live in United Kingdom. Bill of Rights Bill, </w:t>
      </w:r>
      <w:r w:rsidR="008A49A9" w:rsidRPr="008A49A9">
        <w:rPr>
          <w:rFonts w:ascii="Arial" w:hAnsi="Arial" w:cs="Arial"/>
          <w:i/>
          <w:iCs/>
          <w:sz w:val="24"/>
          <w:szCs w:val="24"/>
        </w:rPr>
        <w:t xml:space="preserve">‘’reform the law relating to human rights’’ </w:t>
      </w:r>
      <w:r w:rsidR="008A49A9" w:rsidRPr="008A49A9">
        <w:rPr>
          <w:rFonts w:ascii="Arial" w:hAnsi="Arial" w:cs="Arial"/>
          <w:sz w:val="24"/>
          <w:szCs w:val="24"/>
        </w:rPr>
        <w:t>(Secretary Dominic Raab, 2022, House of Commons)</w:t>
      </w:r>
      <w:r w:rsidR="003E14B6">
        <w:rPr>
          <w:rFonts w:ascii="Arial" w:hAnsi="Arial" w:cs="Arial"/>
          <w:sz w:val="24"/>
          <w:szCs w:val="24"/>
        </w:rPr>
        <w:t xml:space="preserve">. </w:t>
      </w:r>
      <w:r w:rsidR="008A49A9" w:rsidRPr="008A49A9">
        <w:rPr>
          <w:rFonts w:ascii="Arial" w:hAnsi="Arial" w:cs="Arial"/>
          <w:sz w:val="24"/>
          <w:szCs w:val="24"/>
        </w:rPr>
        <w:t xml:space="preserve">The Bill had the first </w:t>
      </w:r>
      <w:r w:rsidR="00C975F7" w:rsidRPr="008A49A9">
        <w:rPr>
          <w:rFonts w:ascii="Arial" w:hAnsi="Arial" w:cs="Arial"/>
          <w:sz w:val="24"/>
          <w:szCs w:val="24"/>
        </w:rPr>
        <w:t>hearing,</w:t>
      </w:r>
      <w:r w:rsidR="008A49A9" w:rsidRPr="008A49A9">
        <w:rPr>
          <w:rFonts w:ascii="Arial" w:hAnsi="Arial" w:cs="Arial"/>
          <w:sz w:val="24"/>
          <w:szCs w:val="24"/>
        </w:rPr>
        <w:t xml:space="preserve"> but not further date has been scheduled for a second hearing. This Act will enforce the Supreme court to take over cases and not the European Court of Human rights especially after Brexit when United Kingdom is not part of EU anymore. This will increase the power of judicial system this means judges will have to make decisions for the cases presented at courts. In case that applicants cannot solve their rights in domestic UK courts they can take the case to ECtHR. Discouraging courts to use previous cases and not apply positive obligation based on custom law could lead to legal uncertainty as they are important principle especially when dealing with vulnerable person such victims of sexual abuse, peoples seeking asylum, </w:t>
      </w:r>
      <w:r w:rsidR="00DC5F02" w:rsidRPr="008A49A9">
        <w:rPr>
          <w:rFonts w:ascii="Arial" w:hAnsi="Arial" w:cs="Arial"/>
          <w:sz w:val="24"/>
          <w:szCs w:val="24"/>
        </w:rPr>
        <w:t>children,</w:t>
      </w:r>
      <w:r w:rsidR="008A49A9" w:rsidRPr="008A49A9">
        <w:rPr>
          <w:rFonts w:ascii="Arial" w:hAnsi="Arial" w:cs="Arial"/>
          <w:sz w:val="24"/>
          <w:szCs w:val="24"/>
        </w:rPr>
        <w:t xml:space="preserve"> and other vulnerable categories. The </w:t>
      </w:r>
      <w:r w:rsidR="008A49A9" w:rsidRPr="00884E55">
        <w:rPr>
          <w:rFonts w:ascii="Arial" w:hAnsi="Arial" w:cs="Arial"/>
          <w:i/>
          <w:iCs/>
          <w:sz w:val="24"/>
          <w:szCs w:val="24"/>
        </w:rPr>
        <w:t>Law Society of England and Wales</w:t>
      </w:r>
      <w:r w:rsidR="008A49A9" w:rsidRPr="008A49A9">
        <w:rPr>
          <w:rFonts w:ascii="Arial" w:hAnsi="Arial" w:cs="Arial"/>
          <w:b/>
          <w:bCs/>
          <w:sz w:val="24"/>
          <w:szCs w:val="24"/>
        </w:rPr>
        <w:t xml:space="preserve"> </w:t>
      </w:r>
      <w:r w:rsidR="008A49A9" w:rsidRPr="008A49A9">
        <w:rPr>
          <w:rFonts w:ascii="Arial" w:hAnsi="Arial" w:cs="Arial"/>
          <w:sz w:val="24"/>
          <w:szCs w:val="24"/>
        </w:rPr>
        <w:t xml:space="preserve">called the </w:t>
      </w:r>
      <w:r w:rsidR="008A49A9" w:rsidRPr="008A49A9">
        <w:rPr>
          <w:rFonts w:ascii="Arial" w:hAnsi="Arial" w:cs="Arial"/>
          <w:sz w:val="24"/>
          <w:szCs w:val="24"/>
        </w:rPr>
        <w:lastRenderedPageBreak/>
        <w:t>Bill ‘’lurch backwards for British justice’’ (Dr Alice Donald</w:t>
      </w:r>
      <w:r w:rsidR="002E30AE">
        <w:rPr>
          <w:rFonts w:ascii="Arial" w:hAnsi="Arial" w:cs="Arial"/>
          <w:sz w:val="24"/>
          <w:szCs w:val="24"/>
        </w:rPr>
        <w:t>,</w:t>
      </w:r>
      <w:r w:rsidR="008A49A9" w:rsidRPr="008A49A9">
        <w:rPr>
          <w:rFonts w:ascii="Arial" w:hAnsi="Arial" w:cs="Arial"/>
          <w:sz w:val="24"/>
          <w:szCs w:val="24"/>
        </w:rPr>
        <w:t xml:space="preserve"> 11</w:t>
      </w:r>
      <w:r w:rsidR="002E30AE" w:rsidRPr="002E30AE">
        <w:rPr>
          <w:rFonts w:ascii="Arial" w:hAnsi="Arial" w:cs="Arial"/>
          <w:sz w:val="24"/>
          <w:szCs w:val="24"/>
          <w:vertAlign w:val="superscript"/>
        </w:rPr>
        <w:t>th</w:t>
      </w:r>
      <w:r w:rsidR="002E30AE">
        <w:rPr>
          <w:rFonts w:ascii="Arial" w:hAnsi="Arial" w:cs="Arial"/>
          <w:sz w:val="24"/>
          <w:szCs w:val="24"/>
        </w:rPr>
        <w:t xml:space="preserve"> </w:t>
      </w:r>
      <w:r w:rsidR="008A49A9" w:rsidRPr="008A49A9">
        <w:rPr>
          <w:rFonts w:ascii="Arial" w:hAnsi="Arial" w:cs="Arial"/>
          <w:sz w:val="24"/>
          <w:szCs w:val="24"/>
        </w:rPr>
        <w:t>July 2022). UK remains as a ‘party’ to the ECHR and that means obligations cannot be weakened by any changes may occur and individuals are able to chase the UK at ECtHR which is the European Court of Human Rights assembled by 47 judges.</w:t>
      </w:r>
      <w:r w:rsidR="004332BC">
        <w:rPr>
          <w:rFonts w:ascii="Arial" w:hAnsi="Arial" w:cs="Arial"/>
          <w:sz w:val="24"/>
          <w:szCs w:val="24"/>
        </w:rPr>
        <w:t xml:space="preserve"> </w:t>
      </w:r>
      <w:r w:rsidR="008A49A9" w:rsidRPr="008A49A9">
        <w:rPr>
          <w:rFonts w:ascii="Arial" w:hAnsi="Arial" w:cs="Arial"/>
          <w:sz w:val="24"/>
          <w:szCs w:val="24"/>
        </w:rPr>
        <w:t>Convention on Human Rights was introduced after World War II by the Council of Europe to unite the countries. Convention was signed in 1950 in Rome and was agreed by United Kingdom in 1951</w:t>
      </w:r>
      <w:r w:rsidR="009D5751">
        <w:rPr>
          <w:rFonts w:ascii="Arial" w:hAnsi="Arial" w:cs="Arial"/>
          <w:sz w:val="24"/>
          <w:szCs w:val="24"/>
        </w:rPr>
        <w:t xml:space="preserve"> (</w:t>
      </w:r>
      <w:proofErr w:type="spellStart"/>
      <w:r w:rsidR="00A617CB">
        <w:rPr>
          <w:rFonts w:ascii="Arial" w:hAnsi="Arial" w:cs="Arial"/>
          <w:sz w:val="24"/>
          <w:szCs w:val="24"/>
        </w:rPr>
        <w:t>Allbon</w:t>
      </w:r>
      <w:proofErr w:type="spellEnd"/>
      <w:r w:rsidR="00A617CB">
        <w:rPr>
          <w:rFonts w:ascii="Arial" w:hAnsi="Arial" w:cs="Arial"/>
          <w:sz w:val="24"/>
          <w:szCs w:val="24"/>
        </w:rPr>
        <w:t xml:space="preserve"> and Kaur-Dua</w:t>
      </w:r>
      <w:r w:rsidR="000544B5">
        <w:rPr>
          <w:rFonts w:ascii="Arial" w:hAnsi="Arial" w:cs="Arial"/>
          <w:sz w:val="24"/>
          <w:szCs w:val="24"/>
        </w:rPr>
        <w:t xml:space="preserve"> (</w:t>
      </w:r>
      <w:r w:rsidR="00470E42">
        <w:rPr>
          <w:rFonts w:ascii="Arial" w:hAnsi="Arial" w:cs="Arial"/>
          <w:sz w:val="24"/>
          <w:szCs w:val="24"/>
        </w:rPr>
        <w:t>2020/2021) p.407-</w:t>
      </w:r>
      <w:r w:rsidR="009F42B0">
        <w:rPr>
          <w:rFonts w:ascii="Arial" w:hAnsi="Arial" w:cs="Arial"/>
          <w:sz w:val="24"/>
          <w:szCs w:val="24"/>
        </w:rPr>
        <w:t>410)</w:t>
      </w:r>
      <w:r w:rsidR="008A49A9" w:rsidRPr="008A49A9">
        <w:rPr>
          <w:rFonts w:ascii="Arial" w:hAnsi="Arial" w:cs="Arial"/>
          <w:sz w:val="24"/>
          <w:szCs w:val="24"/>
        </w:rPr>
        <w:t xml:space="preserve">. For many years United Kingdom </w:t>
      </w:r>
      <w:r w:rsidR="008822A7" w:rsidRPr="008A49A9">
        <w:rPr>
          <w:rFonts w:ascii="Arial" w:hAnsi="Arial" w:cs="Arial"/>
          <w:sz w:val="24"/>
          <w:szCs w:val="24"/>
        </w:rPr>
        <w:t>does not recognise</w:t>
      </w:r>
      <w:r w:rsidR="008A49A9" w:rsidRPr="008A49A9">
        <w:rPr>
          <w:rFonts w:ascii="Arial" w:hAnsi="Arial" w:cs="Arial"/>
          <w:sz w:val="24"/>
          <w:szCs w:val="24"/>
        </w:rPr>
        <w:t xml:space="preserve"> this Convention as part of English law, British courts used it as a guide for example in case </w:t>
      </w:r>
      <w:r w:rsidR="00342D30" w:rsidRPr="00342D30">
        <w:rPr>
          <w:rFonts w:ascii="Arial" w:hAnsi="Arial" w:cs="Arial"/>
          <w:sz w:val="24"/>
          <w:szCs w:val="24"/>
        </w:rPr>
        <w:t>(</w:t>
      </w:r>
      <w:r w:rsidR="0075024D" w:rsidRPr="00342D30">
        <w:rPr>
          <w:rFonts w:ascii="Arial" w:hAnsi="Arial" w:cs="Arial"/>
          <w:sz w:val="24"/>
          <w:szCs w:val="24"/>
        </w:rPr>
        <w:t>‘</w:t>
      </w:r>
      <w:r w:rsidR="008A49A9" w:rsidRPr="00342D30">
        <w:rPr>
          <w:rFonts w:ascii="Arial" w:hAnsi="Arial" w:cs="Arial"/>
          <w:sz w:val="24"/>
          <w:szCs w:val="24"/>
        </w:rPr>
        <w:t>Waddington v</w:t>
      </w:r>
      <w:r w:rsidR="0075024D" w:rsidRPr="00342D30">
        <w:rPr>
          <w:rFonts w:ascii="Arial" w:hAnsi="Arial" w:cs="Arial"/>
          <w:sz w:val="24"/>
          <w:szCs w:val="24"/>
        </w:rPr>
        <w:t>.</w:t>
      </w:r>
      <w:r w:rsidR="008A49A9" w:rsidRPr="00342D30">
        <w:rPr>
          <w:rFonts w:ascii="Arial" w:hAnsi="Arial" w:cs="Arial"/>
          <w:sz w:val="24"/>
          <w:szCs w:val="24"/>
        </w:rPr>
        <w:t xml:space="preserve"> Miah</w:t>
      </w:r>
      <w:r w:rsidR="00342D30" w:rsidRPr="00342D30">
        <w:rPr>
          <w:rFonts w:ascii="Arial" w:hAnsi="Arial" w:cs="Arial"/>
          <w:sz w:val="24"/>
          <w:szCs w:val="24"/>
        </w:rPr>
        <w:t>’</w:t>
      </w:r>
      <w:r w:rsidR="002D7234" w:rsidRPr="00342D30">
        <w:rPr>
          <w:rFonts w:ascii="Arial" w:hAnsi="Arial" w:cs="Arial"/>
          <w:sz w:val="24"/>
          <w:szCs w:val="24"/>
        </w:rPr>
        <w:t xml:space="preserve">, </w:t>
      </w:r>
      <w:r w:rsidR="008A49A9" w:rsidRPr="00342D30">
        <w:rPr>
          <w:rFonts w:ascii="Arial" w:hAnsi="Arial" w:cs="Arial"/>
          <w:sz w:val="24"/>
          <w:szCs w:val="24"/>
        </w:rPr>
        <w:t>1974)</w:t>
      </w:r>
      <w:r w:rsidR="008A49A9" w:rsidRPr="008A49A9">
        <w:rPr>
          <w:rFonts w:ascii="Arial" w:hAnsi="Arial" w:cs="Arial"/>
          <w:sz w:val="24"/>
          <w:szCs w:val="24"/>
        </w:rPr>
        <w:t xml:space="preserve"> when Article 7 of the Convention was applied to support Section 34 of the Immigration act to solve this case by House of Lords. In October 2000 the Human Rights Act 1998 came into force in UK containing different articles, each article dealing with rights and freedoms for everyone, known as ‘the Convention Right</w:t>
      </w:r>
      <w:r w:rsidR="006C1F58">
        <w:rPr>
          <w:rFonts w:ascii="Arial" w:hAnsi="Arial" w:cs="Arial"/>
          <w:sz w:val="24"/>
          <w:szCs w:val="24"/>
        </w:rPr>
        <w:t xml:space="preserve">’s and this convention contain a list </w:t>
      </w:r>
      <w:r w:rsidR="00A812CE">
        <w:rPr>
          <w:rFonts w:ascii="Arial" w:hAnsi="Arial" w:cs="Arial"/>
          <w:sz w:val="24"/>
          <w:szCs w:val="24"/>
        </w:rPr>
        <w:t xml:space="preserve">of guaranteed freedoms and </w:t>
      </w:r>
      <w:r w:rsidR="0021421A">
        <w:rPr>
          <w:rFonts w:ascii="Arial" w:hAnsi="Arial" w:cs="Arial"/>
          <w:sz w:val="24"/>
          <w:szCs w:val="24"/>
        </w:rPr>
        <w:t>rights as can be seen below</w:t>
      </w:r>
      <w:r w:rsidR="00B87C53">
        <w:rPr>
          <w:rFonts w:ascii="Arial" w:hAnsi="Arial" w:cs="Arial"/>
          <w:sz w:val="24"/>
          <w:szCs w:val="24"/>
        </w:rPr>
        <w:t xml:space="preserve"> </w:t>
      </w:r>
      <w:r w:rsidR="00876739">
        <w:rPr>
          <w:rFonts w:ascii="Arial" w:hAnsi="Arial" w:cs="Arial"/>
          <w:sz w:val="24"/>
          <w:szCs w:val="24"/>
        </w:rPr>
        <w:t>(</w:t>
      </w:r>
      <w:proofErr w:type="spellStart"/>
      <w:r w:rsidR="00B87C53">
        <w:rPr>
          <w:rFonts w:ascii="Arial" w:hAnsi="Arial" w:cs="Arial"/>
          <w:sz w:val="24"/>
          <w:szCs w:val="24"/>
        </w:rPr>
        <w:t>Allbon</w:t>
      </w:r>
      <w:proofErr w:type="spellEnd"/>
      <w:r w:rsidR="00B87C53">
        <w:rPr>
          <w:rFonts w:ascii="Arial" w:hAnsi="Arial" w:cs="Arial"/>
          <w:sz w:val="24"/>
          <w:szCs w:val="24"/>
        </w:rPr>
        <w:t xml:space="preserve"> and Kaur-Dua 2020/2021</w:t>
      </w:r>
      <w:r w:rsidR="00A868C7">
        <w:rPr>
          <w:rFonts w:ascii="Arial" w:hAnsi="Arial" w:cs="Arial"/>
          <w:sz w:val="24"/>
          <w:szCs w:val="24"/>
        </w:rPr>
        <w:t>,</w:t>
      </w:r>
      <w:r w:rsidR="00B87C53">
        <w:rPr>
          <w:rFonts w:ascii="Arial" w:hAnsi="Arial" w:cs="Arial"/>
          <w:sz w:val="24"/>
          <w:szCs w:val="24"/>
        </w:rPr>
        <w:t xml:space="preserve"> p.4</w:t>
      </w:r>
      <w:r w:rsidR="00876739">
        <w:rPr>
          <w:rFonts w:ascii="Arial" w:hAnsi="Arial" w:cs="Arial"/>
          <w:sz w:val="24"/>
          <w:szCs w:val="24"/>
        </w:rPr>
        <w:t>10</w:t>
      </w:r>
      <w:r w:rsidR="00B87C53">
        <w:rPr>
          <w:rFonts w:ascii="Arial" w:hAnsi="Arial" w:cs="Arial"/>
          <w:sz w:val="24"/>
          <w:szCs w:val="24"/>
        </w:rPr>
        <w:t>-41</w:t>
      </w:r>
      <w:r w:rsidR="00876739">
        <w:rPr>
          <w:rFonts w:ascii="Arial" w:hAnsi="Arial" w:cs="Arial"/>
          <w:sz w:val="24"/>
          <w:szCs w:val="24"/>
        </w:rPr>
        <w:t>1</w:t>
      </w:r>
      <w:r w:rsidR="00B87C53">
        <w:rPr>
          <w:rFonts w:ascii="Arial" w:hAnsi="Arial" w:cs="Arial"/>
          <w:sz w:val="24"/>
          <w:szCs w:val="24"/>
        </w:rPr>
        <w:t>)</w:t>
      </w:r>
      <w:r w:rsidR="0021421A">
        <w:rPr>
          <w:rFonts w:ascii="Arial" w:hAnsi="Arial" w:cs="Arial"/>
          <w:sz w:val="24"/>
          <w:szCs w:val="24"/>
        </w:rPr>
        <w:t>:</w:t>
      </w:r>
    </w:p>
    <w:p w14:paraId="5787EFCD" w14:textId="204B46F4" w:rsidR="002931D0" w:rsidRDefault="002931D0" w:rsidP="008A49A9">
      <w:pPr>
        <w:numPr>
          <w:ilvl w:val="0"/>
          <w:numId w:val="1"/>
        </w:numPr>
        <w:spacing w:line="480" w:lineRule="auto"/>
        <w:rPr>
          <w:rFonts w:ascii="Arial" w:hAnsi="Arial" w:cs="Arial"/>
          <w:sz w:val="24"/>
          <w:szCs w:val="24"/>
        </w:rPr>
      </w:pPr>
      <w:r>
        <w:rPr>
          <w:rFonts w:ascii="Arial" w:hAnsi="Arial" w:cs="Arial"/>
          <w:sz w:val="24"/>
          <w:szCs w:val="24"/>
        </w:rPr>
        <w:t xml:space="preserve">Article 1: </w:t>
      </w:r>
      <w:r w:rsidR="00D8453D">
        <w:rPr>
          <w:rFonts w:ascii="Arial" w:hAnsi="Arial" w:cs="Arial"/>
          <w:sz w:val="24"/>
          <w:szCs w:val="24"/>
        </w:rPr>
        <w:t>R</w:t>
      </w:r>
      <w:r w:rsidR="00E5717D">
        <w:rPr>
          <w:rFonts w:ascii="Arial" w:hAnsi="Arial" w:cs="Arial"/>
          <w:sz w:val="24"/>
          <w:szCs w:val="24"/>
        </w:rPr>
        <w:t xml:space="preserve">espect </w:t>
      </w:r>
      <w:r w:rsidR="007876E4">
        <w:rPr>
          <w:rFonts w:ascii="Arial" w:hAnsi="Arial" w:cs="Arial"/>
          <w:sz w:val="24"/>
          <w:szCs w:val="24"/>
        </w:rPr>
        <w:t xml:space="preserve">human </w:t>
      </w:r>
      <w:r w:rsidR="0082170B">
        <w:rPr>
          <w:rFonts w:ascii="Arial" w:hAnsi="Arial" w:cs="Arial"/>
          <w:sz w:val="24"/>
          <w:szCs w:val="24"/>
        </w:rPr>
        <w:t>rights.</w:t>
      </w:r>
    </w:p>
    <w:p w14:paraId="7A48B272" w14:textId="240417A5" w:rsid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Article 2:</w:t>
      </w:r>
      <w:r w:rsidR="009B0ECC">
        <w:rPr>
          <w:rFonts w:ascii="Arial" w:hAnsi="Arial" w:cs="Arial"/>
          <w:sz w:val="24"/>
          <w:szCs w:val="24"/>
        </w:rPr>
        <w:t xml:space="preserve"> </w:t>
      </w:r>
      <w:r w:rsidR="00D8453D">
        <w:rPr>
          <w:rFonts w:ascii="Arial" w:hAnsi="Arial" w:cs="Arial"/>
          <w:sz w:val="24"/>
          <w:szCs w:val="24"/>
        </w:rPr>
        <w:t>T</w:t>
      </w:r>
      <w:r w:rsidR="00676FEB">
        <w:rPr>
          <w:rFonts w:ascii="Arial" w:hAnsi="Arial" w:cs="Arial"/>
          <w:sz w:val="24"/>
          <w:szCs w:val="24"/>
        </w:rPr>
        <w:t xml:space="preserve">he law protects everyone’s right to live </w:t>
      </w:r>
      <w:r w:rsidR="002D7234">
        <w:rPr>
          <w:rFonts w:ascii="Arial" w:hAnsi="Arial" w:cs="Arial"/>
          <w:sz w:val="24"/>
          <w:szCs w:val="24"/>
        </w:rPr>
        <w:t>(</w:t>
      </w:r>
      <w:r w:rsidR="0075024D">
        <w:rPr>
          <w:rFonts w:ascii="Arial" w:hAnsi="Arial" w:cs="Arial"/>
          <w:b/>
          <w:bCs/>
          <w:i/>
          <w:iCs/>
          <w:sz w:val="24"/>
          <w:szCs w:val="24"/>
        </w:rPr>
        <w:t>‘</w:t>
      </w:r>
      <w:r w:rsidR="00254783" w:rsidRPr="002D7234">
        <w:rPr>
          <w:rFonts w:ascii="Arial" w:hAnsi="Arial" w:cs="Arial"/>
          <w:sz w:val="24"/>
          <w:szCs w:val="24"/>
        </w:rPr>
        <w:t>McCa</w:t>
      </w:r>
      <w:r w:rsidR="00372A3E" w:rsidRPr="002D7234">
        <w:rPr>
          <w:rFonts w:ascii="Arial" w:hAnsi="Arial" w:cs="Arial"/>
          <w:sz w:val="24"/>
          <w:szCs w:val="24"/>
        </w:rPr>
        <w:t>nn and others v</w:t>
      </w:r>
      <w:r w:rsidR="002079B7" w:rsidRPr="002D7234">
        <w:rPr>
          <w:rFonts w:ascii="Arial" w:hAnsi="Arial" w:cs="Arial"/>
          <w:sz w:val="24"/>
          <w:szCs w:val="24"/>
        </w:rPr>
        <w:t>.</w:t>
      </w:r>
      <w:r w:rsidR="00372A3E" w:rsidRPr="002D7234">
        <w:rPr>
          <w:rFonts w:ascii="Arial" w:hAnsi="Arial" w:cs="Arial"/>
          <w:sz w:val="24"/>
          <w:szCs w:val="24"/>
        </w:rPr>
        <w:t xml:space="preserve"> United Kingdom</w:t>
      </w:r>
      <w:r w:rsidR="0075024D" w:rsidRPr="002D7234">
        <w:rPr>
          <w:rFonts w:ascii="Arial" w:hAnsi="Arial" w:cs="Arial"/>
          <w:sz w:val="24"/>
          <w:szCs w:val="24"/>
        </w:rPr>
        <w:t>’</w:t>
      </w:r>
      <w:r w:rsidR="00CF3562" w:rsidRPr="002D7234">
        <w:rPr>
          <w:rFonts w:ascii="Arial" w:hAnsi="Arial" w:cs="Arial"/>
          <w:sz w:val="24"/>
          <w:szCs w:val="24"/>
        </w:rPr>
        <w:t xml:space="preserve"> 1995</w:t>
      </w:r>
      <w:r w:rsidR="002D7234" w:rsidRPr="00C84CE1">
        <w:rPr>
          <w:rFonts w:ascii="Arial" w:hAnsi="Arial" w:cs="Arial"/>
          <w:sz w:val="24"/>
          <w:szCs w:val="24"/>
        </w:rPr>
        <w:t>)</w:t>
      </w:r>
      <w:r w:rsidR="00E364DB" w:rsidRPr="00C84CE1">
        <w:rPr>
          <w:rFonts w:ascii="Arial" w:hAnsi="Arial" w:cs="Arial"/>
          <w:sz w:val="24"/>
          <w:szCs w:val="24"/>
        </w:rPr>
        <w:t xml:space="preserve"> </w:t>
      </w:r>
      <w:r w:rsidR="0035755A">
        <w:rPr>
          <w:rFonts w:ascii="Arial" w:hAnsi="Arial" w:cs="Arial"/>
          <w:sz w:val="24"/>
          <w:szCs w:val="24"/>
        </w:rPr>
        <w:t xml:space="preserve">other case can prove the right to life is </w:t>
      </w:r>
      <w:r w:rsidR="009573C2" w:rsidRPr="009573C2">
        <w:rPr>
          <w:rFonts w:ascii="Arial" w:hAnsi="Arial" w:cs="Arial"/>
          <w:sz w:val="24"/>
          <w:szCs w:val="24"/>
        </w:rPr>
        <w:t>(</w:t>
      </w:r>
      <w:r w:rsidR="0035755A" w:rsidRPr="009573C2">
        <w:rPr>
          <w:rFonts w:ascii="Arial" w:hAnsi="Arial" w:cs="Arial"/>
          <w:sz w:val="24"/>
          <w:szCs w:val="24"/>
        </w:rPr>
        <w:t>In re</w:t>
      </w:r>
      <w:r w:rsidR="00555AAD" w:rsidRPr="009573C2">
        <w:rPr>
          <w:rFonts w:ascii="Arial" w:hAnsi="Arial" w:cs="Arial"/>
          <w:sz w:val="24"/>
          <w:szCs w:val="24"/>
        </w:rPr>
        <w:t xml:space="preserve"> </w:t>
      </w:r>
      <w:r w:rsidR="0035755A" w:rsidRPr="009573C2">
        <w:rPr>
          <w:rFonts w:ascii="Arial" w:hAnsi="Arial" w:cs="Arial"/>
          <w:sz w:val="24"/>
          <w:szCs w:val="24"/>
        </w:rPr>
        <w:t>A</w:t>
      </w:r>
      <w:r w:rsidR="00555AAD" w:rsidRPr="009573C2">
        <w:rPr>
          <w:rFonts w:ascii="Arial" w:hAnsi="Arial" w:cs="Arial"/>
          <w:sz w:val="24"/>
          <w:szCs w:val="24"/>
        </w:rPr>
        <w:t xml:space="preserve"> (Children) (</w:t>
      </w:r>
      <w:r w:rsidR="00A85AD8">
        <w:rPr>
          <w:rFonts w:ascii="Arial" w:hAnsi="Arial" w:cs="Arial"/>
          <w:sz w:val="24"/>
          <w:szCs w:val="24"/>
        </w:rPr>
        <w:t>‘</w:t>
      </w:r>
      <w:r w:rsidR="00555AAD" w:rsidRPr="009573C2">
        <w:rPr>
          <w:rFonts w:ascii="Arial" w:hAnsi="Arial" w:cs="Arial"/>
          <w:sz w:val="24"/>
          <w:szCs w:val="24"/>
        </w:rPr>
        <w:t>conjoined twins</w:t>
      </w:r>
      <w:r w:rsidR="00A85AD8">
        <w:rPr>
          <w:rFonts w:ascii="Arial" w:hAnsi="Arial" w:cs="Arial"/>
          <w:sz w:val="24"/>
          <w:szCs w:val="24"/>
        </w:rPr>
        <w:t>’</w:t>
      </w:r>
      <w:r w:rsidR="00256193" w:rsidRPr="009573C2">
        <w:rPr>
          <w:rFonts w:ascii="Arial" w:hAnsi="Arial" w:cs="Arial"/>
          <w:sz w:val="24"/>
          <w:szCs w:val="24"/>
        </w:rPr>
        <w:t>: surgical separation),</w:t>
      </w:r>
      <w:r w:rsidR="00C84CE1">
        <w:rPr>
          <w:rFonts w:ascii="Arial" w:hAnsi="Arial" w:cs="Arial"/>
          <w:sz w:val="24"/>
          <w:szCs w:val="24"/>
        </w:rPr>
        <w:t xml:space="preserve"> </w:t>
      </w:r>
      <w:r w:rsidR="00256193" w:rsidRPr="009573C2">
        <w:rPr>
          <w:rFonts w:ascii="Arial" w:hAnsi="Arial" w:cs="Arial"/>
          <w:sz w:val="24"/>
          <w:szCs w:val="24"/>
        </w:rPr>
        <w:t>2001</w:t>
      </w:r>
      <w:r w:rsidR="009573C2" w:rsidRPr="009573C2">
        <w:rPr>
          <w:rFonts w:ascii="Arial" w:hAnsi="Arial" w:cs="Arial"/>
          <w:sz w:val="24"/>
          <w:szCs w:val="24"/>
        </w:rPr>
        <w:t>)</w:t>
      </w:r>
      <w:r w:rsidR="00C61035" w:rsidRPr="009573C2">
        <w:rPr>
          <w:rFonts w:ascii="Arial" w:hAnsi="Arial" w:cs="Arial"/>
          <w:sz w:val="24"/>
          <w:szCs w:val="24"/>
        </w:rPr>
        <w:t>.</w:t>
      </w:r>
    </w:p>
    <w:p w14:paraId="51F2C60F" w14:textId="19A4EEAA" w:rsidR="008A49A9" w:rsidRPr="002931D0" w:rsidRDefault="008A49A9" w:rsidP="00294E77">
      <w:pPr>
        <w:numPr>
          <w:ilvl w:val="0"/>
          <w:numId w:val="1"/>
        </w:numPr>
        <w:spacing w:line="480" w:lineRule="auto"/>
        <w:rPr>
          <w:rFonts w:ascii="Arial" w:hAnsi="Arial" w:cs="Arial"/>
          <w:sz w:val="24"/>
          <w:szCs w:val="24"/>
        </w:rPr>
      </w:pPr>
      <w:r w:rsidRPr="002931D0">
        <w:rPr>
          <w:rFonts w:ascii="Arial" w:hAnsi="Arial" w:cs="Arial"/>
          <w:sz w:val="24"/>
          <w:szCs w:val="24"/>
        </w:rPr>
        <w:t xml:space="preserve">Article 3: </w:t>
      </w:r>
      <w:r w:rsidR="00301279" w:rsidRPr="002931D0">
        <w:rPr>
          <w:rFonts w:ascii="Arial" w:hAnsi="Arial" w:cs="Arial"/>
          <w:sz w:val="24"/>
          <w:szCs w:val="24"/>
        </w:rPr>
        <w:t xml:space="preserve">inhuman or </w:t>
      </w:r>
      <w:r w:rsidRPr="002931D0">
        <w:rPr>
          <w:rFonts w:ascii="Arial" w:hAnsi="Arial" w:cs="Arial"/>
          <w:sz w:val="24"/>
          <w:szCs w:val="24"/>
        </w:rPr>
        <w:t>degrading treatment</w:t>
      </w:r>
      <w:r w:rsidR="00EA130E">
        <w:rPr>
          <w:rFonts w:ascii="Arial" w:hAnsi="Arial" w:cs="Arial"/>
          <w:sz w:val="24"/>
          <w:szCs w:val="24"/>
        </w:rPr>
        <w:t xml:space="preserve"> </w:t>
      </w:r>
      <w:r w:rsidR="00301279">
        <w:rPr>
          <w:rFonts w:ascii="Arial" w:hAnsi="Arial" w:cs="Arial"/>
          <w:sz w:val="24"/>
          <w:szCs w:val="24"/>
        </w:rPr>
        <w:t>f</w:t>
      </w:r>
      <w:r w:rsidR="00301279" w:rsidRPr="002931D0">
        <w:rPr>
          <w:rFonts w:ascii="Arial" w:hAnsi="Arial" w:cs="Arial"/>
          <w:sz w:val="24"/>
          <w:szCs w:val="24"/>
        </w:rPr>
        <w:t>reedom from torture</w:t>
      </w:r>
      <w:r w:rsidR="00301279">
        <w:rPr>
          <w:rFonts w:ascii="Arial" w:hAnsi="Arial" w:cs="Arial"/>
          <w:sz w:val="24"/>
          <w:szCs w:val="24"/>
        </w:rPr>
        <w:t>.</w:t>
      </w:r>
      <w:r w:rsidR="00301279" w:rsidRPr="002931D0">
        <w:rPr>
          <w:rFonts w:ascii="Arial" w:hAnsi="Arial" w:cs="Arial"/>
          <w:sz w:val="24"/>
          <w:szCs w:val="24"/>
        </w:rPr>
        <w:t xml:space="preserve"> </w:t>
      </w:r>
      <w:r w:rsidR="006B0ED7" w:rsidRPr="002931D0">
        <w:rPr>
          <w:rFonts w:ascii="Arial" w:hAnsi="Arial" w:cs="Arial"/>
          <w:sz w:val="24"/>
          <w:szCs w:val="24"/>
        </w:rPr>
        <w:t xml:space="preserve">This prohibition is </w:t>
      </w:r>
      <w:r w:rsidR="0082170B" w:rsidRPr="002931D0">
        <w:rPr>
          <w:rFonts w:ascii="Arial" w:hAnsi="Arial" w:cs="Arial"/>
          <w:sz w:val="24"/>
          <w:szCs w:val="24"/>
        </w:rPr>
        <w:t>absolute,</w:t>
      </w:r>
      <w:r w:rsidR="00AA6CFF">
        <w:rPr>
          <w:rFonts w:ascii="Arial" w:hAnsi="Arial" w:cs="Arial"/>
          <w:sz w:val="24"/>
          <w:szCs w:val="24"/>
        </w:rPr>
        <w:t xml:space="preserve"> and no one should be </w:t>
      </w:r>
      <w:r w:rsidR="004F703E">
        <w:rPr>
          <w:rFonts w:ascii="Arial" w:hAnsi="Arial" w:cs="Arial"/>
          <w:sz w:val="24"/>
          <w:szCs w:val="24"/>
        </w:rPr>
        <w:t xml:space="preserve">put </w:t>
      </w:r>
      <w:r w:rsidR="0055591A">
        <w:rPr>
          <w:rFonts w:ascii="Arial" w:hAnsi="Arial" w:cs="Arial"/>
          <w:sz w:val="24"/>
          <w:szCs w:val="24"/>
        </w:rPr>
        <w:t>through</w:t>
      </w:r>
      <w:r w:rsidR="002B781D">
        <w:rPr>
          <w:rFonts w:ascii="Arial" w:hAnsi="Arial" w:cs="Arial"/>
          <w:sz w:val="24"/>
          <w:szCs w:val="24"/>
        </w:rPr>
        <w:t xml:space="preserve"> to </w:t>
      </w:r>
      <w:r w:rsidR="0055591A">
        <w:rPr>
          <w:rFonts w:ascii="Arial" w:hAnsi="Arial" w:cs="Arial"/>
          <w:sz w:val="24"/>
          <w:szCs w:val="24"/>
        </w:rPr>
        <w:t>inhuman degrading</w:t>
      </w:r>
      <w:r w:rsidR="003512CD">
        <w:rPr>
          <w:rFonts w:ascii="Arial" w:hAnsi="Arial" w:cs="Arial"/>
          <w:sz w:val="24"/>
          <w:szCs w:val="24"/>
        </w:rPr>
        <w:t xml:space="preserve"> </w:t>
      </w:r>
      <w:r w:rsidR="0055591A">
        <w:rPr>
          <w:rFonts w:ascii="Arial" w:hAnsi="Arial" w:cs="Arial"/>
          <w:sz w:val="24"/>
          <w:szCs w:val="24"/>
        </w:rPr>
        <w:t>treatment</w:t>
      </w:r>
      <w:r w:rsidR="003512CD">
        <w:rPr>
          <w:rFonts w:ascii="Arial" w:hAnsi="Arial" w:cs="Arial"/>
          <w:sz w:val="24"/>
          <w:szCs w:val="24"/>
        </w:rPr>
        <w:t xml:space="preserve"> or </w:t>
      </w:r>
      <w:r w:rsidR="0082170B">
        <w:rPr>
          <w:rFonts w:ascii="Arial" w:hAnsi="Arial" w:cs="Arial"/>
          <w:sz w:val="24"/>
          <w:szCs w:val="24"/>
        </w:rPr>
        <w:t>torture,</w:t>
      </w:r>
      <w:r w:rsidR="00294E77" w:rsidRPr="002931D0">
        <w:rPr>
          <w:rFonts w:ascii="Arial" w:hAnsi="Arial" w:cs="Arial"/>
          <w:sz w:val="24"/>
          <w:szCs w:val="24"/>
        </w:rPr>
        <w:t xml:space="preserve"> and this can be illustrated in</w:t>
      </w:r>
      <w:r w:rsidR="0055591A">
        <w:rPr>
          <w:rFonts w:ascii="Arial" w:hAnsi="Arial" w:cs="Arial"/>
          <w:sz w:val="24"/>
          <w:szCs w:val="24"/>
        </w:rPr>
        <w:t xml:space="preserve"> case</w:t>
      </w:r>
      <w:r w:rsidR="00294E77" w:rsidRPr="002931D0">
        <w:rPr>
          <w:rFonts w:ascii="Arial" w:hAnsi="Arial" w:cs="Arial"/>
          <w:sz w:val="24"/>
          <w:szCs w:val="24"/>
        </w:rPr>
        <w:t xml:space="preserve"> </w:t>
      </w:r>
      <w:r w:rsidR="009B022B" w:rsidRPr="00017480">
        <w:rPr>
          <w:rFonts w:ascii="Arial" w:hAnsi="Arial" w:cs="Arial"/>
          <w:sz w:val="24"/>
          <w:szCs w:val="24"/>
        </w:rPr>
        <w:t>(</w:t>
      </w:r>
      <w:r w:rsidR="002079B7" w:rsidRPr="00017480">
        <w:rPr>
          <w:rFonts w:ascii="Arial" w:hAnsi="Arial" w:cs="Arial"/>
          <w:sz w:val="24"/>
          <w:szCs w:val="24"/>
        </w:rPr>
        <w:t>‘</w:t>
      </w:r>
      <w:r w:rsidR="00294E77" w:rsidRPr="00017480">
        <w:rPr>
          <w:rFonts w:ascii="Arial" w:hAnsi="Arial" w:cs="Arial"/>
          <w:sz w:val="24"/>
          <w:szCs w:val="24"/>
        </w:rPr>
        <w:t>Chahal v</w:t>
      </w:r>
      <w:r w:rsidR="002079B7" w:rsidRPr="00017480">
        <w:rPr>
          <w:rFonts w:ascii="Arial" w:hAnsi="Arial" w:cs="Arial"/>
          <w:sz w:val="24"/>
          <w:szCs w:val="24"/>
        </w:rPr>
        <w:t>.</w:t>
      </w:r>
      <w:r w:rsidR="00294E77" w:rsidRPr="00017480">
        <w:rPr>
          <w:rFonts w:ascii="Arial" w:hAnsi="Arial" w:cs="Arial"/>
          <w:sz w:val="24"/>
          <w:szCs w:val="24"/>
        </w:rPr>
        <w:t xml:space="preserve"> UK</w:t>
      </w:r>
      <w:r w:rsidR="009B022B" w:rsidRPr="00017480">
        <w:rPr>
          <w:rFonts w:ascii="Arial" w:hAnsi="Arial" w:cs="Arial"/>
          <w:sz w:val="24"/>
          <w:szCs w:val="24"/>
        </w:rPr>
        <w:t>’</w:t>
      </w:r>
      <w:r w:rsidR="00294E77" w:rsidRPr="00017480">
        <w:rPr>
          <w:rFonts w:ascii="Arial" w:hAnsi="Arial" w:cs="Arial"/>
          <w:sz w:val="24"/>
          <w:szCs w:val="24"/>
        </w:rPr>
        <w:t xml:space="preserve"> 1996</w:t>
      </w:r>
      <w:r w:rsidR="009B022B" w:rsidRPr="00017480">
        <w:rPr>
          <w:rFonts w:ascii="Arial" w:hAnsi="Arial" w:cs="Arial"/>
          <w:sz w:val="24"/>
          <w:szCs w:val="24"/>
        </w:rPr>
        <w:t>,</w:t>
      </w:r>
      <w:r w:rsidR="00294E77" w:rsidRPr="00017480">
        <w:rPr>
          <w:rFonts w:ascii="Arial" w:hAnsi="Arial" w:cs="Arial"/>
          <w:sz w:val="24"/>
          <w:szCs w:val="24"/>
        </w:rPr>
        <w:t xml:space="preserve"> 23 EHRR413</w:t>
      </w:r>
      <w:r w:rsidR="009B022B" w:rsidRPr="00017480">
        <w:rPr>
          <w:rFonts w:ascii="Arial" w:hAnsi="Arial" w:cs="Arial"/>
          <w:sz w:val="24"/>
          <w:szCs w:val="24"/>
        </w:rPr>
        <w:t>)</w:t>
      </w:r>
      <w:r w:rsidR="0055591A" w:rsidRPr="00017480">
        <w:rPr>
          <w:rFonts w:ascii="Arial" w:hAnsi="Arial" w:cs="Arial"/>
          <w:sz w:val="24"/>
          <w:szCs w:val="24"/>
        </w:rPr>
        <w:t>.</w:t>
      </w:r>
    </w:p>
    <w:p w14:paraId="69A51705" w14:textId="5F2EEF0A"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lastRenderedPageBreak/>
        <w:t xml:space="preserve">Article 4: </w:t>
      </w:r>
      <w:r w:rsidR="00021448">
        <w:rPr>
          <w:rFonts w:ascii="Arial" w:hAnsi="Arial" w:cs="Arial"/>
          <w:sz w:val="24"/>
          <w:szCs w:val="24"/>
        </w:rPr>
        <w:t>F</w:t>
      </w:r>
      <w:r w:rsidRPr="008A49A9">
        <w:rPr>
          <w:rFonts w:ascii="Arial" w:hAnsi="Arial" w:cs="Arial"/>
          <w:sz w:val="24"/>
          <w:szCs w:val="24"/>
        </w:rPr>
        <w:t xml:space="preserve">orced </w:t>
      </w:r>
      <w:r w:rsidR="004E5547" w:rsidRPr="008A49A9">
        <w:rPr>
          <w:rFonts w:ascii="Arial" w:hAnsi="Arial" w:cs="Arial"/>
          <w:sz w:val="24"/>
          <w:szCs w:val="24"/>
        </w:rPr>
        <w:t>labour</w:t>
      </w:r>
      <w:r w:rsidR="00021448">
        <w:rPr>
          <w:rFonts w:ascii="Arial" w:hAnsi="Arial" w:cs="Arial"/>
          <w:sz w:val="24"/>
          <w:szCs w:val="24"/>
        </w:rPr>
        <w:t xml:space="preserve"> and f</w:t>
      </w:r>
      <w:r w:rsidR="00021448" w:rsidRPr="008A49A9">
        <w:rPr>
          <w:rFonts w:ascii="Arial" w:hAnsi="Arial" w:cs="Arial"/>
          <w:sz w:val="24"/>
          <w:szCs w:val="24"/>
        </w:rPr>
        <w:t>reedom from slavery</w:t>
      </w:r>
      <w:r w:rsidR="003476ED">
        <w:rPr>
          <w:rFonts w:ascii="Arial" w:hAnsi="Arial" w:cs="Arial"/>
          <w:sz w:val="24"/>
          <w:szCs w:val="24"/>
        </w:rPr>
        <w:t>, this article prohibits</w:t>
      </w:r>
      <w:r w:rsidR="00FD0563">
        <w:rPr>
          <w:rFonts w:ascii="Arial" w:hAnsi="Arial" w:cs="Arial"/>
          <w:sz w:val="24"/>
          <w:szCs w:val="24"/>
        </w:rPr>
        <w:t xml:space="preserve"> </w:t>
      </w:r>
      <w:r w:rsidR="00385C47">
        <w:rPr>
          <w:rFonts w:ascii="Arial" w:hAnsi="Arial" w:cs="Arial"/>
          <w:sz w:val="24"/>
          <w:szCs w:val="24"/>
        </w:rPr>
        <w:t>this under customary international law</w:t>
      </w:r>
      <w:r w:rsidR="003010F9">
        <w:rPr>
          <w:rFonts w:ascii="Arial" w:hAnsi="Arial" w:cs="Arial"/>
          <w:sz w:val="24"/>
          <w:szCs w:val="24"/>
        </w:rPr>
        <w:t>.</w:t>
      </w:r>
    </w:p>
    <w:p w14:paraId="7D711865" w14:textId="2DDE31A8"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 xml:space="preserve">Article 5: Right to </w:t>
      </w:r>
      <w:r w:rsidR="00132905">
        <w:rPr>
          <w:rFonts w:ascii="Arial" w:hAnsi="Arial" w:cs="Arial"/>
          <w:sz w:val="24"/>
          <w:szCs w:val="24"/>
        </w:rPr>
        <w:t xml:space="preserve">personal </w:t>
      </w:r>
      <w:r w:rsidRPr="008A49A9">
        <w:rPr>
          <w:rFonts w:ascii="Arial" w:hAnsi="Arial" w:cs="Arial"/>
          <w:sz w:val="24"/>
          <w:szCs w:val="24"/>
        </w:rPr>
        <w:t>liberty and security</w:t>
      </w:r>
      <w:r w:rsidR="00F341DD">
        <w:rPr>
          <w:rFonts w:ascii="Arial" w:hAnsi="Arial" w:cs="Arial"/>
          <w:sz w:val="24"/>
          <w:szCs w:val="24"/>
        </w:rPr>
        <w:t xml:space="preserve"> </w:t>
      </w:r>
      <w:r w:rsidR="00FA3323">
        <w:rPr>
          <w:rFonts w:ascii="Arial" w:hAnsi="Arial" w:cs="Arial"/>
          <w:sz w:val="24"/>
          <w:szCs w:val="24"/>
        </w:rPr>
        <w:t>this exclude any form of arrest/det</w:t>
      </w:r>
      <w:r w:rsidR="00121453">
        <w:rPr>
          <w:rFonts w:ascii="Arial" w:hAnsi="Arial" w:cs="Arial"/>
          <w:sz w:val="24"/>
          <w:szCs w:val="24"/>
        </w:rPr>
        <w:t>ention without proper</w:t>
      </w:r>
      <w:r w:rsidR="009E1F8E">
        <w:rPr>
          <w:rFonts w:ascii="Arial" w:hAnsi="Arial" w:cs="Arial"/>
          <w:sz w:val="24"/>
          <w:szCs w:val="24"/>
        </w:rPr>
        <w:t xml:space="preserve"> judicial control and lawful authority as can be seen in </w:t>
      </w:r>
      <w:r w:rsidR="00671891">
        <w:rPr>
          <w:rFonts w:ascii="Arial" w:hAnsi="Arial" w:cs="Arial"/>
          <w:sz w:val="24"/>
          <w:szCs w:val="24"/>
        </w:rPr>
        <w:t xml:space="preserve">in this case </w:t>
      </w:r>
      <w:r w:rsidR="00E835A5" w:rsidRPr="00FD1487">
        <w:rPr>
          <w:rFonts w:ascii="Arial" w:hAnsi="Arial" w:cs="Arial"/>
          <w:i/>
          <w:iCs/>
          <w:sz w:val="24"/>
          <w:szCs w:val="24"/>
        </w:rPr>
        <w:t>(</w:t>
      </w:r>
      <w:r w:rsidR="001A32E6" w:rsidRPr="00FD1487">
        <w:rPr>
          <w:rFonts w:ascii="Arial" w:hAnsi="Arial" w:cs="Arial"/>
          <w:i/>
          <w:iCs/>
          <w:sz w:val="24"/>
          <w:szCs w:val="24"/>
        </w:rPr>
        <w:t>‘</w:t>
      </w:r>
      <w:proofErr w:type="spellStart"/>
      <w:r w:rsidR="00411C7C" w:rsidRPr="00FD1487">
        <w:rPr>
          <w:rFonts w:ascii="Arial" w:hAnsi="Arial" w:cs="Arial"/>
          <w:i/>
          <w:iCs/>
          <w:sz w:val="24"/>
          <w:szCs w:val="24"/>
        </w:rPr>
        <w:t>Bollan</w:t>
      </w:r>
      <w:proofErr w:type="spellEnd"/>
      <w:r w:rsidR="00411C7C" w:rsidRPr="00FD1487">
        <w:rPr>
          <w:rFonts w:ascii="Arial" w:hAnsi="Arial" w:cs="Arial"/>
          <w:i/>
          <w:iCs/>
          <w:sz w:val="24"/>
          <w:szCs w:val="24"/>
        </w:rPr>
        <w:t xml:space="preserve"> v</w:t>
      </w:r>
      <w:r w:rsidR="001A32E6" w:rsidRPr="00FD1487">
        <w:rPr>
          <w:rFonts w:ascii="Arial" w:hAnsi="Arial" w:cs="Arial"/>
          <w:i/>
          <w:iCs/>
          <w:sz w:val="24"/>
          <w:szCs w:val="24"/>
        </w:rPr>
        <w:t>.</w:t>
      </w:r>
      <w:r w:rsidR="00411C7C" w:rsidRPr="00FD1487">
        <w:rPr>
          <w:rFonts w:ascii="Arial" w:hAnsi="Arial" w:cs="Arial"/>
          <w:i/>
          <w:iCs/>
          <w:sz w:val="24"/>
          <w:szCs w:val="24"/>
        </w:rPr>
        <w:t xml:space="preserve"> United Kingdom</w:t>
      </w:r>
      <w:r w:rsidR="00E835A5" w:rsidRPr="00FD1487">
        <w:rPr>
          <w:rFonts w:ascii="Arial" w:hAnsi="Arial" w:cs="Arial"/>
          <w:i/>
          <w:iCs/>
          <w:sz w:val="24"/>
          <w:szCs w:val="24"/>
        </w:rPr>
        <w:t>’</w:t>
      </w:r>
      <w:r w:rsidR="00411C7C" w:rsidRPr="00FD1487">
        <w:rPr>
          <w:rFonts w:ascii="Arial" w:hAnsi="Arial" w:cs="Arial"/>
          <w:i/>
          <w:iCs/>
          <w:sz w:val="24"/>
          <w:szCs w:val="24"/>
        </w:rPr>
        <w:t xml:space="preserve"> </w:t>
      </w:r>
      <w:r w:rsidR="009B022B">
        <w:rPr>
          <w:rFonts w:ascii="Arial" w:hAnsi="Arial" w:cs="Arial"/>
          <w:i/>
          <w:iCs/>
          <w:sz w:val="24"/>
          <w:szCs w:val="24"/>
        </w:rPr>
        <w:t>(</w:t>
      </w:r>
      <w:r w:rsidR="00473F8C" w:rsidRPr="00FD1487">
        <w:rPr>
          <w:rFonts w:ascii="Arial" w:hAnsi="Arial" w:cs="Arial"/>
          <w:i/>
          <w:iCs/>
          <w:sz w:val="24"/>
          <w:szCs w:val="24"/>
        </w:rPr>
        <w:t>ECHR</w:t>
      </w:r>
      <w:r w:rsidR="009B022B">
        <w:rPr>
          <w:rFonts w:ascii="Arial" w:hAnsi="Arial" w:cs="Arial"/>
          <w:i/>
          <w:iCs/>
          <w:sz w:val="24"/>
          <w:szCs w:val="24"/>
        </w:rPr>
        <w:t>)</w:t>
      </w:r>
      <w:r w:rsidR="00473F8C" w:rsidRPr="00FD1487">
        <w:rPr>
          <w:rFonts w:ascii="Arial" w:hAnsi="Arial" w:cs="Arial"/>
          <w:i/>
          <w:iCs/>
          <w:sz w:val="24"/>
          <w:szCs w:val="24"/>
        </w:rPr>
        <w:t xml:space="preserve"> 1998)</w:t>
      </w:r>
      <w:r w:rsidR="008A7B6C" w:rsidRPr="00FD1487">
        <w:rPr>
          <w:rFonts w:ascii="Arial" w:hAnsi="Arial" w:cs="Arial"/>
          <w:i/>
          <w:iCs/>
          <w:sz w:val="24"/>
          <w:szCs w:val="24"/>
        </w:rPr>
        <w:t>.</w:t>
      </w:r>
    </w:p>
    <w:p w14:paraId="76C1C503" w14:textId="76CFF95E"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 xml:space="preserve">Article 6: </w:t>
      </w:r>
      <w:r w:rsidR="00D4024C">
        <w:rPr>
          <w:rFonts w:ascii="Arial" w:hAnsi="Arial" w:cs="Arial"/>
          <w:sz w:val="24"/>
          <w:szCs w:val="24"/>
        </w:rPr>
        <w:t>E</w:t>
      </w:r>
      <w:r w:rsidR="00217082">
        <w:rPr>
          <w:rFonts w:ascii="Arial" w:hAnsi="Arial" w:cs="Arial"/>
          <w:sz w:val="24"/>
          <w:szCs w:val="24"/>
        </w:rPr>
        <w:t xml:space="preserve">veryone has the right to </w:t>
      </w:r>
      <w:r w:rsidR="000D123E">
        <w:rPr>
          <w:rFonts w:ascii="Arial" w:hAnsi="Arial" w:cs="Arial"/>
          <w:sz w:val="24"/>
          <w:szCs w:val="24"/>
        </w:rPr>
        <w:t>bring a case</w:t>
      </w:r>
      <w:r w:rsidR="00217082">
        <w:rPr>
          <w:rFonts w:ascii="Arial" w:hAnsi="Arial" w:cs="Arial"/>
          <w:sz w:val="24"/>
          <w:szCs w:val="24"/>
        </w:rPr>
        <w:t xml:space="preserve"> </w:t>
      </w:r>
      <w:r w:rsidR="00724910">
        <w:rPr>
          <w:rFonts w:ascii="Arial" w:hAnsi="Arial" w:cs="Arial"/>
          <w:sz w:val="24"/>
          <w:szCs w:val="24"/>
        </w:rPr>
        <w:t>to a court for civil cases</w:t>
      </w:r>
      <w:r w:rsidR="00D94ED8">
        <w:rPr>
          <w:rFonts w:ascii="Arial" w:hAnsi="Arial" w:cs="Arial"/>
          <w:sz w:val="24"/>
          <w:szCs w:val="24"/>
        </w:rPr>
        <w:t xml:space="preserve"> awarding damages</w:t>
      </w:r>
      <w:r w:rsidR="00E91E11">
        <w:rPr>
          <w:rFonts w:ascii="Arial" w:hAnsi="Arial" w:cs="Arial"/>
          <w:sz w:val="24"/>
          <w:szCs w:val="24"/>
        </w:rPr>
        <w:t>.</w:t>
      </w:r>
      <w:r w:rsidR="00A05779">
        <w:rPr>
          <w:rFonts w:ascii="Arial" w:hAnsi="Arial" w:cs="Arial"/>
          <w:sz w:val="24"/>
          <w:szCs w:val="24"/>
        </w:rPr>
        <w:t xml:space="preserve"> In criminal cases</w:t>
      </w:r>
      <w:r w:rsidR="00893C0F">
        <w:rPr>
          <w:rFonts w:ascii="Arial" w:hAnsi="Arial" w:cs="Arial"/>
          <w:sz w:val="24"/>
          <w:szCs w:val="24"/>
        </w:rPr>
        <w:t xml:space="preserve"> fair trial is guaranteed.</w:t>
      </w:r>
      <w:r w:rsidR="00ED2A99" w:rsidRPr="00ED2A99">
        <w:rPr>
          <w:rFonts w:ascii="Arial" w:hAnsi="Arial" w:cs="Arial"/>
          <w:sz w:val="24"/>
          <w:szCs w:val="24"/>
        </w:rPr>
        <w:t xml:space="preserve"> </w:t>
      </w:r>
      <w:r w:rsidR="00ED2A99" w:rsidRPr="008A49A9">
        <w:rPr>
          <w:rFonts w:ascii="Arial" w:hAnsi="Arial" w:cs="Arial"/>
          <w:sz w:val="24"/>
          <w:szCs w:val="24"/>
        </w:rPr>
        <w:t>Right to a fair trial</w:t>
      </w:r>
      <w:r w:rsidR="00ED2A99">
        <w:rPr>
          <w:rFonts w:ascii="Arial" w:hAnsi="Arial" w:cs="Arial"/>
          <w:sz w:val="24"/>
          <w:szCs w:val="24"/>
        </w:rPr>
        <w:t xml:space="preserve"> in criminal and civil cases.</w:t>
      </w:r>
    </w:p>
    <w:p w14:paraId="02AFFAB5" w14:textId="5C996F9C"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 xml:space="preserve">Article 7: </w:t>
      </w:r>
      <w:r w:rsidR="00D4024C">
        <w:rPr>
          <w:rFonts w:ascii="Arial" w:hAnsi="Arial" w:cs="Arial"/>
          <w:sz w:val="24"/>
          <w:szCs w:val="24"/>
        </w:rPr>
        <w:t>W</w:t>
      </w:r>
      <w:r w:rsidRPr="008A49A9">
        <w:rPr>
          <w:rFonts w:ascii="Arial" w:hAnsi="Arial" w:cs="Arial"/>
          <w:sz w:val="24"/>
          <w:szCs w:val="24"/>
        </w:rPr>
        <w:t>ithout law</w:t>
      </w:r>
      <w:r w:rsidR="00D4024C">
        <w:rPr>
          <w:rFonts w:ascii="Arial" w:hAnsi="Arial" w:cs="Arial"/>
          <w:sz w:val="24"/>
          <w:szCs w:val="24"/>
        </w:rPr>
        <w:t>, n</w:t>
      </w:r>
      <w:r w:rsidR="00D4024C" w:rsidRPr="008A49A9">
        <w:rPr>
          <w:rFonts w:ascii="Arial" w:hAnsi="Arial" w:cs="Arial"/>
          <w:sz w:val="24"/>
          <w:szCs w:val="24"/>
        </w:rPr>
        <w:t>o punishment</w:t>
      </w:r>
      <w:r w:rsidR="00FA1A4F">
        <w:rPr>
          <w:rFonts w:ascii="Arial" w:hAnsi="Arial" w:cs="Arial"/>
          <w:sz w:val="24"/>
          <w:szCs w:val="24"/>
        </w:rPr>
        <w:t>.</w:t>
      </w:r>
    </w:p>
    <w:p w14:paraId="3431938C" w14:textId="2536A1EB"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 xml:space="preserve">Article 8: </w:t>
      </w:r>
      <w:r w:rsidR="00D4024C">
        <w:rPr>
          <w:rFonts w:ascii="Arial" w:hAnsi="Arial" w:cs="Arial"/>
          <w:sz w:val="24"/>
          <w:szCs w:val="24"/>
        </w:rPr>
        <w:t>P</w:t>
      </w:r>
      <w:r w:rsidR="00134783">
        <w:rPr>
          <w:rFonts w:ascii="Arial" w:hAnsi="Arial" w:cs="Arial"/>
          <w:sz w:val="24"/>
          <w:szCs w:val="24"/>
        </w:rPr>
        <w:t>rotection of private and family life</w:t>
      </w:r>
      <w:r w:rsidR="00FA1A4F">
        <w:rPr>
          <w:rFonts w:ascii="Arial" w:hAnsi="Arial" w:cs="Arial"/>
          <w:sz w:val="24"/>
          <w:szCs w:val="24"/>
        </w:rPr>
        <w:t xml:space="preserve"> and correspondence.</w:t>
      </w:r>
    </w:p>
    <w:p w14:paraId="6CF638A0" w14:textId="46576761"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 xml:space="preserve">Article 9: Freedom of thought, </w:t>
      </w:r>
      <w:r w:rsidR="002D50A9">
        <w:rPr>
          <w:rFonts w:ascii="Arial" w:hAnsi="Arial" w:cs="Arial"/>
          <w:sz w:val="24"/>
          <w:szCs w:val="24"/>
        </w:rPr>
        <w:t>conscien</w:t>
      </w:r>
      <w:r w:rsidR="00462D76">
        <w:rPr>
          <w:rFonts w:ascii="Arial" w:hAnsi="Arial" w:cs="Arial"/>
          <w:sz w:val="24"/>
          <w:szCs w:val="24"/>
        </w:rPr>
        <w:t>ce</w:t>
      </w:r>
      <w:r w:rsidR="00931E6C" w:rsidRPr="008A49A9">
        <w:rPr>
          <w:rFonts w:ascii="Arial" w:hAnsi="Arial" w:cs="Arial"/>
          <w:sz w:val="24"/>
          <w:szCs w:val="24"/>
        </w:rPr>
        <w:t>,</w:t>
      </w:r>
      <w:r w:rsidRPr="008A49A9">
        <w:rPr>
          <w:rFonts w:ascii="Arial" w:hAnsi="Arial" w:cs="Arial"/>
          <w:sz w:val="24"/>
          <w:szCs w:val="24"/>
        </w:rPr>
        <w:t xml:space="preserve"> and religion</w:t>
      </w:r>
      <w:r w:rsidR="00D4024C">
        <w:rPr>
          <w:rFonts w:ascii="Arial" w:hAnsi="Arial" w:cs="Arial"/>
          <w:sz w:val="24"/>
          <w:szCs w:val="24"/>
        </w:rPr>
        <w:t>s.</w:t>
      </w:r>
    </w:p>
    <w:p w14:paraId="3CE75001" w14:textId="137C842A"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 xml:space="preserve">Article 10: </w:t>
      </w:r>
      <w:r w:rsidR="00BB2A94">
        <w:rPr>
          <w:rFonts w:ascii="Arial" w:hAnsi="Arial" w:cs="Arial"/>
          <w:sz w:val="24"/>
          <w:szCs w:val="24"/>
        </w:rPr>
        <w:t>T</w:t>
      </w:r>
      <w:r w:rsidR="00986C7E">
        <w:rPr>
          <w:rFonts w:ascii="Arial" w:hAnsi="Arial" w:cs="Arial"/>
          <w:sz w:val="24"/>
          <w:szCs w:val="24"/>
        </w:rPr>
        <w:t xml:space="preserve">his </w:t>
      </w:r>
      <w:r w:rsidR="00A0248A">
        <w:rPr>
          <w:rFonts w:ascii="Arial" w:hAnsi="Arial" w:cs="Arial"/>
          <w:sz w:val="24"/>
          <w:szCs w:val="24"/>
        </w:rPr>
        <w:t>includes</w:t>
      </w:r>
      <w:r w:rsidR="00986C7E">
        <w:rPr>
          <w:rFonts w:ascii="Arial" w:hAnsi="Arial" w:cs="Arial"/>
          <w:sz w:val="24"/>
          <w:szCs w:val="24"/>
        </w:rPr>
        <w:t xml:space="preserve"> </w:t>
      </w:r>
      <w:r w:rsidR="00AB5628">
        <w:rPr>
          <w:rFonts w:ascii="Arial" w:hAnsi="Arial" w:cs="Arial"/>
          <w:sz w:val="24"/>
          <w:szCs w:val="24"/>
        </w:rPr>
        <w:t xml:space="preserve">freedom for </w:t>
      </w:r>
      <w:r w:rsidR="00316C40">
        <w:rPr>
          <w:rFonts w:ascii="Arial" w:hAnsi="Arial" w:cs="Arial"/>
          <w:sz w:val="24"/>
          <w:szCs w:val="24"/>
        </w:rPr>
        <w:t xml:space="preserve">opinions, </w:t>
      </w:r>
      <w:r w:rsidR="00A0248A">
        <w:rPr>
          <w:rFonts w:ascii="Arial" w:hAnsi="Arial" w:cs="Arial"/>
          <w:sz w:val="24"/>
          <w:szCs w:val="24"/>
        </w:rPr>
        <w:t>ideas,</w:t>
      </w:r>
      <w:r w:rsidR="00316C40">
        <w:rPr>
          <w:rFonts w:ascii="Arial" w:hAnsi="Arial" w:cs="Arial"/>
          <w:sz w:val="24"/>
          <w:szCs w:val="24"/>
        </w:rPr>
        <w:t xml:space="preserve"> </w:t>
      </w:r>
      <w:r w:rsidR="00A0248A">
        <w:rPr>
          <w:rFonts w:ascii="Arial" w:hAnsi="Arial" w:cs="Arial"/>
          <w:sz w:val="24"/>
          <w:szCs w:val="24"/>
        </w:rPr>
        <w:t>and restricted</w:t>
      </w:r>
      <w:r w:rsidR="00316C40">
        <w:rPr>
          <w:rFonts w:ascii="Arial" w:hAnsi="Arial" w:cs="Arial"/>
          <w:sz w:val="24"/>
          <w:szCs w:val="24"/>
        </w:rPr>
        <w:t xml:space="preserve"> </w:t>
      </w:r>
      <w:r w:rsidR="00734E1B">
        <w:rPr>
          <w:rFonts w:ascii="Arial" w:hAnsi="Arial" w:cs="Arial"/>
          <w:sz w:val="24"/>
          <w:szCs w:val="24"/>
        </w:rPr>
        <w:t>expressions</w:t>
      </w:r>
      <w:r w:rsidR="00316C40">
        <w:rPr>
          <w:rFonts w:ascii="Arial" w:hAnsi="Arial" w:cs="Arial"/>
          <w:sz w:val="24"/>
          <w:szCs w:val="24"/>
        </w:rPr>
        <w:t>.</w:t>
      </w:r>
    </w:p>
    <w:p w14:paraId="10F51633" w14:textId="7E495ABB"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Article 11: Freedom of assembly and association</w:t>
      </w:r>
      <w:r w:rsidR="006A24BB">
        <w:rPr>
          <w:rFonts w:ascii="Arial" w:hAnsi="Arial" w:cs="Arial"/>
          <w:sz w:val="24"/>
          <w:szCs w:val="24"/>
        </w:rPr>
        <w:t xml:space="preserve"> guarantees peaceful assembly</w:t>
      </w:r>
      <w:r w:rsidR="00D7161C">
        <w:rPr>
          <w:rFonts w:ascii="Arial" w:hAnsi="Arial" w:cs="Arial"/>
          <w:sz w:val="24"/>
          <w:szCs w:val="24"/>
        </w:rPr>
        <w:t>, trade union rights</w:t>
      </w:r>
      <w:r w:rsidR="009D137E">
        <w:rPr>
          <w:rFonts w:ascii="Arial" w:hAnsi="Arial" w:cs="Arial"/>
          <w:sz w:val="24"/>
          <w:szCs w:val="24"/>
        </w:rPr>
        <w:t xml:space="preserve"> but also some restriction on </w:t>
      </w:r>
      <w:r w:rsidR="008F09B7">
        <w:rPr>
          <w:rFonts w:ascii="Arial" w:hAnsi="Arial" w:cs="Arial"/>
          <w:sz w:val="24"/>
          <w:szCs w:val="24"/>
        </w:rPr>
        <w:t>groups</w:t>
      </w:r>
      <w:r w:rsidR="00D61319">
        <w:rPr>
          <w:rFonts w:ascii="Arial" w:hAnsi="Arial" w:cs="Arial"/>
          <w:sz w:val="24"/>
          <w:szCs w:val="24"/>
        </w:rPr>
        <w:t xml:space="preserve"> of workers.</w:t>
      </w:r>
    </w:p>
    <w:p w14:paraId="25616238" w14:textId="4E4D1B0B"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 xml:space="preserve">Article 12: </w:t>
      </w:r>
      <w:r w:rsidR="00DC7DBC">
        <w:rPr>
          <w:rFonts w:ascii="Arial" w:hAnsi="Arial" w:cs="Arial"/>
          <w:sz w:val="24"/>
          <w:szCs w:val="24"/>
        </w:rPr>
        <w:t>T</w:t>
      </w:r>
      <w:r w:rsidR="003C3A75">
        <w:rPr>
          <w:rFonts w:ascii="Arial" w:hAnsi="Arial" w:cs="Arial"/>
          <w:sz w:val="24"/>
          <w:szCs w:val="24"/>
        </w:rPr>
        <w:t xml:space="preserve">he right to </w:t>
      </w:r>
      <w:r w:rsidR="00DC7DBC">
        <w:rPr>
          <w:rFonts w:ascii="Arial" w:hAnsi="Arial" w:cs="Arial"/>
          <w:sz w:val="24"/>
          <w:szCs w:val="24"/>
        </w:rPr>
        <w:t>marriage</w:t>
      </w:r>
    </w:p>
    <w:p w14:paraId="2401C0F5" w14:textId="71459E60"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 xml:space="preserve">Article 14: </w:t>
      </w:r>
      <w:r w:rsidR="00AF0715">
        <w:rPr>
          <w:rFonts w:ascii="Arial" w:hAnsi="Arial" w:cs="Arial"/>
          <w:sz w:val="24"/>
          <w:szCs w:val="24"/>
        </w:rPr>
        <w:t>T</w:t>
      </w:r>
      <w:r w:rsidR="00A156AF">
        <w:rPr>
          <w:rFonts w:ascii="Arial" w:hAnsi="Arial" w:cs="Arial"/>
          <w:sz w:val="24"/>
          <w:szCs w:val="24"/>
        </w:rPr>
        <w:t xml:space="preserve">his is secured without discrimination on </w:t>
      </w:r>
      <w:r w:rsidR="00A4665C">
        <w:rPr>
          <w:rFonts w:ascii="Arial" w:hAnsi="Arial" w:cs="Arial"/>
          <w:sz w:val="24"/>
          <w:szCs w:val="24"/>
        </w:rPr>
        <w:t xml:space="preserve">national and social origin, race, sex, language, colour, religion, </w:t>
      </w:r>
      <w:r w:rsidR="0082170B">
        <w:rPr>
          <w:rFonts w:ascii="Arial" w:hAnsi="Arial" w:cs="Arial"/>
          <w:sz w:val="24"/>
          <w:szCs w:val="24"/>
        </w:rPr>
        <w:t>birth,</w:t>
      </w:r>
      <w:r w:rsidR="005C3A27">
        <w:rPr>
          <w:rFonts w:ascii="Arial" w:hAnsi="Arial" w:cs="Arial"/>
          <w:sz w:val="24"/>
          <w:szCs w:val="24"/>
        </w:rPr>
        <w:t xml:space="preserve"> or other status.</w:t>
      </w:r>
      <w:r w:rsidR="00127035">
        <w:rPr>
          <w:rFonts w:ascii="Arial" w:hAnsi="Arial" w:cs="Arial"/>
          <w:sz w:val="24"/>
          <w:szCs w:val="24"/>
        </w:rPr>
        <w:t xml:space="preserve"> This </w:t>
      </w:r>
      <w:r w:rsidR="0082170B">
        <w:rPr>
          <w:rFonts w:ascii="Arial" w:hAnsi="Arial" w:cs="Arial"/>
          <w:sz w:val="24"/>
          <w:szCs w:val="24"/>
        </w:rPr>
        <w:t>promotes</w:t>
      </w:r>
      <w:r w:rsidR="00127035">
        <w:rPr>
          <w:rFonts w:ascii="Arial" w:hAnsi="Arial" w:cs="Arial"/>
          <w:sz w:val="24"/>
          <w:szCs w:val="24"/>
        </w:rPr>
        <w:t xml:space="preserve"> the principle of equality.</w:t>
      </w:r>
    </w:p>
    <w:p w14:paraId="72543CD6" w14:textId="3BB867DC" w:rsidR="008A49A9" w:rsidRPr="007F3E7E" w:rsidRDefault="008A49A9" w:rsidP="007F3E7E">
      <w:pPr>
        <w:numPr>
          <w:ilvl w:val="0"/>
          <w:numId w:val="1"/>
        </w:numPr>
        <w:spacing w:line="480" w:lineRule="auto"/>
        <w:rPr>
          <w:rFonts w:ascii="Arial" w:hAnsi="Arial" w:cs="Arial"/>
          <w:sz w:val="24"/>
          <w:szCs w:val="24"/>
        </w:rPr>
      </w:pPr>
      <w:r w:rsidRPr="008A49A9">
        <w:rPr>
          <w:rFonts w:ascii="Arial" w:hAnsi="Arial" w:cs="Arial"/>
          <w:sz w:val="24"/>
          <w:szCs w:val="24"/>
        </w:rPr>
        <w:t xml:space="preserve">Protocol1, Article 1: </w:t>
      </w:r>
      <w:r w:rsidR="006034B2">
        <w:rPr>
          <w:rFonts w:ascii="Arial" w:hAnsi="Arial" w:cs="Arial"/>
          <w:sz w:val="24"/>
          <w:szCs w:val="24"/>
        </w:rPr>
        <w:t>E</w:t>
      </w:r>
      <w:r w:rsidR="007F3E7E">
        <w:rPr>
          <w:rFonts w:ascii="Arial" w:hAnsi="Arial" w:cs="Arial"/>
          <w:sz w:val="24"/>
          <w:szCs w:val="24"/>
        </w:rPr>
        <w:t xml:space="preserve">veryone has the right to enjoy peacefully their property or possession. Also, deprivation of the properties or possessions in certain </w:t>
      </w:r>
      <w:r w:rsidR="007F3E7E">
        <w:rPr>
          <w:rFonts w:ascii="Arial" w:hAnsi="Arial" w:cs="Arial"/>
          <w:sz w:val="24"/>
          <w:szCs w:val="24"/>
        </w:rPr>
        <w:lastRenderedPageBreak/>
        <w:t>conditions. This includes positive obligation which will ensure the owner can have access and enjoy his property.</w:t>
      </w:r>
    </w:p>
    <w:p w14:paraId="24AEC2AC" w14:textId="5BB42E97"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Protocol 1, Article 2: Right to education</w:t>
      </w:r>
      <w:r w:rsidR="00BE6E46">
        <w:rPr>
          <w:rFonts w:ascii="Arial" w:hAnsi="Arial" w:cs="Arial"/>
          <w:sz w:val="24"/>
          <w:szCs w:val="24"/>
        </w:rPr>
        <w:t>, this allow parents to ensure</w:t>
      </w:r>
      <w:r w:rsidR="00452558">
        <w:rPr>
          <w:rFonts w:ascii="Arial" w:hAnsi="Arial" w:cs="Arial"/>
          <w:sz w:val="24"/>
          <w:szCs w:val="24"/>
        </w:rPr>
        <w:t xml:space="preserve"> education is in conformity with their religions and philosophical </w:t>
      </w:r>
      <w:r w:rsidR="008D56B5">
        <w:rPr>
          <w:rFonts w:ascii="Arial" w:hAnsi="Arial" w:cs="Arial"/>
          <w:sz w:val="24"/>
          <w:szCs w:val="24"/>
        </w:rPr>
        <w:t>opinions.</w:t>
      </w:r>
    </w:p>
    <w:p w14:paraId="5F6F0DBC" w14:textId="0C0EF1A9"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Protocol 1, Article 3:</w:t>
      </w:r>
      <w:r w:rsidR="00FF384A">
        <w:rPr>
          <w:rFonts w:ascii="Arial" w:hAnsi="Arial" w:cs="Arial"/>
          <w:sz w:val="24"/>
          <w:szCs w:val="24"/>
        </w:rPr>
        <w:t xml:space="preserve"> T</w:t>
      </w:r>
      <w:r w:rsidR="009A3BA1">
        <w:rPr>
          <w:rFonts w:ascii="Arial" w:hAnsi="Arial" w:cs="Arial"/>
          <w:sz w:val="24"/>
          <w:szCs w:val="24"/>
        </w:rPr>
        <w:t xml:space="preserve">his right is absolute and </w:t>
      </w:r>
      <w:r w:rsidR="001070BE">
        <w:rPr>
          <w:rFonts w:ascii="Arial" w:hAnsi="Arial" w:cs="Arial"/>
          <w:sz w:val="24"/>
          <w:szCs w:val="24"/>
        </w:rPr>
        <w:t>not</w:t>
      </w:r>
      <w:r w:rsidR="009A3BA1">
        <w:rPr>
          <w:rFonts w:ascii="Arial" w:hAnsi="Arial" w:cs="Arial"/>
          <w:sz w:val="24"/>
          <w:szCs w:val="24"/>
        </w:rPr>
        <w:t xml:space="preserve"> </w:t>
      </w:r>
      <w:r w:rsidR="001B2897">
        <w:rPr>
          <w:rFonts w:ascii="Arial" w:hAnsi="Arial" w:cs="Arial"/>
          <w:sz w:val="24"/>
          <w:szCs w:val="24"/>
        </w:rPr>
        <w:t xml:space="preserve">never must be restricted, however </w:t>
      </w:r>
      <w:r w:rsidR="00A04E92">
        <w:rPr>
          <w:rFonts w:ascii="Arial" w:hAnsi="Arial" w:cs="Arial"/>
          <w:sz w:val="24"/>
          <w:szCs w:val="24"/>
        </w:rPr>
        <w:t>some restriction can be imposed</w:t>
      </w:r>
      <w:r w:rsidR="00FF384A">
        <w:rPr>
          <w:rFonts w:ascii="Arial" w:hAnsi="Arial" w:cs="Arial"/>
          <w:sz w:val="24"/>
          <w:szCs w:val="24"/>
        </w:rPr>
        <w:t xml:space="preserve"> to the right to free elections</w:t>
      </w:r>
      <w:r w:rsidR="00A04E92">
        <w:rPr>
          <w:rFonts w:ascii="Arial" w:hAnsi="Arial" w:cs="Arial"/>
          <w:sz w:val="24"/>
          <w:szCs w:val="24"/>
        </w:rPr>
        <w:t xml:space="preserve"> by the government in the way elections are held.</w:t>
      </w:r>
    </w:p>
    <w:p w14:paraId="426EC98D" w14:textId="5877A7B1" w:rsidR="008A49A9" w:rsidRPr="008A49A9" w:rsidRDefault="008A49A9" w:rsidP="008A49A9">
      <w:pPr>
        <w:numPr>
          <w:ilvl w:val="0"/>
          <w:numId w:val="1"/>
        </w:numPr>
        <w:spacing w:line="480" w:lineRule="auto"/>
        <w:rPr>
          <w:rFonts w:ascii="Arial" w:hAnsi="Arial" w:cs="Arial"/>
          <w:sz w:val="24"/>
          <w:szCs w:val="24"/>
        </w:rPr>
      </w:pPr>
      <w:r w:rsidRPr="008A49A9">
        <w:rPr>
          <w:rFonts w:ascii="Arial" w:hAnsi="Arial" w:cs="Arial"/>
          <w:sz w:val="24"/>
          <w:szCs w:val="24"/>
        </w:rPr>
        <w:t>Protocol 13, Article 1: Abolition of the death penalty</w:t>
      </w:r>
      <w:r w:rsidR="00746045">
        <w:rPr>
          <w:rFonts w:ascii="Arial" w:hAnsi="Arial" w:cs="Arial"/>
          <w:sz w:val="24"/>
          <w:szCs w:val="24"/>
        </w:rPr>
        <w:t xml:space="preserve"> (</w:t>
      </w:r>
      <w:r w:rsidR="0025538F">
        <w:rPr>
          <w:rFonts w:ascii="Arial" w:hAnsi="Arial" w:cs="Arial"/>
          <w:sz w:val="24"/>
          <w:szCs w:val="24"/>
        </w:rPr>
        <w:t xml:space="preserve">Gillespie and </w:t>
      </w:r>
      <w:proofErr w:type="spellStart"/>
      <w:r w:rsidR="0025538F">
        <w:rPr>
          <w:rFonts w:ascii="Arial" w:hAnsi="Arial" w:cs="Arial"/>
          <w:sz w:val="24"/>
          <w:szCs w:val="24"/>
        </w:rPr>
        <w:t>Weare</w:t>
      </w:r>
      <w:proofErr w:type="spellEnd"/>
      <w:r w:rsidR="00A868C7">
        <w:rPr>
          <w:rFonts w:ascii="Arial" w:hAnsi="Arial" w:cs="Arial"/>
          <w:sz w:val="24"/>
          <w:szCs w:val="24"/>
        </w:rPr>
        <w:t xml:space="preserve">, </w:t>
      </w:r>
      <w:r w:rsidR="00C51DA0">
        <w:rPr>
          <w:rFonts w:ascii="Arial" w:hAnsi="Arial" w:cs="Arial"/>
          <w:sz w:val="24"/>
          <w:szCs w:val="24"/>
        </w:rPr>
        <w:t>2021</w:t>
      </w:r>
      <w:r w:rsidR="00A868C7">
        <w:rPr>
          <w:rFonts w:ascii="Arial" w:hAnsi="Arial" w:cs="Arial"/>
          <w:sz w:val="24"/>
          <w:szCs w:val="24"/>
        </w:rPr>
        <w:t>,</w:t>
      </w:r>
      <w:r w:rsidR="00C51DA0">
        <w:rPr>
          <w:rFonts w:ascii="Arial" w:hAnsi="Arial" w:cs="Arial"/>
          <w:sz w:val="24"/>
          <w:szCs w:val="24"/>
        </w:rPr>
        <w:t xml:space="preserve"> p.177-</w:t>
      </w:r>
      <w:r w:rsidR="00A70C2E">
        <w:rPr>
          <w:rFonts w:ascii="Arial" w:hAnsi="Arial" w:cs="Arial"/>
          <w:sz w:val="24"/>
          <w:szCs w:val="24"/>
        </w:rPr>
        <w:t>197)</w:t>
      </w:r>
    </w:p>
    <w:p w14:paraId="0D2B0A9E" w14:textId="2FB8BF9A" w:rsidR="00702318" w:rsidRPr="009F504B" w:rsidRDefault="008A49A9" w:rsidP="00EF1AF9">
      <w:pPr>
        <w:spacing w:line="480" w:lineRule="auto"/>
        <w:rPr>
          <w:rFonts w:ascii="Arial" w:hAnsi="Arial" w:cs="Arial"/>
          <w:sz w:val="24"/>
          <w:szCs w:val="24"/>
        </w:rPr>
      </w:pPr>
      <w:r w:rsidRPr="008A49A9">
        <w:rPr>
          <w:rFonts w:ascii="Arial" w:hAnsi="Arial" w:cs="Arial"/>
          <w:sz w:val="24"/>
          <w:szCs w:val="24"/>
        </w:rPr>
        <w:t>The Human Rights Act 1998 was a significant impact on English law, this Act provided clear laws for human rights challenges. In</w:t>
      </w:r>
      <w:r w:rsidR="00BC4171">
        <w:rPr>
          <w:rFonts w:ascii="Arial" w:hAnsi="Arial" w:cs="Arial"/>
          <w:sz w:val="24"/>
          <w:szCs w:val="24"/>
        </w:rPr>
        <w:t xml:space="preserve"> this case</w:t>
      </w:r>
      <w:r w:rsidRPr="008A49A9">
        <w:rPr>
          <w:rFonts w:ascii="Arial" w:hAnsi="Arial" w:cs="Arial"/>
          <w:sz w:val="24"/>
          <w:szCs w:val="24"/>
        </w:rPr>
        <w:t xml:space="preserve"> </w:t>
      </w:r>
      <w:r w:rsidR="00EC5265" w:rsidRPr="009573C2">
        <w:rPr>
          <w:rFonts w:ascii="Arial" w:hAnsi="Arial" w:cs="Arial"/>
          <w:sz w:val="24"/>
          <w:szCs w:val="24"/>
        </w:rPr>
        <w:t>(</w:t>
      </w:r>
      <w:r w:rsidR="000F4E58" w:rsidRPr="009573C2">
        <w:rPr>
          <w:rFonts w:ascii="Arial" w:hAnsi="Arial" w:cs="Arial"/>
          <w:sz w:val="24"/>
          <w:szCs w:val="24"/>
        </w:rPr>
        <w:t>‘</w:t>
      </w:r>
      <w:r w:rsidRPr="009573C2">
        <w:rPr>
          <w:rFonts w:ascii="Arial" w:hAnsi="Arial" w:cs="Arial"/>
          <w:sz w:val="24"/>
          <w:szCs w:val="24"/>
        </w:rPr>
        <w:t>Procurator Fiscal v</w:t>
      </w:r>
      <w:r w:rsidR="000F4E58" w:rsidRPr="009573C2">
        <w:rPr>
          <w:rFonts w:ascii="Arial" w:hAnsi="Arial" w:cs="Arial"/>
          <w:sz w:val="24"/>
          <w:szCs w:val="24"/>
        </w:rPr>
        <w:t>.</w:t>
      </w:r>
      <w:r w:rsidRPr="009573C2">
        <w:rPr>
          <w:rFonts w:ascii="Arial" w:hAnsi="Arial" w:cs="Arial"/>
          <w:sz w:val="24"/>
          <w:szCs w:val="24"/>
        </w:rPr>
        <w:t xml:space="preserve"> Brown</w:t>
      </w:r>
      <w:r w:rsidR="00BC5296" w:rsidRPr="009573C2">
        <w:rPr>
          <w:rFonts w:ascii="Arial" w:hAnsi="Arial" w:cs="Arial"/>
          <w:sz w:val="24"/>
          <w:szCs w:val="24"/>
        </w:rPr>
        <w:t>’,</w:t>
      </w:r>
      <w:r w:rsidRPr="009573C2">
        <w:rPr>
          <w:rFonts w:ascii="Arial" w:hAnsi="Arial" w:cs="Arial"/>
          <w:sz w:val="24"/>
          <w:szCs w:val="24"/>
        </w:rPr>
        <w:t xml:space="preserve"> 2000</w:t>
      </w:r>
      <w:r w:rsidR="00BC5296" w:rsidRPr="009573C2">
        <w:rPr>
          <w:rFonts w:ascii="Arial" w:hAnsi="Arial" w:cs="Arial"/>
          <w:sz w:val="24"/>
          <w:szCs w:val="24"/>
        </w:rPr>
        <w:t>)</w:t>
      </w:r>
      <w:r w:rsidRPr="00FD1487">
        <w:rPr>
          <w:rFonts w:ascii="Arial" w:hAnsi="Arial" w:cs="Arial"/>
          <w:sz w:val="24"/>
          <w:szCs w:val="24"/>
        </w:rPr>
        <w:t xml:space="preserve"> </w:t>
      </w:r>
      <w:r w:rsidR="00BC4171">
        <w:rPr>
          <w:rFonts w:ascii="Arial" w:hAnsi="Arial" w:cs="Arial"/>
          <w:sz w:val="24"/>
          <w:szCs w:val="24"/>
        </w:rPr>
        <w:t>we can see</w:t>
      </w:r>
      <w:r w:rsidRPr="008A49A9">
        <w:rPr>
          <w:rFonts w:ascii="Arial" w:hAnsi="Arial" w:cs="Arial"/>
          <w:sz w:val="24"/>
          <w:szCs w:val="24"/>
        </w:rPr>
        <w:t xml:space="preserve"> an example of case relying on Human Rights act, given to Ms Brown the right to go against general interest of society as she asked for a fair trial (Art.6 of European Convention). </w:t>
      </w:r>
      <w:r w:rsidR="009C7F52">
        <w:rPr>
          <w:rFonts w:ascii="Arial" w:hAnsi="Arial" w:cs="Arial"/>
          <w:sz w:val="24"/>
          <w:szCs w:val="24"/>
        </w:rPr>
        <w:t xml:space="preserve">Human Rights Act </w:t>
      </w:r>
      <w:r w:rsidR="00A24AC9">
        <w:rPr>
          <w:rFonts w:ascii="Arial" w:hAnsi="Arial" w:cs="Arial"/>
          <w:sz w:val="24"/>
          <w:szCs w:val="24"/>
        </w:rPr>
        <w:t xml:space="preserve">is protecting all individual rights in UK as described above </w:t>
      </w:r>
      <w:r w:rsidR="00641AF6">
        <w:rPr>
          <w:rFonts w:ascii="Arial" w:hAnsi="Arial" w:cs="Arial"/>
          <w:sz w:val="24"/>
          <w:szCs w:val="24"/>
        </w:rPr>
        <w:t>the articles</w:t>
      </w:r>
      <w:r w:rsidR="009A4E00">
        <w:rPr>
          <w:rFonts w:ascii="Arial" w:hAnsi="Arial" w:cs="Arial"/>
          <w:sz w:val="24"/>
          <w:szCs w:val="24"/>
        </w:rPr>
        <w:t xml:space="preserve"> setting </w:t>
      </w:r>
      <w:r w:rsidR="003E7661">
        <w:rPr>
          <w:rFonts w:ascii="Arial" w:hAnsi="Arial" w:cs="Arial"/>
          <w:sz w:val="24"/>
          <w:szCs w:val="24"/>
        </w:rPr>
        <w:t xml:space="preserve">a system of rules, </w:t>
      </w:r>
      <w:r w:rsidR="00671002">
        <w:rPr>
          <w:rFonts w:ascii="Arial" w:hAnsi="Arial" w:cs="Arial"/>
          <w:sz w:val="24"/>
          <w:szCs w:val="24"/>
        </w:rPr>
        <w:t>decisions,</w:t>
      </w:r>
      <w:r w:rsidR="003E7661">
        <w:rPr>
          <w:rFonts w:ascii="Arial" w:hAnsi="Arial" w:cs="Arial"/>
          <w:sz w:val="24"/>
          <w:szCs w:val="24"/>
        </w:rPr>
        <w:t xml:space="preserve"> and principles</w:t>
      </w:r>
      <w:r w:rsidR="00F30CDE">
        <w:rPr>
          <w:rFonts w:ascii="Arial" w:hAnsi="Arial" w:cs="Arial"/>
          <w:sz w:val="24"/>
          <w:szCs w:val="24"/>
        </w:rPr>
        <w:t xml:space="preserve">. </w:t>
      </w:r>
      <w:r w:rsidR="00DC1AD9">
        <w:rPr>
          <w:rFonts w:ascii="Arial" w:hAnsi="Arial" w:cs="Arial"/>
          <w:sz w:val="24"/>
          <w:szCs w:val="24"/>
        </w:rPr>
        <w:t xml:space="preserve">Incorporation </w:t>
      </w:r>
      <w:r w:rsidR="008D04DA">
        <w:rPr>
          <w:rFonts w:ascii="Arial" w:hAnsi="Arial" w:cs="Arial"/>
          <w:sz w:val="24"/>
          <w:szCs w:val="24"/>
        </w:rPr>
        <w:t>of</w:t>
      </w:r>
      <w:r w:rsidR="00DC1AD9">
        <w:rPr>
          <w:rFonts w:ascii="Arial" w:hAnsi="Arial" w:cs="Arial"/>
          <w:sz w:val="24"/>
          <w:szCs w:val="24"/>
        </w:rPr>
        <w:t xml:space="preserve"> Human Right Convention </w:t>
      </w:r>
      <w:r w:rsidR="009A7AC9">
        <w:rPr>
          <w:rFonts w:ascii="Arial" w:hAnsi="Arial" w:cs="Arial"/>
          <w:sz w:val="24"/>
          <w:szCs w:val="24"/>
        </w:rPr>
        <w:t>has a major impact on United Kingdom</w:t>
      </w:r>
      <w:r w:rsidR="00306B33">
        <w:rPr>
          <w:rFonts w:ascii="Arial" w:hAnsi="Arial" w:cs="Arial"/>
          <w:sz w:val="24"/>
          <w:szCs w:val="24"/>
        </w:rPr>
        <w:t>,</w:t>
      </w:r>
      <w:r w:rsidR="008C4974">
        <w:rPr>
          <w:rFonts w:ascii="Arial" w:hAnsi="Arial" w:cs="Arial"/>
          <w:sz w:val="24"/>
          <w:szCs w:val="24"/>
        </w:rPr>
        <w:t xml:space="preserve"> ‘’this is a clever and elegant piece</w:t>
      </w:r>
      <w:r w:rsidR="00D803E8">
        <w:rPr>
          <w:rFonts w:ascii="Arial" w:hAnsi="Arial" w:cs="Arial"/>
          <w:sz w:val="24"/>
          <w:szCs w:val="24"/>
        </w:rPr>
        <w:t xml:space="preserve"> of legislation’’ (</w:t>
      </w:r>
      <w:proofErr w:type="spellStart"/>
      <w:r w:rsidR="00771DC6">
        <w:rPr>
          <w:rFonts w:ascii="Arial" w:hAnsi="Arial" w:cs="Arial"/>
          <w:sz w:val="24"/>
          <w:szCs w:val="24"/>
        </w:rPr>
        <w:t>Ovey</w:t>
      </w:r>
      <w:proofErr w:type="spellEnd"/>
      <w:r w:rsidR="00BC17B8">
        <w:rPr>
          <w:rFonts w:ascii="Arial" w:hAnsi="Arial" w:cs="Arial"/>
          <w:sz w:val="24"/>
          <w:szCs w:val="24"/>
        </w:rPr>
        <w:t xml:space="preserve"> </w:t>
      </w:r>
      <w:r w:rsidR="00284DD8">
        <w:rPr>
          <w:rFonts w:ascii="Arial" w:hAnsi="Arial" w:cs="Arial"/>
          <w:sz w:val="24"/>
          <w:szCs w:val="24"/>
        </w:rPr>
        <w:t>and White</w:t>
      </w:r>
      <w:r w:rsidR="0018310F">
        <w:rPr>
          <w:rFonts w:ascii="Arial" w:hAnsi="Arial" w:cs="Arial"/>
          <w:sz w:val="24"/>
          <w:szCs w:val="24"/>
        </w:rPr>
        <w:t>,</w:t>
      </w:r>
      <w:r w:rsidR="00464D0D">
        <w:rPr>
          <w:rFonts w:ascii="Arial" w:hAnsi="Arial" w:cs="Arial"/>
          <w:sz w:val="24"/>
          <w:szCs w:val="24"/>
        </w:rPr>
        <w:t xml:space="preserve"> </w:t>
      </w:r>
      <w:r w:rsidR="0018310F">
        <w:rPr>
          <w:rFonts w:ascii="Arial" w:hAnsi="Arial" w:cs="Arial"/>
          <w:sz w:val="24"/>
          <w:szCs w:val="24"/>
        </w:rPr>
        <w:t>2002</w:t>
      </w:r>
      <w:r w:rsidR="00464D0D">
        <w:rPr>
          <w:rFonts w:ascii="Arial" w:hAnsi="Arial" w:cs="Arial"/>
          <w:sz w:val="24"/>
          <w:szCs w:val="24"/>
        </w:rPr>
        <w:t>,</w:t>
      </w:r>
      <w:r w:rsidR="00306B33">
        <w:rPr>
          <w:rFonts w:ascii="Arial" w:hAnsi="Arial" w:cs="Arial"/>
          <w:sz w:val="24"/>
          <w:szCs w:val="24"/>
        </w:rPr>
        <w:t xml:space="preserve"> </w:t>
      </w:r>
      <w:r w:rsidR="00464D0D">
        <w:rPr>
          <w:rFonts w:ascii="Arial" w:hAnsi="Arial" w:cs="Arial"/>
          <w:sz w:val="24"/>
          <w:szCs w:val="24"/>
        </w:rPr>
        <w:t>p.24)</w:t>
      </w:r>
      <w:r w:rsidR="009207CF">
        <w:rPr>
          <w:rFonts w:ascii="Arial" w:hAnsi="Arial" w:cs="Arial"/>
          <w:sz w:val="24"/>
          <w:szCs w:val="24"/>
        </w:rPr>
        <w:t xml:space="preserve"> </w:t>
      </w:r>
      <w:r w:rsidR="00D803E8">
        <w:rPr>
          <w:rFonts w:ascii="Arial" w:hAnsi="Arial" w:cs="Arial"/>
          <w:sz w:val="24"/>
          <w:szCs w:val="24"/>
        </w:rPr>
        <w:t>which set</w:t>
      </w:r>
      <w:r w:rsidR="00094321">
        <w:rPr>
          <w:rFonts w:ascii="Arial" w:hAnsi="Arial" w:cs="Arial"/>
          <w:sz w:val="24"/>
          <w:szCs w:val="24"/>
        </w:rPr>
        <w:t xml:space="preserve"> in place a </w:t>
      </w:r>
      <w:r w:rsidR="00F005D1">
        <w:rPr>
          <w:rFonts w:ascii="Arial" w:hAnsi="Arial" w:cs="Arial"/>
          <w:sz w:val="24"/>
          <w:szCs w:val="24"/>
        </w:rPr>
        <w:t>s</w:t>
      </w:r>
      <w:r w:rsidR="00094321">
        <w:rPr>
          <w:rFonts w:ascii="Arial" w:hAnsi="Arial" w:cs="Arial"/>
          <w:sz w:val="24"/>
          <w:szCs w:val="24"/>
        </w:rPr>
        <w:t xml:space="preserve">cheme </w:t>
      </w:r>
      <w:r w:rsidR="00F005D1">
        <w:rPr>
          <w:rFonts w:ascii="Arial" w:hAnsi="Arial" w:cs="Arial"/>
          <w:sz w:val="24"/>
          <w:szCs w:val="24"/>
        </w:rPr>
        <w:t>preserving the</w:t>
      </w:r>
      <w:r w:rsidR="009A4718">
        <w:rPr>
          <w:rFonts w:ascii="Arial" w:hAnsi="Arial" w:cs="Arial"/>
          <w:sz w:val="24"/>
          <w:szCs w:val="24"/>
        </w:rPr>
        <w:t xml:space="preserve"> roles of politicians in the constitutional order and the role of judges</w:t>
      </w:r>
      <w:r w:rsidR="00711D4B">
        <w:rPr>
          <w:rFonts w:ascii="Arial" w:hAnsi="Arial" w:cs="Arial"/>
          <w:sz w:val="24"/>
          <w:szCs w:val="24"/>
        </w:rPr>
        <w:t>.</w:t>
      </w:r>
      <w:r w:rsidR="007615CE">
        <w:rPr>
          <w:rFonts w:ascii="Arial" w:hAnsi="Arial" w:cs="Arial"/>
          <w:sz w:val="24"/>
          <w:szCs w:val="24"/>
        </w:rPr>
        <w:t xml:space="preserve"> </w:t>
      </w:r>
      <w:r w:rsidR="00415D1F">
        <w:rPr>
          <w:rFonts w:ascii="Arial" w:hAnsi="Arial" w:cs="Arial"/>
          <w:sz w:val="24"/>
          <w:szCs w:val="24"/>
        </w:rPr>
        <w:t xml:space="preserve">This Convention will not deprive </w:t>
      </w:r>
      <w:r w:rsidR="003776D0">
        <w:rPr>
          <w:rFonts w:ascii="Arial" w:hAnsi="Arial" w:cs="Arial"/>
          <w:sz w:val="24"/>
          <w:szCs w:val="24"/>
        </w:rPr>
        <w:t xml:space="preserve">for making application for Court in Strasbourg </w:t>
      </w:r>
      <w:r w:rsidR="00C02076">
        <w:rPr>
          <w:rFonts w:ascii="Arial" w:hAnsi="Arial" w:cs="Arial"/>
          <w:sz w:val="24"/>
          <w:szCs w:val="24"/>
        </w:rPr>
        <w:t>if they believe are victims of violation of Convention</w:t>
      </w:r>
      <w:r w:rsidR="00AC4440">
        <w:rPr>
          <w:rFonts w:ascii="Arial" w:hAnsi="Arial" w:cs="Arial"/>
          <w:sz w:val="24"/>
          <w:szCs w:val="24"/>
        </w:rPr>
        <w:t>.</w:t>
      </w:r>
      <w:r w:rsidR="00EE460E">
        <w:rPr>
          <w:rFonts w:ascii="Arial" w:hAnsi="Arial" w:cs="Arial"/>
          <w:sz w:val="24"/>
          <w:szCs w:val="24"/>
        </w:rPr>
        <w:t xml:space="preserve"> </w:t>
      </w:r>
      <w:r w:rsidR="008A4293">
        <w:rPr>
          <w:rFonts w:ascii="Arial" w:hAnsi="Arial" w:cs="Arial"/>
          <w:sz w:val="24"/>
          <w:szCs w:val="24"/>
        </w:rPr>
        <w:t>ECHR</w:t>
      </w:r>
      <w:r w:rsidR="00EE460E">
        <w:rPr>
          <w:rFonts w:ascii="Arial" w:hAnsi="Arial" w:cs="Arial"/>
          <w:sz w:val="24"/>
          <w:szCs w:val="24"/>
        </w:rPr>
        <w:t xml:space="preserve"> </w:t>
      </w:r>
      <w:r w:rsidR="00C10237">
        <w:rPr>
          <w:rFonts w:ascii="Arial" w:hAnsi="Arial" w:cs="Arial"/>
          <w:sz w:val="24"/>
          <w:szCs w:val="24"/>
        </w:rPr>
        <w:t xml:space="preserve">is </w:t>
      </w:r>
      <w:r w:rsidR="00B9629D">
        <w:rPr>
          <w:rFonts w:ascii="Arial" w:hAnsi="Arial" w:cs="Arial"/>
          <w:sz w:val="24"/>
          <w:szCs w:val="24"/>
        </w:rPr>
        <w:t>an</w:t>
      </w:r>
      <w:r w:rsidR="00EE460E">
        <w:rPr>
          <w:rFonts w:ascii="Arial" w:hAnsi="Arial" w:cs="Arial"/>
          <w:sz w:val="24"/>
          <w:szCs w:val="24"/>
        </w:rPr>
        <w:t xml:space="preserve"> </w:t>
      </w:r>
      <w:r w:rsidR="00C10237">
        <w:rPr>
          <w:rFonts w:ascii="Arial" w:hAnsi="Arial" w:cs="Arial"/>
          <w:sz w:val="24"/>
          <w:szCs w:val="24"/>
        </w:rPr>
        <w:t xml:space="preserve">international treaty </w:t>
      </w:r>
      <w:r w:rsidR="00A65E4C">
        <w:rPr>
          <w:rFonts w:ascii="Arial" w:hAnsi="Arial" w:cs="Arial"/>
          <w:sz w:val="24"/>
          <w:szCs w:val="24"/>
        </w:rPr>
        <w:t xml:space="preserve">joining the States of </w:t>
      </w:r>
      <w:r w:rsidR="000D508F">
        <w:rPr>
          <w:rFonts w:ascii="Arial" w:hAnsi="Arial" w:cs="Arial"/>
          <w:sz w:val="24"/>
          <w:szCs w:val="24"/>
        </w:rPr>
        <w:t xml:space="preserve">the </w:t>
      </w:r>
      <w:r w:rsidR="00A65E4C">
        <w:rPr>
          <w:rFonts w:ascii="Arial" w:hAnsi="Arial" w:cs="Arial"/>
          <w:sz w:val="24"/>
          <w:szCs w:val="24"/>
        </w:rPr>
        <w:t>Co</w:t>
      </w:r>
      <w:r w:rsidR="000D508F">
        <w:rPr>
          <w:rFonts w:ascii="Arial" w:hAnsi="Arial" w:cs="Arial"/>
          <w:sz w:val="24"/>
          <w:szCs w:val="24"/>
        </w:rPr>
        <w:t>u</w:t>
      </w:r>
      <w:r w:rsidR="00A65E4C">
        <w:rPr>
          <w:rFonts w:ascii="Arial" w:hAnsi="Arial" w:cs="Arial"/>
          <w:sz w:val="24"/>
          <w:szCs w:val="24"/>
        </w:rPr>
        <w:t>ncil</w:t>
      </w:r>
      <w:r w:rsidR="000D508F">
        <w:rPr>
          <w:rFonts w:ascii="Arial" w:hAnsi="Arial" w:cs="Arial"/>
          <w:sz w:val="24"/>
          <w:szCs w:val="24"/>
        </w:rPr>
        <w:t xml:space="preserve"> of Europe.</w:t>
      </w:r>
      <w:r w:rsidR="00A36AE9">
        <w:rPr>
          <w:rFonts w:ascii="Arial" w:hAnsi="Arial" w:cs="Arial"/>
          <w:sz w:val="24"/>
          <w:szCs w:val="24"/>
        </w:rPr>
        <w:t xml:space="preserve"> M</w:t>
      </w:r>
      <w:r w:rsidR="00C03818">
        <w:rPr>
          <w:rFonts w:ascii="Arial" w:hAnsi="Arial" w:cs="Arial"/>
          <w:sz w:val="24"/>
          <w:szCs w:val="24"/>
        </w:rPr>
        <w:t>any hours have been spen</w:t>
      </w:r>
      <w:r w:rsidR="00A36AE9">
        <w:rPr>
          <w:rFonts w:ascii="Arial" w:hAnsi="Arial" w:cs="Arial"/>
          <w:sz w:val="24"/>
          <w:szCs w:val="24"/>
        </w:rPr>
        <w:t>t</w:t>
      </w:r>
      <w:r w:rsidR="00C03818">
        <w:rPr>
          <w:rFonts w:ascii="Arial" w:hAnsi="Arial" w:cs="Arial"/>
          <w:sz w:val="24"/>
          <w:szCs w:val="24"/>
        </w:rPr>
        <w:t xml:space="preserve"> on</w:t>
      </w:r>
      <w:r w:rsidR="00CC4909">
        <w:rPr>
          <w:rFonts w:ascii="Arial" w:hAnsi="Arial" w:cs="Arial"/>
          <w:sz w:val="24"/>
          <w:szCs w:val="24"/>
        </w:rPr>
        <w:t xml:space="preserve"> House of Common and House of Lords</w:t>
      </w:r>
      <w:r w:rsidR="00C03818">
        <w:rPr>
          <w:rFonts w:ascii="Arial" w:hAnsi="Arial" w:cs="Arial"/>
          <w:sz w:val="24"/>
          <w:szCs w:val="24"/>
        </w:rPr>
        <w:t xml:space="preserve"> discussing and debating the Wit</w:t>
      </w:r>
      <w:r w:rsidR="00CC4909">
        <w:rPr>
          <w:rFonts w:ascii="Arial" w:hAnsi="Arial" w:cs="Arial"/>
          <w:sz w:val="24"/>
          <w:szCs w:val="24"/>
        </w:rPr>
        <w:t xml:space="preserve">hdrawal Act. </w:t>
      </w:r>
      <w:r w:rsidR="000F1C48">
        <w:rPr>
          <w:rFonts w:ascii="Arial" w:hAnsi="Arial" w:cs="Arial"/>
          <w:sz w:val="24"/>
          <w:szCs w:val="24"/>
        </w:rPr>
        <w:t>The EU with</w:t>
      </w:r>
      <w:r w:rsidR="000B6820">
        <w:rPr>
          <w:rFonts w:ascii="Arial" w:hAnsi="Arial" w:cs="Arial"/>
          <w:sz w:val="24"/>
          <w:szCs w:val="24"/>
        </w:rPr>
        <w:t xml:space="preserve">drawal </w:t>
      </w:r>
      <w:r w:rsidR="00E728DA">
        <w:rPr>
          <w:rFonts w:ascii="Arial" w:hAnsi="Arial" w:cs="Arial"/>
          <w:sz w:val="24"/>
          <w:szCs w:val="24"/>
        </w:rPr>
        <w:t>Act have three main areas</w:t>
      </w:r>
      <w:r w:rsidR="00F11C0F">
        <w:rPr>
          <w:rFonts w:ascii="Arial" w:hAnsi="Arial" w:cs="Arial"/>
          <w:sz w:val="24"/>
          <w:szCs w:val="24"/>
        </w:rPr>
        <w:t xml:space="preserve">: to </w:t>
      </w:r>
      <w:r w:rsidR="00F11C0F" w:rsidRPr="00F11C0F">
        <w:rPr>
          <w:rStyle w:val="Strong"/>
          <w:rFonts w:ascii="Arial" w:hAnsi="Arial" w:cs="Arial"/>
          <w:b w:val="0"/>
          <w:bCs w:val="0"/>
          <w:sz w:val="24"/>
          <w:szCs w:val="24"/>
          <w:bdr w:val="none" w:sz="0" w:space="0" w:color="auto" w:frame="1"/>
          <w:shd w:val="clear" w:color="auto" w:fill="FFFFFF"/>
        </w:rPr>
        <w:t>Repeals the </w:t>
      </w:r>
      <w:hyperlink r:id="rId10" w:tgtFrame="_blank" w:history="1">
        <w:r w:rsidR="00F11C0F" w:rsidRPr="00F11C0F">
          <w:rPr>
            <w:rStyle w:val="Hyperlink"/>
            <w:rFonts w:ascii="Arial" w:hAnsi="Arial" w:cs="Arial"/>
            <w:color w:val="auto"/>
            <w:sz w:val="24"/>
            <w:szCs w:val="24"/>
            <w:u w:val="none"/>
            <w:bdr w:val="none" w:sz="0" w:space="0" w:color="auto" w:frame="1"/>
          </w:rPr>
          <w:t>European Communities Act 1972</w:t>
        </w:r>
      </w:hyperlink>
      <w:r w:rsidR="00F11C0F">
        <w:rPr>
          <w:rStyle w:val="Strong"/>
          <w:rFonts w:ascii="Arial" w:hAnsi="Arial" w:cs="Arial"/>
          <w:sz w:val="24"/>
          <w:szCs w:val="24"/>
          <w:bdr w:val="none" w:sz="0" w:space="0" w:color="auto" w:frame="1"/>
          <w:shd w:val="clear" w:color="auto" w:fill="FFFFFF"/>
        </w:rPr>
        <w:t xml:space="preserve">, </w:t>
      </w:r>
      <w:r w:rsidR="00342FA4">
        <w:rPr>
          <w:rStyle w:val="Strong"/>
          <w:rFonts w:ascii="Arial" w:hAnsi="Arial" w:cs="Arial"/>
          <w:b w:val="0"/>
          <w:bCs w:val="0"/>
          <w:sz w:val="24"/>
          <w:szCs w:val="24"/>
          <w:bdr w:val="none" w:sz="0" w:space="0" w:color="auto" w:frame="1"/>
          <w:shd w:val="clear" w:color="auto" w:fill="FFFFFF"/>
        </w:rPr>
        <w:t>b</w:t>
      </w:r>
      <w:r w:rsidR="00342FA4" w:rsidRPr="00342FA4">
        <w:rPr>
          <w:rStyle w:val="Strong"/>
          <w:rFonts w:ascii="Arial" w:hAnsi="Arial" w:cs="Arial"/>
          <w:b w:val="0"/>
          <w:bCs w:val="0"/>
          <w:sz w:val="24"/>
          <w:szCs w:val="24"/>
          <w:bdr w:val="none" w:sz="0" w:space="0" w:color="auto" w:frame="1"/>
          <w:shd w:val="clear" w:color="auto" w:fill="FFFFFF"/>
        </w:rPr>
        <w:t xml:space="preserve">rings all EU laws onto the </w:t>
      </w:r>
      <w:r w:rsidR="00342FA4" w:rsidRPr="00342FA4">
        <w:rPr>
          <w:rStyle w:val="Strong"/>
          <w:rFonts w:ascii="Arial" w:hAnsi="Arial" w:cs="Arial"/>
          <w:b w:val="0"/>
          <w:bCs w:val="0"/>
          <w:sz w:val="24"/>
          <w:szCs w:val="24"/>
          <w:bdr w:val="none" w:sz="0" w:space="0" w:color="auto" w:frame="1"/>
          <w:shd w:val="clear" w:color="auto" w:fill="FFFFFF"/>
        </w:rPr>
        <w:lastRenderedPageBreak/>
        <w:t>UK books</w:t>
      </w:r>
      <w:r w:rsidR="00342FA4">
        <w:rPr>
          <w:rStyle w:val="Strong"/>
          <w:rFonts w:ascii="Arial" w:hAnsi="Arial" w:cs="Arial"/>
          <w:b w:val="0"/>
          <w:bCs w:val="0"/>
          <w:sz w:val="24"/>
          <w:szCs w:val="24"/>
          <w:bdr w:val="none" w:sz="0" w:space="0" w:color="auto" w:frame="1"/>
          <w:shd w:val="clear" w:color="auto" w:fill="FFFFFF"/>
        </w:rPr>
        <w:t xml:space="preserve"> and </w:t>
      </w:r>
      <w:r w:rsidR="00E00F19" w:rsidRPr="00E00F19">
        <w:rPr>
          <w:rStyle w:val="Strong"/>
          <w:rFonts w:ascii="Arial" w:hAnsi="Arial" w:cs="Arial"/>
          <w:b w:val="0"/>
          <w:bCs w:val="0"/>
          <w:sz w:val="24"/>
          <w:szCs w:val="24"/>
          <w:bdr w:val="none" w:sz="0" w:space="0" w:color="auto" w:frame="1"/>
          <w:shd w:val="clear" w:color="auto" w:fill="FFFFFF"/>
        </w:rPr>
        <w:t>Gives ministers power to make secondary legislation</w:t>
      </w:r>
      <w:r w:rsidR="00D1337D">
        <w:rPr>
          <w:rStyle w:val="Strong"/>
          <w:rFonts w:ascii="Arial" w:hAnsi="Arial" w:cs="Arial"/>
          <w:b w:val="0"/>
          <w:bCs w:val="0"/>
          <w:sz w:val="24"/>
          <w:szCs w:val="24"/>
          <w:bdr w:val="none" w:sz="0" w:space="0" w:color="auto" w:frame="1"/>
          <w:shd w:val="clear" w:color="auto" w:fill="FFFFFF"/>
        </w:rPr>
        <w:t xml:space="preserve"> which came into </w:t>
      </w:r>
      <w:r w:rsidR="005F7DD4">
        <w:rPr>
          <w:rStyle w:val="Strong"/>
          <w:rFonts w:ascii="Arial" w:hAnsi="Arial" w:cs="Arial"/>
          <w:b w:val="0"/>
          <w:bCs w:val="0"/>
          <w:sz w:val="24"/>
          <w:szCs w:val="24"/>
          <w:bdr w:val="none" w:sz="0" w:space="0" w:color="auto" w:frame="1"/>
          <w:shd w:val="clear" w:color="auto" w:fill="FFFFFF"/>
        </w:rPr>
        <w:t>effect on 31</w:t>
      </w:r>
      <w:r w:rsidR="005F7DD4" w:rsidRPr="005F7DD4">
        <w:rPr>
          <w:rStyle w:val="Strong"/>
          <w:rFonts w:ascii="Arial" w:hAnsi="Arial" w:cs="Arial"/>
          <w:b w:val="0"/>
          <w:bCs w:val="0"/>
          <w:sz w:val="24"/>
          <w:szCs w:val="24"/>
          <w:bdr w:val="none" w:sz="0" w:space="0" w:color="auto" w:frame="1"/>
          <w:shd w:val="clear" w:color="auto" w:fill="FFFFFF"/>
          <w:vertAlign w:val="superscript"/>
        </w:rPr>
        <w:t>st</w:t>
      </w:r>
      <w:r w:rsidR="005F7DD4">
        <w:rPr>
          <w:rStyle w:val="Strong"/>
          <w:rFonts w:ascii="Arial" w:hAnsi="Arial" w:cs="Arial"/>
          <w:b w:val="0"/>
          <w:bCs w:val="0"/>
          <w:sz w:val="24"/>
          <w:szCs w:val="24"/>
          <w:bdr w:val="none" w:sz="0" w:space="0" w:color="auto" w:frame="1"/>
          <w:shd w:val="clear" w:color="auto" w:fill="FFFFFF"/>
        </w:rPr>
        <w:t xml:space="preserve"> December 2020</w:t>
      </w:r>
      <w:r w:rsidR="00333F58">
        <w:rPr>
          <w:rStyle w:val="Strong"/>
          <w:rFonts w:ascii="Arial" w:hAnsi="Arial" w:cs="Arial"/>
          <w:b w:val="0"/>
          <w:bCs w:val="0"/>
          <w:sz w:val="24"/>
          <w:szCs w:val="24"/>
          <w:bdr w:val="none" w:sz="0" w:space="0" w:color="auto" w:frame="1"/>
          <w:shd w:val="clear" w:color="auto" w:fill="FFFFFF"/>
        </w:rPr>
        <w:t xml:space="preserve"> when UK was no longer part of EU</w:t>
      </w:r>
      <w:r w:rsidR="00E67336">
        <w:rPr>
          <w:rStyle w:val="Strong"/>
          <w:rFonts w:ascii="Arial" w:hAnsi="Arial" w:cs="Arial"/>
          <w:b w:val="0"/>
          <w:bCs w:val="0"/>
          <w:sz w:val="24"/>
          <w:szCs w:val="24"/>
          <w:bdr w:val="none" w:sz="0" w:space="0" w:color="auto" w:frame="1"/>
          <w:shd w:val="clear" w:color="auto" w:fill="FFFFFF"/>
        </w:rPr>
        <w:t xml:space="preserve"> (</w:t>
      </w:r>
      <w:r w:rsidR="00E67336" w:rsidRPr="00E67336">
        <w:rPr>
          <w:rFonts w:ascii="Arial" w:hAnsi="Arial" w:cs="Arial"/>
          <w:sz w:val="24"/>
          <w:szCs w:val="24"/>
        </w:rPr>
        <w:t xml:space="preserve">Jack, M. T. (2017) </w:t>
      </w:r>
      <w:r w:rsidR="00E67336" w:rsidRPr="00E67336">
        <w:rPr>
          <w:rFonts w:ascii="Arial" w:hAnsi="Arial" w:cs="Arial"/>
          <w:i/>
          <w:iCs/>
          <w:sz w:val="24"/>
          <w:szCs w:val="24"/>
        </w:rPr>
        <w:t>EU Withdrawal Act 2018</w:t>
      </w:r>
      <w:r w:rsidR="00E67336">
        <w:rPr>
          <w:rFonts w:ascii="Arial" w:hAnsi="Arial" w:cs="Arial"/>
          <w:i/>
          <w:iCs/>
          <w:sz w:val="24"/>
          <w:szCs w:val="24"/>
        </w:rPr>
        <w:t>).</w:t>
      </w:r>
      <w:r w:rsidR="00621808">
        <w:rPr>
          <w:rStyle w:val="Strong"/>
          <w:rFonts w:ascii="Arial" w:hAnsi="Arial" w:cs="Arial"/>
          <w:b w:val="0"/>
          <w:bCs w:val="0"/>
          <w:sz w:val="24"/>
          <w:szCs w:val="24"/>
          <w:bdr w:val="none" w:sz="0" w:space="0" w:color="auto" w:frame="1"/>
          <w:shd w:val="clear" w:color="auto" w:fill="FFFFFF"/>
        </w:rPr>
        <w:t>New legislations</w:t>
      </w:r>
      <w:r w:rsidR="00333F58">
        <w:rPr>
          <w:rStyle w:val="Strong"/>
          <w:rFonts w:ascii="Arial" w:hAnsi="Arial" w:cs="Arial"/>
          <w:b w:val="0"/>
          <w:bCs w:val="0"/>
          <w:sz w:val="24"/>
          <w:szCs w:val="24"/>
          <w:bdr w:val="none" w:sz="0" w:space="0" w:color="auto" w:frame="1"/>
          <w:shd w:val="clear" w:color="auto" w:fill="FFFFFF"/>
        </w:rPr>
        <w:t xml:space="preserve"> and negotiations</w:t>
      </w:r>
      <w:r w:rsidR="00621808">
        <w:rPr>
          <w:rStyle w:val="Strong"/>
          <w:rFonts w:ascii="Arial" w:hAnsi="Arial" w:cs="Arial"/>
          <w:b w:val="0"/>
          <w:bCs w:val="0"/>
          <w:sz w:val="24"/>
          <w:szCs w:val="24"/>
          <w:bdr w:val="none" w:sz="0" w:space="0" w:color="auto" w:frame="1"/>
          <w:shd w:val="clear" w:color="auto" w:fill="FFFFFF"/>
        </w:rPr>
        <w:t xml:space="preserve"> are required to be implemented</w:t>
      </w:r>
      <w:r w:rsidR="00333F58">
        <w:rPr>
          <w:rStyle w:val="Strong"/>
          <w:rFonts w:ascii="Arial" w:hAnsi="Arial" w:cs="Arial"/>
          <w:b w:val="0"/>
          <w:bCs w:val="0"/>
          <w:sz w:val="24"/>
          <w:szCs w:val="24"/>
          <w:bdr w:val="none" w:sz="0" w:space="0" w:color="auto" w:frame="1"/>
          <w:shd w:val="clear" w:color="auto" w:fill="FFFFFF"/>
        </w:rPr>
        <w:t xml:space="preserve"> </w:t>
      </w:r>
      <w:r w:rsidR="00432882">
        <w:rPr>
          <w:rStyle w:val="Strong"/>
          <w:rFonts w:ascii="Arial" w:hAnsi="Arial" w:cs="Arial"/>
          <w:b w:val="0"/>
          <w:bCs w:val="0"/>
          <w:sz w:val="24"/>
          <w:szCs w:val="24"/>
          <w:bdr w:val="none" w:sz="0" w:space="0" w:color="auto" w:frame="1"/>
          <w:shd w:val="clear" w:color="auto" w:fill="FFFFFF"/>
        </w:rPr>
        <w:t>at</w:t>
      </w:r>
      <w:r w:rsidR="00333F58">
        <w:rPr>
          <w:rStyle w:val="Strong"/>
          <w:rFonts w:ascii="Arial" w:hAnsi="Arial" w:cs="Arial"/>
          <w:b w:val="0"/>
          <w:bCs w:val="0"/>
          <w:sz w:val="24"/>
          <w:szCs w:val="24"/>
          <w:bdr w:val="none" w:sz="0" w:space="0" w:color="auto" w:frame="1"/>
          <w:shd w:val="clear" w:color="auto" w:fill="FFFFFF"/>
        </w:rPr>
        <w:t xml:space="preserve"> this stage for </w:t>
      </w:r>
      <w:r w:rsidR="00432882">
        <w:rPr>
          <w:rStyle w:val="Strong"/>
          <w:rFonts w:ascii="Arial" w:hAnsi="Arial" w:cs="Arial"/>
          <w:b w:val="0"/>
          <w:bCs w:val="0"/>
          <w:sz w:val="24"/>
          <w:szCs w:val="24"/>
          <w:bdr w:val="none" w:sz="0" w:space="0" w:color="auto" w:frame="1"/>
          <w:shd w:val="clear" w:color="auto" w:fill="FFFFFF"/>
        </w:rPr>
        <w:t>importing goods</w:t>
      </w:r>
      <w:r w:rsidR="0096058B">
        <w:rPr>
          <w:rStyle w:val="Strong"/>
          <w:rFonts w:ascii="Arial" w:hAnsi="Arial" w:cs="Arial"/>
          <w:b w:val="0"/>
          <w:bCs w:val="0"/>
          <w:sz w:val="24"/>
          <w:szCs w:val="24"/>
          <w:bdr w:val="none" w:sz="0" w:space="0" w:color="auto" w:frame="1"/>
          <w:shd w:val="clear" w:color="auto" w:fill="FFFFFF"/>
        </w:rPr>
        <w:t>,</w:t>
      </w:r>
      <w:r w:rsidR="0096058B" w:rsidRPr="0096058B">
        <w:t xml:space="preserve"> </w:t>
      </w:r>
      <w:r w:rsidR="0096058B" w:rsidRPr="0096058B">
        <w:rPr>
          <w:rStyle w:val="Strong"/>
          <w:rFonts w:ascii="Arial" w:hAnsi="Arial" w:cs="Arial"/>
          <w:b w:val="0"/>
          <w:bCs w:val="0"/>
          <w:sz w:val="24"/>
          <w:szCs w:val="24"/>
          <w:bdr w:val="none" w:sz="0" w:space="0" w:color="auto" w:frame="1"/>
          <w:shd w:val="clear" w:color="auto" w:fill="FFFFFF"/>
        </w:rPr>
        <w:t>agree</w:t>
      </w:r>
      <w:r w:rsidR="0096058B">
        <w:rPr>
          <w:rStyle w:val="Strong"/>
          <w:rFonts w:ascii="Arial" w:hAnsi="Arial" w:cs="Arial"/>
          <w:b w:val="0"/>
          <w:bCs w:val="0"/>
          <w:sz w:val="24"/>
          <w:szCs w:val="24"/>
          <w:bdr w:val="none" w:sz="0" w:space="0" w:color="auto" w:frame="1"/>
          <w:shd w:val="clear" w:color="auto" w:fill="FFFFFF"/>
        </w:rPr>
        <w:t>ment</w:t>
      </w:r>
      <w:r w:rsidR="0096058B" w:rsidRPr="0096058B">
        <w:rPr>
          <w:rStyle w:val="Strong"/>
          <w:rFonts w:ascii="Arial" w:hAnsi="Arial" w:cs="Arial"/>
          <w:b w:val="0"/>
          <w:bCs w:val="0"/>
          <w:sz w:val="24"/>
          <w:szCs w:val="24"/>
          <w:bdr w:val="none" w:sz="0" w:space="0" w:color="auto" w:frame="1"/>
          <w:shd w:val="clear" w:color="auto" w:fill="FFFFFF"/>
        </w:rPr>
        <w:t xml:space="preserve"> for travel, trade, </w:t>
      </w:r>
      <w:r w:rsidR="00ED27B8" w:rsidRPr="0096058B">
        <w:rPr>
          <w:rStyle w:val="Strong"/>
          <w:rFonts w:ascii="Arial" w:hAnsi="Arial" w:cs="Arial"/>
          <w:b w:val="0"/>
          <w:bCs w:val="0"/>
          <w:sz w:val="24"/>
          <w:szCs w:val="24"/>
          <w:bdr w:val="none" w:sz="0" w:space="0" w:color="auto" w:frame="1"/>
          <w:shd w:val="clear" w:color="auto" w:fill="FFFFFF"/>
        </w:rPr>
        <w:t>immigration,</w:t>
      </w:r>
      <w:r w:rsidR="0096058B" w:rsidRPr="0096058B">
        <w:rPr>
          <w:rStyle w:val="Strong"/>
          <w:rFonts w:ascii="Arial" w:hAnsi="Arial" w:cs="Arial"/>
          <w:b w:val="0"/>
          <w:bCs w:val="0"/>
          <w:sz w:val="24"/>
          <w:szCs w:val="24"/>
          <w:bdr w:val="none" w:sz="0" w:space="0" w:color="auto" w:frame="1"/>
          <w:shd w:val="clear" w:color="auto" w:fill="FFFFFF"/>
        </w:rPr>
        <w:t xml:space="preserve"> and security co-operation coming into force</w:t>
      </w:r>
      <w:r w:rsidR="0096058B">
        <w:rPr>
          <w:rStyle w:val="Strong"/>
          <w:rFonts w:ascii="Arial" w:hAnsi="Arial" w:cs="Arial"/>
          <w:b w:val="0"/>
          <w:bCs w:val="0"/>
          <w:sz w:val="24"/>
          <w:szCs w:val="24"/>
          <w:bdr w:val="none" w:sz="0" w:space="0" w:color="auto" w:frame="1"/>
          <w:shd w:val="clear" w:color="auto" w:fill="FFFFFF"/>
        </w:rPr>
        <w:t xml:space="preserve">. </w:t>
      </w:r>
      <w:r w:rsidR="00303C22">
        <w:rPr>
          <w:rStyle w:val="Strong"/>
          <w:rFonts w:ascii="Arial" w:hAnsi="Arial" w:cs="Arial"/>
          <w:b w:val="0"/>
          <w:bCs w:val="0"/>
          <w:sz w:val="24"/>
          <w:szCs w:val="24"/>
          <w:bdr w:val="none" w:sz="0" w:space="0" w:color="auto" w:frame="1"/>
          <w:shd w:val="clear" w:color="auto" w:fill="FFFFFF"/>
        </w:rPr>
        <w:t>According to BBC news a</w:t>
      </w:r>
      <w:r w:rsidR="00437698">
        <w:rPr>
          <w:rStyle w:val="Strong"/>
          <w:rFonts w:ascii="Arial" w:hAnsi="Arial" w:cs="Arial"/>
          <w:b w:val="0"/>
          <w:bCs w:val="0"/>
          <w:sz w:val="24"/>
          <w:szCs w:val="24"/>
          <w:bdr w:val="none" w:sz="0" w:space="0" w:color="auto" w:frame="1"/>
          <w:shd w:val="clear" w:color="auto" w:fill="FFFFFF"/>
        </w:rPr>
        <w:t xml:space="preserve"> </w:t>
      </w:r>
      <w:r w:rsidR="00303C22">
        <w:rPr>
          <w:rStyle w:val="Strong"/>
          <w:rFonts w:ascii="Arial" w:hAnsi="Arial" w:cs="Arial"/>
          <w:b w:val="0"/>
          <w:bCs w:val="0"/>
          <w:sz w:val="24"/>
          <w:szCs w:val="24"/>
          <w:bdr w:val="none" w:sz="0" w:space="0" w:color="auto" w:frame="1"/>
          <w:shd w:val="clear" w:color="auto" w:fill="FFFFFF"/>
        </w:rPr>
        <w:t>new trade</w:t>
      </w:r>
      <w:r w:rsidR="00B03075">
        <w:rPr>
          <w:rStyle w:val="Strong"/>
          <w:rFonts w:ascii="Arial" w:hAnsi="Arial" w:cs="Arial"/>
          <w:b w:val="0"/>
          <w:bCs w:val="0"/>
          <w:sz w:val="24"/>
          <w:szCs w:val="24"/>
          <w:bdr w:val="none" w:sz="0" w:space="0" w:color="auto" w:frame="1"/>
          <w:shd w:val="clear" w:color="auto" w:fill="FFFFFF"/>
        </w:rPr>
        <w:t xml:space="preserve"> deal has been negotiated recently by PM </w:t>
      </w:r>
      <w:r w:rsidR="00CA1A20">
        <w:rPr>
          <w:rStyle w:val="Strong"/>
          <w:rFonts w:ascii="Arial" w:hAnsi="Arial" w:cs="Arial"/>
          <w:b w:val="0"/>
          <w:bCs w:val="0"/>
          <w:sz w:val="24"/>
          <w:szCs w:val="24"/>
          <w:bdr w:val="none" w:sz="0" w:space="0" w:color="auto" w:frame="1"/>
          <w:shd w:val="clear" w:color="auto" w:fill="FFFFFF"/>
        </w:rPr>
        <w:t xml:space="preserve">Rishi Sunak and </w:t>
      </w:r>
      <w:r w:rsidR="00CA1A20" w:rsidRPr="00CA1A20">
        <w:rPr>
          <w:rStyle w:val="Strong"/>
          <w:rFonts w:ascii="Arial" w:hAnsi="Arial" w:cs="Arial"/>
          <w:b w:val="0"/>
          <w:bCs w:val="0"/>
          <w:sz w:val="24"/>
          <w:szCs w:val="24"/>
          <w:bdr w:val="none" w:sz="0" w:space="0" w:color="auto" w:frame="1"/>
          <w:shd w:val="clear" w:color="auto" w:fill="FFFFFF"/>
        </w:rPr>
        <w:t>Ursula von der Leyen</w:t>
      </w:r>
      <w:r w:rsidR="00CA1A20">
        <w:rPr>
          <w:rStyle w:val="Strong"/>
          <w:rFonts w:ascii="Arial" w:hAnsi="Arial" w:cs="Arial"/>
          <w:b w:val="0"/>
          <w:bCs w:val="0"/>
          <w:sz w:val="24"/>
          <w:szCs w:val="24"/>
          <w:bdr w:val="none" w:sz="0" w:space="0" w:color="auto" w:frame="1"/>
          <w:shd w:val="clear" w:color="auto" w:fill="FFFFFF"/>
        </w:rPr>
        <w:t xml:space="preserve"> (</w:t>
      </w:r>
      <w:r w:rsidR="0076261B" w:rsidRPr="0076261B">
        <w:rPr>
          <w:rStyle w:val="Strong"/>
          <w:rFonts w:ascii="Arial" w:hAnsi="Arial" w:cs="Arial"/>
          <w:b w:val="0"/>
          <w:bCs w:val="0"/>
          <w:sz w:val="24"/>
          <w:szCs w:val="24"/>
          <w:bdr w:val="none" w:sz="0" w:space="0" w:color="auto" w:frame="1"/>
          <w:shd w:val="clear" w:color="auto" w:fill="FFFFFF"/>
        </w:rPr>
        <w:t>European Commission President</w:t>
      </w:r>
      <w:r w:rsidR="0076261B">
        <w:rPr>
          <w:rStyle w:val="Strong"/>
          <w:rFonts w:ascii="Arial" w:hAnsi="Arial" w:cs="Arial"/>
          <w:b w:val="0"/>
          <w:bCs w:val="0"/>
          <w:sz w:val="24"/>
          <w:szCs w:val="24"/>
          <w:bdr w:val="none" w:sz="0" w:space="0" w:color="auto" w:frame="1"/>
          <w:shd w:val="clear" w:color="auto" w:fill="FFFFFF"/>
        </w:rPr>
        <w:t xml:space="preserve">) for </w:t>
      </w:r>
      <w:r w:rsidR="0076261B" w:rsidRPr="0076261B">
        <w:rPr>
          <w:rStyle w:val="Strong"/>
          <w:rFonts w:ascii="Arial" w:hAnsi="Arial" w:cs="Arial"/>
          <w:b w:val="0"/>
          <w:bCs w:val="0"/>
          <w:sz w:val="24"/>
          <w:szCs w:val="24"/>
          <w:bdr w:val="none" w:sz="0" w:space="0" w:color="auto" w:frame="1"/>
          <w:shd w:val="clear" w:color="auto" w:fill="FFFFFF"/>
        </w:rPr>
        <w:t>goods entering Northern Ireland from Great Britain</w:t>
      </w:r>
      <w:r w:rsidR="00E664DA">
        <w:rPr>
          <w:rStyle w:val="Strong"/>
          <w:rFonts w:ascii="Arial" w:hAnsi="Arial" w:cs="Arial"/>
          <w:b w:val="0"/>
          <w:bCs w:val="0"/>
          <w:sz w:val="24"/>
          <w:szCs w:val="24"/>
          <w:bdr w:val="none" w:sz="0" w:space="0" w:color="auto" w:frame="1"/>
          <w:shd w:val="clear" w:color="auto" w:fill="FFFFFF"/>
        </w:rPr>
        <w:t xml:space="preserve"> (BBC</w:t>
      </w:r>
      <w:r w:rsidR="002B0F18">
        <w:rPr>
          <w:rStyle w:val="Strong"/>
          <w:rFonts w:ascii="Arial" w:hAnsi="Arial" w:cs="Arial"/>
          <w:b w:val="0"/>
          <w:bCs w:val="0"/>
          <w:sz w:val="24"/>
          <w:szCs w:val="24"/>
          <w:bdr w:val="none" w:sz="0" w:space="0" w:color="auto" w:frame="1"/>
          <w:shd w:val="clear" w:color="auto" w:fill="FFFFFF"/>
        </w:rPr>
        <w:t>, 2023)</w:t>
      </w:r>
      <w:r w:rsidR="0076261B" w:rsidRPr="0076261B">
        <w:rPr>
          <w:rStyle w:val="Strong"/>
          <w:rFonts w:ascii="Arial" w:hAnsi="Arial" w:cs="Arial"/>
          <w:b w:val="0"/>
          <w:bCs w:val="0"/>
          <w:sz w:val="24"/>
          <w:szCs w:val="24"/>
          <w:bdr w:val="none" w:sz="0" w:space="0" w:color="auto" w:frame="1"/>
          <w:shd w:val="clear" w:color="auto" w:fill="FFFFFF"/>
        </w:rPr>
        <w:t>.</w:t>
      </w:r>
      <w:r w:rsidR="00702318">
        <w:rPr>
          <w:rStyle w:val="Strong"/>
          <w:rFonts w:ascii="Arial" w:hAnsi="Arial" w:cs="Arial"/>
          <w:b w:val="0"/>
          <w:bCs w:val="0"/>
          <w:sz w:val="24"/>
          <w:szCs w:val="24"/>
          <w:bdr w:val="none" w:sz="0" w:space="0" w:color="auto" w:frame="1"/>
          <w:shd w:val="clear" w:color="auto" w:fill="FFFFFF"/>
        </w:rPr>
        <w:t xml:space="preserve"> After</w:t>
      </w:r>
      <w:r w:rsidR="00C210EE">
        <w:rPr>
          <w:rStyle w:val="Strong"/>
          <w:rFonts w:ascii="Arial" w:hAnsi="Arial" w:cs="Arial"/>
          <w:b w:val="0"/>
          <w:bCs w:val="0"/>
          <w:sz w:val="24"/>
          <w:szCs w:val="24"/>
          <w:bdr w:val="none" w:sz="0" w:space="0" w:color="auto" w:frame="1"/>
          <w:shd w:val="clear" w:color="auto" w:fill="FFFFFF"/>
        </w:rPr>
        <w:t xml:space="preserve"> </w:t>
      </w:r>
      <w:r w:rsidR="00650D2D">
        <w:rPr>
          <w:rStyle w:val="Strong"/>
          <w:rFonts w:ascii="Arial" w:hAnsi="Arial" w:cs="Arial"/>
          <w:b w:val="0"/>
          <w:bCs w:val="0"/>
          <w:sz w:val="24"/>
          <w:szCs w:val="24"/>
          <w:bdr w:val="none" w:sz="0" w:space="0" w:color="auto" w:frame="1"/>
          <w:shd w:val="clear" w:color="auto" w:fill="FFFFFF"/>
        </w:rPr>
        <w:t>many</w:t>
      </w:r>
      <w:r w:rsidR="00C210EE">
        <w:rPr>
          <w:rStyle w:val="Strong"/>
          <w:rFonts w:ascii="Arial" w:hAnsi="Arial" w:cs="Arial"/>
          <w:b w:val="0"/>
          <w:bCs w:val="0"/>
          <w:sz w:val="24"/>
          <w:szCs w:val="24"/>
          <w:bdr w:val="none" w:sz="0" w:space="0" w:color="auto" w:frame="1"/>
          <w:shd w:val="clear" w:color="auto" w:fill="FFFFFF"/>
        </w:rPr>
        <w:t xml:space="preserve"> years of negotiations for </w:t>
      </w:r>
      <w:r w:rsidR="00702318">
        <w:rPr>
          <w:rStyle w:val="Strong"/>
          <w:rFonts w:ascii="Arial" w:hAnsi="Arial" w:cs="Arial"/>
          <w:b w:val="0"/>
          <w:bCs w:val="0"/>
          <w:sz w:val="24"/>
          <w:szCs w:val="24"/>
          <w:bdr w:val="none" w:sz="0" w:space="0" w:color="auto" w:frame="1"/>
          <w:shd w:val="clear" w:color="auto" w:fill="FFFFFF"/>
        </w:rPr>
        <w:t xml:space="preserve">‘Brexit’ </w:t>
      </w:r>
      <w:r w:rsidR="00A765C0">
        <w:rPr>
          <w:rStyle w:val="Strong"/>
          <w:rFonts w:ascii="Arial" w:hAnsi="Arial" w:cs="Arial"/>
          <w:b w:val="0"/>
          <w:bCs w:val="0"/>
          <w:sz w:val="24"/>
          <w:szCs w:val="24"/>
          <w:bdr w:val="none" w:sz="0" w:space="0" w:color="auto" w:frame="1"/>
          <w:shd w:val="clear" w:color="auto" w:fill="FFFFFF"/>
        </w:rPr>
        <w:t xml:space="preserve">formed by </w:t>
      </w:r>
      <w:r w:rsidR="00C210EE">
        <w:rPr>
          <w:rStyle w:val="Strong"/>
          <w:rFonts w:ascii="Arial" w:hAnsi="Arial" w:cs="Arial"/>
          <w:b w:val="0"/>
          <w:bCs w:val="0"/>
          <w:sz w:val="24"/>
          <w:szCs w:val="24"/>
          <w:bdr w:val="none" w:sz="0" w:space="0" w:color="auto" w:frame="1"/>
          <w:shd w:val="clear" w:color="auto" w:fill="FFFFFF"/>
        </w:rPr>
        <w:t xml:space="preserve">words </w:t>
      </w:r>
      <w:r w:rsidR="00A765C0">
        <w:rPr>
          <w:rStyle w:val="Strong"/>
          <w:rFonts w:ascii="Arial" w:hAnsi="Arial" w:cs="Arial"/>
          <w:b w:val="0"/>
          <w:bCs w:val="0"/>
          <w:sz w:val="24"/>
          <w:szCs w:val="24"/>
          <w:bdr w:val="none" w:sz="0" w:space="0" w:color="auto" w:frame="1"/>
          <w:shd w:val="clear" w:color="auto" w:fill="FFFFFF"/>
        </w:rPr>
        <w:t>Britain and Exit</w:t>
      </w:r>
      <w:r w:rsidR="009A0BA4">
        <w:rPr>
          <w:rStyle w:val="Strong"/>
          <w:rFonts w:ascii="Arial" w:hAnsi="Arial" w:cs="Arial"/>
          <w:b w:val="0"/>
          <w:bCs w:val="0"/>
          <w:sz w:val="24"/>
          <w:szCs w:val="24"/>
          <w:bdr w:val="none" w:sz="0" w:space="0" w:color="auto" w:frame="1"/>
          <w:shd w:val="clear" w:color="auto" w:fill="FFFFFF"/>
        </w:rPr>
        <w:t xml:space="preserve"> many changes occurred in </w:t>
      </w:r>
      <w:r w:rsidR="00330316">
        <w:rPr>
          <w:rStyle w:val="Strong"/>
          <w:rFonts w:ascii="Arial" w:hAnsi="Arial" w:cs="Arial"/>
          <w:b w:val="0"/>
          <w:bCs w:val="0"/>
          <w:sz w:val="24"/>
          <w:szCs w:val="24"/>
          <w:bdr w:val="none" w:sz="0" w:space="0" w:color="auto" w:frame="1"/>
          <w:shd w:val="clear" w:color="auto" w:fill="FFFFFF"/>
        </w:rPr>
        <w:t xml:space="preserve">UK. Replacing the Human Rights Act </w:t>
      </w:r>
      <w:r w:rsidR="002054C9">
        <w:rPr>
          <w:rStyle w:val="Strong"/>
          <w:rFonts w:ascii="Arial" w:hAnsi="Arial" w:cs="Arial"/>
          <w:b w:val="0"/>
          <w:bCs w:val="0"/>
          <w:sz w:val="24"/>
          <w:szCs w:val="24"/>
          <w:bdr w:val="none" w:sz="0" w:space="0" w:color="auto" w:frame="1"/>
          <w:shd w:val="clear" w:color="auto" w:fill="FFFFFF"/>
        </w:rPr>
        <w:t>is now waiting to come into force</w:t>
      </w:r>
      <w:r w:rsidR="00F5242D">
        <w:rPr>
          <w:rStyle w:val="Strong"/>
          <w:rFonts w:ascii="Arial" w:hAnsi="Arial" w:cs="Arial"/>
          <w:b w:val="0"/>
          <w:bCs w:val="0"/>
          <w:sz w:val="24"/>
          <w:szCs w:val="24"/>
          <w:bdr w:val="none" w:sz="0" w:space="0" w:color="auto" w:frame="1"/>
          <w:shd w:val="clear" w:color="auto" w:fill="FFFFFF"/>
        </w:rPr>
        <w:t xml:space="preserve"> as Bill of The Rights Bill </w:t>
      </w:r>
      <w:r w:rsidR="00506D05">
        <w:rPr>
          <w:rStyle w:val="Strong"/>
          <w:rFonts w:ascii="Arial" w:hAnsi="Arial" w:cs="Arial"/>
          <w:b w:val="0"/>
          <w:bCs w:val="0"/>
          <w:sz w:val="24"/>
          <w:szCs w:val="24"/>
          <w:bdr w:val="none" w:sz="0" w:space="0" w:color="auto" w:frame="1"/>
          <w:shd w:val="clear" w:color="auto" w:fill="FFFFFF"/>
        </w:rPr>
        <w:t xml:space="preserve">which will retain most of the </w:t>
      </w:r>
      <w:r w:rsidR="00317388">
        <w:rPr>
          <w:rStyle w:val="Strong"/>
          <w:rFonts w:ascii="Arial" w:hAnsi="Arial" w:cs="Arial"/>
          <w:b w:val="0"/>
          <w:bCs w:val="0"/>
          <w:sz w:val="24"/>
          <w:szCs w:val="24"/>
          <w:bdr w:val="none" w:sz="0" w:space="0" w:color="auto" w:frame="1"/>
          <w:shd w:val="clear" w:color="auto" w:fill="FFFFFF"/>
        </w:rPr>
        <w:t xml:space="preserve">convention rights and </w:t>
      </w:r>
      <w:r w:rsidR="009D05FE">
        <w:rPr>
          <w:rStyle w:val="Strong"/>
          <w:rFonts w:ascii="Arial" w:hAnsi="Arial" w:cs="Arial"/>
          <w:b w:val="0"/>
          <w:bCs w:val="0"/>
          <w:sz w:val="24"/>
          <w:szCs w:val="24"/>
          <w:bdr w:val="none" w:sz="0" w:space="0" w:color="auto" w:frame="1"/>
          <w:shd w:val="clear" w:color="auto" w:fill="FFFFFF"/>
        </w:rPr>
        <w:t>ability to enforce them in domestic courts</w:t>
      </w:r>
      <w:r w:rsidR="00E46E75">
        <w:rPr>
          <w:rStyle w:val="Strong"/>
          <w:rFonts w:ascii="Arial" w:hAnsi="Arial" w:cs="Arial"/>
          <w:b w:val="0"/>
          <w:bCs w:val="0"/>
          <w:sz w:val="24"/>
          <w:szCs w:val="24"/>
          <w:bdr w:val="none" w:sz="0" w:space="0" w:color="auto" w:frame="1"/>
          <w:shd w:val="clear" w:color="auto" w:fill="FFFFFF"/>
        </w:rPr>
        <w:t xml:space="preserve">, however </w:t>
      </w:r>
      <w:r w:rsidR="00B74450">
        <w:rPr>
          <w:rStyle w:val="Strong"/>
          <w:rFonts w:ascii="Arial" w:hAnsi="Arial" w:cs="Arial"/>
          <w:b w:val="0"/>
          <w:bCs w:val="0"/>
          <w:sz w:val="24"/>
          <w:szCs w:val="24"/>
          <w:bdr w:val="none" w:sz="0" w:space="0" w:color="auto" w:frame="1"/>
          <w:shd w:val="clear" w:color="auto" w:fill="FFFFFF"/>
        </w:rPr>
        <w:t xml:space="preserve">that </w:t>
      </w:r>
      <w:r w:rsidR="00403460">
        <w:rPr>
          <w:rStyle w:val="Strong"/>
          <w:rFonts w:ascii="Arial" w:hAnsi="Arial" w:cs="Arial"/>
          <w:b w:val="0"/>
          <w:bCs w:val="0"/>
          <w:sz w:val="24"/>
          <w:szCs w:val="24"/>
          <w:bdr w:val="none" w:sz="0" w:space="0" w:color="auto" w:frame="1"/>
          <w:shd w:val="clear" w:color="auto" w:fill="FFFFFF"/>
        </w:rPr>
        <w:t>can affect</w:t>
      </w:r>
      <w:r w:rsidR="004E4AB5">
        <w:rPr>
          <w:rStyle w:val="Strong"/>
          <w:rFonts w:ascii="Arial" w:hAnsi="Arial" w:cs="Arial"/>
          <w:b w:val="0"/>
          <w:bCs w:val="0"/>
          <w:sz w:val="24"/>
          <w:szCs w:val="24"/>
          <w:bdr w:val="none" w:sz="0" w:space="0" w:color="auto" w:frame="1"/>
          <w:shd w:val="clear" w:color="auto" w:fill="FFFFFF"/>
        </w:rPr>
        <w:t xml:space="preserve"> some protection rights to the individuals.</w:t>
      </w:r>
      <w:r w:rsidR="00403460">
        <w:rPr>
          <w:rStyle w:val="Strong"/>
          <w:rFonts w:ascii="Arial" w:hAnsi="Arial" w:cs="Arial"/>
          <w:b w:val="0"/>
          <w:bCs w:val="0"/>
          <w:sz w:val="24"/>
          <w:szCs w:val="24"/>
          <w:bdr w:val="none" w:sz="0" w:space="0" w:color="auto" w:frame="1"/>
          <w:shd w:val="clear" w:color="auto" w:fill="FFFFFF"/>
        </w:rPr>
        <w:t xml:space="preserve"> </w:t>
      </w:r>
      <w:r w:rsidR="00350CE3">
        <w:rPr>
          <w:rStyle w:val="Strong"/>
          <w:rFonts w:ascii="Arial" w:hAnsi="Arial" w:cs="Arial"/>
          <w:b w:val="0"/>
          <w:bCs w:val="0"/>
          <w:sz w:val="24"/>
          <w:szCs w:val="24"/>
          <w:bdr w:val="none" w:sz="0" w:space="0" w:color="auto" w:frame="1"/>
          <w:shd w:val="clear" w:color="auto" w:fill="FFFFFF"/>
        </w:rPr>
        <w:t>Examples of c</w:t>
      </w:r>
      <w:r w:rsidR="003766F0">
        <w:rPr>
          <w:rStyle w:val="Strong"/>
          <w:rFonts w:ascii="Arial" w:hAnsi="Arial" w:cs="Arial"/>
          <w:b w:val="0"/>
          <w:bCs w:val="0"/>
          <w:sz w:val="24"/>
          <w:szCs w:val="24"/>
          <w:bdr w:val="none" w:sz="0" w:space="0" w:color="auto" w:frame="1"/>
          <w:shd w:val="clear" w:color="auto" w:fill="FFFFFF"/>
        </w:rPr>
        <w:t xml:space="preserve">hanges that </w:t>
      </w:r>
      <w:r w:rsidR="00350CE3">
        <w:rPr>
          <w:rStyle w:val="Strong"/>
          <w:rFonts w:ascii="Arial" w:hAnsi="Arial" w:cs="Arial"/>
          <w:b w:val="0"/>
          <w:bCs w:val="0"/>
          <w:sz w:val="24"/>
          <w:szCs w:val="24"/>
          <w:bdr w:val="none" w:sz="0" w:space="0" w:color="auto" w:frame="1"/>
          <w:shd w:val="clear" w:color="auto" w:fill="FFFFFF"/>
        </w:rPr>
        <w:t>occur</w:t>
      </w:r>
      <w:r w:rsidR="003766F0">
        <w:rPr>
          <w:rStyle w:val="Strong"/>
          <w:rFonts w:ascii="Arial" w:hAnsi="Arial" w:cs="Arial"/>
          <w:b w:val="0"/>
          <w:bCs w:val="0"/>
          <w:sz w:val="24"/>
          <w:szCs w:val="24"/>
          <w:bdr w:val="none" w:sz="0" w:space="0" w:color="auto" w:frame="1"/>
          <w:shd w:val="clear" w:color="auto" w:fill="FFFFFF"/>
        </w:rPr>
        <w:t xml:space="preserve"> in this Bill are </w:t>
      </w:r>
      <w:r w:rsidR="00FF7033">
        <w:rPr>
          <w:rStyle w:val="Strong"/>
          <w:rFonts w:ascii="Arial" w:hAnsi="Arial" w:cs="Arial"/>
          <w:b w:val="0"/>
          <w:bCs w:val="0"/>
          <w:sz w:val="24"/>
          <w:szCs w:val="24"/>
          <w:bdr w:val="none" w:sz="0" w:space="0" w:color="auto" w:frame="1"/>
          <w:shd w:val="clear" w:color="auto" w:fill="FFFFFF"/>
        </w:rPr>
        <w:t xml:space="preserve">that before taking a case to the court claimants need to prove </w:t>
      </w:r>
      <w:r w:rsidR="008A50EF">
        <w:rPr>
          <w:rStyle w:val="Strong"/>
          <w:rFonts w:ascii="Arial" w:hAnsi="Arial" w:cs="Arial"/>
          <w:b w:val="0"/>
          <w:bCs w:val="0"/>
          <w:sz w:val="24"/>
          <w:szCs w:val="24"/>
          <w:bdr w:val="none" w:sz="0" w:space="0" w:color="auto" w:frame="1"/>
          <w:shd w:val="clear" w:color="auto" w:fill="FFFFFF"/>
        </w:rPr>
        <w:t xml:space="preserve">significant disadvantages </w:t>
      </w:r>
      <w:r w:rsidR="00667624">
        <w:rPr>
          <w:rStyle w:val="Strong"/>
          <w:rFonts w:ascii="Arial" w:hAnsi="Arial" w:cs="Arial"/>
          <w:b w:val="0"/>
          <w:bCs w:val="0"/>
          <w:sz w:val="24"/>
          <w:szCs w:val="24"/>
          <w:bdr w:val="none" w:sz="0" w:space="0" w:color="auto" w:frame="1"/>
          <w:shd w:val="clear" w:color="auto" w:fill="FFFFFF"/>
        </w:rPr>
        <w:t>due to breach of their rights,</w:t>
      </w:r>
      <w:r w:rsidR="00E05943">
        <w:rPr>
          <w:rStyle w:val="Strong"/>
          <w:rFonts w:ascii="Arial" w:hAnsi="Arial" w:cs="Arial"/>
          <w:b w:val="0"/>
          <w:bCs w:val="0"/>
          <w:sz w:val="24"/>
          <w:szCs w:val="24"/>
          <w:bdr w:val="none" w:sz="0" w:space="0" w:color="auto" w:frame="1"/>
          <w:shd w:val="clear" w:color="auto" w:fill="FFFFFF"/>
        </w:rPr>
        <w:t xml:space="preserve"> </w:t>
      </w:r>
      <w:r w:rsidR="007A752C">
        <w:rPr>
          <w:rStyle w:val="Strong"/>
          <w:rFonts w:ascii="Arial" w:hAnsi="Arial" w:cs="Arial"/>
          <w:b w:val="0"/>
          <w:bCs w:val="0"/>
          <w:sz w:val="24"/>
          <w:szCs w:val="24"/>
          <w:bdr w:val="none" w:sz="0" w:space="0" w:color="auto" w:frame="1"/>
          <w:shd w:val="clear" w:color="auto" w:fill="FFFFFF"/>
        </w:rPr>
        <w:t xml:space="preserve">stop the human rights claims </w:t>
      </w:r>
      <w:r w:rsidR="007864A7">
        <w:rPr>
          <w:rStyle w:val="Strong"/>
          <w:rFonts w:ascii="Arial" w:hAnsi="Arial" w:cs="Arial"/>
          <w:b w:val="0"/>
          <w:bCs w:val="0"/>
          <w:sz w:val="24"/>
          <w:szCs w:val="24"/>
          <w:bdr w:val="none" w:sz="0" w:space="0" w:color="auto" w:frame="1"/>
          <w:shd w:val="clear" w:color="auto" w:fill="FFFFFF"/>
        </w:rPr>
        <w:t xml:space="preserve">from operation of military system, </w:t>
      </w:r>
      <w:r w:rsidR="009158B0">
        <w:rPr>
          <w:rStyle w:val="Strong"/>
          <w:rFonts w:ascii="Arial" w:hAnsi="Arial" w:cs="Arial"/>
          <w:b w:val="0"/>
          <w:bCs w:val="0"/>
          <w:sz w:val="24"/>
          <w:szCs w:val="24"/>
          <w:bdr w:val="none" w:sz="0" w:space="0" w:color="auto" w:frame="1"/>
          <w:shd w:val="clear" w:color="auto" w:fill="FFFFFF"/>
        </w:rPr>
        <w:t xml:space="preserve">a </w:t>
      </w:r>
      <w:r w:rsidR="001C55BC">
        <w:rPr>
          <w:rStyle w:val="Strong"/>
          <w:rFonts w:ascii="Arial" w:hAnsi="Arial" w:cs="Arial"/>
          <w:b w:val="0"/>
          <w:bCs w:val="0"/>
          <w:sz w:val="24"/>
          <w:szCs w:val="24"/>
          <w:bdr w:val="none" w:sz="0" w:space="0" w:color="auto" w:frame="1"/>
          <w:shd w:val="clear" w:color="auto" w:fill="FFFFFF"/>
        </w:rPr>
        <w:t>well-balanced right issue</w:t>
      </w:r>
      <w:r w:rsidR="009158B0">
        <w:rPr>
          <w:rStyle w:val="Strong"/>
          <w:rFonts w:ascii="Arial" w:hAnsi="Arial" w:cs="Arial"/>
          <w:b w:val="0"/>
          <w:bCs w:val="0"/>
          <w:sz w:val="24"/>
          <w:szCs w:val="24"/>
          <w:bdr w:val="none" w:sz="0" w:space="0" w:color="auto" w:frame="1"/>
          <w:shd w:val="clear" w:color="auto" w:fill="FFFFFF"/>
        </w:rPr>
        <w:t xml:space="preserve"> </w:t>
      </w:r>
      <w:r w:rsidR="00916076">
        <w:rPr>
          <w:rStyle w:val="Strong"/>
          <w:rFonts w:ascii="Arial" w:hAnsi="Arial" w:cs="Arial"/>
          <w:b w:val="0"/>
          <w:bCs w:val="0"/>
          <w:sz w:val="24"/>
          <w:szCs w:val="24"/>
          <w:bdr w:val="none" w:sz="0" w:space="0" w:color="auto" w:frame="1"/>
          <w:shd w:val="clear" w:color="auto" w:fill="FFFFFF"/>
        </w:rPr>
        <w:t xml:space="preserve">needed </w:t>
      </w:r>
      <w:r w:rsidR="00854DDC">
        <w:rPr>
          <w:rStyle w:val="Strong"/>
          <w:rFonts w:ascii="Arial" w:hAnsi="Arial" w:cs="Arial"/>
          <w:b w:val="0"/>
          <w:bCs w:val="0"/>
          <w:sz w:val="24"/>
          <w:szCs w:val="24"/>
          <w:bdr w:val="none" w:sz="0" w:space="0" w:color="auto" w:frame="1"/>
          <w:shd w:val="clear" w:color="auto" w:fill="FFFFFF"/>
        </w:rPr>
        <w:t>to be given by courts</w:t>
      </w:r>
      <w:r w:rsidR="008A50EF">
        <w:rPr>
          <w:rStyle w:val="Strong"/>
          <w:rFonts w:ascii="Arial" w:hAnsi="Arial" w:cs="Arial"/>
          <w:b w:val="0"/>
          <w:bCs w:val="0"/>
          <w:sz w:val="24"/>
          <w:szCs w:val="24"/>
          <w:bdr w:val="none" w:sz="0" w:space="0" w:color="auto" w:frame="1"/>
          <w:shd w:val="clear" w:color="auto" w:fill="FFFFFF"/>
        </w:rPr>
        <w:t xml:space="preserve"> </w:t>
      </w:r>
      <w:r w:rsidR="00854DDC">
        <w:rPr>
          <w:rStyle w:val="Strong"/>
          <w:rFonts w:ascii="Arial" w:hAnsi="Arial" w:cs="Arial"/>
          <w:b w:val="0"/>
          <w:bCs w:val="0"/>
          <w:sz w:val="24"/>
          <w:szCs w:val="24"/>
          <w:bdr w:val="none" w:sz="0" w:space="0" w:color="auto" w:frame="1"/>
          <w:shd w:val="clear" w:color="auto" w:fill="FFFFFF"/>
        </w:rPr>
        <w:t>when dealing with a case</w:t>
      </w:r>
      <w:r w:rsidR="008B3323">
        <w:rPr>
          <w:rStyle w:val="Strong"/>
          <w:rFonts w:ascii="Arial" w:hAnsi="Arial" w:cs="Arial"/>
          <w:b w:val="0"/>
          <w:bCs w:val="0"/>
          <w:sz w:val="24"/>
          <w:szCs w:val="24"/>
          <w:bdr w:val="none" w:sz="0" w:space="0" w:color="auto" w:frame="1"/>
          <w:shd w:val="clear" w:color="auto" w:fill="FFFFFF"/>
        </w:rPr>
        <w:t xml:space="preserve"> and few more. This </w:t>
      </w:r>
      <w:r w:rsidR="00827592">
        <w:rPr>
          <w:rStyle w:val="Strong"/>
          <w:rFonts w:ascii="Arial" w:hAnsi="Arial" w:cs="Arial"/>
          <w:b w:val="0"/>
          <w:bCs w:val="0"/>
          <w:sz w:val="24"/>
          <w:szCs w:val="24"/>
          <w:bdr w:val="none" w:sz="0" w:space="0" w:color="auto" w:frame="1"/>
          <w:shd w:val="clear" w:color="auto" w:fill="FFFFFF"/>
        </w:rPr>
        <w:t>bill will make difficult to access courts</w:t>
      </w:r>
      <w:r w:rsidR="00F94E65">
        <w:rPr>
          <w:rStyle w:val="Strong"/>
          <w:rFonts w:ascii="Arial" w:hAnsi="Arial" w:cs="Arial"/>
          <w:b w:val="0"/>
          <w:bCs w:val="0"/>
          <w:sz w:val="24"/>
          <w:szCs w:val="24"/>
          <w:bdr w:val="none" w:sz="0" w:space="0" w:color="auto" w:frame="1"/>
          <w:shd w:val="clear" w:color="auto" w:fill="FFFFFF"/>
        </w:rPr>
        <w:t xml:space="preserve"> and limiting </w:t>
      </w:r>
      <w:r w:rsidR="008D4BC9">
        <w:rPr>
          <w:rStyle w:val="Strong"/>
          <w:rFonts w:ascii="Arial" w:hAnsi="Arial" w:cs="Arial"/>
          <w:b w:val="0"/>
          <w:bCs w:val="0"/>
          <w:sz w:val="24"/>
          <w:szCs w:val="24"/>
          <w:bdr w:val="none" w:sz="0" w:space="0" w:color="auto" w:frame="1"/>
          <w:shd w:val="clear" w:color="auto" w:fill="FFFFFF"/>
        </w:rPr>
        <w:t>the rights for some categories of people</w:t>
      </w:r>
      <w:r w:rsidR="003B3A8A">
        <w:rPr>
          <w:rStyle w:val="Strong"/>
          <w:rFonts w:ascii="Arial" w:hAnsi="Arial" w:cs="Arial"/>
          <w:b w:val="0"/>
          <w:bCs w:val="0"/>
          <w:sz w:val="24"/>
          <w:szCs w:val="24"/>
          <w:bdr w:val="none" w:sz="0" w:space="0" w:color="auto" w:frame="1"/>
          <w:shd w:val="clear" w:color="auto" w:fill="FFFFFF"/>
        </w:rPr>
        <w:t xml:space="preserve">. </w:t>
      </w:r>
      <w:r w:rsidR="009D6326">
        <w:rPr>
          <w:rStyle w:val="Strong"/>
          <w:rFonts w:ascii="Arial" w:hAnsi="Arial" w:cs="Arial"/>
          <w:b w:val="0"/>
          <w:bCs w:val="0"/>
          <w:sz w:val="24"/>
          <w:szCs w:val="24"/>
          <w:bdr w:val="none" w:sz="0" w:space="0" w:color="auto" w:frame="1"/>
          <w:shd w:val="clear" w:color="auto" w:fill="FFFFFF"/>
        </w:rPr>
        <w:t>These changes</w:t>
      </w:r>
      <w:r w:rsidR="003B3A8A">
        <w:rPr>
          <w:rStyle w:val="Strong"/>
          <w:rFonts w:ascii="Arial" w:hAnsi="Arial" w:cs="Arial"/>
          <w:b w:val="0"/>
          <w:bCs w:val="0"/>
          <w:sz w:val="24"/>
          <w:szCs w:val="24"/>
          <w:bdr w:val="none" w:sz="0" w:space="0" w:color="auto" w:frame="1"/>
          <w:shd w:val="clear" w:color="auto" w:fill="FFFFFF"/>
        </w:rPr>
        <w:t xml:space="preserve"> will be considered </w:t>
      </w:r>
      <w:r w:rsidR="00592183">
        <w:rPr>
          <w:rStyle w:val="Strong"/>
          <w:rFonts w:ascii="Arial" w:hAnsi="Arial" w:cs="Arial"/>
          <w:b w:val="0"/>
          <w:bCs w:val="0"/>
          <w:sz w:val="24"/>
          <w:szCs w:val="24"/>
          <w:bdr w:val="none" w:sz="0" w:space="0" w:color="auto" w:frame="1"/>
          <w:shd w:val="clear" w:color="auto" w:fill="FFFFFF"/>
        </w:rPr>
        <w:t>disadvantage</w:t>
      </w:r>
      <w:r w:rsidR="00E8729A">
        <w:rPr>
          <w:rStyle w:val="Strong"/>
          <w:rFonts w:ascii="Arial" w:hAnsi="Arial" w:cs="Arial"/>
          <w:b w:val="0"/>
          <w:bCs w:val="0"/>
          <w:sz w:val="24"/>
          <w:szCs w:val="24"/>
          <w:bdr w:val="none" w:sz="0" w:space="0" w:color="auto" w:frame="1"/>
          <w:shd w:val="clear" w:color="auto" w:fill="FFFFFF"/>
        </w:rPr>
        <w:t>s</w:t>
      </w:r>
      <w:r w:rsidR="003B3A8A">
        <w:rPr>
          <w:rStyle w:val="Strong"/>
          <w:rFonts w:ascii="Arial" w:hAnsi="Arial" w:cs="Arial"/>
          <w:b w:val="0"/>
          <w:bCs w:val="0"/>
          <w:sz w:val="24"/>
          <w:szCs w:val="24"/>
          <w:bdr w:val="none" w:sz="0" w:space="0" w:color="auto" w:frame="1"/>
          <w:shd w:val="clear" w:color="auto" w:fill="FFFFFF"/>
        </w:rPr>
        <w:t xml:space="preserve"> </w:t>
      </w:r>
      <w:r w:rsidR="009D6326">
        <w:rPr>
          <w:rStyle w:val="Strong"/>
          <w:rFonts w:ascii="Arial" w:hAnsi="Arial" w:cs="Arial"/>
          <w:b w:val="0"/>
          <w:bCs w:val="0"/>
          <w:sz w:val="24"/>
          <w:szCs w:val="24"/>
          <w:bdr w:val="none" w:sz="0" w:space="0" w:color="auto" w:frame="1"/>
          <w:shd w:val="clear" w:color="auto" w:fill="FFFFFF"/>
        </w:rPr>
        <w:t>because will</w:t>
      </w:r>
      <w:r w:rsidR="00592183">
        <w:rPr>
          <w:rStyle w:val="Strong"/>
          <w:rFonts w:ascii="Arial" w:hAnsi="Arial" w:cs="Arial"/>
          <w:b w:val="0"/>
          <w:bCs w:val="0"/>
          <w:sz w:val="24"/>
          <w:szCs w:val="24"/>
          <w:bdr w:val="none" w:sz="0" w:space="0" w:color="auto" w:frame="1"/>
          <w:shd w:val="clear" w:color="auto" w:fill="FFFFFF"/>
        </w:rPr>
        <w:t xml:space="preserve"> cause legal uncertainty, will prevent access to justice </w:t>
      </w:r>
      <w:r w:rsidR="00337859">
        <w:rPr>
          <w:rStyle w:val="Strong"/>
          <w:rFonts w:ascii="Arial" w:hAnsi="Arial" w:cs="Arial"/>
          <w:b w:val="0"/>
          <w:bCs w:val="0"/>
          <w:sz w:val="24"/>
          <w:szCs w:val="24"/>
          <w:bdr w:val="none" w:sz="0" w:space="0" w:color="auto" w:frame="1"/>
          <w:shd w:val="clear" w:color="auto" w:fill="FFFFFF"/>
        </w:rPr>
        <w:t xml:space="preserve">and will lead to more cases to be taken to </w:t>
      </w:r>
      <w:r w:rsidR="00337859" w:rsidRPr="00337859">
        <w:rPr>
          <w:rStyle w:val="Strong"/>
          <w:rFonts w:ascii="Arial" w:hAnsi="Arial" w:cs="Arial"/>
          <w:b w:val="0"/>
          <w:bCs w:val="0"/>
          <w:sz w:val="24"/>
          <w:szCs w:val="24"/>
          <w:bdr w:val="none" w:sz="0" w:space="0" w:color="auto" w:frame="1"/>
          <w:shd w:val="clear" w:color="auto" w:fill="FFFFFF"/>
        </w:rPr>
        <w:t>ECtHR</w:t>
      </w:r>
      <w:r w:rsidR="00337859">
        <w:rPr>
          <w:rStyle w:val="Strong"/>
          <w:rFonts w:ascii="Arial" w:hAnsi="Arial" w:cs="Arial"/>
          <w:b w:val="0"/>
          <w:bCs w:val="0"/>
          <w:sz w:val="24"/>
          <w:szCs w:val="24"/>
          <w:bdr w:val="none" w:sz="0" w:space="0" w:color="auto" w:frame="1"/>
          <w:shd w:val="clear" w:color="auto" w:fill="FFFFFF"/>
        </w:rPr>
        <w:t>.</w:t>
      </w:r>
      <w:r w:rsidR="00A56CCB">
        <w:rPr>
          <w:rStyle w:val="Strong"/>
          <w:rFonts w:ascii="Arial" w:hAnsi="Arial" w:cs="Arial"/>
          <w:b w:val="0"/>
          <w:bCs w:val="0"/>
          <w:sz w:val="24"/>
          <w:szCs w:val="24"/>
          <w:bdr w:val="none" w:sz="0" w:space="0" w:color="auto" w:frame="1"/>
          <w:shd w:val="clear" w:color="auto" w:fill="FFFFFF"/>
        </w:rPr>
        <w:t xml:space="preserve"> Arguments that go against this Bill</w:t>
      </w:r>
      <w:r w:rsidR="001347EA">
        <w:rPr>
          <w:rStyle w:val="Strong"/>
          <w:rFonts w:ascii="Arial" w:hAnsi="Arial" w:cs="Arial"/>
          <w:b w:val="0"/>
          <w:bCs w:val="0"/>
          <w:sz w:val="24"/>
          <w:szCs w:val="24"/>
          <w:bdr w:val="none" w:sz="0" w:space="0" w:color="auto" w:frame="1"/>
          <w:shd w:val="clear" w:color="auto" w:fill="FFFFFF"/>
        </w:rPr>
        <w:t xml:space="preserve"> of Rights are considered unnecessary, increase the power for judicial system, inflexibility</w:t>
      </w:r>
      <w:r w:rsidR="007209E0">
        <w:rPr>
          <w:rStyle w:val="Strong"/>
          <w:rFonts w:ascii="Arial" w:hAnsi="Arial" w:cs="Arial"/>
          <w:b w:val="0"/>
          <w:bCs w:val="0"/>
          <w:sz w:val="24"/>
          <w:szCs w:val="24"/>
          <w:bdr w:val="none" w:sz="0" w:space="0" w:color="auto" w:frame="1"/>
          <w:shd w:val="clear" w:color="auto" w:fill="FFFFFF"/>
        </w:rPr>
        <w:t>, too much flexibility and the rights are not actual powers</w:t>
      </w:r>
      <w:r w:rsidR="0086631B">
        <w:rPr>
          <w:rStyle w:val="Strong"/>
          <w:rFonts w:ascii="Arial" w:hAnsi="Arial" w:cs="Arial"/>
          <w:b w:val="0"/>
          <w:bCs w:val="0"/>
          <w:sz w:val="24"/>
          <w:szCs w:val="24"/>
          <w:bdr w:val="none" w:sz="0" w:space="0" w:color="auto" w:frame="1"/>
          <w:shd w:val="clear" w:color="auto" w:fill="FFFFFF"/>
        </w:rPr>
        <w:t xml:space="preserve"> to secure </w:t>
      </w:r>
      <w:r w:rsidR="001C55BC">
        <w:rPr>
          <w:rStyle w:val="Strong"/>
          <w:rFonts w:ascii="Arial" w:hAnsi="Arial" w:cs="Arial"/>
          <w:b w:val="0"/>
          <w:bCs w:val="0"/>
          <w:sz w:val="24"/>
          <w:szCs w:val="24"/>
          <w:bdr w:val="none" w:sz="0" w:space="0" w:color="auto" w:frame="1"/>
          <w:shd w:val="clear" w:color="auto" w:fill="FFFFFF"/>
        </w:rPr>
        <w:t>individuals’</w:t>
      </w:r>
      <w:r w:rsidR="0086631B">
        <w:rPr>
          <w:rStyle w:val="Strong"/>
          <w:rFonts w:ascii="Arial" w:hAnsi="Arial" w:cs="Arial"/>
          <w:b w:val="0"/>
          <w:bCs w:val="0"/>
          <w:sz w:val="24"/>
          <w:szCs w:val="24"/>
          <w:bdr w:val="none" w:sz="0" w:space="0" w:color="auto" w:frame="1"/>
          <w:shd w:val="clear" w:color="auto" w:fill="FFFFFF"/>
        </w:rPr>
        <w:t xml:space="preserve"> freedom</w:t>
      </w:r>
      <w:r w:rsidR="00D97EFE">
        <w:rPr>
          <w:rStyle w:val="Strong"/>
          <w:rFonts w:ascii="Arial" w:hAnsi="Arial" w:cs="Arial"/>
          <w:b w:val="0"/>
          <w:bCs w:val="0"/>
          <w:sz w:val="24"/>
          <w:szCs w:val="24"/>
          <w:bdr w:val="none" w:sz="0" w:space="0" w:color="auto" w:frame="1"/>
          <w:shd w:val="clear" w:color="auto" w:fill="FFFFFF"/>
        </w:rPr>
        <w:t xml:space="preserve"> (</w:t>
      </w:r>
      <w:r w:rsidR="00D97EFE">
        <w:rPr>
          <w:rFonts w:ascii="Arial" w:hAnsi="Arial" w:cs="Arial"/>
          <w:sz w:val="24"/>
          <w:szCs w:val="24"/>
        </w:rPr>
        <w:t>Human Right, 2022)</w:t>
      </w:r>
      <w:r w:rsidR="0086631B">
        <w:rPr>
          <w:rStyle w:val="Strong"/>
          <w:rFonts w:ascii="Arial" w:hAnsi="Arial" w:cs="Arial"/>
          <w:b w:val="0"/>
          <w:bCs w:val="0"/>
          <w:sz w:val="24"/>
          <w:szCs w:val="24"/>
          <w:bdr w:val="none" w:sz="0" w:space="0" w:color="auto" w:frame="1"/>
          <w:shd w:val="clear" w:color="auto" w:fill="FFFFFF"/>
        </w:rPr>
        <w:t>.</w:t>
      </w:r>
      <w:r w:rsidR="00A56CCB">
        <w:rPr>
          <w:rStyle w:val="Strong"/>
          <w:rFonts w:ascii="Arial" w:hAnsi="Arial" w:cs="Arial"/>
          <w:b w:val="0"/>
          <w:bCs w:val="0"/>
          <w:sz w:val="24"/>
          <w:szCs w:val="24"/>
          <w:bdr w:val="none" w:sz="0" w:space="0" w:color="auto" w:frame="1"/>
          <w:shd w:val="clear" w:color="auto" w:fill="FFFFFF"/>
        </w:rPr>
        <w:t xml:space="preserve"> </w:t>
      </w:r>
    </w:p>
    <w:p w14:paraId="39648013" w14:textId="77777777" w:rsidR="00F41F97" w:rsidRPr="00F41F97" w:rsidRDefault="00F41F97" w:rsidP="00EF1AF9">
      <w:pPr>
        <w:spacing w:line="480" w:lineRule="auto"/>
        <w:rPr>
          <w:rFonts w:ascii="Arial" w:hAnsi="Arial" w:cs="Arial"/>
          <w:sz w:val="24"/>
          <w:szCs w:val="24"/>
        </w:rPr>
      </w:pPr>
    </w:p>
    <w:p w14:paraId="0D0FF654" w14:textId="77777777" w:rsidR="008819BF" w:rsidRPr="008A49A9" w:rsidRDefault="008819BF" w:rsidP="008A49A9">
      <w:pPr>
        <w:spacing w:line="480" w:lineRule="auto"/>
        <w:rPr>
          <w:rFonts w:ascii="Arial" w:hAnsi="Arial" w:cs="Arial"/>
          <w:sz w:val="24"/>
          <w:szCs w:val="24"/>
        </w:rPr>
      </w:pPr>
    </w:p>
    <w:p w14:paraId="6C3DF527" w14:textId="2628F901" w:rsidR="008A49A9" w:rsidRPr="008A49A9" w:rsidRDefault="00B85CDA" w:rsidP="008A49A9">
      <w:pPr>
        <w:spacing w:line="480" w:lineRule="auto"/>
        <w:rPr>
          <w:rFonts w:ascii="Arial" w:hAnsi="Arial" w:cs="Arial"/>
          <w:sz w:val="24"/>
          <w:szCs w:val="24"/>
        </w:rPr>
      </w:pPr>
      <w:r>
        <w:rPr>
          <w:rFonts w:ascii="Arial" w:hAnsi="Arial" w:cs="Arial"/>
          <w:sz w:val="24"/>
          <w:szCs w:val="24"/>
        </w:rPr>
        <w:lastRenderedPageBreak/>
        <w:t xml:space="preserve">As a summary for this essay we can see that Brexit </w:t>
      </w:r>
      <w:r w:rsidR="007563A0">
        <w:rPr>
          <w:rFonts w:ascii="Arial" w:hAnsi="Arial" w:cs="Arial"/>
          <w:sz w:val="24"/>
          <w:szCs w:val="24"/>
        </w:rPr>
        <w:t xml:space="preserve">has been obliged </w:t>
      </w:r>
      <w:r w:rsidR="0061286F">
        <w:rPr>
          <w:rFonts w:ascii="Arial" w:hAnsi="Arial" w:cs="Arial"/>
          <w:sz w:val="24"/>
          <w:szCs w:val="24"/>
        </w:rPr>
        <w:t xml:space="preserve">England to form a EU </w:t>
      </w:r>
      <w:r w:rsidR="000661EC">
        <w:rPr>
          <w:rFonts w:ascii="Arial" w:hAnsi="Arial" w:cs="Arial"/>
          <w:sz w:val="24"/>
          <w:szCs w:val="24"/>
        </w:rPr>
        <w:t>Withdrawal Act in 2018 as UK was no longer part of the Europe Union</w:t>
      </w:r>
      <w:r w:rsidR="00BA71E4">
        <w:rPr>
          <w:rFonts w:ascii="Arial" w:hAnsi="Arial" w:cs="Arial"/>
          <w:sz w:val="24"/>
          <w:szCs w:val="24"/>
        </w:rPr>
        <w:t xml:space="preserve">. Changes and negotiations came up with it as </w:t>
      </w:r>
      <w:r w:rsidR="00F25468">
        <w:rPr>
          <w:rFonts w:ascii="Arial" w:hAnsi="Arial" w:cs="Arial"/>
          <w:sz w:val="24"/>
          <w:szCs w:val="24"/>
        </w:rPr>
        <w:t xml:space="preserve">the Bill of the Rights Bill </w:t>
      </w:r>
      <w:r w:rsidR="00556C86">
        <w:rPr>
          <w:rFonts w:ascii="Arial" w:hAnsi="Arial" w:cs="Arial"/>
          <w:sz w:val="24"/>
          <w:szCs w:val="24"/>
        </w:rPr>
        <w:t>supposed to</w:t>
      </w:r>
      <w:r w:rsidR="00F25468">
        <w:rPr>
          <w:rFonts w:ascii="Arial" w:hAnsi="Arial" w:cs="Arial"/>
          <w:sz w:val="24"/>
          <w:szCs w:val="24"/>
        </w:rPr>
        <w:t xml:space="preserve"> </w:t>
      </w:r>
      <w:r w:rsidR="00556C86">
        <w:rPr>
          <w:rFonts w:ascii="Arial" w:hAnsi="Arial" w:cs="Arial"/>
          <w:sz w:val="24"/>
          <w:szCs w:val="24"/>
        </w:rPr>
        <w:t>replace</w:t>
      </w:r>
      <w:r w:rsidR="00F25468">
        <w:rPr>
          <w:rFonts w:ascii="Arial" w:hAnsi="Arial" w:cs="Arial"/>
          <w:sz w:val="24"/>
          <w:szCs w:val="24"/>
        </w:rPr>
        <w:t xml:space="preserve"> the Human Right Act</w:t>
      </w:r>
      <w:r w:rsidR="005E60D2">
        <w:rPr>
          <w:rFonts w:ascii="Arial" w:hAnsi="Arial" w:cs="Arial"/>
          <w:sz w:val="24"/>
          <w:szCs w:val="24"/>
        </w:rPr>
        <w:t xml:space="preserve"> 1998 which will keep some </w:t>
      </w:r>
      <w:r w:rsidR="00700B3B">
        <w:rPr>
          <w:rFonts w:ascii="Arial" w:hAnsi="Arial" w:cs="Arial"/>
          <w:sz w:val="24"/>
          <w:szCs w:val="24"/>
        </w:rPr>
        <w:t xml:space="preserve">of the same principles as human rights </w:t>
      </w:r>
      <w:r w:rsidR="00A1198E">
        <w:rPr>
          <w:rFonts w:ascii="Arial" w:hAnsi="Arial" w:cs="Arial"/>
          <w:sz w:val="24"/>
          <w:szCs w:val="24"/>
        </w:rPr>
        <w:t>convention.</w:t>
      </w:r>
      <w:r w:rsidR="00700B3B">
        <w:rPr>
          <w:rFonts w:ascii="Arial" w:hAnsi="Arial" w:cs="Arial"/>
          <w:sz w:val="24"/>
          <w:szCs w:val="24"/>
        </w:rPr>
        <w:t xml:space="preserve"> </w:t>
      </w:r>
      <w:r w:rsidR="00A1198E">
        <w:rPr>
          <w:rFonts w:ascii="Arial" w:hAnsi="Arial" w:cs="Arial"/>
          <w:sz w:val="24"/>
          <w:szCs w:val="24"/>
        </w:rPr>
        <w:t xml:space="preserve">Some changes there are mentioned in </w:t>
      </w:r>
      <w:r w:rsidR="00BB20FA">
        <w:rPr>
          <w:rFonts w:ascii="Arial" w:hAnsi="Arial" w:cs="Arial"/>
          <w:sz w:val="24"/>
          <w:szCs w:val="24"/>
        </w:rPr>
        <w:t xml:space="preserve">this new Bill and will restrict some of the rights for individuals making more difficult to access the </w:t>
      </w:r>
      <w:r w:rsidR="00951F65">
        <w:rPr>
          <w:rFonts w:ascii="Arial" w:hAnsi="Arial" w:cs="Arial"/>
          <w:sz w:val="24"/>
          <w:szCs w:val="24"/>
        </w:rPr>
        <w:t>courts and law enforcement.</w:t>
      </w:r>
    </w:p>
    <w:p w14:paraId="1FF2DB78" w14:textId="77777777" w:rsidR="008A49A9" w:rsidRPr="008A49A9" w:rsidRDefault="008A49A9" w:rsidP="008A49A9">
      <w:pPr>
        <w:spacing w:line="480" w:lineRule="auto"/>
        <w:rPr>
          <w:rFonts w:ascii="Arial" w:hAnsi="Arial" w:cs="Arial"/>
          <w:sz w:val="24"/>
          <w:szCs w:val="24"/>
        </w:rPr>
      </w:pPr>
    </w:p>
    <w:p w14:paraId="42DA5FA3" w14:textId="77777777" w:rsidR="008A49A9" w:rsidRPr="008A49A9" w:rsidRDefault="008A49A9" w:rsidP="008A49A9">
      <w:pPr>
        <w:spacing w:line="480" w:lineRule="auto"/>
        <w:rPr>
          <w:rFonts w:ascii="Arial" w:hAnsi="Arial" w:cs="Arial"/>
          <w:sz w:val="24"/>
          <w:szCs w:val="24"/>
        </w:rPr>
      </w:pPr>
    </w:p>
    <w:p w14:paraId="4E93D046" w14:textId="77777777" w:rsidR="008A49A9" w:rsidRPr="008A49A9" w:rsidRDefault="008A49A9" w:rsidP="008A49A9">
      <w:pPr>
        <w:spacing w:line="480" w:lineRule="auto"/>
        <w:rPr>
          <w:rFonts w:ascii="Arial" w:hAnsi="Arial" w:cs="Arial"/>
          <w:sz w:val="24"/>
          <w:szCs w:val="24"/>
        </w:rPr>
      </w:pPr>
    </w:p>
    <w:p w14:paraId="17A9E207" w14:textId="77777777" w:rsidR="008A49A9" w:rsidRPr="008A49A9" w:rsidRDefault="008A49A9" w:rsidP="008A49A9">
      <w:pPr>
        <w:spacing w:line="480" w:lineRule="auto"/>
        <w:rPr>
          <w:rFonts w:ascii="Arial" w:hAnsi="Arial" w:cs="Arial"/>
          <w:sz w:val="24"/>
          <w:szCs w:val="24"/>
        </w:rPr>
      </w:pPr>
    </w:p>
    <w:p w14:paraId="6B50DCCA" w14:textId="77777777" w:rsidR="008A49A9" w:rsidRPr="008A49A9" w:rsidRDefault="008A49A9" w:rsidP="008A49A9">
      <w:pPr>
        <w:spacing w:line="480" w:lineRule="auto"/>
        <w:rPr>
          <w:rFonts w:ascii="Arial" w:hAnsi="Arial" w:cs="Arial"/>
          <w:sz w:val="24"/>
          <w:szCs w:val="24"/>
        </w:rPr>
      </w:pPr>
    </w:p>
    <w:p w14:paraId="18331EB5" w14:textId="77777777" w:rsidR="008A49A9" w:rsidRPr="008A49A9" w:rsidRDefault="008A49A9" w:rsidP="008A49A9">
      <w:pPr>
        <w:spacing w:line="480" w:lineRule="auto"/>
        <w:rPr>
          <w:rFonts w:ascii="Arial" w:hAnsi="Arial" w:cs="Arial"/>
          <w:sz w:val="24"/>
          <w:szCs w:val="24"/>
        </w:rPr>
      </w:pPr>
    </w:p>
    <w:p w14:paraId="7C2DB9D3" w14:textId="77777777" w:rsidR="008A49A9" w:rsidRPr="008A49A9" w:rsidRDefault="008A49A9" w:rsidP="008A49A9">
      <w:pPr>
        <w:spacing w:line="480" w:lineRule="auto"/>
        <w:rPr>
          <w:rFonts w:ascii="Arial" w:hAnsi="Arial" w:cs="Arial"/>
          <w:sz w:val="24"/>
          <w:szCs w:val="24"/>
        </w:rPr>
      </w:pPr>
    </w:p>
    <w:p w14:paraId="013EDD13" w14:textId="77777777" w:rsidR="008A49A9" w:rsidRPr="008A49A9" w:rsidRDefault="008A49A9" w:rsidP="008A49A9">
      <w:pPr>
        <w:spacing w:line="480" w:lineRule="auto"/>
        <w:rPr>
          <w:rFonts w:ascii="Arial" w:hAnsi="Arial" w:cs="Arial"/>
          <w:sz w:val="24"/>
          <w:szCs w:val="24"/>
        </w:rPr>
      </w:pPr>
    </w:p>
    <w:p w14:paraId="59D3AA78" w14:textId="77777777" w:rsidR="00836362" w:rsidRDefault="00836362" w:rsidP="008A49A9">
      <w:pPr>
        <w:spacing w:line="480" w:lineRule="auto"/>
        <w:rPr>
          <w:rFonts w:ascii="Arial" w:hAnsi="Arial" w:cs="Arial"/>
          <w:sz w:val="24"/>
          <w:szCs w:val="24"/>
        </w:rPr>
      </w:pPr>
    </w:p>
    <w:p w14:paraId="3AC0EA8D" w14:textId="77777777" w:rsidR="00513796" w:rsidRDefault="00513796" w:rsidP="008A49A9">
      <w:pPr>
        <w:spacing w:line="480" w:lineRule="auto"/>
        <w:rPr>
          <w:rFonts w:ascii="Arial" w:hAnsi="Arial" w:cs="Arial"/>
          <w:sz w:val="24"/>
          <w:szCs w:val="24"/>
        </w:rPr>
      </w:pPr>
    </w:p>
    <w:p w14:paraId="24CF2CE7" w14:textId="77777777" w:rsidR="00513796" w:rsidRDefault="00513796" w:rsidP="008A49A9">
      <w:pPr>
        <w:spacing w:line="480" w:lineRule="auto"/>
        <w:rPr>
          <w:rFonts w:ascii="Arial" w:hAnsi="Arial" w:cs="Arial"/>
          <w:sz w:val="24"/>
          <w:szCs w:val="24"/>
        </w:rPr>
      </w:pPr>
    </w:p>
    <w:p w14:paraId="31329973" w14:textId="77777777" w:rsidR="00513796" w:rsidRDefault="00513796" w:rsidP="008A49A9">
      <w:pPr>
        <w:spacing w:line="480" w:lineRule="auto"/>
        <w:rPr>
          <w:rFonts w:ascii="Arial" w:hAnsi="Arial" w:cs="Arial"/>
          <w:sz w:val="24"/>
          <w:szCs w:val="24"/>
        </w:rPr>
      </w:pPr>
    </w:p>
    <w:p w14:paraId="0BAEE5CD" w14:textId="77777777" w:rsidR="00513796" w:rsidRDefault="00513796" w:rsidP="008A49A9">
      <w:pPr>
        <w:spacing w:line="480" w:lineRule="auto"/>
        <w:rPr>
          <w:rFonts w:ascii="Arial" w:hAnsi="Arial" w:cs="Arial"/>
          <w:sz w:val="24"/>
          <w:szCs w:val="24"/>
        </w:rPr>
      </w:pPr>
    </w:p>
    <w:p w14:paraId="151BC6D8" w14:textId="77777777" w:rsidR="00513796" w:rsidRDefault="00513796" w:rsidP="008A49A9">
      <w:pPr>
        <w:spacing w:line="480" w:lineRule="auto"/>
        <w:rPr>
          <w:rFonts w:ascii="Arial" w:hAnsi="Arial" w:cs="Arial"/>
          <w:sz w:val="24"/>
          <w:szCs w:val="24"/>
        </w:rPr>
      </w:pPr>
    </w:p>
    <w:p w14:paraId="63B3DA79" w14:textId="4BA78BF5" w:rsidR="008A49A9" w:rsidRPr="008A49A9" w:rsidRDefault="008A49A9" w:rsidP="008A49A9">
      <w:pPr>
        <w:spacing w:line="480" w:lineRule="auto"/>
        <w:rPr>
          <w:rFonts w:ascii="Arial" w:hAnsi="Arial" w:cs="Arial"/>
          <w:sz w:val="24"/>
          <w:szCs w:val="24"/>
        </w:rPr>
      </w:pPr>
      <w:r w:rsidRPr="008A49A9">
        <w:rPr>
          <w:rFonts w:ascii="Arial" w:hAnsi="Arial" w:cs="Arial"/>
          <w:sz w:val="24"/>
          <w:szCs w:val="24"/>
        </w:rPr>
        <w:lastRenderedPageBreak/>
        <w:t>Reference list:</w:t>
      </w:r>
    </w:p>
    <w:p w14:paraId="05D1331F" w14:textId="67B2500D" w:rsidR="008A49A9" w:rsidRDefault="008A49A9" w:rsidP="0052636F">
      <w:pPr>
        <w:pStyle w:val="ListParagraph"/>
        <w:numPr>
          <w:ilvl w:val="0"/>
          <w:numId w:val="2"/>
        </w:numPr>
        <w:spacing w:line="480" w:lineRule="auto"/>
        <w:rPr>
          <w:rFonts w:ascii="Arial" w:hAnsi="Arial" w:cs="Arial"/>
          <w:sz w:val="24"/>
          <w:szCs w:val="24"/>
        </w:rPr>
      </w:pPr>
      <w:bookmarkStart w:id="0" w:name="_Hlk127987376"/>
      <w:proofErr w:type="spellStart"/>
      <w:r w:rsidRPr="0052636F">
        <w:rPr>
          <w:rFonts w:ascii="Arial" w:hAnsi="Arial" w:cs="Arial"/>
          <w:sz w:val="24"/>
          <w:szCs w:val="24"/>
        </w:rPr>
        <w:t>Allbon</w:t>
      </w:r>
      <w:proofErr w:type="spellEnd"/>
      <w:r w:rsidRPr="0052636F">
        <w:rPr>
          <w:rFonts w:ascii="Arial" w:hAnsi="Arial" w:cs="Arial"/>
          <w:sz w:val="24"/>
          <w:szCs w:val="24"/>
        </w:rPr>
        <w:t xml:space="preserve">, E and Kaur-Dua, S (2020/2021) </w:t>
      </w:r>
      <w:r w:rsidRPr="0052636F">
        <w:rPr>
          <w:rFonts w:ascii="Arial" w:hAnsi="Arial" w:cs="Arial"/>
          <w:i/>
          <w:iCs/>
          <w:sz w:val="24"/>
          <w:szCs w:val="24"/>
        </w:rPr>
        <w:t>Elliott &amp; Quinn’s ENGLISH LEGAL SYSTEM</w:t>
      </w:r>
      <w:r w:rsidRPr="0052636F">
        <w:rPr>
          <w:rFonts w:ascii="Arial" w:hAnsi="Arial" w:cs="Arial"/>
          <w:sz w:val="24"/>
          <w:szCs w:val="24"/>
        </w:rPr>
        <w:t>, 21</w:t>
      </w:r>
      <w:r w:rsidRPr="0052636F">
        <w:rPr>
          <w:rFonts w:ascii="Arial" w:hAnsi="Arial" w:cs="Arial"/>
          <w:sz w:val="24"/>
          <w:szCs w:val="24"/>
          <w:vertAlign w:val="superscript"/>
        </w:rPr>
        <w:t>st</w:t>
      </w:r>
      <w:r w:rsidRPr="0052636F">
        <w:rPr>
          <w:rFonts w:ascii="Arial" w:hAnsi="Arial" w:cs="Arial"/>
          <w:sz w:val="24"/>
          <w:szCs w:val="24"/>
        </w:rPr>
        <w:t xml:space="preserve"> Ed. Harlow, United Kingdom: Pearson Education </w:t>
      </w:r>
    </w:p>
    <w:p w14:paraId="45A2DF10" w14:textId="6A17569C" w:rsidR="008A49A9" w:rsidRDefault="00671540" w:rsidP="008A49A9">
      <w:pPr>
        <w:pStyle w:val="ListParagraph"/>
        <w:numPr>
          <w:ilvl w:val="0"/>
          <w:numId w:val="2"/>
        </w:numPr>
        <w:spacing w:line="480" w:lineRule="auto"/>
        <w:rPr>
          <w:rFonts w:ascii="Arial" w:hAnsi="Arial" w:cs="Arial"/>
          <w:sz w:val="24"/>
          <w:szCs w:val="24"/>
        </w:rPr>
      </w:pPr>
      <w:r>
        <w:rPr>
          <w:rFonts w:ascii="Arial" w:hAnsi="Arial" w:cs="Arial"/>
          <w:sz w:val="24"/>
          <w:szCs w:val="24"/>
        </w:rPr>
        <w:t>BBC news,</w:t>
      </w:r>
      <w:r w:rsidR="00AE5527">
        <w:rPr>
          <w:rFonts w:ascii="Arial" w:hAnsi="Arial" w:cs="Arial"/>
          <w:sz w:val="24"/>
          <w:szCs w:val="24"/>
        </w:rPr>
        <w:t xml:space="preserve"> (2023). </w:t>
      </w:r>
      <w:r w:rsidRPr="00AE5527">
        <w:rPr>
          <w:rFonts w:ascii="Arial" w:hAnsi="Arial" w:cs="Arial"/>
          <w:i/>
          <w:iCs/>
          <w:sz w:val="24"/>
          <w:szCs w:val="24"/>
        </w:rPr>
        <w:t>Brexit: UK and EU agree new trade deal for Northern Ireland</w:t>
      </w:r>
      <w:r w:rsidR="00AE5527">
        <w:rPr>
          <w:rFonts w:ascii="Arial" w:hAnsi="Arial" w:cs="Arial"/>
          <w:i/>
          <w:iCs/>
          <w:sz w:val="24"/>
          <w:szCs w:val="24"/>
        </w:rPr>
        <w:t xml:space="preserve"> </w:t>
      </w:r>
      <w:r w:rsidR="00AE5527">
        <w:rPr>
          <w:rFonts w:ascii="Arial" w:hAnsi="Arial" w:cs="Arial"/>
          <w:sz w:val="24"/>
          <w:szCs w:val="24"/>
        </w:rPr>
        <w:t xml:space="preserve">available at: </w:t>
      </w:r>
      <w:hyperlink r:id="rId11" w:history="1">
        <w:r w:rsidR="00116779" w:rsidRPr="0016574F">
          <w:rPr>
            <w:rStyle w:val="Hyperlink"/>
            <w:rFonts w:ascii="Arial" w:hAnsi="Arial" w:cs="Arial"/>
            <w:sz w:val="24"/>
            <w:szCs w:val="24"/>
          </w:rPr>
          <w:t>https://www.bbc.co.uk/newsround/64786450</w:t>
        </w:r>
      </w:hyperlink>
      <w:r w:rsidR="00116779">
        <w:rPr>
          <w:rFonts w:ascii="Arial" w:hAnsi="Arial" w:cs="Arial"/>
          <w:sz w:val="24"/>
          <w:szCs w:val="24"/>
        </w:rPr>
        <w:t xml:space="preserve"> </w:t>
      </w:r>
      <w:r w:rsidR="00B61EFF">
        <w:rPr>
          <w:rFonts w:ascii="Arial" w:hAnsi="Arial" w:cs="Arial"/>
          <w:sz w:val="24"/>
          <w:szCs w:val="24"/>
        </w:rPr>
        <w:t>(</w:t>
      </w:r>
      <w:r w:rsidR="00116779">
        <w:rPr>
          <w:rFonts w:ascii="Arial" w:hAnsi="Arial" w:cs="Arial"/>
          <w:sz w:val="24"/>
          <w:szCs w:val="24"/>
        </w:rPr>
        <w:t>accessed on</w:t>
      </w:r>
      <w:r w:rsidR="00B61EFF">
        <w:rPr>
          <w:rFonts w:ascii="Arial" w:hAnsi="Arial" w:cs="Arial"/>
          <w:sz w:val="24"/>
          <w:szCs w:val="24"/>
        </w:rPr>
        <w:t>:</w:t>
      </w:r>
      <w:r w:rsidR="00116779">
        <w:rPr>
          <w:rFonts w:ascii="Arial" w:hAnsi="Arial" w:cs="Arial"/>
          <w:sz w:val="24"/>
          <w:szCs w:val="24"/>
        </w:rPr>
        <w:t xml:space="preserve"> 3rd February 2023)</w:t>
      </w:r>
    </w:p>
    <w:p w14:paraId="36B5451E" w14:textId="58E74DE2" w:rsidR="00FA26AE" w:rsidRPr="00FA26AE" w:rsidRDefault="00FA26AE" w:rsidP="00FA26AE">
      <w:pPr>
        <w:pStyle w:val="ListParagraph"/>
        <w:numPr>
          <w:ilvl w:val="0"/>
          <w:numId w:val="2"/>
        </w:numPr>
        <w:spacing w:line="480" w:lineRule="auto"/>
        <w:rPr>
          <w:rFonts w:ascii="Arial" w:hAnsi="Arial" w:cs="Arial"/>
          <w:sz w:val="24"/>
          <w:szCs w:val="24"/>
        </w:rPr>
      </w:pPr>
      <w:proofErr w:type="spellStart"/>
      <w:r w:rsidRPr="00723134">
        <w:rPr>
          <w:rFonts w:ascii="Arial" w:hAnsi="Arial" w:cs="Arial"/>
          <w:color w:val="222222"/>
          <w:sz w:val="24"/>
          <w:szCs w:val="24"/>
        </w:rPr>
        <w:t>Bollan</w:t>
      </w:r>
      <w:proofErr w:type="spellEnd"/>
      <w:r w:rsidRPr="00723134">
        <w:rPr>
          <w:rFonts w:ascii="Arial" w:hAnsi="Arial" w:cs="Arial"/>
          <w:color w:val="222222"/>
          <w:sz w:val="24"/>
          <w:szCs w:val="24"/>
        </w:rPr>
        <w:t xml:space="preserve"> v</w:t>
      </w:r>
      <w:r>
        <w:rPr>
          <w:rFonts w:ascii="Arial" w:hAnsi="Arial" w:cs="Arial"/>
          <w:color w:val="222222"/>
          <w:sz w:val="24"/>
          <w:szCs w:val="24"/>
        </w:rPr>
        <w:t>.</w:t>
      </w:r>
      <w:r w:rsidRPr="00723134">
        <w:rPr>
          <w:rFonts w:ascii="Arial" w:hAnsi="Arial" w:cs="Arial"/>
          <w:color w:val="222222"/>
          <w:sz w:val="24"/>
          <w:szCs w:val="24"/>
        </w:rPr>
        <w:t xml:space="preserve"> United Kingdom (1998) ECHR </w:t>
      </w:r>
    </w:p>
    <w:p w14:paraId="006E0842" w14:textId="5267A9D4" w:rsidR="008A49A9" w:rsidRDefault="008A49A9" w:rsidP="008A49A9">
      <w:pPr>
        <w:pStyle w:val="ListParagraph"/>
        <w:numPr>
          <w:ilvl w:val="0"/>
          <w:numId w:val="2"/>
        </w:numPr>
        <w:spacing w:line="480" w:lineRule="auto"/>
        <w:rPr>
          <w:rFonts w:ascii="Arial" w:hAnsi="Arial" w:cs="Arial"/>
          <w:sz w:val="24"/>
          <w:szCs w:val="24"/>
        </w:rPr>
      </w:pPr>
      <w:r w:rsidRPr="0052636F">
        <w:rPr>
          <w:rFonts w:ascii="Arial" w:hAnsi="Arial" w:cs="Arial"/>
          <w:sz w:val="24"/>
          <w:szCs w:val="24"/>
        </w:rPr>
        <w:t xml:space="preserve">Chadwick, A. (2019) </w:t>
      </w:r>
      <w:r w:rsidRPr="0052636F">
        <w:rPr>
          <w:rFonts w:ascii="Arial" w:hAnsi="Arial" w:cs="Arial"/>
          <w:i/>
          <w:iCs/>
          <w:sz w:val="24"/>
          <w:szCs w:val="24"/>
        </w:rPr>
        <w:t>An Emerald guide to The English Legal System</w:t>
      </w:r>
      <w:r w:rsidRPr="0052636F">
        <w:rPr>
          <w:rFonts w:ascii="Arial" w:hAnsi="Arial" w:cs="Arial"/>
          <w:sz w:val="24"/>
          <w:szCs w:val="24"/>
        </w:rPr>
        <w:t>. New Ed. A Comprehensive Guide to All Aspects of the English Legal System. United Kingdom: Emerald Guides Education </w:t>
      </w:r>
    </w:p>
    <w:p w14:paraId="56D86A0C" w14:textId="0A938A60" w:rsidR="00FA26AE" w:rsidRPr="00FA26AE" w:rsidRDefault="00FA26AE" w:rsidP="00FA26AE">
      <w:pPr>
        <w:pStyle w:val="ListParagraph"/>
        <w:numPr>
          <w:ilvl w:val="0"/>
          <w:numId w:val="2"/>
        </w:numPr>
        <w:spacing w:line="480" w:lineRule="auto"/>
        <w:rPr>
          <w:rFonts w:ascii="Arial" w:hAnsi="Arial" w:cs="Arial"/>
          <w:sz w:val="24"/>
          <w:szCs w:val="24"/>
        </w:rPr>
      </w:pPr>
      <w:r w:rsidRPr="00723134">
        <w:rPr>
          <w:rFonts w:ascii="Arial" w:hAnsi="Arial" w:cs="Arial"/>
          <w:sz w:val="24"/>
          <w:szCs w:val="24"/>
        </w:rPr>
        <w:t>Chahal v. UK (1996) 23 EHRR413</w:t>
      </w:r>
    </w:p>
    <w:p w14:paraId="421C6A0F" w14:textId="69EA970E" w:rsidR="008959A5" w:rsidRPr="000454BB" w:rsidRDefault="008A49A9" w:rsidP="000454BB">
      <w:pPr>
        <w:pStyle w:val="ListParagraph"/>
        <w:numPr>
          <w:ilvl w:val="0"/>
          <w:numId w:val="2"/>
        </w:numPr>
        <w:spacing w:line="480" w:lineRule="auto"/>
        <w:rPr>
          <w:rFonts w:ascii="Arial" w:hAnsi="Arial" w:cs="Arial"/>
          <w:sz w:val="24"/>
          <w:szCs w:val="24"/>
        </w:rPr>
      </w:pPr>
      <w:r w:rsidRPr="0052636F">
        <w:rPr>
          <w:rFonts w:ascii="Arial" w:hAnsi="Arial" w:cs="Arial"/>
          <w:sz w:val="24"/>
          <w:szCs w:val="24"/>
        </w:rPr>
        <w:t xml:space="preserve">Dr Donald, A (2022) </w:t>
      </w:r>
      <w:r w:rsidRPr="0052636F">
        <w:rPr>
          <w:rFonts w:ascii="Arial" w:hAnsi="Arial" w:cs="Arial"/>
          <w:i/>
          <w:iCs/>
          <w:sz w:val="24"/>
          <w:szCs w:val="24"/>
        </w:rPr>
        <w:t xml:space="preserve">Relationship with the EU. </w:t>
      </w:r>
      <w:r w:rsidRPr="0052636F">
        <w:rPr>
          <w:rFonts w:ascii="Arial" w:hAnsi="Arial" w:cs="Arial"/>
          <w:sz w:val="24"/>
          <w:szCs w:val="24"/>
        </w:rPr>
        <w:t xml:space="preserve">Available at: </w:t>
      </w:r>
      <w:hyperlink r:id="rId12" w:history="1">
        <w:r w:rsidR="00EF1AF9" w:rsidRPr="0016574F">
          <w:rPr>
            <w:rStyle w:val="Hyperlink"/>
            <w:rFonts w:ascii="Arial" w:hAnsi="Arial" w:cs="Arial"/>
            <w:sz w:val="24"/>
            <w:szCs w:val="24"/>
          </w:rPr>
          <w:t>https://ukandeu.ac.uk/explainers/the-bill-of-rights-bill/</w:t>
        </w:r>
      </w:hyperlink>
      <w:r w:rsidRPr="0052636F">
        <w:rPr>
          <w:rFonts w:ascii="Arial" w:hAnsi="Arial" w:cs="Arial"/>
          <w:sz w:val="24"/>
          <w:szCs w:val="24"/>
        </w:rPr>
        <w:t xml:space="preserve">  , accessed on 21</w:t>
      </w:r>
      <w:r w:rsidRPr="0052636F">
        <w:rPr>
          <w:rFonts w:ascii="Arial" w:hAnsi="Arial" w:cs="Arial"/>
          <w:sz w:val="24"/>
          <w:szCs w:val="24"/>
          <w:vertAlign w:val="superscript"/>
        </w:rPr>
        <w:t xml:space="preserve">st </w:t>
      </w:r>
      <w:r w:rsidRPr="0052636F">
        <w:rPr>
          <w:rFonts w:ascii="Arial" w:hAnsi="Arial" w:cs="Arial"/>
          <w:sz w:val="24"/>
          <w:szCs w:val="24"/>
        </w:rPr>
        <w:t>Feb 2023.</w:t>
      </w:r>
    </w:p>
    <w:p w14:paraId="7C7D1B30" w14:textId="0B007C1D" w:rsidR="00AC0C1F" w:rsidRPr="00AB4715" w:rsidRDefault="0026162A" w:rsidP="00AB4715">
      <w:pPr>
        <w:pStyle w:val="ListParagraph"/>
        <w:numPr>
          <w:ilvl w:val="0"/>
          <w:numId w:val="2"/>
        </w:numPr>
        <w:spacing w:line="480" w:lineRule="auto"/>
        <w:rPr>
          <w:rFonts w:ascii="Arial" w:hAnsi="Arial" w:cs="Arial"/>
          <w:sz w:val="24"/>
          <w:szCs w:val="24"/>
        </w:rPr>
      </w:pPr>
      <w:r w:rsidRPr="00315E37">
        <w:rPr>
          <w:rFonts w:ascii="Arial" w:hAnsi="Arial" w:cs="Arial"/>
          <w:color w:val="2A2A2A"/>
          <w:sz w:val="24"/>
          <w:szCs w:val="24"/>
          <w:shd w:val="clear" w:color="auto" w:fill="FFFFFF"/>
        </w:rPr>
        <w:t xml:space="preserve">European Court of Human Rights (1997) </w:t>
      </w:r>
      <w:r w:rsidRPr="00315E37">
        <w:rPr>
          <w:rStyle w:val="Emphasis"/>
          <w:rFonts w:ascii="Arial" w:hAnsi="Arial" w:cs="Arial"/>
          <w:color w:val="2A2A2A"/>
          <w:sz w:val="24"/>
          <w:szCs w:val="24"/>
          <w:bdr w:val="none" w:sz="0" w:space="0" w:color="auto" w:frame="1"/>
          <w:shd w:val="clear" w:color="auto" w:fill="FFFFFF"/>
        </w:rPr>
        <w:t>Chahal v. The United Kingdom</w:t>
      </w:r>
      <w:r w:rsidRPr="00315E37">
        <w:rPr>
          <w:rFonts w:ascii="Arial" w:hAnsi="Arial" w:cs="Arial"/>
          <w:color w:val="2A2A2A"/>
          <w:sz w:val="24"/>
          <w:szCs w:val="24"/>
          <w:shd w:val="clear" w:color="auto" w:fill="FFFFFF"/>
        </w:rPr>
        <w:t>, </w:t>
      </w:r>
      <w:r w:rsidRPr="00315E37">
        <w:rPr>
          <w:rStyle w:val="Emphasis"/>
          <w:rFonts w:ascii="Arial" w:hAnsi="Arial" w:cs="Arial"/>
          <w:color w:val="2A2A2A"/>
          <w:sz w:val="24"/>
          <w:szCs w:val="24"/>
          <w:bdr w:val="none" w:sz="0" w:space="0" w:color="auto" w:frame="1"/>
          <w:shd w:val="clear" w:color="auto" w:fill="FFFFFF"/>
        </w:rPr>
        <w:t>International Journal of Refugee Law</w:t>
      </w:r>
      <w:r w:rsidRPr="00315E37">
        <w:rPr>
          <w:rFonts w:ascii="Arial" w:hAnsi="Arial" w:cs="Arial"/>
          <w:color w:val="2A2A2A"/>
          <w:sz w:val="24"/>
          <w:szCs w:val="24"/>
          <w:shd w:val="clear" w:color="auto" w:fill="FFFFFF"/>
        </w:rPr>
        <w:t>, Volume 9, Issue 1, pg. 86–121, available at: </w:t>
      </w:r>
      <w:hyperlink r:id="rId13" w:history="1">
        <w:r w:rsidRPr="00315E37">
          <w:rPr>
            <w:rStyle w:val="Hyperlink"/>
            <w:rFonts w:ascii="Arial" w:hAnsi="Arial" w:cs="Arial"/>
            <w:color w:val="006FB7"/>
            <w:sz w:val="24"/>
            <w:szCs w:val="24"/>
            <w:bdr w:val="none" w:sz="0" w:space="0" w:color="auto" w:frame="1"/>
            <w:shd w:val="clear" w:color="auto" w:fill="FFFFFF"/>
          </w:rPr>
          <w:t>https://doi.org/10.1093/ijrl/9.1.86</w:t>
        </w:r>
      </w:hyperlink>
      <w:r w:rsidRPr="00315E37">
        <w:rPr>
          <w:rFonts w:ascii="Arial" w:hAnsi="Arial" w:cs="Arial"/>
          <w:sz w:val="24"/>
          <w:szCs w:val="24"/>
        </w:rPr>
        <w:t xml:space="preserve"> (accessed on:</w:t>
      </w:r>
      <w:r w:rsidR="004E498E">
        <w:rPr>
          <w:rFonts w:ascii="Arial" w:hAnsi="Arial" w:cs="Arial"/>
          <w:sz w:val="24"/>
          <w:szCs w:val="24"/>
        </w:rPr>
        <w:t xml:space="preserve"> 5</w:t>
      </w:r>
      <w:r w:rsidR="004E498E" w:rsidRPr="004E498E">
        <w:rPr>
          <w:rFonts w:ascii="Arial" w:hAnsi="Arial" w:cs="Arial"/>
          <w:sz w:val="24"/>
          <w:szCs w:val="24"/>
          <w:vertAlign w:val="superscript"/>
        </w:rPr>
        <w:t>th</w:t>
      </w:r>
      <w:r w:rsidR="004E498E">
        <w:rPr>
          <w:rFonts w:ascii="Arial" w:hAnsi="Arial" w:cs="Arial"/>
          <w:sz w:val="24"/>
          <w:szCs w:val="24"/>
        </w:rPr>
        <w:t xml:space="preserve"> </w:t>
      </w:r>
      <w:r w:rsidRPr="00AB4715">
        <w:rPr>
          <w:rFonts w:ascii="Arial" w:hAnsi="Arial" w:cs="Arial"/>
          <w:sz w:val="24"/>
          <w:szCs w:val="24"/>
        </w:rPr>
        <w:t>March 2023)</w:t>
      </w:r>
    </w:p>
    <w:p w14:paraId="5D2F592E" w14:textId="2CA62619" w:rsidR="00AC0C1F" w:rsidRDefault="00AC0C1F" w:rsidP="006B406C">
      <w:pPr>
        <w:pStyle w:val="ListParagraph"/>
        <w:numPr>
          <w:ilvl w:val="0"/>
          <w:numId w:val="2"/>
        </w:numPr>
        <w:spacing w:before="240" w:line="480" w:lineRule="auto"/>
        <w:rPr>
          <w:rFonts w:ascii="Arial" w:hAnsi="Arial" w:cs="Arial"/>
          <w:sz w:val="24"/>
          <w:szCs w:val="24"/>
        </w:rPr>
      </w:pPr>
      <w:r>
        <w:rPr>
          <w:rFonts w:ascii="Arial" w:hAnsi="Arial" w:cs="Arial"/>
          <w:sz w:val="24"/>
          <w:szCs w:val="24"/>
        </w:rPr>
        <w:t xml:space="preserve">Fairhurst, J. (2016) </w:t>
      </w:r>
      <w:r>
        <w:rPr>
          <w:rFonts w:ascii="Arial" w:hAnsi="Arial" w:cs="Arial"/>
          <w:i/>
          <w:iCs/>
          <w:sz w:val="24"/>
          <w:szCs w:val="24"/>
        </w:rPr>
        <w:t>Law of the European Union.</w:t>
      </w:r>
      <w:r>
        <w:rPr>
          <w:rFonts w:ascii="Arial" w:hAnsi="Arial" w:cs="Arial"/>
          <w:sz w:val="24"/>
          <w:szCs w:val="24"/>
        </w:rPr>
        <w:t xml:space="preserve"> 11</w:t>
      </w:r>
      <w:r w:rsidRPr="00576879">
        <w:rPr>
          <w:rFonts w:ascii="Arial" w:hAnsi="Arial" w:cs="Arial"/>
          <w:sz w:val="24"/>
          <w:szCs w:val="24"/>
          <w:vertAlign w:val="superscript"/>
        </w:rPr>
        <w:t>th</w:t>
      </w:r>
      <w:r>
        <w:rPr>
          <w:rFonts w:ascii="Arial" w:hAnsi="Arial" w:cs="Arial"/>
          <w:sz w:val="24"/>
          <w:szCs w:val="24"/>
        </w:rPr>
        <w:t xml:space="preserve"> Ed. New York: Pearson education </w:t>
      </w:r>
      <w:proofErr w:type="gramStart"/>
      <w:r>
        <w:rPr>
          <w:rFonts w:ascii="Arial" w:hAnsi="Arial" w:cs="Arial"/>
          <w:sz w:val="24"/>
          <w:szCs w:val="24"/>
        </w:rPr>
        <w:t>limited</w:t>
      </w:r>
      <w:proofErr w:type="gramEnd"/>
    </w:p>
    <w:p w14:paraId="12562015" w14:textId="7F6277FF" w:rsidR="00C4268E" w:rsidRPr="00C4268E" w:rsidRDefault="00C4268E" w:rsidP="00C4268E">
      <w:pPr>
        <w:pStyle w:val="ListParagraph"/>
        <w:numPr>
          <w:ilvl w:val="0"/>
          <w:numId w:val="2"/>
        </w:numPr>
        <w:spacing w:line="480" w:lineRule="auto"/>
        <w:rPr>
          <w:rFonts w:ascii="Arial" w:hAnsi="Arial" w:cs="Arial"/>
          <w:sz w:val="24"/>
          <w:szCs w:val="24"/>
        </w:rPr>
      </w:pPr>
      <w:r w:rsidRPr="00723134">
        <w:rPr>
          <w:rFonts w:ascii="Arial" w:hAnsi="Arial" w:cs="Arial"/>
          <w:sz w:val="24"/>
          <w:szCs w:val="24"/>
        </w:rPr>
        <w:t xml:space="preserve">In re A (Children) (conjoined twins: surgical separation), </w:t>
      </w:r>
      <w:r>
        <w:rPr>
          <w:rFonts w:ascii="Arial" w:hAnsi="Arial" w:cs="Arial"/>
          <w:sz w:val="24"/>
          <w:szCs w:val="24"/>
        </w:rPr>
        <w:t>(</w:t>
      </w:r>
      <w:r w:rsidRPr="00723134">
        <w:rPr>
          <w:rFonts w:ascii="Arial" w:hAnsi="Arial" w:cs="Arial"/>
          <w:sz w:val="24"/>
          <w:szCs w:val="24"/>
        </w:rPr>
        <w:t>2001</w:t>
      </w:r>
      <w:r>
        <w:rPr>
          <w:rFonts w:ascii="Arial" w:hAnsi="Arial" w:cs="Arial"/>
          <w:sz w:val="24"/>
          <w:szCs w:val="24"/>
        </w:rPr>
        <w:t xml:space="preserve">) </w:t>
      </w:r>
      <w:hyperlink r:id="rId14" w:history="1">
        <w:r w:rsidRPr="002E7821">
          <w:rPr>
            <w:rStyle w:val="expanded-hits-fragment"/>
            <w:rFonts w:ascii="Arial" w:hAnsi="Arial" w:cs="Arial"/>
            <w:color w:val="373739"/>
            <w:sz w:val="24"/>
            <w:szCs w:val="24"/>
            <w:bdr w:val="none" w:sz="0" w:space="0" w:color="auto" w:frame="1"/>
            <w:shd w:val="clear" w:color="auto" w:fill="FFFFFF"/>
          </w:rPr>
          <w:t>2 WLR 480</w:t>
        </w:r>
      </w:hyperlink>
    </w:p>
    <w:p w14:paraId="060582F6" w14:textId="5B724F17" w:rsidR="00F7297D" w:rsidRDefault="00F7297D" w:rsidP="008633A7">
      <w:pPr>
        <w:pStyle w:val="ListParagraph"/>
        <w:numPr>
          <w:ilvl w:val="0"/>
          <w:numId w:val="2"/>
        </w:numPr>
        <w:spacing w:line="480" w:lineRule="auto"/>
        <w:rPr>
          <w:rFonts w:ascii="Arial" w:hAnsi="Arial" w:cs="Arial"/>
          <w:sz w:val="24"/>
          <w:szCs w:val="24"/>
        </w:rPr>
      </w:pPr>
      <w:r>
        <w:rPr>
          <w:rFonts w:ascii="Arial" w:hAnsi="Arial" w:cs="Arial"/>
          <w:sz w:val="24"/>
          <w:szCs w:val="24"/>
        </w:rPr>
        <w:t>Human Right, (2022)</w:t>
      </w:r>
      <w:r w:rsidR="008633A7" w:rsidRPr="008633A7">
        <w:t xml:space="preserve"> </w:t>
      </w:r>
      <w:r w:rsidR="008633A7" w:rsidRPr="008633A7">
        <w:rPr>
          <w:rFonts w:ascii="Arial" w:hAnsi="Arial" w:cs="Arial"/>
          <w:i/>
          <w:iCs/>
          <w:sz w:val="24"/>
          <w:szCs w:val="24"/>
        </w:rPr>
        <w:t>Human Rights Act reforms and the Bill of Rights Bill</w:t>
      </w:r>
      <w:r w:rsidRPr="008633A7">
        <w:rPr>
          <w:rFonts w:ascii="Arial" w:hAnsi="Arial" w:cs="Arial"/>
          <w:i/>
          <w:iCs/>
          <w:sz w:val="24"/>
          <w:szCs w:val="24"/>
        </w:rPr>
        <w:t xml:space="preserve"> </w:t>
      </w:r>
      <w:r w:rsidR="008633A7">
        <w:rPr>
          <w:rFonts w:ascii="Arial" w:hAnsi="Arial" w:cs="Arial"/>
          <w:sz w:val="24"/>
          <w:szCs w:val="24"/>
        </w:rPr>
        <w:t xml:space="preserve">available at: </w:t>
      </w:r>
      <w:hyperlink r:id="rId15" w:history="1">
        <w:r w:rsidR="008633A7" w:rsidRPr="0016574F">
          <w:rPr>
            <w:rStyle w:val="Hyperlink"/>
            <w:rFonts w:ascii="Arial" w:hAnsi="Arial" w:cs="Arial"/>
            <w:sz w:val="24"/>
            <w:szCs w:val="24"/>
          </w:rPr>
          <w:t>https://www.lawsociety.org.uk/topics/human-rights/human-rights-act-reforms/</w:t>
        </w:r>
      </w:hyperlink>
      <w:r w:rsidR="008633A7">
        <w:rPr>
          <w:rFonts w:ascii="Arial" w:hAnsi="Arial" w:cs="Arial"/>
          <w:sz w:val="24"/>
          <w:szCs w:val="24"/>
        </w:rPr>
        <w:t xml:space="preserve"> (accessed </w:t>
      </w:r>
      <w:r w:rsidR="003B7714">
        <w:rPr>
          <w:rFonts w:ascii="Arial" w:hAnsi="Arial" w:cs="Arial"/>
          <w:sz w:val="24"/>
          <w:szCs w:val="24"/>
        </w:rPr>
        <w:t>28</w:t>
      </w:r>
      <w:r w:rsidR="003B7714" w:rsidRPr="003B7714">
        <w:rPr>
          <w:rFonts w:ascii="Arial" w:hAnsi="Arial" w:cs="Arial"/>
          <w:sz w:val="24"/>
          <w:szCs w:val="24"/>
          <w:vertAlign w:val="superscript"/>
        </w:rPr>
        <w:t>th</w:t>
      </w:r>
      <w:r w:rsidR="003B7714">
        <w:rPr>
          <w:rFonts w:ascii="Arial" w:hAnsi="Arial" w:cs="Arial"/>
          <w:sz w:val="24"/>
          <w:szCs w:val="24"/>
        </w:rPr>
        <w:t xml:space="preserve"> February 2023)</w:t>
      </w:r>
    </w:p>
    <w:p w14:paraId="26F34651" w14:textId="3EBD1C69" w:rsidR="006B406C" w:rsidRDefault="00C34526" w:rsidP="006B406C">
      <w:pPr>
        <w:pStyle w:val="ListParagraph"/>
        <w:numPr>
          <w:ilvl w:val="0"/>
          <w:numId w:val="2"/>
        </w:numPr>
        <w:textAlignment w:val="baseline"/>
        <w:rPr>
          <w:rFonts w:ascii="Arial" w:hAnsi="Arial" w:cs="Arial"/>
          <w:sz w:val="24"/>
          <w:szCs w:val="24"/>
        </w:rPr>
      </w:pPr>
      <w:hyperlink r:id="rId16" w:history="1">
        <w:r w:rsidR="006B406C" w:rsidRPr="00AE45F3">
          <w:rPr>
            <w:rStyle w:val="Hyperlink"/>
            <w:rFonts w:ascii="Arial" w:hAnsi="Arial" w:cs="Arial"/>
            <w:caps/>
            <w:color w:val="auto"/>
            <w:sz w:val="24"/>
            <w:szCs w:val="24"/>
            <w:u w:val="none"/>
            <w:bdr w:val="none" w:sz="0" w:space="0" w:color="auto" w:frame="1"/>
          </w:rPr>
          <w:t xml:space="preserve"> JACK</w:t>
        </w:r>
      </w:hyperlink>
      <w:r w:rsidR="006B406C">
        <w:rPr>
          <w:rFonts w:ascii="Arial" w:hAnsi="Arial" w:cs="Arial"/>
          <w:sz w:val="24"/>
          <w:szCs w:val="24"/>
        </w:rPr>
        <w:t xml:space="preserve">, M. T. (2017) </w:t>
      </w:r>
      <w:r w:rsidR="006B406C" w:rsidRPr="00CA5095">
        <w:rPr>
          <w:rFonts w:ascii="Arial" w:hAnsi="Arial" w:cs="Arial"/>
          <w:i/>
          <w:iCs/>
          <w:sz w:val="24"/>
          <w:szCs w:val="24"/>
        </w:rPr>
        <w:t>EU Withdrawal Act 2018</w:t>
      </w:r>
      <w:r w:rsidR="006B406C" w:rsidRPr="00AE45F3">
        <w:rPr>
          <w:rFonts w:ascii="Arial" w:hAnsi="Arial" w:cs="Arial"/>
          <w:sz w:val="24"/>
          <w:szCs w:val="24"/>
        </w:rPr>
        <w:t>,</w:t>
      </w:r>
      <w:r w:rsidR="006B406C" w:rsidRPr="00AE45F3">
        <w:rPr>
          <w:rFonts w:ascii="Arial" w:hAnsi="Arial" w:cs="Arial"/>
          <w:color w:val="001E62"/>
          <w:sz w:val="24"/>
          <w:szCs w:val="24"/>
        </w:rPr>
        <w:t xml:space="preserve"> </w:t>
      </w:r>
      <w:r w:rsidR="006B406C" w:rsidRPr="00AE45F3">
        <w:rPr>
          <w:rFonts w:ascii="Arial" w:hAnsi="Arial" w:cs="Arial"/>
          <w:sz w:val="24"/>
          <w:szCs w:val="24"/>
        </w:rPr>
        <w:t xml:space="preserve">Available at: </w:t>
      </w:r>
      <w:hyperlink r:id="rId17" w:history="1">
        <w:r w:rsidR="006B406C" w:rsidRPr="00AE45F3">
          <w:rPr>
            <w:rStyle w:val="Hyperlink"/>
            <w:rFonts w:ascii="Arial" w:hAnsi="Arial" w:cs="Arial"/>
            <w:sz w:val="24"/>
            <w:szCs w:val="24"/>
          </w:rPr>
          <w:t>https://www.instituteforgovernment.org.uk/article/explainer/eu-withdrawal-act-2018</w:t>
        </w:r>
      </w:hyperlink>
      <w:r w:rsidR="006B406C">
        <w:rPr>
          <w:rFonts w:ascii="Arial" w:hAnsi="Arial" w:cs="Arial"/>
          <w:sz w:val="24"/>
          <w:szCs w:val="24"/>
        </w:rPr>
        <w:t xml:space="preserve">  (accessed </w:t>
      </w:r>
      <w:r w:rsidR="00B61EFF">
        <w:rPr>
          <w:rFonts w:ascii="Arial" w:hAnsi="Arial" w:cs="Arial"/>
          <w:sz w:val="24"/>
          <w:szCs w:val="24"/>
        </w:rPr>
        <w:t xml:space="preserve">on: </w:t>
      </w:r>
      <w:r w:rsidR="006B406C">
        <w:rPr>
          <w:rFonts w:ascii="Arial" w:hAnsi="Arial" w:cs="Arial"/>
          <w:sz w:val="24"/>
          <w:szCs w:val="24"/>
        </w:rPr>
        <w:t>5</w:t>
      </w:r>
      <w:r w:rsidR="006B406C" w:rsidRPr="00507978">
        <w:rPr>
          <w:rFonts w:ascii="Arial" w:hAnsi="Arial" w:cs="Arial"/>
          <w:sz w:val="24"/>
          <w:szCs w:val="24"/>
          <w:vertAlign w:val="superscript"/>
        </w:rPr>
        <w:t>th</w:t>
      </w:r>
      <w:r w:rsidR="006B406C">
        <w:rPr>
          <w:rFonts w:ascii="Arial" w:hAnsi="Arial" w:cs="Arial"/>
          <w:sz w:val="24"/>
          <w:szCs w:val="24"/>
        </w:rPr>
        <w:t xml:space="preserve"> March 2023)</w:t>
      </w:r>
    </w:p>
    <w:p w14:paraId="56C2011C" w14:textId="77777777" w:rsidR="006B406C" w:rsidRPr="006B406C" w:rsidRDefault="006B406C" w:rsidP="006B406C">
      <w:pPr>
        <w:pStyle w:val="ListParagraph"/>
        <w:textAlignment w:val="baseline"/>
        <w:rPr>
          <w:rFonts w:ascii="Arial" w:hAnsi="Arial" w:cs="Arial"/>
          <w:sz w:val="24"/>
          <w:szCs w:val="24"/>
        </w:rPr>
      </w:pPr>
    </w:p>
    <w:p w14:paraId="41DFFC4C" w14:textId="609DEED1" w:rsidR="00C4268E" w:rsidRPr="00836362" w:rsidRDefault="008A49A9" w:rsidP="00836362">
      <w:pPr>
        <w:pStyle w:val="ListParagraph"/>
        <w:numPr>
          <w:ilvl w:val="0"/>
          <w:numId w:val="2"/>
        </w:numPr>
        <w:spacing w:line="480" w:lineRule="auto"/>
        <w:rPr>
          <w:rFonts w:ascii="Arial" w:hAnsi="Arial" w:cs="Arial"/>
          <w:sz w:val="24"/>
          <w:szCs w:val="24"/>
        </w:rPr>
      </w:pPr>
      <w:r w:rsidRPr="0052636F">
        <w:rPr>
          <w:rFonts w:ascii="Arial" w:hAnsi="Arial" w:cs="Arial"/>
          <w:sz w:val="24"/>
          <w:szCs w:val="24"/>
        </w:rPr>
        <w:t xml:space="preserve">Martin, J. (2013) </w:t>
      </w:r>
      <w:r w:rsidRPr="0052636F">
        <w:rPr>
          <w:rFonts w:ascii="Arial" w:hAnsi="Arial" w:cs="Arial"/>
          <w:i/>
          <w:iCs/>
          <w:sz w:val="24"/>
          <w:szCs w:val="24"/>
        </w:rPr>
        <w:t>The English Legal System.</w:t>
      </w:r>
      <w:r w:rsidRPr="0052636F">
        <w:rPr>
          <w:rFonts w:ascii="Arial" w:hAnsi="Arial" w:cs="Arial"/>
          <w:sz w:val="24"/>
          <w:szCs w:val="24"/>
        </w:rPr>
        <w:t>7</w:t>
      </w:r>
      <w:r w:rsidRPr="0052636F">
        <w:rPr>
          <w:rFonts w:ascii="Arial" w:hAnsi="Arial" w:cs="Arial"/>
          <w:sz w:val="24"/>
          <w:szCs w:val="24"/>
          <w:vertAlign w:val="superscript"/>
        </w:rPr>
        <w:t>th</w:t>
      </w:r>
      <w:r w:rsidRPr="0052636F">
        <w:rPr>
          <w:rFonts w:ascii="Arial" w:hAnsi="Arial" w:cs="Arial"/>
          <w:sz w:val="24"/>
          <w:szCs w:val="24"/>
        </w:rPr>
        <w:t xml:space="preserve"> Ed. London: Hodder Education </w:t>
      </w:r>
    </w:p>
    <w:p w14:paraId="39CB2890" w14:textId="2BCE51A6" w:rsidR="00C4268E" w:rsidRPr="00C4268E" w:rsidRDefault="00C4268E" w:rsidP="00C4268E">
      <w:pPr>
        <w:pStyle w:val="ListParagraph"/>
        <w:numPr>
          <w:ilvl w:val="0"/>
          <w:numId w:val="2"/>
        </w:numPr>
        <w:spacing w:line="480" w:lineRule="auto"/>
        <w:rPr>
          <w:rFonts w:ascii="Arial" w:hAnsi="Arial" w:cs="Arial"/>
          <w:sz w:val="24"/>
          <w:szCs w:val="24"/>
        </w:rPr>
      </w:pPr>
      <w:r w:rsidRPr="00723134">
        <w:rPr>
          <w:rFonts w:ascii="Arial" w:hAnsi="Arial" w:cs="Arial"/>
          <w:sz w:val="24"/>
          <w:szCs w:val="24"/>
        </w:rPr>
        <w:t>McCann and Others v. UK (1995)</w:t>
      </w:r>
      <w:r>
        <w:rPr>
          <w:rFonts w:ascii="Arial" w:hAnsi="Arial" w:cs="Arial"/>
          <w:sz w:val="24"/>
          <w:szCs w:val="24"/>
        </w:rPr>
        <w:t xml:space="preserve"> </w:t>
      </w:r>
      <w:r w:rsidRPr="0013494E">
        <w:rPr>
          <w:rStyle w:val="Strong"/>
          <w:rFonts w:ascii="Arial" w:hAnsi="Arial" w:cs="Arial"/>
          <w:b w:val="0"/>
          <w:bCs w:val="0"/>
          <w:color w:val="111111"/>
          <w:sz w:val="24"/>
          <w:szCs w:val="24"/>
          <w:shd w:val="clear" w:color="auto" w:fill="FFFFFF"/>
        </w:rPr>
        <w:t>21 ECHR 97 GC</w:t>
      </w:r>
    </w:p>
    <w:p w14:paraId="55B3EC7F" w14:textId="4DBDE55D" w:rsidR="008A49A9" w:rsidRDefault="0052636F" w:rsidP="008A49A9">
      <w:pPr>
        <w:pStyle w:val="ListParagraph"/>
        <w:numPr>
          <w:ilvl w:val="0"/>
          <w:numId w:val="2"/>
        </w:numPr>
        <w:spacing w:line="480" w:lineRule="auto"/>
        <w:rPr>
          <w:rFonts w:ascii="Arial" w:hAnsi="Arial" w:cs="Arial"/>
          <w:sz w:val="24"/>
          <w:szCs w:val="24"/>
        </w:rPr>
      </w:pPr>
      <w:proofErr w:type="spellStart"/>
      <w:r w:rsidRPr="0052636F">
        <w:rPr>
          <w:rFonts w:ascii="Arial" w:hAnsi="Arial" w:cs="Arial"/>
          <w:sz w:val="24"/>
          <w:szCs w:val="24"/>
        </w:rPr>
        <w:t>Ovey</w:t>
      </w:r>
      <w:proofErr w:type="spellEnd"/>
      <w:r w:rsidRPr="0052636F">
        <w:rPr>
          <w:rFonts w:ascii="Arial" w:hAnsi="Arial" w:cs="Arial"/>
          <w:sz w:val="24"/>
          <w:szCs w:val="24"/>
        </w:rPr>
        <w:t xml:space="preserve">, C. and White, R. (2002) </w:t>
      </w:r>
      <w:r w:rsidRPr="0052636F">
        <w:rPr>
          <w:rFonts w:ascii="Arial" w:hAnsi="Arial" w:cs="Arial"/>
          <w:i/>
          <w:iCs/>
          <w:sz w:val="24"/>
          <w:szCs w:val="24"/>
        </w:rPr>
        <w:t xml:space="preserve">The European Convention on Human Rights. </w:t>
      </w:r>
      <w:r w:rsidRPr="0052636F">
        <w:rPr>
          <w:rFonts w:ascii="Arial" w:hAnsi="Arial" w:cs="Arial"/>
          <w:sz w:val="24"/>
          <w:szCs w:val="24"/>
        </w:rPr>
        <w:t>3</w:t>
      </w:r>
      <w:r w:rsidRPr="0052636F">
        <w:rPr>
          <w:rFonts w:ascii="Arial" w:hAnsi="Arial" w:cs="Arial"/>
          <w:sz w:val="24"/>
          <w:szCs w:val="24"/>
          <w:vertAlign w:val="superscript"/>
        </w:rPr>
        <w:t xml:space="preserve">rd </w:t>
      </w:r>
      <w:r w:rsidRPr="0052636F">
        <w:rPr>
          <w:rFonts w:ascii="Arial" w:hAnsi="Arial" w:cs="Arial"/>
          <w:sz w:val="24"/>
          <w:szCs w:val="24"/>
        </w:rPr>
        <w:t>Ed. United States: Oxford University Press</w:t>
      </w:r>
      <w:bookmarkEnd w:id="0"/>
    </w:p>
    <w:p w14:paraId="2E2EBF74" w14:textId="108CE0C7" w:rsidR="00F03074" w:rsidRDefault="00F03074" w:rsidP="00836362">
      <w:pPr>
        <w:pStyle w:val="PlainText"/>
        <w:numPr>
          <w:ilvl w:val="0"/>
          <w:numId w:val="2"/>
        </w:numPr>
        <w:spacing w:line="480" w:lineRule="auto"/>
        <w:rPr>
          <w:rFonts w:ascii="Arial" w:hAnsi="Arial" w:cs="Arial"/>
          <w:sz w:val="24"/>
          <w:szCs w:val="24"/>
        </w:rPr>
      </w:pPr>
      <w:r w:rsidRPr="00723134">
        <w:rPr>
          <w:rFonts w:ascii="Arial" w:hAnsi="Arial" w:cs="Arial"/>
          <w:sz w:val="24"/>
          <w:szCs w:val="24"/>
        </w:rPr>
        <w:t>Procurator Fiscal v. Brown (2000)</w:t>
      </w:r>
      <w:r>
        <w:rPr>
          <w:rFonts w:ascii="Arial" w:hAnsi="Arial" w:cs="Arial"/>
          <w:sz w:val="24"/>
          <w:szCs w:val="24"/>
        </w:rPr>
        <w:t xml:space="preserve">- </w:t>
      </w:r>
      <w:r w:rsidRPr="00B77B64">
        <w:rPr>
          <w:rFonts w:ascii="Arial" w:hAnsi="Arial" w:cs="Arial"/>
          <w:sz w:val="24"/>
          <w:szCs w:val="24"/>
        </w:rPr>
        <w:t>Procurator fiscal (Dunfermline) and another v</w:t>
      </w:r>
      <w:r w:rsidR="00FD4ADC">
        <w:rPr>
          <w:rFonts w:ascii="Arial" w:hAnsi="Arial" w:cs="Arial"/>
          <w:sz w:val="24"/>
          <w:szCs w:val="24"/>
        </w:rPr>
        <w:t>.</w:t>
      </w:r>
      <w:r w:rsidRPr="00B77B64">
        <w:rPr>
          <w:rFonts w:ascii="Arial" w:hAnsi="Arial" w:cs="Arial"/>
          <w:sz w:val="24"/>
          <w:szCs w:val="24"/>
        </w:rPr>
        <w:t xml:space="preserve"> Brown (Privy Council, 5 December 2000)</w:t>
      </w:r>
      <w:r>
        <w:rPr>
          <w:rFonts w:ascii="Arial" w:hAnsi="Arial" w:cs="Arial"/>
          <w:sz w:val="24"/>
          <w:szCs w:val="24"/>
        </w:rPr>
        <w:t xml:space="preserve"> available at: </w:t>
      </w:r>
      <w:hyperlink r:id="rId18" w:history="1">
        <w:r w:rsidRPr="00C444AE">
          <w:rPr>
            <w:rStyle w:val="Hyperlink"/>
            <w:rFonts w:ascii="Arial" w:hAnsi="Arial" w:cs="Arial"/>
            <w:sz w:val="24"/>
            <w:szCs w:val="24"/>
          </w:rPr>
          <w:t>https://plus.lexis.com/api/document?collection=analytical-materials-uk&amp;id=urn:contentItem:4FJN-YM90-TWYX-1116-00000-00&amp;context=1001073</w:t>
        </w:r>
      </w:hyperlink>
      <w:r>
        <w:rPr>
          <w:rFonts w:ascii="Arial" w:hAnsi="Arial" w:cs="Arial"/>
          <w:sz w:val="24"/>
          <w:szCs w:val="24"/>
        </w:rPr>
        <w:t xml:space="preserve"> (accessed on: 6</w:t>
      </w:r>
      <w:r w:rsidRPr="000170D2">
        <w:rPr>
          <w:rFonts w:ascii="Arial" w:hAnsi="Arial" w:cs="Arial"/>
          <w:sz w:val="24"/>
          <w:szCs w:val="24"/>
          <w:vertAlign w:val="superscript"/>
        </w:rPr>
        <w:t>th</w:t>
      </w:r>
      <w:r>
        <w:rPr>
          <w:rFonts w:ascii="Arial" w:hAnsi="Arial" w:cs="Arial"/>
          <w:sz w:val="24"/>
          <w:szCs w:val="24"/>
        </w:rPr>
        <w:t xml:space="preserve"> March 2023)</w:t>
      </w:r>
    </w:p>
    <w:p w14:paraId="4825B3E5" w14:textId="77777777" w:rsidR="00F03074" w:rsidRPr="00F03074" w:rsidRDefault="00F03074" w:rsidP="00F03074">
      <w:pPr>
        <w:pStyle w:val="PlainText"/>
        <w:ind w:left="720"/>
        <w:rPr>
          <w:rFonts w:ascii="Arial" w:hAnsi="Arial" w:cs="Arial"/>
          <w:sz w:val="24"/>
          <w:szCs w:val="24"/>
        </w:rPr>
      </w:pPr>
    </w:p>
    <w:p w14:paraId="68172A2D" w14:textId="0D4CAC89" w:rsidR="008A49A9" w:rsidRPr="006B406C" w:rsidRDefault="008A49A9" w:rsidP="008A49A9">
      <w:pPr>
        <w:pStyle w:val="ListParagraph"/>
        <w:numPr>
          <w:ilvl w:val="0"/>
          <w:numId w:val="2"/>
        </w:numPr>
        <w:spacing w:line="480" w:lineRule="auto"/>
        <w:rPr>
          <w:rFonts w:ascii="Arial" w:hAnsi="Arial" w:cs="Arial"/>
          <w:sz w:val="24"/>
          <w:szCs w:val="24"/>
        </w:rPr>
      </w:pPr>
      <w:r w:rsidRPr="0052636F">
        <w:rPr>
          <w:rFonts w:ascii="Arial" w:hAnsi="Arial" w:cs="Arial"/>
          <w:sz w:val="24"/>
          <w:szCs w:val="24"/>
        </w:rPr>
        <w:t xml:space="preserve">Secretary Dominic Raab, (2022) </w:t>
      </w:r>
      <w:r w:rsidRPr="0052636F">
        <w:rPr>
          <w:rFonts w:ascii="Arial" w:hAnsi="Arial" w:cs="Arial"/>
          <w:i/>
          <w:iCs/>
          <w:sz w:val="24"/>
          <w:szCs w:val="24"/>
        </w:rPr>
        <w:t xml:space="preserve">The Bill of Rights Bill. </w:t>
      </w:r>
      <w:r w:rsidRPr="0052636F">
        <w:rPr>
          <w:rFonts w:ascii="Arial" w:hAnsi="Arial" w:cs="Arial"/>
          <w:sz w:val="24"/>
          <w:szCs w:val="24"/>
        </w:rPr>
        <w:t xml:space="preserve">House of Commons, Available at: </w:t>
      </w:r>
      <w:hyperlink r:id="rId19" w:history="1">
        <w:r w:rsidRPr="0052636F">
          <w:rPr>
            <w:rStyle w:val="Hyperlink"/>
            <w:rFonts w:ascii="Arial" w:hAnsi="Arial" w:cs="Arial"/>
            <w:sz w:val="24"/>
            <w:szCs w:val="24"/>
          </w:rPr>
          <w:t>https://publications.parliament.uk/pa/bills/cbill/58-03/0117/220117.pdf</w:t>
        </w:r>
      </w:hyperlink>
      <w:r w:rsidRPr="0052636F">
        <w:rPr>
          <w:rFonts w:ascii="Arial" w:hAnsi="Arial" w:cs="Arial"/>
          <w:sz w:val="24"/>
          <w:szCs w:val="24"/>
        </w:rPr>
        <w:t xml:space="preserve"> </w:t>
      </w:r>
      <w:r w:rsidR="00B61EFF">
        <w:rPr>
          <w:rFonts w:ascii="Arial" w:hAnsi="Arial" w:cs="Arial"/>
          <w:sz w:val="24"/>
          <w:szCs w:val="24"/>
        </w:rPr>
        <w:t>(</w:t>
      </w:r>
      <w:r w:rsidRPr="0052636F">
        <w:rPr>
          <w:rFonts w:ascii="Arial" w:hAnsi="Arial" w:cs="Arial"/>
          <w:sz w:val="24"/>
          <w:szCs w:val="24"/>
        </w:rPr>
        <w:t>accessed on: 21</w:t>
      </w:r>
      <w:r w:rsidRPr="0052636F">
        <w:rPr>
          <w:rFonts w:ascii="Arial" w:hAnsi="Arial" w:cs="Arial"/>
          <w:sz w:val="24"/>
          <w:szCs w:val="24"/>
          <w:vertAlign w:val="superscript"/>
        </w:rPr>
        <w:t>st</w:t>
      </w:r>
      <w:r w:rsidRPr="0052636F">
        <w:rPr>
          <w:rFonts w:ascii="Arial" w:hAnsi="Arial" w:cs="Arial"/>
          <w:sz w:val="24"/>
          <w:szCs w:val="24"/>
        </w:rPr>
        <w:t xml:space="preserve"> Feb 2023</w:t>
      </w:r>
      <w:r w:rsidR="00B61EFF">
        <w:rPr>
          <w:rFonts w:ascii="Arial" w:hAnsi="Arial" w:cs="Arial"/>
          <w:sz w:val="24"/>
          <w:szCs w:val="24"/>
        </w:rPr>
        <w:t>)</w:t>
      </w:r>
    </w:p>
    <w:p w14:paraId="5BB9E713" w14:textId="0BA890C2" w:rsidR="008A49A9" w:rsidRPr="0052636F" w:rsidRDefault="008A49A9" w:rsidP="0052636F">
      <w:pPr>
        <w:pStyle w:val="ListParagraph"/>
        <w:numPr>
          <w:ilvl w:val="0"/>
          <w:numId w:val="2"/>
        </w:numPr>
        <w:spacing w:line="480" w:lineRule="auto"/>
        <w:rPr>
          <w:rFonts w:ascii="Arial" w:hAnsi="Arial" w:cs="Arial"/>
          <w:sz w:val="24"/>
          <w:szCs w:val="24"/>
        </w:rPr>
      </w:pPr>
      <w:r w:rsidRPr="0052636F">
        <w:rPr>
          <w:rFonts w:ascii="Arial" w:hAnsi="Arial" w:cs="Arial"/>
          <w:sz w:val="24"/>
          <w:szCs w:val="24"/>
        </w:rPr>
        <w:t xml:space="preserve">THE QUEEN’S SPEECH (2022) Available at: </w:t>
      </w:r>
      <w:hyperlink r:id="rId20" w:history="1">
        <w:r w:rsidRPr="0052636F">
          <w:rPr>
            <w:rStyle w:val="Hyperlink"/>
            <w:rFonts w:ascii="Arial" w:hAnsi="Arial" w:cs="Arial"/>
            <w:sz w:val="24"/>
            <w:szCs w:val="24"/>
          </w:rPr>
          <w:t>https://assets.publishing.service.gov.uk/government/uploads/system/uploads/attachment_data/file/1074113/Lobby_pack_10_may_2022.pdf</w:t>
        </w:r>
      </w:hyperlink>
      <w:r w:rsidRPr="0052636F">
        <w:rPr>
          <w:rFonts w:ascii="Arial" w:hAnsi="Arial" w:cs="Arial"/>
          <w:sz w:val="24"/>
          <w:szCs w:val="24"/>
        </w:rPr>
        <w:t xml:space="preserve"> , </w:t>
      </w:r>
      <w:r w:rsidR="00AB4715">
        <w:rPr>
          <w:rFonts w:ascii="Arial" w:hAnsi="Arial" w:cs="Arial"/>
          <w:sz w:val="24"/>
          <w:szCs w:val="24"/>
        </w:rPr>
        <w:t>(</w:t>
      </w:r>
      <w:r w:rsidRPr="0052636F">
        <w:rPr>
          <w:rFonts w:ascii="Arial" w:hAnsi="Arial" w:cs="Arial"/>
          <w:sz w:val="24"/>
          <w:szCs w:val="24"/>
        </w:rPr>
        <w:t xml:space="preserve">accessed </w:t>
      </w:r>
      <w:r w:rsidR="004E498E">
        <w:rPr>
          <w:rFonts w:ascii="Arial" w:hAnsi="Arial" w:cs="Arial"/>
          <w:sz w:val="24"/>
          <w:szCs w:val="24"/>
        </w:rPr>
        <w:t xml:space="preserve">on: </w:t>
      </w:r>
      <w:r w:rsidRPr="0052636F">
        <w:rPr>
          <w:rFonts w:ascii="Arial" w:hAnsi="Arial" w:cs="Arial"/>
          <w:sz w:val="24"/>
          <w:szCs w:val="24"/>
        </w:rPr>
        <w:t>22</w:t>
      </w:r>
      <w:r w:rsidRPr="0052636F">
        <w:rPr>
          <w:rFonts w:ascii="Arial" w:hAnsi="Arial" w:cs="Arial"/>
          <w:sz w:val="24"/>
          <w:szCs w:val="24"/>
          <w:vertAlign w:val="superscript"/>
        </w:rPr>
        <w:t>nd</w:t>
      </w:r>
      <w:r w:rsidRPr="0052636F">
        <w:rPr>
          <w:rFonts w:ascii="Arial" w:hAnsi="Arial" w:cs="Arial"/>
          <w:sz w:val="24"/>
          <w:szCs w:val="24"/>
        </w:rPr>
        <w:t xml:space="preserve"> Feb 2023</w:t>
      </w:r>
      <w:r w:rsidR="00AB4715">
        <w:rPr>
          <w:rFonts w:ascii="Arial" w:hAnsi="Arial" w:cs="Arial"/>
          <w:sz w:val="24"/>
          <w:szCs w:val="24"/>
        </w:rPr>
        <w:t>)</w:t>
      </w:r>
    </w:p>
    <w:p w14:paraId="253F31EF" w14:textId="4D789B5F" w:rsidR="007B6234" w:rsidRPr="007B6234" w:rsidRDefault="00A72C90" w:rsidP="00F20C2F">
      <w:pPr>
        <w:pStyle w:val="Heading1"/>
        <w:numPr>
          <w:ilvl w:val="0"/>
          <w:numId w:val="2"/>
        </w:numPr>
        <w:shd w:val="clear" w:color="auto" w:fill="FFFFFF"/>
        <w:spacing w:before="0" w:beforeAutospacing="0" w:after="0" w:afterAutospacing="0" w:line="480" w:lineRule="auto"/>
        <w:rPr>
          <w:rFonts w:ascii="Arial" w:hAnsi="Arial" w:cs="Arial"/>
          <w:b w:val="0"/>
          <w:bCs w:val="0"/>
          <w:i/>
          <w:iCs/>
          <w:color w:val="0F0F0F"/>
          <w:sz w:val="24"/>
          <w:szCs w:val="24"/>
        </w:rPr>
      </w:pPr>
      <w:r w:rsidRPr="007B6234">
        <w:rPr>
          <w:rFonts w:ascii="Arial" w:hAnsi="Arial" w:cs="Arial"/>
          <w:b w:val="0"/>
          <w:bCs w:val="0"/>
          <w:sz w:val="24"/>
          <w:szCs w:val="24"/>
        </w:rPr>
        <w:t xml:space="preserve">UK Parliament </w:t>
      </w:r>
      <w:r w:rsidR="002A013E" w:rsidRPr="007B6234">
        <w:rPr>
          <w:rFonts w:ascii="Arial" w:hAnsi="Arial" w:cs="Arial"/>
          <w:b w:val="0"/>
          <w:bCs w:val="0"/>
          <w:sz w:val="24"/>
          <w:szCs w:val="24"/>
        </w:rPr>
        <w:t>(2001)</w:t>
      </w:r>
      <w:r w:rsidR="002A013E" w:rsidRPr="007B6234">
        <w:rPr>
          <w:rFonts w:ascii="Arial" w:hAnsi="Arial" w:cs="Arial"/>
          <w:sz w:val="24"/>
          <w:szCs w:val="24"/>
        </w:rPr>
        <w:t xml:space="preserve"> </w:t>
      </w:r>
      <w:r w:rsidR="007B6234" w:rsidRPr="007B6234">
        <w:rPr>
          <w:rFonts w:ascii="Arial" w:hAnsi="Arial" w:cs="Arial"/>
          <w:b w:val="0"/>
          <w:bCs w:val="0"/>
          <w:i/>
          <w:iCs/>
          <w:color w:val="0F0F0F"/>
          <w:sz w:val="24"/>
          <w:szCs w:val="24"/>
        </w:rPr>
        <w:t>Northfield Library Reading Group investigates Birmingham's role in Parliamentary Reform: part 1</w:t>
      </w:r>
      <w:r w:rsidR="007B6234">
        <w:rPr>
          <w:rFonts w:ascii="Arial" w:hAnsi="Arial" w:cs="Arial"/>
          <w:b w:val="0"/>
          <w:bCs w:val="0"/>
          <w:i/>
          <w:iCs/>
          <w:color w:val="0F0F0F"/>
          <w:sz w:val="24"/>
          <w:szCs w:val="24"/>
        </w:rPr>
        <w:t>.</w:t>
      </w:r>
    </w:p>
    <w:p w14:paraId="1869B9E6" w14:textId="17E386BE" w:rsidR="00EB1F43" w:rsidRDefault="00315E37" w:rsidP="00F20C2F">
      <w:pPr>
        <w:spacing w:line="480" w:lineRule="auto"/>
        <w:rPr>
          <w:rFonts w:ascii="Arial" w:hAnsi="Arial" w:cs="Arial"/>
          <w:sz w:val="24"/>
          <w:szCs w:val="24"/>
        </w:rPr>
      </w:pPr>
      <w:r>
        <w:rPr>
          <w:rFonts w:ascii="Arial" w:hAnsi="Arial" w:cs="Arial"/>
          <w:sz w:val="24"/>
          <w:szCs w:val="24"/>
        </w:rPr>
        <w:t xml:space="preserve">           </w:t>
      </w:r>
      <w:r w:rsidR="00EB1F43" w:rsidRPr="007B6234">
        <w:rPr>
          <w:rFonts w:ascii="Arial" w:hAnsi="Arial" w:cs="Arial"/>
          <w:sz w:val="24"/>
          <w:szCs w:val="24"/>
        </w:rPr>
        <w:t xml:space="preserve">Available at: </w:t>
      </w:r>
      <w:hyperlink r:id="rId21" w:history="1">
        <w:r w:rsidR="00EB1F43" w:rsidRPr="007B6234">
          <w:rPr>
            <w:rStyle w:val="Hyperlink"/>
            <w:rFonts w:ascii="Arial" w:hAnsi="Arial" w:cs="Arial"/>
            <w:sz w:val="24"/>
            <w:szCs w:val="24"/>
          </w:rPr>
          <w:t>https://www.youtube.com/watch?v=-tBb_XRr5cs</w:t>
        </w:r>
      </w:hyperlink>
      <w:r w:rsidR="00EB1F43" w:rsidRPr="007B6234">
        <w:rPr>
          <w:rFonts w:ascii="Arial" w:hAnsi="Arial" w:cs="Arial"/>
          <w:sz w:val="24"/>
          <w:szCs w:val="24"/>
        </w:rPr>
        <w:t xml:space="preserve"> </w:t>
      </w:r>
    </w:p>
    <w:p w14:paraId="1B06F1FB" w14:textId="77777777" w:rsidR="008D4FDB" w:rsidRPr="008D4FDB" w:rsidRDefault="008D4FDB" w:rsidP="008D4FDB">
      <w:pPr>
        <w:pStyle w:val="ListParagraph"/>
        <w:numPr>
          <w:ilvl w:val="0"/>
          <w:numId w:val="2"/>
        </w:numPr>
        <w:spacing w:line="480" w:lineRule="auto"/>
        <w:rPr>
          <w:rFonts w:ascii="Arial" w:hAnsi="Arial" w:cs="Arial"/>
          <w:i/>
          <w:iCs/>
          <w:sz w:val="24"/>
          <w:szCs w:val="24"/>
        </w:rPr>
      </w:pPr>
      <w:r w:rsidRPr="006B406C">
        <w:rPr>
          <w:rFonts w:ascii="Arial" w:hAnsi="Arial" w:cs="Arial"/>
          <w:sz w:val="24"/>
          <w:szCs w:val="24"/>
        </w:rPr>
        <w:t>UK Parliament (2018)</w:t>
      </w:r>
      <w:r w:rsidRPr="008D4FDB">
        <w:rPr>
          <w:rFonts w:ascii="Arial" w:hAnsi="Arial" w:cs="Arial"/>
          <w:i/>
          <w:iCs/>
          <w:sz w:val="24"/>
          <w:szCs w:val="24"/>
        </w:rPr>
        <w:t xml:space="preserve"> The EU Withdrawal Act has been given Royal Assent</w:t>
      </w:r>
    </w:p>
    <w:p w14:paraId="1CABAC11" w14:textId="794FE10D" w:rsidR="00216DF9" w:rsidRDefault="008D4FDB" w:rsidP="007201B3">
      <w:pPr>
        <w:pStyle w:val="ListParagraph"/>
        <w:spacing w:line="480" w:lineRule="auto"/>
        <w:rPr>
          <w:rFonts w:ascii="Arial" w:hAnsi="Arial" w:cs="Arial"/>
          <w:i/>
          <w:iCs/>
          <w:sz w:val="24"/>
          <w:szCs w:val="24"/>
        </w:rPr>
      </w:pPr>
      <w:r w:rsidRPr="008D4FDB">
        <w:rPr>
          <w:rFonts w:ascii="Arial" w:hAnsi="Arial" w:cs="Arial"/>
          <w:i/>
          <w:iCs/>
          <w:sz w:val="24"/>
          <w:szCs w:val="24"/>
        </w:rPr>
        <w:t xml:space="preserve">Available at:  </w:t>
      </w:r>
      <w:hyperlink r:id="rId22" w:history="1">
        <w:r w:rsidRPr="0016574F">
          <w:rPr>
            <w:rStyle w:val="Hyperlink"/>
            <w:rFonts w:ascii="Arial" w:hAnsi="Arial" w:cs="Arial"/>
            <w:i/>
            <w:iCs/>
            <w:sz w:val="24"/>
            <w:szCs w:val="24"/>
          </w:rPr>
          <w:t>https://www.youtube.com/watch?v=vpw3YNEzJHE</w:t>
        </w:r>
      </w:hyperlink>
      <w:r>
        <w:rPr>
          <w:rFonts w:ascii="Arial" w:hAnsi="Arial" w:cs="Arial"/>
          <w:i/>
          <w:iCs/>
          <w:sz w:val="24"/>
          <w:szCs w:val="24"/>
        </w:rPr>
        <w:t xml:space="preserve"> </w:t>
      </w:r>
    </w:p>
    <w:p w14:paraId="0183FF57" w14:textId="2ABA53F0" w:rsidR="00C4268E" w:rsidRPr="00D25BA2" w:rsidRDefault="00C4268E" w:rsidP="00C4268E">
      <w:pPr>
        <w:pStyle w:val="PlainText"/>
        <w:numPr>
          <w:ilvl w:val="0"/>
          <w:numId w:val="2"/>
        </w:numPr>
        <w:rPr>
          <w:rFonts w:ascii="Arial" w:hAnsi="Arial" w:cs="Arial"/>
          <w:sz w:val="24"/>
          <w:szCs w:val="24"/>
        </w:rPr>
      </w:pPr>
      <w:r w:rsidRPr="00D25BA2">
        <w:rPr>
          <w:rFonts w:ascii="Arial" w:hAnsi="Arial" w:cs="Arial"/>
          <w:color w:val="212121"/>
          <w:sz w:val="24"/>
          <w:szCs w:val="24"/>
          <w:shd w:val="clear" w:color="auto" w:fill="FFFFFF"/>
        </w:rPr>
        <w:lastRenderedPageBreak/>
        <w:t>Waddington v</w:t>
      </w:r>
      <w:r w:rsidR="00C46DEE">
        <w:rPr>
          <w:rFonts w:ascii="Arial" w:hAnsi="Arial" w:cs="Arial"/>
          <w:color w:val="212121"/>
          <w:sz w:val="24"/>
          <w:szCs w:val="24"/>
          <w:shd w:val="clear" w:color="auto" w:fill="FFFFFF"/>
        </w:rPr>
        <w:t>.</w:t>
      </w:r>
      <w:r w:rsidRPr="00D25BA2">
        <w:rPr>
          <w:rFonts w:ascii="Arial" w:hAnsi="Arial" w:cs="Arial"/>
          <w:color w:val="212121"/>
          <w:sz w:val="24"/>
          <w:szCs w:val="24"/>
          <w:shd w:val="clear" w:color="auto" w:fill="FFFFFF"/>
        </w:rPr>
        <w:t xml:space="preserve"> Miah - (1974) 138 JP 497</w:t>
      </w:r>
    </w:p>
    <w:p w14:paraId="278964CC" w14:textId="77777777" w:rsidR="00C4268E" w:rsidRDefault="00C4268E" w:rsidP="00C4268E">
      <w:pPr>
        <w:pStyle w:val="ListParagraph"/>
        <w:rPr>
          <w:rFonts w:ascii="Arial" w:hAnsi="Arial" w:cs="Arial"/>
          <w:sz w:val="24"/>
          <w:szCs w:val="24"/>
        </w:rPr>
      </w:pPr>
    </w:p>
    <w:p w14:paraId="67BAEF49" w14:textId="7D04D19A" w:rsidR="001C55BC" w:rsidRPr="005A26B0" w:rsidRDefault="001C55BC" w:rsidP="00836362">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Wilson, S. et al (2020) </w:t>
      </w:r>
      <w:r>
        <w:rPr>
          <w:rFonts w:ascii="Arial" w:hAnsi="Arial" w:cs="Arial"/>
          <w:i/>
          <w:iCs/>
          <w:sz w:val="24"/>
          <w:szCs w:val="24"/>
        </w:rPr>
        <w:t>English Legal System.</w:t>
      </w:r>
      <w:r>
        <w:rPr>
          <w:rFonts w:ascii="Arial" w:hAnsi="Arial" w:cs="Arial"/>
          <w:sz w:val="24"/>
          <w:szCs w:val="24"/>
        </w:rPr>
        <w:t xml:space="preserve"> 4</w:t>
      </w:r>
      <w:r w:rsidRPr="00F31892">
        <w:rPr>
          <w:rFonts w:ascii="Arial" w:hAnsi="Arial" w:cs="Arial"/>
          <w:sz w:val="24"/>
          <w:szCs w:val="24"/>
          <w:vertAlign w:val="superscript"/>
        </w:rPr>
        <w:t>th</w:t>
      </w:r>
      <w:r>
        <w:rPr>
          <w:rFonts w:ascii="Arial" w:hAnsi="Arial" w:cs="Arial"/>
          <w:sz w:val="24"/>
          <w:szCs w:val="24"/>
        </w:rPr>
        <w:t xml:space="preserve"> Ed. United Kingdom, Oxford: Oxford University Press</w:t>
      </w:r>
    </w:p>
    <w:p w14:paraId="3A3D397A" w14:textId="52614651" w:rsidR="001C55BC" w:rsidRDefault="001C55BC" w:rsidP="00836362">
      <w:pPr>
        <w:pStyle w:val="ListParagraph"/>
        <w:spacing w:line="480" w:lineRule="auto"/>
        <w:rPr>
          <w:rFonts w:ascii="Arial" w:hAnsi="Arial" w:cs="Arial"/>
          <w:i/>
          <w:iCs/>
          <w:sz w:val="24"/>
          <w:szCs w:val="24"/>
        </w:rPr>
      </w:pPr>
    </w:p>
    <w:p w14:paraId="78E408BC" w14:textId="77777777" w:rsidR="001C55BC" w:rsidRPr="00216DF9" w:rsidRDefault="001C55BC" w:rsidP="007201B3">
      <w:pPr>
        <w:pStyle w:val="ListParagraph"/>
        <w:spacing w:line="480" w:lineRule="auto"/>
        <w:rPr>
          <w:rFonts w:ascii="Arial" w:hAnsi="Arial" w:cs="Arial"/>
          <w:i/>
          <w:iCs/>
          <w:sz w:val="24"/>
          <w:szCs w:val="24"/>
        </w:rPr>
      </w:pPr>
    </w:p>
    <w:p w14:paraId="46F4BB08" w14:textId="77777777" w:rsidR="007201B3" w:rsidRPr="00AC0C1F" w:rsidRDefault="007201B3" w:rsidP="00AC0C1F">
      <w:pPr>
        <w:pStyle w:val="ListParagraph"/>
        <w:textAlignment w:val="baseline"/>
        <w:rPr>
          <w:rFonts w:ascii="Arial" w:hAnsi="Arial" w:cs="Arial"/>
          <w:sz w:val="24"/>
          <w:szCs w:val="24"/>
        </w:rPr>
      </w:pPr>
    </w:p>
    <w:p w14:paraId="4E628839" w14:textId="1778914D" w:rsidR="00216DF9" w:rsidRPr="00216DF9" w:rsidRDefault="00216DF9" w:rsidP="00216DF9">
      <w:pPr>
        <w:pStyle w:val="ListParagraph"/>
        <w:spacing w:line="480" w:lineRule="auto"/>
        <w:rPr>
          <w:rFonts w:ascii="Arial" w:hAnsi="Arial" w:cs="Arial"/>
          <w:sz w:val="24"/>
          <w:szCs w:val="24"/>
        </w:rPr>
      </w:pPr>
    </w:p>
    <w:p w14:paraId="021459CE" w14:textId="6EF77FCF" w:rsidR="00216DF9" w:rsidRDefault="00216DF9" w:rsidP="00216DF9">
      <w:pPr>
        <w:spacing w:line="480" w:lineRule="auto"/>
        <w:rPr>
          <w:rFonts w:ascii="Arial" w:hAnsi="Arial" w:cs="Arial"/>
          <w:sz w:val="24"/>
          <w:szCs w:val="24"/>
        </w:rPr>
      </w:pPr>
    </w:p>
    <w:p w14:paraId="1A63292B" w14:textId="77777777" w:rsidR="00216DF9" w:rsidRPr="00216DF9" w:rsidRDefault="00216DF9" w:rsidP="00216DF9">
      <w:pPr>
        <w:spacing w:line="480" w:lineRule="auto"/>
        <w:rPr>
          <w:rFonts w:ascii="Arial" w:hAnsi="Arial" w:cs="Arial"/>
          <w:sz w:val="24"/>
          <w:szCs w:val="24"/>
        </w:rPr>
      </w:pPr>
    </w:p>
    <w:p w14:paraId="602261A5" w14:textId="4E47BD60" w:rsidR="001B7F59" w:rsidRPr="00F03074" w:rsidRDefault="001B7F59" w:rsidP="00F03074">
      <w:pPr>
        <w:pStyle w:val="ListParagraph"/>
        <w:spacing w:line="480" w:lineRule="auto"/>
        <w:rPr>
          <w:rFonts w:ascii="Arial" w:hAnsi="Arial" w:cs="Arial"/>
          <w:i/>
          <w:iCs/>
          <w:sz w:val="24"/>
          <w:szCs w:val="24"/>
        </w:rPr>
      </w:pPr>
    </w:p>
    <w:p w14:paraId="613BD6E1" w14:textId="77777777" w:rsidR="001B7F59" w:rsidRPr="00D25BA2" w:rsidRDefault="001B7F59" w:rsidP="001B7F59">
      <w:pPr>
        <w:pStyle w:val="PlainText"/>
        <w:rPr>
          <w:rFonts w:ascii="Arial" w:hAnsi="Arial" w:cs="Arial"/>
          <w:sz w:val="24"/>
          <w:szCs w:val="24"/>
        </w:rPr>
      </w:pPr>
    </w:p>
    <w:p w14:paraId="1C5A5116" w14:textId="77777777" w:rsidR="00E079EC" w:rsidRPr="00F74FAC" w:rsidRDefault="00E079EC" w:rsidP="008A49A9">
      <w:pPr>
        <w:spacing w:line="480" w:lineRule="auto"/>
        <w:rPr>
          <w:rFonts w:ascii="Arial" w:hAnsi="Arial" w:cs="Arial"/>
          <w:b/>
          <w:bCs/>
          <w:i/>
          <w:iCs/>
          <w:sz w:val="24"/>
          <w:szCs w:val="24"/>
        </w:rPr>
      </w:pPr>
    </w:p>
    <w:p w14:paraId="6F21717F" w14:textId="77777777" w:rsidR="008A49A9" w:rsidRPr="008A49A9" w:rsidRDefault="008A49A9" w:rsidP="008A49A9">
      <w:pPr>
        <w:spacing w:line="480" w:lineRule="auto"/>
        <w:rPr>
          <w:rFonts w:ascii="Arial" w:hAnsi="Arial" w:cs="Arial"/>
          <w:sz w:val="24"/>
          <w:szCs w:val="24"/>
        </w:rPr>
      </w:pPr>
    </w:p>
    <w:p w14:paraId="710C121D" w14:textId="77777777" w:rsidR="008A49A9" w:rsidRPr="008A49A9" w:rsidRDefault="008A49A9" w:rsidP="008A49A9">
      <w:pPr>
        <w:spacing w:line="480" w:lineRule="auto"/>
        <w:rPr>
          <w:rFonts w:ascii="Arial" w:hAnsi="Arial" w:cs="Arial"/>
          <w:sz w:val="24"/>
          <w:szCs w:val="24"/>
        </w:rPr>
      </w:pPr>
      <w:r w:rsidRPr="008A49A9">
        <w:rPr>
          <w:rFonts w:ascii="Arial" w:hAnsi="Arial" w:cs="Arial"/>
          <w:sz w:val="24"/>
          <w:szCs w:val="24"/>
        </w:rPr>
        <w:t xml:space="preserve"> </w:t>
      </w:r>
    </w:p>
    <w:p w14:paraId="771FE1D6" w14:textId="77777777" w:rsidR="008A49A9" w:rsidRPr="008A49A9" w:rsidRDefault="008A49A9" w:rsidP="008A49A9">
      <w:pPr>
        <w:spacing w:line="480" w:lineRule="auto"/>
        <w:rPr>
          <w:rFonts w:ascii="Arial" w:hAnsi="Arial" w:cs="Arial"/>
          <w:sz w:val="24"/>
          <w:szCs w:val="24"/>
        </w:rPr>
      </w:pPr>
    </w:p>
    <w:p w14:paraId="50A49D66" w14:textId="77777777" w:rsidR="000F5830" w:rsidRPr="008A49A9" w:rsidRDefault="000F5830" w:rsidP="008A49A9">
      <w:pPr>
        <w:spacing w:line="480" w:lineRule="auto"/>
        <w:rPr>
          <w:rFonts w:ascii="Arial" w:hAnsi="Arial" w:cs="Arial"/>
          <w:sz w:val="24"/>
          <w:szCs w:val="24"/>
        </w:rPr>
      </w:pPr>
    </w:p>
    <w:sectPr w:rsidR="000F5830" w:rsidRPr="008A49A9" w:rsidSect="000A5F99">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95FB2" w14:textId="77777777" w:rsidR="00B0638C" w:rsidRDefault="00B0638C" w:rsidP="00317F7A">
      <w:pPr>
        <w:spacing w:after="0" w:line="240" w:lineRule="auto"/>
      </w:pPr>
      <w:r>
        <w:separator/>
      </w:r>
    </w:p>
  </w:endnote>
  <w:endnote w:type="continuationSeparator" w:id="0">
    <w:p w14:paraId="160D771B" w14:textId="77777777" w:rsidR="00B0638C" w:rsidRDefault="00B0638C" w:rsidP="00317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676717"/>
      <w:docPartObj>
        <w:docPartGallery w:val="Page Numbers (Bottom of Page)"/>
        <w:docPartUnique/>
      </w:docPartObj>
    </w:sdtPr>
    <w:sdtEndPr>
      <w:rPr>
        <w:noProof/>
      </w:rPr>
    </w:sdtEndPr>
    <w:sdtContent>
      <w:p w14:paraId="24BABB9B" w14:textId="0CA63E7F" w:rsidR="00317F7A" w:rsidRDefault="00317F7A" w:rsidP="00317F7A">
        <w:pPr>
          <w:pStyle w:val="Footer"/>
          <w:spacing w:line="48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48DA0582" w14:textId="77777777" w:rsidR="00317F7A" w:rsidRDefault="00317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A291B" w14:textId="77777777" w:rsidR="00B0638C" w:rsidRDefault="00B0638C" w:rsidP="00317F7A">
      <w:pPr>
        <w:spacing w:after="0" w:line="240" w:lineRule="auto"/>
      </w:pPr>
      <w:r>
        <w:separator/>
      </w:r>
    </w:p>
  </w:footnote>
  <w:footnote w:type="continuationSeparator" w:id="0">
    <w:p w14:paraId="346E3D5D" w14:textId="77777777" w:rsidR="00B0638C" w:rsidRDefault="00B0638C" w:rsidP="00317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E2FFA"/>
    <w:multiLevelType w:val="hybridMultilevel"/>
    <w:tmpl w:val="98101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C0305FA"/>
    <w:multiLevelType w:val="hybridMultilevel"/>
    <w:tmpl w:val="86D4E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102FA4"/>
    <w:multiLevelType w:val="hybridMultilevel"/>
    <w:tmpl w:val="98322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E72F7C"/>
    <w:multiLevelType w:val="hybridMultilevel"/>
    <w:tmpl w:val="1DA2109E"/>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8462739">
    <w:abstractNumId w:val="0"/>
  </w:num>
  <w:num w:numId="2" w16cid:durableId="1307320076">
    <w:abstractNumId w:val="2"/>
  </w:num>
  <w:num w:numId="3" w16cid:durableId="1166870511">
    <w:abstractNumId w:val="3"/>
  </w:num>
  <w:num w:numId="4" w16cid:durableId="1971326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49A9"/>
    <w:rsid w:val="000170D2"/>
    <w:rsid w:val="0001726B"/>
    <w:rsid w:val="00017480"/>
    <w:rsid w:val="00021448"/>
    <w:rsid w:val="00027A38"/>
    <w:rsid w:val="000454BB"/>
    <w:rsid w:val="000518E6"/>
    <w:rsid w:val="000544B5"/>
    <w:rsid w:val="000661EC"/>
    <w:rsid w:val="00073109"/>
    <w:rsid w:val="00084907"/>
    <w:rsid w:val="00094321"/>
    <w:rsid w:val="000A5F99"/>
    <w:rsid w:val="000B6820"/>
    <w:rsid w:val="000C3534"/>
    <w:rsid w:val="000D123E"/>
    <w:rsid w:val="000D508F"/>
    <w:rsid w:val="000D531D"/>
    <w:rsid w:val="000F1C48"/>
    <w:rsid w:val="000F4E58"/>
    <w:rsid w:val="000F5830"/>
    <w:rsid w:val="001070BE"/>
    <w:rsid w:val="00116779"/>
    <w:rsid w:val="00121453"/>
    <w:rsid w:val="00127035"/>
    <w:rsid w:val="00132905"/>
    <w:rsid w:val="00134783"/>
    <w:rsid w:val="001347EA"/>
    <w:rsid w:val="0013494E"/>
    <w:rsid w:val="001541CE"/>
    <w:rsid w:val="001551FE"/>
    <w:rsid w:val="00161BAF"/>
    <w:rsid w:val="00177FD9"/>
    <w:rsid w:val="0018310F"/>
    <w:rsid w:val="00190077"/>
    <w:rsid w:val="001A32E6"/>
    <w:rsid w:val="001B2897"/>
    <w:rsid w:val="001B7F59"/>
    <w:rsid w:val="001C55BC"/>
    <w:rsid w:val="001D0B91"/>
    <w:rsid w:val="00202FD3"/>
    <w:rsid w:val="002054C9"/>
    <w:rsid w:val="002079B7"/>
    <w:rsid w:val="0021421A"/>
    <w:rsid w:val="00216DF9"/>
    <w:rsid w:val="00217082"/>
    <w:rsid w:val="00254783"/>
    <w:rsid w:val="0025538F"/>
    <w:rsid w:val="00256193"/>
    <w:rsid w:val="0026162A"/>
    <w:rsid w:val="00276A40"/>
    <w:rsid w:val="00283A0D"/>
    <w:rsid w:val="00284DD8"/>
    <w:rsid w:val="002931D0"/>
    <w:rsid w:val="00294E77"/>
    <w:rsid w:val="002A013E"/>
    <w:rsid w:val="002B0F18"/>
    <w:rsid w:val="002B781D"/>
    <w:rsid w:val="002D50A9"/>
    <w:rsid w:val="002D6F36"/>
    <w:rsid w:val="002D7234"/>
    <w:rsid w:val="002E2B4B"/>
    <w:rsid w:val="002E30AE"/>
    <w:rsid w:val="002E7821"/>
    <w:rsid w:val="003010F9"/>
    <w:rsid w:val="00301279"/>
    <w:rsid w:val="00303C22"/>
    <w:rsid w:val="00306B33"/>
    <w:rsid w:val="003074F4"/>
    <w:rsid w:val="00315E37"/>
    <w:rsid w:val="00316C40"/>
    <w:rsid w:val="00317051"/>
    <w:rsid w:val="00317388"/>
    <w:rsid w:val="00317F7A"/>
    <w:rsid w:val="00330316"/>
    <w:rsid w:val="003327DD"/>
    <w:rsid w:val="00333F58"/>
    <w:rsid w:val="00337859"/>
    <w:rsid w:val="003413FF"/>
    <w:rsid w:val="00342D30"/>
    <w:rsid w:val="00342FA4"/>
    <w:rsid w:val="0034451A"/>
    <w:rsid w:val="003476ED"/>
    <w:rsid w:val="00350CE3"/>
    <w:rsid w:val="003512CD"/>
    <w:rsid w:val="0035755A"/>
    <w:rsid w:val="00363E3E"/>
    <w:rsid w:val="00372A3E"/>
    <w:rsid w:val="003766F0"/>
    <w:rsid w:val="003776D0"/>
    <w:rsid w:val="00385C47"/>
    <w:rsid w:val="003A41B2"/>
    <w:rsid w:val="003B3A8A"/>
    <w:rsid w:val="003B7714"/>
    <w:rsid w:val="003C3A75"/>
    <w:rsid w:val="003D1A74"/>
    <w:rsid w:val="003E14B6"/>
    <w:rsid w:val="003E7661"/>
    <w:rsid w:val="00403460"/>
    <w:rsid w:val="0040557A"/>
    <w:rsid w:val="00411C7C"/>
    <w:rsid w:val="00413163"/>
    <w:rsid w:val="00415D1F"/>
    <w:rsid w:val="00432882"/>
    <w:rsid w:val="004332BC"/>
    <w:rsid w:val="00437698"/>
    <w:rsid w:val="00452558"/>
    <w:rsid w:val="00453F0B"/>
    <w:rsid w:val="00462D76"/>
    <w:rsid w:val="00464D0D"/>
    <w:rsid w:val="00470E42"/>
    <w:rsid w:val="00473F8C"/>
    <w:rsid w:val="0049102C"/>
    <w:rsid w:val="004A1145"/>
    <w:rsid w:val="004A2DA0"/>
    <w:rsid w:val="004B6528"/>
    <w:rsid w:val="004C7E01"/>
    <w:rsid w:val="004E498E"/>
    <w:rsid w:val="004E4AB5"/>
    <w:rsid w:val="004E5547"/>
    <w:rsid w:val="004F703E"/>
    <w:rsid w:val="00506D05"/>
    <w:rsid w:val="00507978"/>
    <w:rsid w:val="00513796"/>
    <w:rsid w:val="00525B17"/>
    <w:rsid w:val="0052636F"/>
    <w:rsid w:val="00543644"/>
    <w:rsid w:val="0055591A"/>
    <w:rsid w:val="00555AAD"/>
    <w:rsid w:val="00556C86"/>
    <w:rsid w:val="00576879"/>
    <w:rsid w:val="00592183"/>
    <w:rsid w:val="005978F5"/>
    <w:rsid w:val="005A267D"/>
    <w:rsid w:val="005A5530"/>
    <w:rsid w:val="005C3A27"/>
    <w:rsid w:val="005C501F"/>
    <w:rsid w:val="005E60D2"/>
    <w:rsid w:val="005F7DD4"/>
    <w:rsid w:val="006034B2"/>
    <w:rsid w:val="006035B0"/>
    <w:rsid w:val="0061286F"/>
    <w:rsid w:val="00621808"/>
    <w:rsid w:val="00641AF6"/>
    <w:rsid w:val="00650D2D"/>
    <w:rsid w:val="00652D81"/>
    <w:rsid w:val="0065533C"/>
    <w:rsid w:val="00667624"/>
    <w:rsid w:val="00671002"/>
    <w:rsid w:val="00671540"/>
    <w:rsid w:val="00671891"/>
    <w:rsid w:val="00676FEB"/>
    <w:rsid w:val="006A24BB"/>
    <w:rsid w:val="006B0ED7"/>
    <w:rsid w:val="006B406C"/>
    <w:rsid w:val="006C1F58"/>
    <w:rsid w:val="006C7AF0"/>
    <w:rsid w:val="006E2B45"/>
    <w:rsid w:val="00700B3B"/>
    <w:rsid w:val="00702318"/>
    <w:rsid w:val="0070571A"/>
    <w:rsid w:val="00711D4B"/>
    <w:rsid w:val="007201B3"/>
    <w:rsid w:val="007209E0"/>
    <w:rsid w:val="00723134"/>
    <w:rsid w:val="00724910"/>
    <w:rsid w:val="00726F91"/>
    <w:rsid w:val="007329CF"/>
    <w:rsid w:val="00734E1B"/>
    <w:rsid w:val="00746045"/>
    <w:rsid w:val="0075024D"/>
    <w:rsid w:val="007552A1"/>
    <w:rsid w:val="007563A0"/>
    <w:rsid w:val="0075734E"/>
    <w:rsid w:val="007579B8"/>
    <w:rsid w:val="007615CE"/>
    <w:rsid w:val="0076261B"/>
    <w:rsid w:val="00771DC6"/>
    <w:rsid w:val="0077290B"/>
    <w:rsid w:val="00776D38"/>
    <w:rsid w:val="00782ACC"/>
    <w:rsid w:val="007864A7"/>
    <w:rsid w:val="007876E4"/>
    <w:rsid w:val="007A752C"/>
    <w:rsid w:val="007B6234"/>
    <w:rsid w:val="007D54FE"/>
    <w:rsid w:val="007E0438"/>
    <w:rsid w:val="007E1D6B"/>
    <w:rsid w:val="007F3E7E"/>
    <w:rsid w:val="007F4606"/>
    <w:rsid w:val="007F7034"/>
    <w:rsid w:val="0082170B"/>
    <w:rsid w:val="0082632D"/>
    <w:rsid w:val="00827592"/>
    <w:rsid w:val="00836362"/>
    <w:rsid w:val="00836964"/>
    <w:rsid w:val="00850C8E"/>
    <w:rsid w:val="00852659"/>
    <w:rsid w:val="00854DDC"/>
    <w:rsid w:val="00856D46"/>
    <w:rsid w:val="008633A7"/>
    <w:rsid w:val="0086631B"/>
    <w:rsid w:val="00876739"/>
    <w:rsid w:val="008819BF"/>
    <w:rsid w:val="008822A7"/>
    <w:rsid w:val="00884E55"/>
    <w:rsid w:val="00893C0F"/>
    <w:rsid w:val="008959A5"/>
    <w:rsid w:val="008A4293"/>
    <w:rsid w:val="008A49A9"/>
    <w:rsid w:val="008A50EF"/>
    <w:rsid w:val="008A7B6C"/>
    <w:rsid w:val="008B3323"/>
    <w:rsid w:val="008B6B3F"/>
    <w:rsid w:val="008C4974"/>
    <w:rsid w:val="008C5897"/>
    <w:rsid w:val="008D04DA"/>
    <w:rsid w:val="008D4BC9"/>
    <w:rsid w:val="008D4FDB"/>
    <w:rsid w:val="008D56B5"/>
    <w:rsid w:val="008D6FDB"/>
    <w:rsid w:val="008E0F79"/>
    <w:rsid w:val="008E22AD"/>
    <w:rsid w:val="008F09B7"/>
    <w:rsid w:val="008F44BE"/>
    <w:rsid w:val="00904424"/>
    <w:rsid w:val="00906DA0"/>
    <w:rsid w:val="009158B0"/>
    <w:rsid w:val="00916076"/>
    <w:rsid w:val="009207CF"/>
    <w:rsid w:val="00921C98"/>
    <w:rsid w:val="00931E6C"/>
    <w:rsid w:val="00940A82"/>
    <w:rsid w:val="00946F1F"/>
    <w:rsid w:val="00950781"/>
    <w:rsid w:val="00951F65"/>
    <w:rsid w:val="009573C2"/>
    <w:rsid w:val="0096058B"/>
    <w:rsid w:val="00967A49"/>
    <w:rsid w:val="00986C7E"/>
    <w:rsid w:val="009A0BA4"/>
    <w:rsid w:val="009A146B"/>
    <w:rsid w:val="009A3BA1"/>
    <w:rsid w:val="009A4718"/>
    <w:rsid w:val="009A4E00"/>
    <w:rsid w:val="009A7AC9"/>
    <w:rsid w:val="009B022B"/>
    <w:rsid w:val="009B0ECC"/>
    <w:rsid w:val="009C7F52"/>
    <w:rsid w:val="009D05FE"/>
    <w:rsid w:val="009D137E"/>
    <w:rsid w:val="009D5751"/>
    <w:rsid w:val="009D6326"/>
    <w:rsid w:val="009E1F8E"/>
    <w:rsid w:val="009F2B4B"/>
    <w:rsid w:val="009F42B0"/>
    <w:rsid w:val="009F504B"/>
    <w:rsid w:val="00A0248A"/>
    <w:rsid w:val="00A04E92"/>
    <w:rsid w:val="00A05779"/>
    <w:rsid w:val="00A10D46"/>
    <w:rsid w:val="00A1198E"/>
    <w:rsid w:val="00A14C59"/>
    <w:rsid w:val="00A156AF"/>
    <w:rsid w:val="00A24AC9"/>
    <w:rsid w:val="00A31D22"/>
    <w:rsid w:val="00A33CB0"/>
    <w:rsid w:val="00A36AE9"/>
    <w:rsid w:val="00A4665C"/>
    <w:rsid w:val="00A56CCB"/>
    <w:rsid w:val="00A617CB"/>
    <w:rsid w:val="00A65E4C"/>
    <w:rsid w:val="00A67DBA"/>
    <w:rsid w:val="00A70C2E"/>
    <w:rsid w:val="00A72C90"/>
    <w:rsid w:val="00A752CE"/>
    <w:rsid w:val="00A765C0"/>
    <w:rsid w:val="00A812CE"/>
    <w:rsid w:val="00A85AD8"/>
    <w:rsid w:val="00A868C7"/>
    <w:rsid w:val="00A91229"/>
    <w:rsid w:val="00AA6CFF"/>
    <w:rsid w:val="00AB4715"/>
    <w:rsid w:val="00AB5628"/>
    <w:rsid w:val="00AC0C1F"/>
    <w:rsid w:val="00AC4440"/>
    <w:rsid w:val="00AE45F3"/>
    <w:rsid w:val="00AE5527"/>
    <w:rsid w:val="00AF0715"/>
    <w:rsid w:val="00B03075"/>
    <w:rsid w:val="00B0638C"/>
    <w:rsid w:val="00B12568"/>
    <w:rsid w:val="00B47A87"/>
    <w:rsid w:val="00B61EFF"/>
    <w:rsid w:val="00B74450"/>
    <w:rsid w:val="00B77B64"/>
    <w:rsid w:val="00B85CDA"/>
    <w:rsid w:val="00B87C53"/>
    <w:rsid w:val="00B9629D"/>
    <w:rsid w:val="00BA3B39"/>
    <w:rsid w:val="00BA71E4"/>
    <w:rsid w:val="00BB20FA"/>
    <w:rsid w:val="00BB2A94"/>
    <w:rsid w:val="00BC17B8"/>
    <w:rsid w:val="00BC4171"/>
    <w:rsid w:val="00BC5296"/>
    <w:rsid w:val="00BE6E03"/>
    <w:rsid w:val="00BE6E46"/>
    <w:rsid w:val="00BF012D"/>
    <w:rsid w:val="00C01085"/>
    <w:rsid w:val="00C02076"/>
    <w:rsid w:val="00C03818"/>
    <w:rsid w:val="00C10237"/>
    <w:rsid w:val="00C210EE"/>
    <w:rsid w:val="00C34526"/>
    <w:rsid w:val="00C4268E"/>
    <w:rsid w:val="00C46DEE"/>
    <w:rsid w:val="00C51DA0"/>
    <w:rsid w:val="00C61035"/>
    <w:rsid w:val="00C84CE1"/>
    <w:rsid w:val="00C975F7"/>
    <w:rsid w:val="00CA1A20"/>
    <w:rsid w:val="00CA5095"/>
    <w:rsid w:val="00CB7858"/>
    <w:rsid w:val="00CC4909"/>
    <w:rsid w:val="00CD1617"/>
    <w:rsid w:val="00CD3BE5"/>
    <w:rsid w:val="00CE77F7"/>
    <w:rsid w:val="00CF3562"/>
    <w:rsid w:val="00D11D68"/>
    <w:rsid w:val="00D1337D"/>
    <w:rsid w:val="00D2226F"/>
    <w:rsid w:val="00D250CD"/>
    <w:rsid w:val="00D25BA2"/>
    <w:rsid w:val="00D4024C"/>
    <w:rsid w:val="00D40305"/>
    <w:rsid w:val="00D61319"/>
    <w:rsid w:val="00D7161C"/>
    <w:rsid w:val="00D74E2F"/>
    <w:rsid w:val="00D803E8"/>
    <w:rsid w:val="00D83478"/>
    <w:rsid w:val="00D8453D"/>
    <w:rsid w:val="00D94ED8"/>
    <w:rsid w:val="00D951E1"/>
    <w:rsid w:val="00D97EFE"/>
    <w:rsid w:val="00DC1AD9"/>
    <w:rsid w:val="00DC5F02"/>
    <w:rsid w:val="00DC7DBC"/>
    <w:rsid w:val="00DD2FB4"/>
    <w:rsid w:val="00DE797D"/>
    <w:rsid w:val="00E00F19"/>
    <w:rsid w:val="00E0569D"/>
    <w:rsid w:val="00E05943"/>
    <w:rsid w:val="00E079EC"/>
    <w:rsid w:val="00E325AE"/>
    <w:rsid w:val="00E364DB"/>
    <w:rsid w:val="00E46E75"/>
    <w:rsid w:val="00E5717D"/>
    <w:rsid w:val="00E63F88"/>
    <w:rsid w:val="00E664DA"/>
    <w:rsid w:val="00E67336"/>
    <w:rsid w:val="00E70024"/>
    <w:rsid w:val="00E728DA"/>
    <w:rsid w:val="00E835A5"/>
    <w:rsid w:val="00E8729A"/>
    <w:rsid w:val="00E91E11"/>
    <w:rsid w:val="00E97ED3"/>
    <w:rsid w:val="00EA130E"/>
    <w:rsid w:val="00EB18E8"/>
    <w:rsid w:val="00EB1F43"/>
    <w:rsid w:val="00EC5265"/>
    <w:rsid w:val="00ED27B8"/>
    <w:rsid w:val="00ED2A99"/>
    <w:rsid w:val="00ED40A2"/>
    <w:rsid w:val="00EE460E"/>
    <w:rsid w:val="00EF1AF9"/>
    <w:rsid w:val="00F005D1"/>
    <w:rsid w:val="00F03074"/>
    <w:rsid w:val="00F04B70"/>
    <w:rsid w:val="00F118E5"/>
    <w:rsid w:val="00F11C0F"/>
    <w:rsid w:val="00F20C2F"/>
    <w:rsid w:val="00F21B37"/>
    <w:rsid w:val="00F22CFD"/>
    <w:rsid w:val="00F25468"/>
    <w:rsid w:val="00F27757"/>
    <w:rsid w:val="00F30AF9"/>
    <w:rsid w:val="00F30CDE"/>
    <w:rsid w:val="00F341DD"/>
    <w:rsid w:val="00F41F97"/>
    <w:rsid w:val="00F5242D"/>
    <w:rsid w:val="00F7297D"/>
    <w:rsid w:val="00F74FAC"/>
    <w:rsid w:val="00F94E65"/>
    <w:rsid w:val="00FA1A4F"/>
    <w:rsid w:val="00FA26AE"/>
    <w:rsid w:val="00FA3323"/>
    <w:rsid w:val="00FC3F7E"/>
    <w:rsid w:val="00FD0563"/>
    <w:rsid w:val="00FD1487"/>
    <w:rsid w:val="00FD1FC6"/>
    <w:rsid w:val="00FD4ADC"/>
    <w:rsid w:val="00FF384A"/>
    <w:rsid w:val="00FF442F"/>
    <w:rsid w:val="00FF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E25BBA8"/>
  <w15:chartTrackingRefBased/>
  <w15:docId w15:val="{26229AFD-E253-42FE-9303-512984C57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47A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49A9"/>
    <w:rPr>
      <w:color w:val="0563C1" w:themeColor="hyperlink"/>
      <w:u w:val="single"/>
    </w:rPr>
  </w:style>
  <w:style w:type="character" w:styleId="UnresolvedMention">
    <w:name w:val="Unresolved Mention"/>
    <w:basedOn w:val="DefaultParagraphFont"/>
    <w:uiPriority w:val="99"/>
    <w:semiHidden/>
    <w:unhideWhenUsed/>
    <w:rsid w:val="008A49A9"/>
    <w:rPr>
      <w:color w:val="605E5C"/>
      <w:shd w:val="clear" w:color="auto" w:fill="E1DFDD"/>
    </w:rPr>
  </w:style>
  <w:style w:type="paragraph" w:styleId="NoSpacing">
    <w:name w:val="No Spacing"/>
    <w:link w:val="NoSpacingChar"/>
    <w:uiPriority w:val="1"/>
    <w:qFormat/>
    <w:rsid w:val="000A5F99"/>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0A5F99"/>
    <w:rPr>
      <w:rFonts w:eastAsiaTheme="minorEastAsia"/>
      <w:kern w:val="0"/>
      <w:lang w:val="en-US"/>
    </w:rPr>
  </w:style>
  <w:style w:type="paragraph" w:styleId="Header">
    <w:name w:val="header"/>
    <w:basedOn w:val="Normal"/>
    <w:link w:val="HeaderChar"/>
    <w:uiPriority w:val="99"/>
    <w:unhideWhenUsed/>
    <w:rsid w:val="00317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F7A"/>
  </w:style>
  <w:style w:type="paragraph" w:styleId="Footer">
    <w:name w:val="footer"/>
    <w:basedOn w:val="Normal"/>
    <w:link w:val="FooterChar"/>
    <w:uiPriority w:val="99"/>
    <w:unhideWhenUsed/>
    <w:rsid w:val="00317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F7A"/>
  </w:style>
  <w:style w:type="character" w:customStyle="1" w:styleId="Heading1Char">
    <w:name w:val="Heading 1 Char"/>
    <w:basedOn w:val="DefaultParagraphFont"/>
    <w:link w:val="Heading1"/>
    <w:uiPriority w:val="9"/>
    <w:rsid w:val="00B47A87"/>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49102C"/>
    <w:rPr>
      <w:i/>
      <w:iCs/>
    </w:rPr>
  </w:style>
  <w:style w:type="paragraph" w:styleId="ListParagraph">
    <w:name w:val="List Paragraph"/>
    <w:basedOn w:val="Normal"/>
    <w:uiPriority w:val="34"/>
    <w:qFormat/>
    <w:rsid w:val="0052636F"/>
    <w:pPr>
      <w:ind w:left="720"/>
      <w:contextualSpacing/>
    </w:pPr>
  </w:style>
  <w:style w:type="character" w:styleId="Strong">
    <w:name w:val="Strong"/>
    <w:basedOn w:val="DefaultParagraphFont"/>
    <w:uiPriority w:val="22"/>
    <w:qFormat/>
    <w:rsid w:val="00F11C0F"/>
    <w:rPr>
      <w:b/>
      <w:bCs/>
    </w:rPr>
  </w:style>
  <w:style w:type="paragraph" w:styleId="PlainText">
    <w:name w:val="Plain Text"/>
    <w:basedOn w:val="Normal"/>
    <w:link w:val="PlainTextChar"/>
    <w:uiPriority w:val="99"/>
    <w:unhideWhenUsed/>
    <w:rsid w:val="00B77B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77B64"/>
    <w:rPr>
      <w:rFonts w:ascii="Consolas" w:hAnsi="Consolas"/>
      <w:sz w:val="21"/>
      <w:szCs w:val="21"/>
    </w:rPr>
  </w:style>
  <w:style w:type="character" w:customStyle="1" w:styleId="expanded-hits-fragment">
    <w:name w:val="expanded-hits-fragment"/>
    <w:basedOn w:val="DefaultParagraphFont"/>
    <w:rsid w:val="002E7821"/>
  </w:style>
  <w:style w:type="character" w:customStyle="1" w:styleId="hit">
    <w:name w:val="hit"/>
    <w:basedOn w:val="DefaultParagraphFont"/>
    <w:rsid w:val="002E7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6797">
      <w:bodyDiv w:val="1"/>
      <w:marLeft w:val="0"/>
      <w:marRight w:val="0"/>
      <w:marTop w:val="0"/>
      <w:marBottom w:val="0"/>
      <w:divBdr>
        <w:top w:val="none" w:sz="0" w:space="0" w:color="auto"/>
        <w:left w:val="none" w:sz="0" w:space="0" w:color="auto"/>
        <w:bottom w:val="none" w:sz="0" w:space="0" w:color="auto"/>
        <w:right w:val="none" w:sz="0" w:space="0" w:color="auto"/>
      </w:divBdr>
    </w:div>
    <w:div w:id="43451826">
      <w:bodyDiv w:val="1"/>
      <w:marLeft w:val="0"/>
      <w:marRight w:val="0"/>
      <w:marTop w:val="0"/>
      <w:marBottom w:val="0"/>
      <w:divBdr>
        <w:top w:val="none" w:sz="0" w:space="0" w:color="auto"/>
        <w:left w:val="none" w:sz="0" w:space="0" w:color="auto"/>
        <w:bottom w:val="none" w:sz="0" w:space="0" w:color="auto"/>
        <w:right w:val="none" w:sz="0" w:space="0" w:color="auto"/>
      </w:divBdr>
    </w:div>
    <w:div w:id="199754972">
      <w:bodyDiv w:val="1"/>
      <w:marLeft w:val="0"/>
      <w:marRight w:val="0"/>
      <w:marTop w:val="0"/>
      <w:marBottom w:val="0"/>
      <w:divBdr>
        <w:top w:val="none" w:sz="0" w:space="0" w:color="auto"/>
        <w:left w:val="none" w:sz="0" w:space="0" w:color="auto"/>
        <w:bottom w:val="none" w:sz="0" w:space="0" w:color="auto"/>
        <w:right w:val="none" w:sz="0" w:space="0" w:color="auto"/>
      </w:divBdr>
    </w:div>
    <w:div w:id="1440370141">
      <w:bodyDiv w:val="1"/>
      <w:marLeft w:val="0"/>
      <w:marRight w:val="0"/>
      <w:marTop w:val="0"/>
      <w:marBottom w:val="0"/>
      <w:divBdr>
        <w:top w:val="none" w:sz="0" w:space="0" w:color="auto"/>
        <w:left w:val="none" w:sz="0" w:space="0" w:color="auto"/>
        <w:bottom w:val="none" w:sz="0" w:space="0" w:color="auto"/>
        <w:right w:val="none" w:sz="0" w:space="0" w:color="auto"/>
      </w:divBdr>
    </w:div>
    <w:div w:id="1645966475">
      <w:bodyDiv w:val="1"/>
      <w:marLeft w:val="0"/>
      <w:marRight w:val="0"/>
      <w:marTop w:val="0"/>
      <w:marBottom w:val="0"/>
      <w:divBdr>
        <w:top w:val="none" w:sz="0" w:space="0" w:color="auto"/>
        <w:left w:val="none" w:sz="0" w:space="0" w:color="auto"/>
        <w:bottom w:val="none" w:sz="0" w:space="0" w:color="auto"/>
        <w:right w:val="none" w:sz="0" w:space="0" w:color="auto"/>
      </w:divBdr>
    </w:div>
    <w:div w:id="1685084528">
      <w:bodyDiv w:val="1"/>
      <w:marLeft w:val="0"/>
      <w:marRight w:val="0"/>
      <w:marTop w:val="0"/>
      <w:marBottom w:val="0"/>
      <w:divBdr>
        <w:top w:val="none" w:sz="0" w:space="0" w:color="auto"/>
        <w:left w:val="none" w:sz="0" w:space="0" w:color="auto"/>
        <w:bottom w:val="none" w:sz="0" w:space="0" w:color="auto"/>
        <w:right w:val="none" w:sz="0" w:space="0" w:color="auto"/>
      </w:divBdr>
      <w:divsChild>
        <w:div w:id="936475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3/ijrl/9.1.86" TargetMode="External"/><Relationship Id="rId18" Type="http://schemas.openxmlformats.org/officeDocument/2006/relationships/hyperlink" Target="https://plus.lexis.com/api/document?collection=analytical-materials-uk&amp;id=urn:contentItem:4FJN-YM90-TWYX-1116-00000-00&amp;context=100107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utube.com/watch?v=-tBb_XRr5cs" TargetMode="External"/><Relationship Id="rId7" Type="http://schemas.openxmlformats.org/officeDocument/2006/relationships/endnotes" Target="endnotes.xml"/><Relationship Id="rId12" Type="http://schemas.openxmlformats.org/officeDocument/2006/relationships/hyperlink" Target="https://ukandeu.ac.uk/explainers/the-bill-of-rights-bill/" TargetMode="External"/><Relationship Id="rId17" Type="http://schemas.openxmlformats.org/officeDocument/2006/relationships/hyperlink" Target="https://www.instituteforgovernment.org.uk/article/explainer/eu-withdrawal-act-2018"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instituteforgovernment.org.uk/person/associate/maddy-thimont-jack" TargetMode="External"/><Relationship Id="rId20" Type="http://schemas.openxmlformats.org/officeDocument/2006/relationships/hyperlink" Target="https://assets.publishing.service.gov.uk/government/uploads/system/uploads/attachment_data/file/1074113/Lobby_pack_10_may_20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round/6478645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awsociety.org.uk/topics/human-rights/human-rights-act-reforms/" TargetMode="External"/><Relationship Id="rId23" Type="http://schemas.openxmlformats.org/officeDocument/2006/relationships/footer" Target="footer1.xml"/><Relationship Id="rId10" Type="http://schemas.openxmlformats.org/officeDocument/2006/relationships/hyperlink" Target="http://www.instituteforgovernment.org.uk/brexit/brexit-brief-1972-european-communities-act" TargetMode="External"/><Relationship Id="rId19" Type="http://schemas.openxmlformats.org/officeDocument/2006/relationships/hyperlink" Target="https://publications.parliament.uk/pa/bills/cbill/58-03/0117/220117.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lus-lexis-com.ezproxy.uwtsd.ac.uk/uk/document/teaserdocument/?pdmfid=1001073&amp;crid=81f72e7d-34fc-41b8-a7c9-1449b776ef0a&amp;pddocfullpath=%2Fshared%2Fdocument%2Fcases-uk%2Furn%3AcontentItem%3A5F3S-9PV1-F00Y-N1KM-00000-00&amp;pddocid=urn%3AcontentItem%3A5F3S-9PV1-F00Y-N1KM-00000-00&amp;pdcontentcomponentid=279841&amp;pdteaserkey=h1&amp;prid=5d60bd1a-854d-44fb-9346-467c8e21082d&amp;ecomp=ht5k&amp;earg=sr0" TargetMode="External"/><Relationship Id="rId22" Type="http://schemas.openxmlformats.org/officeDocument/2006/relationships/hyperlink" Target="https://www.youtube.com/watch?v=vpw3YNEzJH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08C0A63CF964B0B82B123F1F95146AA"/>
        <w:category>
          <w:name w:val="General"/>
          <w:gallery w:val="placeholder"/>
        </w:category>
        <w:types>
          <w:type w:val="bbPlcHdr"/>
        </w:types>
        <w:behaviors>
          <w:behavior w:val="content"/>
        </w:behaviors>
        <w:guid w:val="{9130CC7D-5E23-4C47-B98B-1CAEB9BA5210}"/>
      </w:docPartPr>
      <w:docPartBody>
        <w:p w:rsidR="00E05827" w:rsidRDefault="00751276" w:rsidP="00751276">
          <w:pPr>
            <w:pStyle w:val="608C0A63CF964B0B82B123F1F95146AA"/>
          </w:pPr>
          <w:r>
            <w:rPr>
              <w:rFonts w:asciiTheme="majorHAnsi" w:eastAsiaTheme="majorEastAsia" w:hAnsiTheme="majorHAnsi" w:cstheme="majorBidi"/>
              <w:caps/>
              <w:color w:val="4472C4" w:themeColor="accent1"/>
              <w:sz w:val="80"/>
              <w:szCs w:val="80"/>
            </w:rPr>
            <w:t>[Document title]</w:t>
          </w:r>
        </w:p>
      </w:docPartBody>
    </w:docPart>
    <w:docPart>
      <w:docPartPr>
        <w:name w:val="AED9B702171D43569F268514C3BA0A29"/>
        <w:category>
          <w:name w:val="General"/>
          <w:gallery w:val="placeholder"/>
        </w:category>
        <w:types>
          <w:type w:val="bbPlcHdr"/>
        </w:types>
        <w:behaviors>
          <w:behavior w:val="content"/>
        </w:behaviors>
        <w:guid w:val="{6973FF32-1A78-4561-93DF-84F56AF0862B}"/>
      </w:docPartPr>
      <w:docPartBody>
        <w:p w:rsidR="00E05827" w:rsidRDefault="00751276" w:rsidP="00751276">
          <w:pPr>
            <w:pStyle w:val="AED9B702171D43569F268514C3BA0A2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76"/>
    <w:rsid w:val="00070905"/>
    <w:rsid w:val="00266449"/>
    <w:rsid w:val="00751276"/>
    <w:rsid w:val="00A61491"/>
    <w:rsid w:val="00E05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8C0A63CF964B0B82B123F1F95146AA">
    <w:name w:val="608C0A63CF964B0B82B123F1F95146AA"/>
    <w:rsid w:val="00751276"/>
  </w:style>
  <w:style w:type="paragraph" w:customStyle="1" w:styleId="AED9B702171D43569F268514C3BA0A29">
    <w:name w:val="AED9B702171D43569F268514C3BA0A29"/>
    <w:rsid w:val="007512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2023-03-10T00:00:00</PublishDate>
  <Abstract/>
  <CompanyAddress>222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11</Pages>
  <Words>2071</Words>
  <Characters>11809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lacramioara simona radu</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law</dc:title>
  <dc:subject>BMLW4007</dc:subject>
  <dc:creator>lacramioara simona radu</dc:creator>
  <cp:keywords/>
  <dc:description/>
  <cp:lastModifiedBy>lacramioara simona radu</cp:lastModifiedBy>
  <cp:revision>403</cp:revision>
  <dcterms:created xsi:type="dcterms:W3CDTF">2023-03-04T22:07:00Z</dcterms:created>
  <dcterms:modified xsi:type="dcterms:W3CDTF">2023-03-07T09:06:00Z</dcterms:modified>
</cp:coreProperties>
</file>