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rPr>
        <w:id w:val="-943852433"/>
        <w:docPartObj>
          <w:docPartGallery w:val="Cover Pages"/>
          <w:docPartUnique/>
        </w:docPartObj>
      </w:sdtPr>
      <w:sdtContent>
        <w:p w:rsidR="00106FD8" w:rsidRPr="00EE363A" w:rsidRDefault="00106FD8">
          <w:pPr>
            <w:rPr>
              <w:rFonts w:ascii="Arial" w:hAnsi="Arial" w:cs="Arial"/>
            </w:rPr>
          </w:pPr>
          <w:r w:rsidRPr="00EE363A">
            <w:rPr>
              <w:rFonts w:ascii="Arial" w:hAnsi="Arial" w:cs="Arial"/>
              <w:noProof/>
              <w:lang w:eastAsia="en-GB"/>
            </w:rPr>
            <mc:AlternateContent>
              <mc:Choice Requires="wps">
                <w:drawing>
                  <wp:anchor distT="0" distB="0" distL="114300" distR="114300" simplePos="0" relativeHeight="251664384" behindDoc="0" locked="0" layoutInCell="1" allowOverlap="1" wp14:anchorId="68220128" wp14:editId="7B9357A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3E2D15" w:rsidRDefault="003E2D15">
                                <w:pPr>
                                  <w:pStyle w:val="NoSpacing"/>
                                  <w:rPr>
                                    <w:noProof/>
                                    <w:color w:val="69676D" w:themeColor="text2"/>
                                  </w:rPr>
                                </w:pPr>
                                <w:r>
                                  <w:rPr>
                                    <w:noProof/>
                                    <w:color w:val="69676D" w:themeColor="text2"/>
                                    <w:lang w:val="en-GB"/>
                                  </w:rPr>
                                  <w:t>Daniel Jackson - 1904793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NlOXcc2AgAAYQQAAA4AAAAAAAAAAAAA&#10;AAAALgIAAGRycy9lMm9Eb2MueG1sUEsBAi0AFAAGAAgAAAAhAFPNtu/eAAAABAEAAA8AAAAAAAAA&#10;AAAAAAAAkAQAAGRycy9kb3ducmV2LnhtbFBLBQYAAAAABAAEAPMAAACbBQAAAAA=&#10;" filled="f" stroked="f" strokeweight=".5pt">
                    <v:textbox style="mso-fit-shape-to-text:t">
                      <w:txbxContent>
                        <w:p w:rsidR="003E2D15" w:rsidRDefault="003E2D15">
                          <w:pPr>
                            <w:pStyle w:val="NoSpacing"/>
                            <w:rPr>
                              <w:noProof/>
                              <w:color w:val="69676D" w:themeColor="text2"/>
                            </w:rPr>
                          </w:pPr>
                          <w:r>
                            <w:rPr>
                              <w:noProof/>
                              <w:color w:val="69676D" w:themeColor="text2"/>
                              <w:lang w:val="en-GB"/>
                            </w:rPr>
                            <w:t>Daniel Jackson - 1904793</w:t>
                          </w:r>
                        </w:p>
                      </w:txbxContent>
                    </v:textbox>
                    <w10:wrap type="square" anchorx="page" anchory="page"/>
                  </v:shape>
                </w:pict>
              </mc:Fallback>
            </mc:AlternateContent>
          </w:r>
          <w:r w:rsidRPr="00EE363A">
            <w:rPr>
              <w:rFonts w:ascii="Arial" w:hAnsi="Arial" w:cs="Arial"/>
              <w:noProof/>
              <w:lang w:eastAsia="en-GB"/>
            </w:rPr>
            <mc:AlternateContent>
              <mc:Choice Requires="wps">
                <w:drawing>
                  <wp:anchor distT="0" distB="0" distL="114300" distR="114300" simplePos="0" relativeHeight="251663360" behindDoc="1" locked="0" layoutInCell="1" allowOverlap="1" wp14:anchorId="5E97D3F3" wp14:editId="01AB0964">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3E2D15" w:rsidRDefault="003E2D1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" stroked="f" strokeweight="2pt">
                    <v:fill r:id="rId9" o:title="" recolor="t" rotate="t" type="frame"/>
                    <v:imagedata recolortarget="#050406 [99]"/>
                    <v:path arrowok="t"/>
                    <v:textbox inset="21.6pt,,21.6pt">
                      <w:txbxContent>
                        <w:p w:rsidR="003E2D15" w:rsidRDefault="003E2D15"/>
                      </w:txbxContent>
                    </v:textbox>
                    <w10:wrap anchorx="page" anchory="page"/>
                  </v:rect>
                </w:pict>
              </mc:Fallback>
            </mc:AlternateContent>
          </w:r>
          <w:r w:rsidRPr="00EE363A">
            <w:rPr>
              <w:rFonts w:ascii="Arial" w:hAnsi="Arial" w:cs="Arial"/>
              <w:noProof/>
              <w:lang w:eastAsia="en-GB"/>
            </w:rPr>
            <mc:AlternateContent>
              <mc:Choice Requires="wps">
                <w:drawing>
                  <wp:anchor distT="0" distB="0" distL="114300" distR="114300" simplePos="0" relativeHeight="251660288" behindDoc="0" locked="0" layoutInCell="1" allowOverlap="1" wp14:anchorId="1993FB53" wp14:editId="5D1D694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E2D15" w:rsidRDefault="003E2D15">
                                <w:pPr>
                                  <w:spacing w:before="240"/>
                                  <w:jc w:val="center"/>
                                  <w:rPr>
                                    <w:color w:val="FFFFFF" w:themeColor="background1"/>
                                  </w:rPr>
                                </w:pPr>
                                <w:sdt>
                                  <w:sdtPr>
                                    <w:rPr>
                                      <w:color w:val="FFFFFF" w:themeColor="background1"/>
                                    </w:rPr>
                                    <w:alias w:val="Abstract"/>
                                    <w:id w:val="-1432509594"/>
                                    <w:dataBinding w:prefixMappings="xmlns:ns0='http://schemas.microsoft.com/office/2006/coverPageProps'" w:xpath="/ns0:CoverPageProperties[1]/ns0:Abstract[1]" w:storeItemID="{55AF091B-3C7A-41E3-B477-F2FDAA23CFDA}"/>
                                    <w:text/>
                                  </w:sdtPr>
                                  <w:sdtContent>
                                    <w:r>
                                      <w:rPr>
                                        <w:color w:val="FFFFFF" w:themeColor="background1"/>
                                      </w:rPr>
                                      <w:t>This report contains a catalogue of assignments compiled over the academic year of 2019/ 2020</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e7kpgKACAACbBQAADgAAAAAAAAAAAAAAAAAuAgAAZHJz&#10;L2Uyb0RvYy54bWxQSwECLQAUAAYACAAAACEA7Z+60NwAAAAFAQAADwAAAAAAAAAAAAAAAAD6BAAA&#10;ZHJzL2Rvd25yZXYueG1sUEsFBgAAAAAEAAQA8wAAAAMGAAAAAA==&#10;" fillcolor="#69676d [3215]" stroked="f" strokeweight="2pt">
                    <v:textbox inset="14.4pt,14.4pt,14.4pt,28.8pt">
                      <w:txbxContent>
                        <w:p w:rsidR="003E2D15" w:rsidRDefault="003E2D15">
                          <w:pPr>
                            <w:spacing w:before="240"/>
                            <w:jc w:val="center"/>
                            <w:rPr>
                              <w:color w:val="FFFFFF" w:themeColor="background1"/>
                            </w:rPr>
                          </w:pPr>
                          <w:sdt>
                            <w:sdtPr>
                              <w:rPr>
                                <w:color w:val="FFFFFF" w:themeColor="background1"/>
                              </w:rPr>
                              <w:alias w:val="Abstract"/>
                              <w:id w:val="-1432509594"/>
                              <w:dataBinding w:prefixMappings="xmlns:ns0='http://schemas.microsoft.com/office/2006/coverPageProps'" w:xpath="/ns0:CoverPageProperties[1]/ns0:Abstract[1]" w:storeItemID="{55AF091B-3C7A-41E3-B477-F2FDAA23CFDA}"/>
                              <w:text/>
                            </w:sdtPr>
                            <w:sdtContent>
                              <w:r>
                                <w:rPr>
                                  <w:color w:val="FFFFFF" w:themeColor="background1"/>
                                </w:rPr>
                                <w:t>This report contains a catalogue of assignments compiled over the academic year of 2019/ 2020</w:t>
                              </w:r>
                            </w:sdtContent>
                          </w:sdt>
                        </w:p>
                      </w:txbxContent>
                    </v:textbox>
                    <w10:wrap anchorx="page" anchory="page"/>
                  </v:rect>
                </w:pict>
              </mc:Fallback>
            </mc:AlternateContent>
          </w:r>
          <w:r w:rsidRPr="00EE363A">
            <w:rPr>
              <w:rFonts w:ascii="Arial" w:hAnsi="Arial" w:cs="Arial"/>
              <w:noProof/>
              <w:lang w:eastAsia="en-GB"/>
            </w:rPr>
            <mc:AlternateContent>
              <mc:Choice Requires="wps">
                <w:drawing>
                  <wp:anchor distT="0" distB="0" distL="114300" distR="114300" simplePos="0" relativeHeight="251659264" behindDoc="0" locked="0" layoutInCell="1" allowOverlap="1" wp14:anchorId="4C5BEC1B" wp14:editId="7D7DAD8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635672 [1614]" strokeweight="1.25pt">
                    <w10:wrap anchorx="page" anchory="page"/>
                  </v:rect>
                </w:pict>
              </mc:Fallback>
            </mc:AlternateContent>
          </w:r>
          <w:r w:rsidRPr="00EE363A">
            <w:rPr>
              <w:rFonts w:ascii="Arial" w:hAnsi="Arial" w:cs="Arial"/>
              <w:noProof/>
              <w:lang w:eastAsia="en-GB"/>
            </w:rPr>
            <mc:AlternateContent>
              <mc:Choice Requires="wps">
                <w:drawing>
                  <wp:anchor distT="0" distB="0" distL="114300" distR="114300" simplePos="0" relativeHeight="251662336" behindDoc="0" locked="0" layoutInCell="1" allowOverlap="1" wp14:anchorId="59783A6A" wp14:editId="7465CA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ceb966 [3204]" stroked="f" strokeweight="2pt">
                    <w10:wrap anchorx="page" anchory="page"/>
                  </v:rect>
                </w:pict>
              </mc:Fallback>
            </mc:AlternateContent>
          </w:r>
          <w:r w:rsidRPr="00EE363A">
            <w:rPr>
              <w:rFonts w:ascii="Arial" w:hAnsi="Arial" w:cs="Arial"/>
              <w:noProof/>
              <w:lang w:eastAsia="en-GB"/>
            </w:rPr>
            <mc:AlternateContent>
              <mc:Choice Requires="wps">
                <w:drawing>
                  <wp:anchor distT="0" distB="0" distL="114300" distR="114300" simplePos="0" relativeHeight="251661312" behindDoc="0" locked="0" layoutInCell="1" allowOverlap="1" wp14:anchorId="0025C3F5" wp14:editId="43DB3EC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noProof/>
                                    <w:color w:val="CEB966" w:themeColor="accent1"/>
                                    <w:sz w:val="72"/>
                                    <w:szCs w:val="144"/>
                                  </w:rPr>
                                  <w:alias w:val="Title"/>
                                  <w:id w:val="-1082440854"/>
                                  <w:dataBinding w:prefixMappings="xmlns:ns0='http://schemas.openxmlformats.org/package/2006/metadata/core-properties' xmlns:ns1='http://purl.org/dc/elements/1.1/'" w:xpath="/ns0:coreProperties[1]/ns1:title[1]" w:storeItemID="{6C3C8BC8-F283-45AE-878A-BAB7291924A1}"/>
                                  <w:text/>
                                </w:sdtPr>
                                <w:sdtContent>
                                  <w:p w:rsidR="003E2D15" w:rsidRDefault="003E2D15">
                                    <w:pPr>
                                      <w:rPr>
                                        <w:rFonts w:asciiTheme="majorHAnsi" w:hAnsiTheme="majorHAnsi"/>
                                        <w:noProof/>
                                        <w:color w:val="CEB966" w:themeColor="accent1"/>
                                        <w:sz w:val="72"/>
                                        <w:szCs w:val="144"/>
                                      </w:rPr>
                                    </w:pPr>
                                    <w:r>
                                      <w:rPr>
                                        <w:rFonts w:asciiTheme="majorHAnsi" w:hAnsiTheme="majorHAnsi"/>
                                        <w:noProof/>
                                        <w:color w:val="CEB966" w:themeColor="accent1"/>
                                        <w:sz w:val="72"/>
                                        <w:szCs w:val="144"/>
                                      </w:rPr>
                                      <w:t>Academic Log</w:t>
                                    </w:r>
                                  </w:p>
                                </w:sdtContent>
                              </w:sdt>
                              <w:sdt>
                                <w:sdtPr>
                                  <w:rPr>
                                    <w:rFonts w:asciiTheme="majorHAnsi" w:hAnsiTheme="majorHAnsi"/>
                                    <w:noProof/>
                                    <w:color w:val="69676D" w:themeColor="text2"/>
                                    <w:sz w:val="32"/>
                                    <w:szCs w:val="40"/>
                                  </w:rPr>
                                  <w:alias w:val="Subtitle"/>
                                  <w:id w:val="2120882126"/>
                                  <w:dataBinding w:prefixMappings="xmlns:ns0='http://schemas.openxmlformats.org/package/2006/metadata/core-properties' xmlns:ns1='http://purl.org/dc/elements/1.1/'" w:xpath="/ns0:coreProperties[1]/ns1:subject[1]" w:storeItemID="{6C3C8BC8-F283-45AE-878A-BAB7291924A1}"/>
                                  <w:text/>
                                </w:sdtPr>
                                <w:sdtContent>
                                  <w:p w:rsidR="003E2D15" w:rsidRDefault="003E2D15">
                                    <w:pPr>
                                      <w:rPr>
                                        <w:rFonts w:asciiTheme="majorHAnsi" w:hAnsiTheme="majorHAnsi"/>
                                        <w:noProof/>
                                        <w:color w:val="69676D" w:themeColor="text2"/>
                                        <w:sz w:val="32"/>
                                        <w:szCs w:val="40"/>
                                      </w:rPr>
                                    </w:pPr>
                                    <w:r>
                                      <w:rPr>
                                        <w:rFonts w:asciiTheme="majorHAnsi" w:hAnsiTheme="majorHAnsi"/>
                                        <w:noProof/>
                                        <w:color w:val="69676D" w:themeColor="text2"/>
                                        <w:sz w:val="32"/>
                                        <w:szCs w:val="40"/>
                                      </w:rPr>
                                      <w:t>Environmental Issues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39"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" filled="f" stroked="f" strokeweight=".5pt">
                    <v:textbox style="mso-fit-shape-to-text:t">
                      <w:txbxContent>
                        <w:sdt>
                          <w:sdtPr>
                            <w:rPr>
                              <w:rFonts w:asciiTheme="majorHAnsi" w:hAnsiTheme="majorHAnsi"/>
                              <w:noProof/>
                              <w:color w:val="CEB966" w:themeColor="accent1"/>
                              <w:sz w:val="72"/>
                              <w:szCs w:val="144"/>
                            </w:rPr>
                            <w:alias w:val="Title"/>
                            <w:id w:val="-1082440854"/>
                            <w:dataBinding w:prefixMappings="xmlns:ns0='http://schemas.openxmlformats.org/package/2006/metadata/core-properties' xmlns:ns1='http://purl.org/dc/elements/1.1/'" w:xpath="/ns0:coreProperties[1]/ns1:title[1]" w:storeItemID="{6C3C8BC8-F283-45AE-878A-BAB7291924A1}"/>
                            <w:text/>
                          </w:sdtPr>
                          <w:sdtContent>
                            <w:p w:rsidR="003E2D15" w:rsidRDefault="003E2D15">
                              <w:pPr>
                                <w:rPr>
                                  <w:rFonts w:asciiTheme="majorHAnsi" w:hAnsiTheme="majorHAnsi"/>
                                  <w:noProof/>
                                  <w:color w:val="CEB966" w:themeColor="accent1"/>
                                  <w:sz w:val="72"/>
                                  <w:szCs w:val="144"/>
                                </w:rPr>
                              </w:pPr>
                              <w:r>
                                <w:rPr>
                                  <w:rFonts w:asciiTheme="majorHAnsi" w:hAnsiTheme="majorHAnsi"/>
                                  <w:noProof/>
                                  <w:color w:val="CEB966" w:themeColor="accent1"/>
                                  <w:sz w:val="72"/>
                                  <w:szCs w:val="144"/>
                                </w:rPr>
                                <w:t>Academic Log</w:t>
                              </w:r>
                            </w:p>
                          </w:sdtContent>
                        </w:sdt>
                        <w:sdt>
                          <w:sdtPr>
                            <w:rPr>
                              <w:rFonts w:asciiTheme="majorHAnsi" w:hAnsiTheme="majorHAnsi"/>
                              <w:noProof/>
                              <w:color w:val="69676D" w:themeColor="text2"/>
                              <w:sz w:val="32"/>
                              <w:szCs w:val="40"/>
                            </w:rPr>
                            <w:alias w:val="Subtitle"/>
                            <w:id w:val="2120882126"/>
                            <w:dataBinding w:prefixMappings="xmlns:ns0='http://schemas.openxmlformats.org/package/2006/metadata/core-properties' xmlns:ns1='http://purl.org/dc/elements/1.1/'" w:xpath="/ns0:coreProperties[1]/ns1:subject[1]" w:storeItemID="{6C3C8BC8-F283-45AE-878A-BAB7291924A1}"/>
                            <w:text/>
                          </w:sdtPr>
                          <w:sdtContent>
                            <w:p w:rsidR="003E2D15" w:rsidRDefault="003E2D15">
                              <w:pPr>
                                <w:rPr>
                                  <w:rFonts w:asciiTheme="majorHAnsi" w:hAnsiTheme="majorHAnsi"/>
                                  <w:noProof/>
                                  <w:color w:val="69676D" w:themeColor="text2"/>
                                  <w:sz w:val="32"/>
                                  <w:szCs w:val="40"/>
                                </w:rPr>
                              </w:pPr>
                              <w:r>
                                <w:rPr>
                                  <w:rFonts w:asciiTheme="majorHAnsi" w:hAnsiTheme="majorHAnsi"/>
                                  <w:noProof/>
                                  <w:color w:val="69676D" w:themeColor="text2"/>
                                  <w:sz w:val="32"/>
                                  <w:szCs w:val="40"/>
                                </w:rPr>
                                <w:t>Environmental Issues</w:t>
                              </w:r>
                            </w:p>
                          </w:sdtContent>
                        </w:sdt>
                      </w:txbxContent>
                    </v:textbox>
                    <w10:wrap type="square" anchorx="page" anchory="page"/>
                  </v:shape>
                </w:pict>
              </mc:Fallback>
            </mc:AlternateContent>
          </w:r>
        </w:p>
        <w:p w:rsidR="00106FD8" w:rsidRPr="00EE363A" w:rsidRDefault="00106FD8">
          <w:pPr>
            <w:rPr>
              <w:rFonts w:ascii="Arial" w:hAnsi="Arial" w:cs="Arial"/>
            </w:rPr>
          </w:pPr>
          <w:r w:rsidRPr="00EE363A">
            <w:rPr>
              <w:rFonts w:ascii="Arial" w:hAnsi="Arial" w:cs="Arial"/>
            </w:rPr>
            <w:br w:type="page"/>
          </w:r>
        </w:p>
      </w:sdtContent>
    </w:sdt>
    <w:p w:rsidR="00106FD8" w:rsidRPr="00EE363A" w:rsidRDefault="004719E3" w:rsidP="004719E3">
      <w:pPr>
        <w:jc w:val="center"/>
        <w:rPr>
          <w:rFonts w:ascii="Arial" w:hAnsi="Arial" w:cs="Arial"/>
          <w:b/>
          <w:sz w:val="28"/>
          <w:szCs w:val="28"/>
        </w:rPr>
      </w:pPr>
      <w:r w:rsidRPr="00EE363A">
        <w:rPr>
          <w:rFonts w:ascii="Arial" w:hAnsi="Arial" w:cs="Arial"/>
          <w:b/>
          <w:sz w:val="28"/>
          <w:szCs w:val="28"/>
        </w:rPr>
        <w:lastRenderedPageBreak/>
        <w:t xml:space="preserve">Contents Page </w:t>
      </w:r>
    </w:p>
    <w:p w:rsidR="009F094D" w:rsidRPr="00EE363A" w:rsidRDefault="009F094D" w:rsidP="004719E3">
      <w:pPr>
        <w:jc w:val="center"/>
        <w:rPr>
          <w:rFonts w:ascii="Arial" w:hAnsi="Arial" w:cs="Arial"/>
          <w:b/>
          <w:sz w:val="28"/>
          <w:szCs w:val="28"/>
        </w:rPr>
      </w:pPr>
    </w:p>
    <w:p w:rsidR="004719E3" w:rsidRPr="00EE363A" w:rsidRDefault="0007494A" w:rsidP="0007494A">
      <w:pPr>
        <w:rPr>
          <w:rFonts w:ascii="Arial" w:hAnsi="Arial" w:cs="Arial"/>
          <w:b/>
          <w:sz w:val="28"/>
          <w:szCs w:val="28"/>
        </w:rPr>
      </w:pPr>
      <w:r w:rsidRPr="00EE363A">
        <w:rPr>
          <w:rFonts w:ascii="Arial" w:hAnsi="Arial" w:cs="Arial"/>
          <w:b/>
          <w:sz w:val="28"/>
          <w:szCs w:val="28"/>
        </w:rPr>
        <w:t>Sustainable Development ………………………</w:t>
      </w:r>
      <w:r w:rsidR="009F094D" w:rsidRPr="00EE363A">
        <w:rPr>
          <w:rFonts w:ascii="Arial" w:hAnsi="Arial" w:cs="Arial"/>
          <w:b/>
          <w:sz w:val="28"/>
          <w:szCs w:val="28"/>
        </w:rPr>
        <w:t>..</w:t>
      </w:r>
      <w:r w:rsidRPr="00EE363A">
        <w:rPr>
          <w:rFonts w:ascii="Arial" w:hAnsi="Arial" w:cs="Arial"/>
          <w:b/>
          <w:sz w:val="28"/>
          <w:szCs w:val="28"/>
        </w:rPr>
        <w:t>…………pages 2 &amp; 3</w:t>
      </w:r>
    </w:p>
    <w:p w:rsidR="0007494A" w:rsidRPr="00EE363A" w:rsidRDefault="0007494A" w:rsidP="0007494A">
      <w:pPr>
        <w:rPr>
          <w:rFonts w:ascii="Arial" w:hAnsi="Arial" w:cs="Arial"/>
          <w:b/>
          <w:sz w:val="28"/>
          <w:szCs w:val="28"/>
        </w:rPr>
      </w:pPr>
    </w:p>
    <w:p w:rsidR="009F094D" w:rsidRPr="00EE363A" w:rsidRDefault="0007494A" w:rsidP="004719E3">
      <w:pPr>
        <w:rPr>
          <w:rFonts w:ascii="Arial" w:hAnsi="Arial" w:cs="Arial"/>
          <w:b/>
          <w:sz w:val="28"/>
          <w:szCs w:val="28"/>
        </w:rPr>
      </w:pPr>
      <w:r w:rsidRPr="00EE363A">
        <w:rPr>
          <w:rFonts w:ascii="Arial" w:hAnsi="Arial" w:cs="Arial"/>
          <w:b/>
          <w:sz w:val="28"/>
          <w:szCs w:val="28"/>
        </w:rPr>
        <w:t>Harbour Porpoise Review………………</w:t>
      </w:r>
      <w:r w:rsidR="009F094D" w:rsidRPr="00EE363A">
        <w:rPr>
          <w:rFonts w:ascii="Arial" w:hAnsi="Arial" w:cs="Arial"/>
          <w:b/>
          <w:sz w:val="28"/>
          <w:szCs w:val="28"/>
        </w:rPr>
        <w:t>………………</w:t>
      </w:r>
      <w:r w:rsidRPr="00EE363A">
        <w:rPr>
          <w:rFonts w:ascii="Arial" w:hAnsi="Arial" w:cs="Arial"/>
          <w:b/>
          <w:sz w:val="28"/>
          <w:szCs w:val="28"/>
        </w:rPr>
        <w:t>……..page</w:t>
      </w:r>
      <w:r w:rsidR="009F094D" w:rsidRPr="00EE363A">
        <w:rPr>
          <w:rFonts w:ascii="Arial" w:hAnsi="Arial" w:cs="Arial"/>
          <w:b/>
          <w:sz w:val="28"/>
          <w:szCs w:val="28"/>
        </w:rPr>
        <w:t>s</w:t>
      </w:r>
      <w:r w:rsidRPr="00EE363A">
        <w:rPr>
          <w:rFonts w:ascii="Arial" w:hAnsi="Arial" w:cs="Arial"/>
          <w:b/>
          <w:sz w:val="28"/>
          <w:szCs w:val="28"/>
        </w:rPr>
        <w:t xml:space="preserve"> </w:t>
      </w:r>
      <w:r w:rsidR="009F094D" w:rsidRPr="00EE363A">
        <w:rPr>
          <w:rFonts w:ascii="Arial" w:hAnsi="Arial" w:cs="Arial"/>
          <w:b/>
          <w:sz w:val="28"/>
          <w:szCs w:val="28"/>
        </w:rPr>
        <w:t xml:space="preserve">4 – 7 </w:t>
      </w:r>
    </w:p>
    <w:p w:rsidR="009F094D" w:rsidRPr="00EE363A" w:rsidRDefault="009F094D" w:rsidP="004719E3">
      <w:pPr>
        <w:rPr>
          <w:rFonts w:ascii="Arial" w:hAnsi="Arial" w:cs="Arial"/>
          <w:b/>
          <w:sz w:val="28"/>
          <w:szCs w:val="28"/>
        </w:rPr>
      </w:pPr>
    </w:p>
    <w:p w:rsidR="009F094D" w:rsidRPr="00EE363A" w:rsidRDefault="009F094D" w:rsidP="004719E3">
      <w:pPr>
        <w:rPr>
          <w:rFonts w:ascii="Arial" w:hAnsi="Arial" w:cs="Arial"/>
          <w:b/>
          <w:sz w:val="28"/>
          <w:szCs w:val="28"/>
        </w:rPr>
      </w:pPr>
      <w:r w:rsidRPr="00EE363A">
        <w:rPr>
          <w:rFonts w:ascii="Arial" w:hAnsi="Arial" w:cs="Arial"/>
          <w:b/>
          <w:sz w:val="28"/>
          <w:szCs w:val="28"/>
        </w:rPr>
        <w:t xml:space="preserve">Sea Level Rise &amp; Coastal Vulnerability...……………..…. pages 8 &amp; 9 </w:t>
      </w:r>
    </w:p>
    <w:p w:rsidR="009F094D" w:rsidRPr="00EE363A" w:rsidRDefault="009F094D" w:rsidP="004719E3">
      <w:pPr>
        <w:rPr>
          <w:rFonts w:ascii="Arial" w:hAnsi="Arial" w:cs="Arial"/>
          <w:b/>
          <w:sz w:val="28"/>
          <w:szCs w:val="28"/>
        </w:rPr>
      </w:pPr>
    </w:p>
    <w:p w:rsidR="009F094D" w:rsidRPr="00EE363A" w:rsidRDefault="009F094D" w:rsidP="004719E3">
      <w:pPr>
        <w:rPr>
          <w:rFonts w:ascii="Arial" w:hAnsi="Arial" w:cs="Arial"/>
          <w:b/>
          <w:sz w:val="28"/>
          <w:szCs w:val="28"/>
        </w:rPr>
      </w:pPr>
      <w:r w:rsidRPr="00EE363A">
        <w:rPr>
          <w:rFonts w:ascii="Arial" w:hAnsi="Arial" w:cs="Arial"/>
          <w:b/>
          <w:sz w:val="28"/>
          <w:szCs w:val="28"/>
        </w:rPr>
        <w:t xml:space="preserve">Sandy Coastlines </w:t>
      </w:r>
      <w:proofErr w:type="gramStart"/>
      <w:r w:rsidRPr="00EE363A">
        <w:rPr>
          <w:rFonts w:ascii="Arial" w:hAnsi="Arial" w:cs="Arial"/>
          <w:b/>
          <w:sz w:val="28"/>
          <w:szCs w:val="28"/>
        </w:rPr>
        <w:t>Under</w:t>
      </w:r>
      <w:proofErr w:type="gramEnd"/>
      <w:r w:rsidRPr="00EE363A">
        <w:rPr>
          <w:rFonts w:ascii="Arial" w:hAnsi="Arial" w:cs="Arial"/>
          <w:b/>
          <w:sz w:val="28"/>
          <w:szCs w:val="28"/>
        </w:rPr>
        <w:t xml:space="preserve"> Threat of Erosion………………..…page 10</w:t>
      </w:r>
    </w:p>
    <w:p w:rsidR="009F094D" w:rsidRPr="00EE363A" w:rsidRDefault="009F094D" w:rsidP="004719E3">
      <w:pPr>
        <w:rPr>
          <w:rFonts w:ascii="Arial" w:hAnsi="Arial" w:cs="Arial"/>
          <w:b/>
          <w:sz w:val="28"/>
          <w:szCs w:val="28"/>
        </w:rPr>
      </w:pPr>
    </w:p>
    <w:p w:rsidR="009F094D" w:rsidRPr="00EE363A" w:rsidRDefault="009F094D" w:rsidP="004719E3">
      <w:pPr>
        <w:rPr>
          <w:rFonts w:ascii="Arial" w:hAnsi="Arial" w:cs="Arial"/>
          <w:b/>
          <w:sz w:val="28"/>
          <w:szCs w:val="28"/>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2436D6" w:rsidRPr="00EE363A" w:rsidRDefault="002436D6" w:rsidP="002436D6">
      <w:pPr>
        <w:rPr>
          <w:rFonts w:ascii="Arial" w:hAnsi="Arial" w:cs="Arial"/>
        </w:rPr>
      </w:pPr>
    </w:p>
    <w:p w:rsidR="009F094D" w:rsidRPr="00EE363A" w:rsidRDefault="009F094D" w:rsidP="004719E3">
      <w:pPr>
        <w:spacing w:after="0" w:line="240" w:lineRule="auto"/>
        <w:jc w:val="center"/>
        <w:rPr>
          <w:rFonts w:ascii="Arial" w:hAnsi="Arial" w:cs="Arial"/>
        </w:rPr>
      </w:pPr>
    </w:p>
    <w:p w:rsidR="009F094D" w:rsidRPr="00EE363A" w:rsidRDefault="009F094D" w:rsidP="004719E3">
      <w:pPr>
        <w:spacing w:after="0" w:line="240" w:lineRule="auto"/>
        <w:jc w:val="center"/>
        <w:rPr>
          <w:rFonts w:ascii="Arial" w:hAnsi="Arial" w:cs="Arial"/>
        </w:rPr>
      </w:pPr>
    </w:p>
    <w:p w:rsidR="00EE363A" w:rsidRDefault="00EE363A" w:rsidP="004719E3">
      <w:pPr>
        <w:spacing w:after="0" w:line="240" w:lineRule="auto"/>
        <w:jc w:val="center"/>
        <w:rPr>
          <w:rFonts w:ascii="Arial" w:eastAsia="Times New Roman" w:hAnsi="Arial" w:cs="Arial"/>
          <w:b/>
          <w:bCs/>
          <w:color w:val="000000"/>
          <w:sz w:val="28"/>
          <w:szCs w:val="28"/>
          <w:lang w:eastAsia="en-GB"/>
        </w:rPr>
      </w:pPr>
    </w:p>
    <w:p w:rsidR="00EE363A" w:rsidRDefault="00EE363A" w:rsidP="004719E3">
      <w:pPr>
        <w:spacing w:after="0" w:line="240" w:lineRule="auto"/>
        <w:jc w:val="center"/>
        <w:rPr>
          <w:rFonts w:ascii="Arial" w:eastAsia="Times New Roman" w:hAnsi="Arial" w:cs="Arial"/>
          <w:b/>
          <w:bCs/>
          <w:color w:val="000000"/>
          <w:sz w:val="28"/>
          <w:szCs w:val="28"/>
          <w:lang w:eastAsia="en-GB"/>
        </w:rPr>
      </w:pPr>
    </w:p>
    <w:p w:rsidR="002436D6" w:rsidRPr="00EE363A" w:rsidRDefault="002436D6" w:rsidP="004719E3">
      <w:pPr>
        <w:spacing w:after="0" w:line="240" w:lineRule="auto"/>
        <w:jc w:val="center"/>
        <w:rPr>
          <w:rFonts w:ascii="Arial" w:eastAsia="Times New Roman" w:hAnsi="Arial" w:cs="Arial"/>
          <w:sz w:val="24"/>
          <w:szCs w:val="24"/>
          <w:lang w:eastAsia="en-GB"/>
        </w:rPr>
      </w:pPr>
      <w:r w:rsidRPr="00EE363A">
        <w:rPr>
          <w:rFonts w:ascii="Arial" w:eastAsia="Times New Roman" w:hAnsi="Arial" w:cs="Arial"/>
          <w:b/>
          <w:bCs/>
          <w:color w:val="000000"/>
          <w:sz w:val="28"/>
          <w:szCs w:val="28"/>
          <w:lang w:eastAsia="en-GB"/>
        </w:rPr>
        <w:lastRenderedPageBreak/>
        <w:t>Sustainable Development</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b/>
          <w:bCs/>
          <w:color w:val="000000"/>
          <w:lang w:eastAsia="en-GB"/>
        </w:rPr>
        <w:t>Is China developing sustainably? What key challenges do they face when considering the three pillars of sustainable development?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As China’s population and economy continues to grow at a vast rate it faces a multitude of issues from a range of areas. Reports of whole villages of people developing cancer downstream from factories and potential droughts and floods brought in from rerouting the Yangtze river in the South-North water diversion project are two of the primary issues this report will analyse (</w:t>
      </w:r>
      <w:r w:rsidRPr="00EE363A">
        <w:rPr>
          <w:rFonts w:ascii="Arial" w:eastAsia="Times New Roman" w:hAnsi="Arial" w:cs="Arial"/>
          <w:i/>
          <w:iCs/>
          <w:color w:val="000000"/>
          <w:lang w:eastAsia="en-GB"/>
        </w:rPr>
        <w:t>Thompson N.T. 2013)</w:t>
      </w:r>
      <w:r w:rsidRPr="00EE363A">
        <w:rPr>
          <w:rFonts w:ascii="Arial" w:eastAsia="Times New Roman" w:hAnsi="Arial" w:cs="Arial"/>
          <w:color w:val="000000"/>
          <w:lang w:eastAsia="en-GB"/>
        </w:rPr>
        <w:t xml:space="preserve">. There are many serious environmental as well as social issues facing the world's most populous country. However, for as many concerning issues there is an equal amount of ambitious and innovative environmental proposals as well </w:t>
      </w:r>
      <w:r w:rsidRPr="00EE363A">
        <w:rPr>
          <w:rFonts w:ascii="Arial" w:eastAsia="Times New Roman" w:hAnsi="Arial" w:cs="Arial"/>
          <w:i/>
          <w:iCs/>
          <w:color w:val="000000"/>
          <w:lang w:eastAsia="en-GB"/>
        </w:rPr>
        <w:t>(Tianjie M. 2019).</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The Chinese </w:t>
      </w:r>
      <w:r w:rsidR="008E1EA9" w:rsidRPr="00EE363A">
        <w:rPr>
          <w:rFonts w:ascii="Arial" w:eastAsia="Times New Roman" w:hAnsi="Arial" w:cs="Arial"/>
          <w:color w:val="000000"/>
          <w:lang w:eastAsia="en-GB"/>
        </w:rPr>
        <w:t xml:space="preserve">model of </w:t>
      </w:r>
      <w:r w:rsidRPr="00EE363A">
        <w:rPr>
          <w:rFonts w:ascii="Arial" w:eastAsia="Times New Roman" w:hAnsi="Arial" w:cs="Arial"/>
          <w:color w:val="000000"/>
          <w:lang w:eastAsia="en-GB"/>
        </w:rPr>
        <w:t>business first and dealing with the environmental issues second has led to the results of a list created by the World Bank in which 16 of the world's most polluted cities are in China (</w:t>
      </w:r>
      <w:r w:rsidRPr="00EE363A">
        <w:rPr>
          <w:rFonts w:ascii="Arial" w:eastAsia="Times New Roman" w:hAnsi="Arial" w:cs="Arial"/>
          <w:i/>
          <w:iCs/>
          <w:color w:val="000000"/>
          <w:lang w:eastAsia="en-GB"/>
        </w:rPr>
        <w:t>Thompson N.T. 2013)</w:t>
      </w:r>
      <w:r w:rsidRPr="00EE363A">
        <w:rPr>
          <w:rFonts w:ascii="Arial" w:eastAsia="Times New Roman" w:hAnsi="Arial" w:cs="Arial"/>
          <w:color w:val="000000"/>
          <w:lang w:eastAsia="en-GB"/>
        </w:rPr>
        <w:t>. However, since 1980 approximately 400 million people have been lifted out of poverty and as the middle class continue to grow so do the demands of clean water and breathable air (Kaiman J 2014).</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Geographically water distribution in China is uneven. A third of China’s 1.3 billion person population is concentrated in the dry Huang-Huai-Hai region in the north</w:t>
      </w:r>
      <w:r w:rsidRPr="00EE363A">
        <w:rPr>
          <w:rFonts w:ascii="Arial" w:eastAsia="Times New Roman" w:hAnsi="Arial" w:cs="Arial"/>
          <w:color w:val="484247"/>
          <w:shd w:val="clear" w:color="auto" w:fill="FFFFFF"/>
          <w:lang w:eastAsia="en-GB"/>
        </w:rPr>
        <w:t xml:space="preserve">. </w:t>
      </w:r>
      <w:r w:rsidRPr="00EE363A">
        <w:rPr>
          <w:rFonts w:ascii="Arial" w:eastAsia="Times New Roman" w:hAnsi="Arial" w:cs="Arial"/>
          <w:color w:val="000000"/>
          <w:shd w:val="clear" w:color="auto" w:fill="FFFFFF"/>
          <w:lang w:eastAsia="en-GB"/>
        </w:rPr>
        <w:t>A</w:t>
      </w:r>
      <w:r w:rsidRPr="00EE363A">
        <w:rPr>
          <w:rFonts w:ascii="Arial" w:eastAsia="Times New Roman" w:hAnsi="Arial" w:cs="Arial"/>
          <w:color w:val="000000"/>
          <w:lang w:eastAsia="en-GB"/>
        </w:rPr>
        <w:t xml:space="preserve"> com</w:t>
      </w:r>
      <w:r w:rsidR="008E1EA9" w:rsidRPr="00EE363A">
        <w:rPr>
          <w:rFonts w:ascii="Arial" w:eastAsia="Times New Roman" w:hAnsi="Arial" w:cs="Arial"/>
          <w:color w:val="000000"/>
          <w:lang w:eastAsia="en-GB"/>
        </w:rPr>
        <w:t>ment made by Mao Zedong in 1950 was the catalyst for a project which has</w:t>
      </w:r>
      <w:r w:rsidRPr="00EE363A">
        <w:rPr>
          <w:rFonts w:ascii="Arial" w:eastAsia="Times New Roman" w:hAnsi="Arial" w:cs="Arial"/>
          <w:color w:val="000000"/>
          <w:lang w:eastAsia="en-GB"/>
        </w:rPr>
        <w:t xml:space="preserve"> rerouted 44.8 billion cubic metres of water </w:t>
      </w:r>
      <w:r w:rsidR="008E1EA9" w:rsidRPr="00EE363A">
        <w:rPr>
          <w:rFonts w:ascii="Arial" w:eastAsia="Times New Roman" w:hAnsi="Arial" w:cs="Arial"/>
          <w:color w:val="000000"/>
          <w:lang w:eastAsia="en-GB"/>
        </w:rPr>
        <w:t>every year</w:t>
      </w:r>
      <w:r w:rsidRPr="00EE363A">
        <w:rPr>
          <w:rFonts w:ascii="Arial" w:eastAsia="Times New Roman" w:hAnsi="Arial" w:cs="Arial"/>
          <w:color w:val="000000"/>
          <w:lang w:eastAsia="en-GB"/>
        </w:rPr>
        <w:t xml:space="preserve"> from the tropical and humid south to the dry and desertous north. Costing £48 billion and consisting of a 2400 kilometre network of canals and tunnels (Kaiman J 2014).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A 2014 census estimated 345,000 villagers have been displaced by the project. Farmers have been moved from the countryside to cities with no form of education or means to earn money. Creating a class of ‘beggars in mansions’ </w:t>
      </w:r>
      <w:r w:rsidRPr="00EE363A">
        <w:rPr>
          <w:rFonts w:ascii="Arial" w:eastAsia="Times New Roman" w:hAnsi="Arial" w:cs="Arial"/>
          <w:i/>
          <w:iCs/>
          <w:color w:val="000000"/>
          <w:lang w:eastAsia="en-GB"/>
        </w:rPr>
        <w:t xml:space="preserve">(China </w:t>
      </w:r>
      <w:proofErr w:type="gramStart"/>
      <w:r w:rsidRPr="00EE363A">
        <w:rPr>
          <w:rFonts w:ascii="Arial" w:eastAsia="Times New Roman" w:hAnsi="Arial" w:cs="Arial"/>
          <w:i/>
          <w:iCs/>
          <w:color w:val="000000"/>
          <w:lang w:eastAsia="en-GB"/>
        </w:rPr>
        <w:t>From</w:t>
      </w:r>
      <w:proofErr w:type="gramEnd"/>
      <w:r w:rsidRPr="00EE363A">
        <w:rPr>
          <w:rFonts w:ascii="Arial" w:eastAsia="Times New Roman" w:hAnsi="Arial" w:cs="Arial"/>
          <w:i/>
          <w:iCs/>
          <w:color w:val="000000"/>
          <w:lang w:eastAsia="en-GB"/>
        </w:rPr>
        <w:t xml:space="preserve"> the Inside)</w:t>
      </w:r>
      <w:r w:rsidRPr="00EE363A">
        <w:rPr>
          <w:rFonts w:ascii="Arial" w:eastAsia="Times New Roman" w:hAnsi="Arial" w:cs="Arial"/>
          <w:color w:val="000000"/>
          <w:lang w:eastAsia="en-GB"/>
        </w:rPr>
        <w:t>. However, it isn’t just people affected by the project, the environment has suffered too. Scientists and environmentalists raised issues from the outset, such as; the transmission of water borne diseases like schistosomiasis from the tropical south, the reduced river flow that carries sediment vital to the formation of wetlands and habitat destruction through building the canal (</w:t>
      </w:r>
      <w:r w:rsidRPr="00EE363A">
        <w:rPr>
          <w:rFonts w:ascii="Arial" w:eastAsia="Times New Roman" w:hAnsi="Arial" w:cs="Arial"/>
          <w:color w:val="000000"/>
          <w:shd w:val="clear" w:color="auto" w:fill="FFFFFF"/>
          <w:lang w:eastAsia="en-GB"/>
        </w:rPr>
        <w:t xml:space="preserve">Liang, Y., Wang, W., Li, H. </w:t>
      </w:r>
      <w:r w:rsidRPr="00EE363A">
        <w:rPr>
          <w:rFonts w:ascii="Arial" w:eastAsia="Times New Roman" w:hAnsi="Arial" w:cs="Arial"/>
          <w:i/>
          <w:iCs/>
          <w:color w:val="000000"/>
          <w:shd w:val="clear" w:color="auto" w:fill="FFFFFF"/>
          <w:lang w:eastAsia="en-GB"/>
        </w:rPr>
        <w:t>et al).</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Rivers in the Huai basin measure 5 out of 5 on the water pollution scale. 5 being water so polluted it is too poisonous to touch which shows China is not putting the environment before industry </w:t>
      </w:r>
      <w:r w:rsidRPr="00EE363A">
        <w:rPr>
          <w:rFonts w:ascii="Arial" w:eastAsia="Times New Roman" w:hAnsi="Arial" w:cs="Arial"/>
          <w:i/>
          <w:iCs/>
          <w:color w:val="000000"/>
          <w:lang w:eastAsia="en-GB"/>
        </w:rPr>
        <w:t>(</w:t>
      </w:r>
      <w:r w:rsidRPr="00EE363A">
        <w:rPr>
          <w:rFonts w:ascii="Arial" w:eastAsia="Times New Roman" w:hAnsi="Arial" w:cs="Arial"/>
          <w:i/>
          <w:iCs/>
          <w:color w:val="000000"/>
          <w:shd w:val="clear" w:color="auto" w:fill="FFFFFF"/>
          <w:lang w:eastAsia="en-GB"/>
        </w:rPr>
        <w:t>China Water Risk 2016)</w:t>
      </w:r>
      <w:r w:rsidRPr="00EE363A">
        <w:rPr>
          <w:rFonts w:ascii="Arial" w:eastAsia="Times New Roman" w:hAnsi="Arial" w:cs="Arial"/>
          <w:color w:val="000000"/>
          <w:lang w:eastAsia="en-GB"/>
        </w:rPr>
        <w:t xml:space="preserve">. An example of the links between economy and ecology is that the second largest freshwater lake in China experienced an algae bloom linked to pollution. Ruining a popular tourist destination and leaving 3 million people short of water for two weeks </w:t>
      </w:r>
      <w:r w:rsidRPr="00EE363A">
        <w:rPr>
          <w:rFonts w:ascii="Arial" w:eastAsia="Times New Roman" w:hAnsi="Arial" w:cs="Arial"/>
          <w:i/>
          <w:iCs/>
          <w:color w:val="000000"/>
          <w:lang w:eastAsia="en-GB"/>
        </w:rPr>
        <w:t>(Hsu A., Miao W 2013).</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China’s issues with sustainability are the same factors that are driving its industrial and economic development model and the priority is still the remaining millions in poverty as China believes its people come first and the environment second. Until China grants the three pillars of sustainable development an equal footing it will continue to develop unevenly and at detriment to all three. Putting any one above the other reduces resilience and requires massive investment to try and balance the scales. </w:t>
      </w:r>
    </w:p>
    <w:p w:rsidR="002436D6" w:rsidRPr="00EE363A" w:rsidRDefault="002436D6" w:rsidP="002436D6">
      <w:pPr>
        <w:spacing w:after="240" w:line="240" w:lineRule="auto"/>
        <w:rPr>
          <w:rFonts w:ascii="Arial" w:eastAsia="Times New Roman" w:hAnsi="Arial" w:cs="Arial"/>
          <w:sz w:val="24"/>
          <w:szCs w:val="24"/>
          <w:lang w:eastAsia="en-GB"/>
        </w:rPr>
      </w:pPr>
      <w:r w:rsidRPr="00EE363A">
        <w:rPr>
          <w:rFonts w:ascii="Arial" w:eastAsia="Times New Roman" w:hAnsi="Arial" w:cs="Arial"/>
          <w:sz w:val="24"/>
          <w:szCs w:val="24"/>
          <w:lang w:eastAsia="en-GB"/>
        </w:rPr>
        <w:br/>
      </w:r>
      <w:r w:rsidRPr="00EE363A">
        <w:rPr>
          <w:rFonts w:ascii="Arial" w:eastAsia="Times New Roman" w:hAnsi="Arial" w:cs="Arial"/>
          <w:sz w:val="24"/>
          <w:szCs w:val="24"/>
          <w:lang w:eastAsia="en-GB"/>
        </w:rPr>
        <w:br/>
      </w:r>
    </w:p>
    <w:p w:rsidR="00EE363A" w:rsidRDefault="00EE363A" w:rsidP="002436D6">
      <w:pPr>
        <w:spacing w:after="0" w:line="240" w:lineRule="auto"/>
        <w:rPr>
          <w:rFonts w:ascii="Arial" w:eastAsia="Times New Roman" w:hAnsi="Arial" w:cs="Arial"/>
          <w:b/>
          <w:bCs/>
          <w:color w:val="000000"/>
          <w:sz w:val="28"/>
          <w:szCs w:val="28"/>
          <w:lang w:eastAsia="en-GB"/>
        </w:rPr>
      </w:pPr>
    </w:p>
    <w:p w:rsidR="002436D6" w:rsidRPr="00EE363A" w:rsidRDefault="002436D6" w:rsidP="00EE363A">
      <w:pPr>
        <w:spacing w:after="0" w:line="240" w:lineRule="auto"/>
        <w:jc w:val="center"/>
        <w:rPr>
          <w:rFonts w:ascii="Arial" w:eastAsia="Times New Roman" w:hAnsi="Arial" w:cs="Arial"/>
          <w:sz w:val="24"/>
          <w:szCs w:val="24"/>
          <w:lang w:eastAsia="en-GB"/>
        </w:rPr>
      </w:pPr>
      <w:r w:rsidRPr="00EE363A">
        <w:rPr>
          <w:rFonts w:ascii="Arial" w:eastAsia="Times New Roman" w:hAnsi="Arial" w:cs="Arial"/>
          <w:b/>
          <w:bCs/>
          <w:color w:val="000000"/>
          <w:sz w:val="28"/>
          <w:szCs w:val="28"/>
          <w:lang w:eastAsia="en-GB"/>
        </w:rPr>
        <w:lastRenderedPageBreak/>
        <w:t>References</w:t>
      </w:r>
    </w:p>
    <w:p w:rsidR="002436D6" w:rsidRPr="00EE363A" w:rsidRDefault="002436D6" w:rsidP="002436D6">
      <w:pPr>
        <w:spacing w:after="0" w:line="240" w:lineRule="auto"/>
        <w:rPr>
          <w:rFonts w:ascii="Arial" w:eastAsia="Times New Roman" w:hAnsi="Arial" w:cs="Arial"/>
          <w:sz w:val="24"/>
          <w:szCs w:val="24"/>
          <w:lang w:eastAsia="en-GB"/>
        </w:rPr>
      </w:pPr>
    </w:p>
    <w:p w:rsidR="00BD0C07" w:rsidRPr="00EE363A" w:rsidRDefault="00BD0C07" w:rsidP="00BD0C07">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Brubaker R. (2012), China and Sustainability: </w:t>
      </w:r>
      <w:r w:rsidRPr="00EE363A">
        <w:rPr>
          <w:rFonts w:ascii="Arial" w:eastAsia="Times New Roman" w:hAnsi="Arial" w:cs="Arial"/>
          <w:i/>
          <w:color w:val="000000"/>
          <w:lang w:eastAsia="en-GB"/>
        </w:rPr>
        <w:t xml:space="preserve">Connecting the Dots </w:t>
      </w:r>
      <w:proofErr w:type="gramStart"/>
      <w:r w:rsidRPr="00EE363A">
        <w:rPr>
          <w:rFonts w:ascii="Arial" w:eastAsia="Times New Roman" w:hAnsi="Arial" w:cs="Arial"/>
          <w:i/>
          <w:color w:val="000000"/>
          <w:lang w:eastAsia="en-GB"/>
        </w:rPr>
        <w:t>Between</w:t>
      </w:r>
      <w:proofErr w:type="gramEnd"/>
      <w:r w:rsidRPr="00EE363A">
        <w:rPr>
          <w:rFonts w:ascii="Arial" w:eastAsia="Times New Roman" w:hAnsi="Arial" w:cs="Arial"/>
          <w:i/>
          <w:color w:val="000000"/>
          <w:lang w:eastAsia="en-GB"/>
        </w:rPr>
        <w:t xml:space="preserve"> Economy and Ecology,</w:t>
      </w:r>
      <w:r w:rsidRPr="00EE363A">
        <w:rPr>
          <w:rFonts w:ascii="Arial" w:eastAsia="Times New Roman" w:hAnsi="Arial" w:cs="Arial"/>
          <w:color w:val="000000"/>
          <w:lang w:eastAsia="en-GB"/>
        </w:rPr>
        <w:t xml:space="preserve"> The Guardian, viewed 31 March 2020, [</w:t>
      </w:r>
      <w:hyperlink r:id="rId10" w:history="1">
        <w:r w:rsidRPr="00EE363A">
          <w:rPr>
            <w:rFonts w:ascii="Arial" w:eastAsia="Times New Roman" w:hAnsi="Arial" w:cs="Arial"/>
            <w:color w:val="1155CC"/>
            <w:u w:val="single"/>
            <w:lang w:eastAsia="en-GB"/>
          </w:rPr>
          <w:t>https://www.theguardian.com/sustainable-business/blog/china-sustainability-economy-environment-ecology</w:t>
        </w:r>
      </w:hyperlink>
      <w:r w:rsidRPr="00EE363A">
        <w:rPr>
          <w:rFonts w:ascii="Arial" w:eastAsia="Times New Roman" w:hAnsi="Arial" w:cs="Arial"/>
          <w:color w:val="000000"/>
          <w:lang w:eastAsia="en-GB"/>
        </w:rPr>
        <w:t>]</w:t>
      </w:r>
    </w:p>
    <w:p w:rsidR="00BD0C07" w:rsidRPr="00EE363A" w:rsidRDefault="00BD0C07" w:rsidP="002436D6">
      <w:pPr>
        <w:spacing w:after="0" w:line="240" w:lineRule="auto"/>
        <w:rPr>
          <w:rFonts w:ascii="Arial" w:eastAsia="Times New Roman" w:hAnsi="Arial" w:cs="Arial"/>
          <w:color w:val="000000"/>
          <w:lang w:eastAsia="en-GB"/>
        </w:rPr>
      </w:pPr>
    </w:p>
    <w:p w:rsidR="00BD0C07" w:rsidRPr="00EE363A" w:rsidRDefault="00BD0C07" w:rsidP="00BD0C07">
      <w:pPr>
        <w:spacing w:after="0" w:line="240" w:lineRule="auto"/>
        <w:rPr>
          <w:rFonts w:ascii="Arial" w:eastAsia="Times New Roman" w:hAnsi="Arial" w:cs="Arial"/>
          <w:color w:val="000000"/>
          <w:lang w:eastAsia="en-GB"/>
        </w:rPr>
      </w:pPr>
      <w:r w:rsidRPr="00EE363A">
        <w:rPr>
          <w:rFonts w:ascii="Arial" w:eastAsia="Times New Roman" w:hAnsi="Arial" w:cs="Arial"/>
          <w:i/>
          <w:iCs/>
          <w:color w:val="000000"/>
          <w:lang w:eastAsia="en-GB"/>
        </w:rPr>
        <w:t xml:space="preserve">China </w:t>
      </w:r>
      <w:proofErr w:type="gramStart"/>
      <w:r w:rsidRPr="00EE363A">
        <w:rPr>
          <w:rFonts w:ascii="Arial" w:eastAsia="Times New Roman" w:hAnsi="Arial" w:cs="Arial"/>
          <w:i/>
          <w:iCs/>
          <w:color w:val="000000"/>
          <w:lang w:eastAsia="en-GB"/>
        </w:rPr>
        <w:t>From</w:t>
      </w:r>
      <w:proofErr w:type="gramEnd"/>
      <w:r w:rsidRPr="00EE363A">
        <w:rPr>
          <w:rFonts w:ascii="Arial" w:eastAsia="Times New Roman" w:hAnsi="Arial" w:cs="Arial"/>
          <w:i/>
          <w:iCs/>
          <w:color w:val="000000"/>
          <w:lang w:eastAsia="en-GB"/>
        </w:rPr>
        <w:t xml:space="preserve"> the Inside: Episode 3 </w:t>
      </w:r>
      <w:r w:rsidRPr="00EE363A">
        <w:rPr>
          <w:rFonts w:ascii="Arial" w:eastAsia="Times New Roman" w:hAnsi="Arial" w:cs="Arial"/>
          <w:color w:val="000000"/>
          <w:lang w:eastAsia="en-GB"/>
        </w:rPr>
        <w:t>(2007) [online], PBS, Shifting Nature, viewed 31 March 2020, [</w:t>
      </w:r>
      <w:hyperlink r:id="rId11" w:history="1">
        <w:r w:rsidRPr="00EE363A">
          <w:rPr>
            <w:rFonts w:ascii="Arial" w:eastAsia="Times New Roman" w:hAnsi="Arial" w:cs="Arial"/>
            <w:color w:val="1155CC"/>
            <w:u w:val="single"/>
            <w:lang w:eastAsia="en-GB"/>
          </w:rPr>
          <w:t>https://www.pbs.org/kqed/chinainside/nature/</w:t>
        </w:r>
      </w:hyperlink>
      <w:r w:rsidRPr="00EE363A">
        <w:rPr>
          <w:rFonts w:ascii="Arial" w:eastAsia="Times New Roman" w:hAnsi="Arial" w:cs="Arial"/>
          <w:color w:val="000000"/>
          <w:lang w:eastAsia="en-GB"/>
        </w:rPr>
        <w:t>]</w:t>
      </w:r>
    </w:p>
    <w:p w:rsidR="00BD0C07" w:rsidRPr="00EE363A" w:rsidRDefault="00BD0C07" w:rsidP="00BD0C07">
      <w:pPr>
        <w:spacing w:after="0" w:line="240" w:lineRule="auto"/>
        <w:rPr>
          <w:rFonts w:ascii="Arial" w:eastAsia="Times New Roman" w:hAnsi="Arial" w:cs="Arial"/>
          <w:color w:val="000000"/>
          <w:lang w:eastAsia="en-GB"/>
        </w:rPr>
      </w:pPr>
    </w:p>
    <w:p w:rsidR="00BD0C07" w:rsidRPr="00EE363A" w:rsidRDefault="00BD0C07" w:rsidP="00BD0C07">
      <w:pPr>
        <w:spacing w:after="0" w:line="240" w:lineRule="auto"/>
        <w:rPr>
          <w:rFonts w:ascii="Arial" w:eastAsia="Times New Roman" w:hAnsi="Arial" w:cs="Arial"/>
          <w:lang w:eastAsia="en-GB"/>
        </w:rPr>
      </w:pPr>
      <w:r w:rsidRPr="00EE363A">
        <w:rPr>
          <w:rFonts w:ascii="Arial" w:eastAsia="Times New Roman" w:hAnsi="Arial" w:cs="Arial"/>
          <w:color w:val="000000"/>
          <w:shd w:val="clear" w:color="auto" w:fill="FFFFFF"/>
          <w:lang w:eastAsia="en-GB"/>
        </w:rPr>
        <w:t xml:space="preserve">China Water Risk (2016), </w:t>
      </w:r>
      <w:r w:rsidRPr="00EE363A">
        <w:rPr>
          <w:rFonts w:ascii="Arial" w:eastAsia="Times New Roman" w:hAnsi="Arial" w:cs="Arial"/>
          <w:i/>
          <w:color w:val="000000"/>
          <w:shd w:val="clear" w:color="auto" w:fill="FFFFFF"/>
          <w:lang w:eastAsia="en-GB"/>
        </w:rPr>
        <w:t>2016 State of Environment Report Review</w:t>
      </w:r>
      <w:r w:rsidRPr="00EE363A">
        <w:rPr>
          <w:rFonts w:ascii="Arial" w:eastAsia="Times New Roman" w:hAnsi="Arial" w:cs="Arial"/>
          <w:color w:val="000000"/>
          <w:shd w:val="clear" w:color="auto" w:fill="FFFFFF"/>
          <w:lang w:eastAsia="en-GB"/>
        </w:rPr>
        <w:t>, China Water Risk, viewed 31 March 2020, [</w:t>
      </w:r>
      <w:hyperlink r:id="rId12" w:history="1">
        <w:r w:rsidRPr="00EE363A">
          <w:rPr>
            <w:rFonts w:ascii="Arial" w:eastAsia="Times New Roman" w:hAnsi="Arial" w:cs="Arial"/>
            <w:color w:val="1155CC"/>
            <w:u w:val="single"/>
            <w:shd w:val="clear" w:color="auto" w:fill="FFFFFF"/>
            <w:lang w:eastAsia="en-GB"/>
          </w:rPr>
          <w:t>http://www.chinawaterrisk.org/resources/analysis-reviews/2016-state-of-environment-report-review/</w:t>
        </w:r>
      </w:hyperlink>
      <w:r w:rsidRPr="00EE363A">
        <w:rPr>
          <w:rFonts w:ascii="Arial" w:eastAsia="Times New Roman" w:hAnsi="Arial" w:cs="Arial"/>
          <w:color w:val="000000"/>
          <w:shd w:val="clear" w:color="auto" w:fill="FFFFFF"/>
          <w:lang w:eastAsia="en-GB"/>
        </w:rPr>
        <w:t>]</w:t>
      </w:r>
    </w:p>
    <w:p w:rsidR="00BD0C07" w:rsidRPr="00EE363A" w:rsidRDefault="00BD0C07" w:rsidP="002436D6">
      <w:pPr>
        <w:spacing w:after="0" w:line="240" w:lineRule="auto"/>
        <w:rPr>
          <w:rFonts w:ascii="Arial" w:eastAsia="Times New Roman" w:hAnsi="Arial" w:cs="Arial"/>
          <w:color w:val="000000"/>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Hsu A., Miao W (2013), </w:t>
      </w:r>
      <w:r w:rsidRPr="00EE363A">
        <w:rPr>
          <w:rFonts w:ascii="Arial" w:eastAsia="Times New Roman" w:hAnsi="Arial" w:cs="Arial"/>
          <w:i/>
          <w:color w:val="000000"/>
          <w:lang w:eastAsia="en-GB"/>
        </w:rPr>
        <w:t>28,000 Rivers Disappeared in China: What Happened?</w:t>
      </w:r>
      <w:r w:rsidRPr="00EE363A">
        <w:rPr>
          <w:rFonts w:ascii="Arial" w:eastAsia="Times New Roman" w:hAnsi="Arial" w:cs="Arial"/>
          <w:color w:val="000000"/>
          <w:lang w:eastAsia="en-GB"/>
        </w:rPr>
        <w:t xml:space="preserve"> The Atlantic, viewed 31 March 2020, [</w:t>
      </w:r>
      <w:hyperlink r:id="rId13" w:history="1">
        <w:r w:rsidRPr="00EE363A">
          <w:rPr>
            <w:rFonts w:ascii="Arial" w:eastAsia="Times New Roman" w:hAnsi="Arial" w:cs="Arial"/>
            <w:color w:val="1155CC"/>
            <w:u w:val="single"/>
            <w:lang w:eastAsia="en-GB"/>
          </w:rPr>
          <w:t>https://www.theatlantic.com/china/archive/2013/04/28-000-rivers-disappeared-in-china-what-happened/275365/</w:t>
        </w:r>
      </w:hyperlink>
      <w:r w:rsidRPr="00EE363A">
        <w:rPr>
          <w:rFonts w:ascii="Arial" w:eastAsia="Times New Roman" w:hAnsi="Arial" w:cs="Arial"/>
          <w:color w:val="000000"/>
          <w:lang w:eastAsia="en-GB"/>
        </w:rPr>
        <w:t>]</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Kaiman J (2014), </w:t>
      </w:r>
      <w:r w:rsidRPr="00EE363A">
        <w:rPr>
          <w:rFonts w:ascii="Arial" w:eastAsia="Times New Roman" w:hAnsi="Arial" w:cs="Arial"/>
          <w:i/>
          <w:color w:val="000000"/>
          <w:lang w:eastAsia="en-GB"/>
        </w:rPr>
        <w:t>China’s Water Diversion Project Starts to Flow to Beijing,</w:t>
      </w:r>
      <w:r w:rsidRPr="00EE363A">
        <w:rPr>
          <w:rFonts w:ascii="Arial" w:eastAsia="Times New Roman" w:hAnsi="Arial" w:cs="Arial"/>
          <w:color w:val="000000"/>
          <w:lang w:eastAsia="en-GB"/>
        </w:rPr>
        <w:t xml:space="preserve"> The Guardian, viewed 31 March 2020, [</w:t>
      </w:r>
      <w:hyperlink r:id="rId14" w:history="1">
        <w:r w:rsidRPr="00EE363A">
          <w:rPr>
            <w:rFonts w:ascii="Arial" w:eastAsia="Times New Roman" w:hAnsi="Arial" w:cs="Arial"/>
            <w:color w:val="1155CC"/>
            <w:u w:val="single"/>
            <w:lang w:eastAsia="en-GB"/>
          </w:rPr>
          <w:t>https://www.theguardian.com/world/2014/dec/12/china-water-diversion-project-beijing-displaced-farmers</w:t>
        </w:r>
      </w:hyperlink>
      <w:r w:rsidRPr="00EE363A">
        <w:rPr>
          <w:rFonts w:ascii="Arial" w:eastAsia="Times New Roman" w:hAnsi="Arial" w:cs="Arial"/>
          <w:color w:val="000000"/>
          <w:lang w:eastAsia="en-GB"/>
        </w:rPr>
        <w:t>]</w:t>
      </w:r>
    </w:p>
    <w:p w:rsidR="002436D6" w:rsidRPr="00EE363A" w:rsidRDefault="002436D6" w:rsidP="002436D6">
      <w:pPr>
        <w:spacing w:after="0" w:line="240" w:lineRule="auto"/>
        <w:rPr>
          <w:rFonts w:ascii="Arial" w:eastAsia="Times New Roman" w:hAnsi="Arial" w:cs="Arial"/>
          <w:lang w:eastAsia="en-GB"/>
        </w:rPr>
      </w:pPr>
    </w:p>
    <w:p w:rsidR="00BD0C07" w:rsidRPr="00EE363A" w:rsidRDefault="00BD0C07" w:rsidP="00BD0C07">
      <w:pPr>
        <w:spacing w:after="0" w:line="240" w:lineRule="auto"/>
        <w:rPr>
          <w:rFonts w:ascii="Arial" w:eastAsia="Times New Roman" w:hAnsi="Arial" w:cs="Arial"/>
          <w:lang w:eastAsia="en-GB"/>
        </w:rPr>
      </w:pPr>
      <w:r w:rsidRPr="00EE363A">
        <w:rPr>
          <w:rFonts w:ascii="Arial" w:eastAsia="Times New Roman" w:hAnsi="Arial" w:cs="Arial"/>
          <w:color w:val="000000"/>
          <w:shd w:val="clear" w:color="auto" w:fill="FFFFFF"/>
          <w:lang w:eastAsia="en-GB"/>
        </w:rPr>
        <w:t xml:space="preserve">Liang, Y., Wang, W., Li, H. </w:t>
      </w:r>
      <w:r w:rsidRPr="00EE363A">
        <w:rPr>
          <w:rFonts w:ascii="Arial" w:eastAsia="Times New Roman" w:hAnsi="Arial" w:cs="Arial"/>
          <w:i/>
          <w:iCs/>
          <w:color w:val="000000"/>
          <w:shd w:val="clear" w:color="auto" w:fill="FFFFFF"/>
          <w:lang w:eastAsia="en-GB"/>
        </w:rPr>
        <w:t>et al.</w:t>
      </w:r>
      <w:r w:rsidRPr="00EE363A">
        <w:rPr>
          <w:rFonts w:ascii="Arial" w:eastAsia="Times New Roman" w:hAnsi="Arial" w:cs="Arial"/>
          <w:color w:val="000000"/>
          <w:shd w:val="clear" w:color="auto" w:fill="FFFFFF"/>
          <w:lang w:eastAsia="en-GB"/>
        </w:rPr>
        <w:t xml:space="preserve"> The South-to-North Water Diversion Project: effect of the water diversion pattern on transmission of </w:t>
      </w:r>
      <w:proofErr w:type="spellStart"/>
      <w:r w:rsidRPr="00EE363A">
        <w:rPr>
          <w:rFonts w:ascii="Arial" w:eastAsia="Times New Roman" w:hAnsi="Arial" w:cs="Arial"/>
          <w:i/>
          <w:iCs/>
          <w:color w:val="000000"/>
          <w:shd w:val="clear" w:color="auto" w:fill="FFFFFF"/>
          <w:lang w:eastAsia="en-GB"/>
        </w:rPr>
        <w:t>Oncomelania</w:t>
      </w:r>
      <w:proofErr w:type="spellEnd"/>
      <w:r w:rsidRPr="00EE363A">
        <w:rPr>
          <w:rFonts w:ascii="Arial" w:eastAsia="Times New Roman" w:hAnsi="Arial" w:cs="Arial"/>
          <w:i/>
          <w:iCs/>
          <w:color w:val="000000"/>
          <w:shd w:val="clear" w:color="auto" w:fill="FFFFFF"/>
          <w:lang w:eastAsia="en-GB"/>
        </w:rPr>
        <w:t xml:space="preserve"> </w:t>
      </w:r>
      <w:proofErr w:type="spellStart"/>
      <w:r w:rsidRPr="00EE363A">
        <w:rPr>
          <w:rFonts w:ascii="Arial" w:eastAsia="Times New Roman" w:hAnsi="Arial" w:cs="Arial"/>
          <w:i/>
          <w:iCs/>
          <w:color w:val="000000"/>
          <w:shd w:val="clear" w:color="auto" w:fill="FFFFFF"/>
          <w:lang w:eastAsia="en-GB"/>
        </w:rPr>
        <w:t>hupensis</w:t>
      </w:r>
      <w:proofErr w:type="spellEnd"/>
      <w:r w:rsidRPr="00EE363A">
        <w:rPr>
          <w:rFonts w:ascii="Arial" w:eastAsia="Times New Roman" w:hAnsi="Arial" w:cs="Arial"/>
          <w:color w:val="000000"/>
          <w:shd w:val="clear" w:color="auto" w:fill="FFFFFF"/>
          <w:lang w:eastAsia="en-GB"/>
        </w:rPr>
        <w:t xml:space="preserve">, the intermediate host of </w:t>
      </w:r>
      <w:r w:rsidRPr="00EE363A">
        <w:rPr>
          <w:rFonts w:ascii="Arial" w:eastAsia="Times New Roman" w:hAnsi="Arial" w:cs="Arial"/>
          <w:i/>
          <w:iCs/>
          <w:color w:val="000000"/>
          <w:shd w:val="clear" w:color="auto" w:fill="FFFFFF"/>
          <w:lang w:eastAsia="en-GB"/>
        </w:rPr>
        <w:t xml:space="preserve">Schistosoma </w:t>
      </w:r>
      <w:proofErr w:type="spellStart"/>
      <w:r w:rsidRPr="00EE363A">
        <w:rPr>
          <w:rFonts w:ascii="Arial" w:eastAsia="Times New Roman" w:hAnsi="Arial" w:cs="Arial"/>
          <w:i/>
          <w:iCs/>
          <w:color w:val="000000"/>
          <w:shd w:val="clear" w:color="auto" w:fill="FFFFFF"/>
          <w:lang w:eastAsia="en-GB"/>
        </w:rPr>
        <w:t>japonicum</w:t>
      </w:r>
      <w:proofErr w:type="spellEnd"/>
      <w:r w:rsidRPr="00EE363A">
        <w:rPr>
          <w:rFonts w:ascii="Arial" w:eastAsia="Times New Roman" w:hAnsi="Arial" w:cs="Arial"/>
          <w:color w:val="000000"/>
          <w:shd w:val="clear" w:color="auto" w:fill="FFFFFF"/>
          <w:lang w:eastAsia="en-GB"/>
        </w:rPr>
        <w:t xml:space="preserve"> in China. </w:t>
      </w:r>
      <w:proofErr w:type="gramStart"/>
      <w:r w:rsidRPr="00EE363A">
        <w:rPr>
          <w:rFonts w:ascii="Arial" w:eastAsia="Times New Roman" w:hAnsi="Arial" w:cs="Arial"/>
          <w:i/>
          <w:iCs/>
          <w:color w:val="000000"/>
          <w:shd w:val="clear" w:color="auto" w:fill="FFFFFF"/>
          <w:lang w:eastAsia="en-GB"/>
        </w:rPr>
        <w:t>Parasites Vectors</w:t>
      </w:r>
      <w:r w:rsidRPr="00EE363A">
        <w:rPr>
          <w:rFonts w:ascii="Arial" w:eastAsia="Times New Roman" w:hAnsi="Arial" w:cs="Arial"/>
          <w:color w:val="000000"/>
          <w:shd w:val="clear" w:color="auto" w:fill="FFFFFF"/>
          <w:lang w:eastAsia="en-GB"/>
        </w:rPr>
        <w:t xml:space="preserve"> 5, 52 (2012).</w:t>
      </w:r>
      <w:proofErr w:type="gramEnd"/>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Thompson N.T. (2013), </w:t>
      </w:r>
      <w:proofErr w:type="gramStart"/>
      <w:r w:rsidRPr="00EE363A">
        <w:rPr>
          <w:rFonts w:ascii="Arial" w:eastAsia="Times New Roman" w:hAnsi="Arial" w:cs="Arial"/>
          <w:i/>
          <w:color w:val="000000"/>
          <w:lang w:eastAsia="en-GB"/>
        </w:rPr>
        <w:t>Choking</w:t>
      </w:r>
      <w:proofErr w:type="gramEnd"/>
      <w:r w:rsidRPr="00EE363A">
        <w:rPr>
          <w:rFonts w:ascii="Arial" w:eastAsia="Times New Roman" w:hAnsi="Arial" w:cs="Arial"/>
          <w:i/>
          <w:color w:val="000000"/>
          <w:lang w:eastAsia="en-GB"/>
        </w:rPr>
        <w:t xml:space="preserve"> on China: The Superpower that is Poisoning the World</w:t>
      </w:r>
      <w:r w:rsidRPr="00EE363A">
        <w:rPr>
          <w:rFonts w:ascii="Arial" w:eastAsia="Times New Roman" w:hAnsi="Arial" w:cs="Arial"/>
          <w:color w:val="000000"/>
          <w:lang w:eastAsia="en-GB"/>
        </w:rPr>
        <w:t>, Foreign Affairs, viewed 31 March 2020, [</w:t>
      </w:r>
      <w:hyperlink r:id="rId15" w:history="1">
        <w:r w:rsidRPr="00EE363A">
          <w:rPr>
            <w:rFonts w:ascii="Arial" w:eastAsia="Times New Roman" w:hAnsi="Arial" w:cs="Arial"/>
            <w:color w:val="1155CC"/>
            <w:u w:val="single"/>
            <w:lang w:eastAsia="en-GB"/>
          </w:rPr>
          <w:t>https://www.foreignaffairs.com/articles/china/2013-04-08/choking-china</w:t>
        </w:r>
      </w:hyperlink>
      <w:r w:rsidRPr="00EE363A">
        <w:rPr>
          <w:rFonts w:ascii="Arial" w:eastAsia="Times New Roman" w:hAnsi="Arial" w:cs="Arial"/>
          <w:color w:val="000000"/>
          <w:lang w:eastAsia="en-GB"/>
        </w:rPr>
        <w:t>]</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Tianjie M. (2019), </w:t>
      </w:r>
      <w:r w:rsidRPr="00EE363A">
        <w:rPr>
          <w:rFonts w:ascii="Arial" w:eastAsia="Times New Roman" w:hAnsi="Arial" w:cs="Arial"/>
          <w:i/>
          <w:color w:val="000000"/>
          <w:lang w:eastAsia="en-GB"/>
        </w:rPr>
        <w:t>How Green Is China</w:t>
      </w:r>
      <w:proofErr w:type="gramStart"/>
      <w:r w:rsidRPr="00EE363A">
        <w:rPr>
          <w:rFonts w:ascii="Arial" w:eastAsia="Times New Roman" w:hAnsi="Arial" w:cs="Arial"/>
          <w:i/>
          <w:color w:val="000000"/>
          <w:lang w:eastAsia="en-GB"/>
        </w:rPr>
        <w:t>?,</w:t>
      </w:r>
      <w:proofErr w:type="gramEnd"/>
      <w:r w:rsidRPr="00EE363A">
        <w:rPr>
          <w:rFonts w:ascii="Arial" w:eastAsia="Times New Roman" w:hAnsi="Arial" w:cs="Arial"/>
          <w:color w:val="000000"/>
          <w:lang w:eastAsia="en-GB"/>
        </w:rPr>
        <w:t xml:space="preserve"> New Internationalist, viewed 31 March 2020, [</w:t>
      </w:r>
      <w:hyperlink r:id="rId16" w:history="1">
        <w:r w:rsidRPr="00EE363A">
          <w:rPr>
            <w:rFonts w:ascii="Arial" w:eastAsia="Times New Roman" w:hAnsi="Arial" w:cs="Arial"/>
            <w:color w:val="1155CC"/>
            <w:u w:val="single"/>
            <w:lang w:eastAsia="en-GB"/>
          </w:rPr>
          <w:t>https://newint.org/features/2019/10/16/how-green-china</w:t>
        </w:r>
      </w:hyperlink>
      <w:r w:rsidRPr="00EE363A">
        <w:rPr>
          <w:rFonts w:ascii="Arial" w:eastAsia="Times New Roman" w:hAnsi="Arial" w:cs="Arial"/>
          <w:color w:val="000000"/>
          <w:lang w:eastAsia="en-GB"/>
        </w:rPr>
        <w:t>] </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sz w:val="24"/>
          <w:szCs w:val="24"/>
          <w:lang w:eastAsia="en-GB"/>
        </w:rPr>
      </w:pPr>
    </w:p>
    <w:p w:rsidR="00EA6E5F" w:rsidRPr="00EE363A" w:rsidRDefault="00EA6E5F">
      <w:pPr>
        <w:rPr>
          <w:rFonts w:ascii="Arial" w:hAnsi="Arial" w:cs="Arial"/>
        </w:rPr>
      </w:pPr>
    </w:p>
    <w:p w:rsidR="002436D6" w:rsidRPr="00EE363A" w:rsidRDefault="002436D6">
      <w:pPr>
        <w:rPr>
          <w:rFonts w:ascii="Arial" w:hAnsi="Arial" w:cs="Arial"/>
        </w:rPr>
      </w:pPr>
      <w:r w:rsidRPr="00EE363A">
        <w:rPr>
          <w:rFonts w:ascii="Arial" w:hAnsi="Arial" w:cs="Arial"/>
        </w:rPr>
        <w:br w:type="page"/>
      </w:r>
    </w:p>
    <w:p w:rsidR="002436D6" w:rsidRPr="00EE363A" w:rsidRDefault="002436D6" w:rsidP="002436D6">
      <w:pPr>
        <w:spacing w:after="0" w:line="240" w:lineRule="auto"/>
        <w:jc w:val="center"/>
        <w:rPr>
          <w:rFonts w:ascii="Arial" w:eastAsia="Times New Roman" w:hAnsi="Arial" w:cs="Arial"/>
          <w:sz w:val="24"/>
          <w:szCs w:val="24"/>
          <w:lang w:eastAsia="en-GB"/>
        </w:rPr>
      </w:pPr>
      <w:r w:rsidRPr="00EE363A">
        <w:rPr>
          <w:rFonts w:ascii="Arial" w:eastAsia="Times New Roman" w:hAnsi="Arial" w:cs="Arial"/>
          <w:b/>
          <w:bCs/>
          <w:color w:val="000000"/>
          <w:sz w:val="28"/>
          <w:szCs w:val="28"/>
          <w:lang w:eastAsia="en-GB"/>
        </w:rPr>
        <w:lastRenderedPageBreak/>
        <w:t xml:space="preserve">Harbour Porpoise, </w:t>
      </w:r>
      <w:r w:rsidRPr="00EE363A">
        <w:rPr>
          <w:rFonts w:ascii="Arial" w:eastAsia="Times New Roman" w:hAnsi="Arial" w:cs="Arial"/>
          <w:b/>
          <w:bCs/>
          <w:i/>
          <w:iCs/>
          <w:color w:val="000000"/>
          <w:sz w:val="28"/>
          <w:szCs w:val="28"/>
          <w:lang w:eastAsia="en-GB"/>
        </w:rPr>
        <w:t>Phocoena Phocoena,</w:t>
      </w:r>
      <w:r w:rsidRPr="00EE363A">
        <w:rPr>
          <w:rFonts w:ascii="Arial" w:eastAsia="Times New Roman" w:hAnsi="Arial" w:cs="Arial"/>
          <w:b/>
          <w:bCs/>
          <w:color w:val="000000"/>
          <w:sz w:val="28"/>
          <w:szCs w:val="28"/>
          <w:lang w:eastAsia="en-GB"/>
        </w:rPr>
        <w:t xml:space="preserve"> workshop </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b/>
          <w:bCs/>
          <w:color w:val="000000"/>
          <w:lang w:eastAsia="en-GB"/>
        </w:rPr>
        <w:t>Task 1 - Literature review </w:t>
      </w: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b/>
          <w:bCs/>
          <w:color w:val="000000"/>
          <w:lang w:eastAsia="en-GB"/>
        </w:rPr>
        <w:t xml:space="preserve">Description - </w:t>
      </w:r>
      <w:r w:rsidRPr="00EE363A">
        <w:rPr>
          <w:rFonts w:ascii="Arial" w:eastAsia="Times New Roman" w:hAnsi="Arial" w:cs="Arial"/>
          <w:color w:val="000000"/>
          <w:lang w:eastAsia="en-GB"/>
        </w:rPr>
        <w:t xml:space="preserve">Harbour porpoises, </w:t>
      </w:r>
      <w:r w:rsidRPr="00EE363A">
        <w:rPr>
          <w:rFonts w:ascii="Arial" w:eastAsia="Times New Roman" w:hAnsi="Arial" w:cs="Arial"/>
          <w:i/>
          <w:iCs/>
          <w:color w:val="000000"/>
          <w:lang w:eastAsia="en-GB"/>
        </w:rPr>
        <w:t xml:space="preserve">phocoena phocoena, </w:t>
      </w:r>
      <w:r w:rsidRPr="00EE363A">
        <w:rPr>
          <w:rFonts w:ascii="Arial" w:eastAsia="Times New Roman" w:hAnsi="Arial" w:cs="Arial"/>
          <w:color w:val="000000"/>
          <w:lang w:eastAsia="en-GB"/>
        </w:rPr>
        <w:t>are the smallest and most abundant cetacean in UK</w:t>
      </w:r>
      <w:r w:rsidR="008E1EA9" w:rsidRPr="00EE363A">
        <w:rPr>
          <w:rFonts w:ascii="Arial" w:eastAsia="Times New Roman" w:hAnsi="Arial" w:cs="Arial"/>
          <w:color w:val="000000"/>
          <w:lang w:eastAsia="en-GB"/>
        </w:rPr>
        <w:t xml:space="preserve"> waters</w:t>
      </w:r>
      <w:r w:rsidRPr="00EE363A">
        <w:rPr>
          <w:rFonts w:ascii="Arial" w:eastAsia="Times New Roman" w:hAnsi="Arial" w:cs="Arial"/>
          <w:color w:val="000000"/>
          <w:lang w:eastAsia="en-GB"/>
        </w:rPr>
        <w:t xml:space="preserve">. Smaller than other types of porpoise, measuring 67 - 85 cm long at birth and weighing 6.4 - 10 kg. Adults grow to approximately 1.4 - 1.9 metres. The females can reach a weight of 76 kg making them heavier than males who can reach 61 kg. </w:t>
      </w:r>
      <w:proofErr w:type="gramStart"/>
      <w:r w:rsidRPr="00EE363A">
        <w:rPr>
          <w:rFonts w:ascii="Arial" w:eastAsia="Times New Roman" w:hAnsi="Arial" w:cs="Arial"/>
          <w:color w:val="000000"/>
          <w:lang w:eastAsia="en-GB"/>
        </w:rPr>
        <w:t>A stocky body that is at its largest just in front of the dorsal fin.</w:t>
      </w:r>
      <w:proofErr w:type="gramEnd"/>
      <w:r w:rsidRPr="00EE363A">
        <w:rPr>
          <w:rFonts w:ascii="Arial" w:eastAsia="Times New Roman" w:hAnsi="Arial" w:cs="Arial"/>
          <w:color w:val="000000"/>
          <w:lang w:eastAsia="en-GB"/>
        </w:rPr>
        <w:t xml:space="preserve"> </w:t>
      </w:r>
      <w:proofErr w:type="gramStart"/>
      <w:r w:rsidRPr="00EE363A">
        <w:rPr>
          <w:rFonts w:ascii="Arial" w:eastAsia="Times New Roman" w:hAnsi="Arial" w:cs="Arial"/>
          <w:color w:val="000000"/>
          <w:lang w:eastAsia="en-GB"/>
        </w:rPr>
        <w:t>Tending to have predominantly dark brown backs with pale grey or white undersides.</w:t>
      </w:r>
      <w:proofErr w:type="gramEnd"/>
      <w:r w:rsidRPr="00EE363A">
        <w:rPr>
          <w:rFonts w:ascii="Arial" w:eastAsia="Times New Roman" w:hAnsi="Arial" w:cs="Arial"/>
          <w:color w:val="000000"/>
          <w:lang w:eastAsia="en-GB"/>
        </w:rPr>
        <w:t xml:space="preserve"> The small triangular fin is o</w:t>
      </w:r>
      <w:r w:rsidR="004719E3" w:rsidRPr="00EE363A">
        <w:rPr>
          <w:rFonts w:ascii="Arial" w:eastAsia="Times New Roman" w:hAnsi="Arial" w:cs="Arial"/>
          <w:color w:val="000000"/>
          <w:lang w:eastAsia="en-GB"/>
        </w:rPr>
        <w:t xml:space="preserve">ne of the distinctive features </w:t>
      </w:r>
      <w:r w:rsidR="004719E3" w:rsidRPr="00EE363A">
        <w:rPr>
          <w:rFonts w:ascii="Arial" w:eastAsia="Times New Roman" w:hAnsi="Arial" w:cs="Arial"/>
          <w:i/>
          <w:color w:val="000000"/>
          <w:lang w:eastAsia="en-GB"/>
        </w:rPr>
        <w:t>(</w:t>
      </w:r>
      <w:proofErr w:type="spellStart"/>
      <w:r w:rsidR="004719E3" w:rsidRPr="00EE363A">
        <w:rPr>
          <w:rFonts w:ascii="Arial" w:eastAsia="Times New Roman" w:hAnsi="Arial" w:cs="Arial"/>
          <w:i/>
          <w:color w:val="000000"/>
          <w:lang w:eastAsia="en-GB"/>
        </w:rPr>
        <w:t>Camphuyson</w:t>
      </w:r>
      <w:proofErr w:type="spellEnd"/>
      <w:r w:rsidR="004719E3" w:rsidRPr="00EE363A">
        <w:rPr>
          <w:rFonts w:ascii="Arial" w:eastAsia="Times New Roman" w:hAnsi="Arial" w:cs="Arial"/>
          <w:i/>
          <w:color w:val="000000"/>
          <w:lang w:eastAsia="en-GB"/>
        </w:rPr>
        <w:t xml:space="preserve"> C.J., </w:t>
      </w:r>
      <w:proofErr w:type="spellStart"/>
      <w:r w:rsidR="004719E3" w:rsidRPr="00EE363A">
        <w:rPr>
          <w:rFonts w:ascii="Arial" w:eastAsia="Times New Roman" w:hAnsi="Arial" w:cs="Arial"/>
          <w:i/>
          <w:color w:val="000000"/>
          <w:lang w:eastAsia="en-GB"/>
        </w:rPr>
        <w:t>Siemensma</w:t>
      </w:r>
      <w:proofErr w:type="spellEnd"/>
      <w:r w:rsidR="004719E3" w:rsidRPr="00EE363A">
        <w:rPr>
          <w:rFonts w:ascii="Arial" w:eastAsia="Times New Roman" w:hAnsi="Arial" w:cs="Arial"/>
          <w:i/>
          <w:color w:val="000000"/>
          <w:lang w:eastAsia="en-GB"/>
        </w:rPr>
        <w:t xml:space="preserve"> M.L. 2015).</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b/>
          <w:bCs/>
          <w:color w:val="000000"/>
          <w:lang w:eastAsia="en-GB"/>
        </w:rPr>
        <w:t xml:space="preserve">Distribution and population size - </w:t>
      </w:r>
      <w:r w:rsidRPr="00EE363A">
        <w:rPr>
          <w:rFonts w:ascii="Arial" w:eastAsia="Times New Roman" w:hAnsi="Arial" w:cs="Arial"/>
          <w:color w:val="000000"/>
          <w:lang w:eastAsia="en-GB"/>
        </w:rPr>
        <w:t xml:space="preserve">The harbour porpoise is a widely distributed species and commonly found in cold temperature, sub-arctic waters of the Northern Hemisphere and found on both Pacific and Atlantic oceans. In the north Atlantic they are found from Cape Hatteras to Baffin Island, West Greenland in the west, south of Greenland, Iceland and from Norway and Russia to Senegal and Mauritania in West Africa. Native to 24 known European countries, harbour porpoises are thought to travel between land masses via deep waters. </w:t>
      </w:r>
      <w:proofErr w:type="gramStart"/>
      <w:r w:rsidRPr="00EE363A">
        <w:rPr>
          <w:rFonts w:ascii="Arial" w:eastAsia="Times New Roman" w:hAnsi="Arial" w:cs="Arial"/>
          <w:color w:val="000000"/>
          <w:lang w:eastAsia="en-GB"/>
        </w:rPr>
        <w:t>Typically occurring over continental shelves in waters of around 200m depth.</w:t>
      </w:r>
      <w:proofErr w:type="gramEnd"/>
      <w:r w:rsidRPr="00EE363A">
        <w:rPr>
          <w:rFonts w:ascii="Arial" w:eastAsia="Times New Roman" w:hAnsi="Arial" w:cs="Arial"/>
          <w:color w:val="000000"/>
          <w:lang w:eastAsia="en-GB"/>
        </w:rPr>
        <w:t xml:space="preserve"> A 2008 study suggests the global population of harbour porpoise was in the</w:t>
      </w:r>
      <w:r w:rsidR="00266EDD" w:rsidRPr="00EE363A">
        <w:rPr>
          <w:rFonts w:ascii="Arial" w:eastAsia="Times New Roman" w:hAnsi="Arial" w:cs="Arial"/>
          <w:color w:val="000000"/>
          <w:lang w:eastAsia="en-GB"/>
        </w:rPr>
        <w:t xml:space="preserve"> region of 700,000 individuals </w:t>
      </w:r>
      <w:r w:rsidR="00266EDD" w:rsidRPr="00EE363A">
        <w:rPr>
          <w:rFonts w:ascii="Arial" w:eastAsia="Times New Roman" w:hAnsi="Arial" w:cs="Arial"/>
          <w:i/>
          <w:color w:val="000000"/>
          <w:lang w:eastAsia="en-GB"/>
        </w:rPr>
        <w:t>(</w:t>
      </w:r>
      <w:proofErr w:type="spellStart"/>
      <w:r w:rsidR="00266EDD" w:rsidRPr="00EE363A">
        <w:rPr>
          <w:rFonts w:ascii="Arial" w:eastAsia="Times New Roman" w:hAnsi="Arial" w:cs="Arial"/>
          <w:i/>
          <w:color w:val="000000"/>
          <w:lang w:eastAsia="en-GB"/>
        </w:rPr>
        <w:t>Camphuyson</w:t>
      </w:r>
      <w:proofErr w:type="spellEnd"/>
      <w:r w:rsidR="00266EDD" w:rsidRPr="00EE363A">
        <w:rPr>
          <w:rFonts w:ascii="Arial" w:eastAsia="Times New Roman" w:hAnsi="Arial" w:cs="Arial"/>
          <w:i/>
          <w:color w:val="000000"/>
          <w:lang w:eastAsia="en-GB"/>
        </w:rPr>
        <w:t xml:space="preserve"> C.J., </w:t>
      </w:r>
      <w:proofErr w:type="spellStart"/>
      <w:r w:rsidR="00266EDD" w:rsidRPr="00EE363A">
        <w:rPr>
          <w:rFonts w:ascii="Arial" w:eastAsia="Times New Roman" w:hAnsi="Arial" w:cs="Arial"/>
          <w:i/>
          <w:color w:val="000000"/>
          <w:lang w:eastAsia="en-GB"/>
        </w:rPr>
        <w:t>Siemensma</w:t>
      </w:r>
      <w:proofErr w:type="spellEnd"/>
      <w:r w:rsidR="00266EDD" w:rsidRPr="00EE363A">
        <w:rPr>
          <w:rFonts w:ascii="Arial" w:eastAsia="Times New Roman" w:hAnsi="Arial" w:cs="Arial"/>
          <w:i/>
          <w:color w:val="000000"/>
          <w:lang w:eastAsia="en-GB"/>
        </w:rPr>
        <w:t xml:space="preserve"> M.L. 2015).</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b/>
          <w:bCs/>
          <w:color w:val="000000"/>
          <w:lang w:eastAsia="en-GB"/>
        </w:rPr>
        <w:t xml:space="preserve">Behaviour - </w:t>
      </w:r>
      <w:r w:rsidRPr="00EE363A">
        <w:rPr>
          <w:rFonts w:ascii="Arial" w:eastAsia="Times New Roman" w:hAnsi="Arial" w:cs="Arial"/>
          <w:color w:val="000000"/>
          <w:lang w:eastAsia="en-GB"/>
        </w:rPr>
        <w:t>Porpoises have not been recorded playing much. However, there have been documented cases of porpoises picking objects up and carrying them for large distances and balancing them on their flukes or flippers. Occasionally breaching which could be due to intense foraging or for social reasons. Additionally, harbour porpoises have been documented leaping over one another and tail slapping during social interaction. Spending most of their time near the surface and surfacing on average every 25 seconds to breathe. Upon surfacing porpoises make a distinctive puffing noise which soun</w:t>
      </w:r>
      <w:r w:rsidR="004719E3" w:rsidRPr="00EE363A">
        <w:rPr>
          <w:rFonts w:ascii="Arial" w:eastAsia="Times New Roman" w:hAnsi="Arial" w:cs="Arial"/>
          <w:color w:val="000000"/>
          <w:lang w:eastAsia="en-GB"/>
        </w:rPr>
        <w:t xml:space="preserve">ds like a sneeze </w:t>
      </w:r>
      <w:r w:rsidR="004719E3" w:rsidRPr="00EE363A">
        <w:rPr>
          <w:rFonts w:ascii="Arial" w:eastAsia="Times New Roman" w:hAnsi="Arial" w:cs="Arial"/>
          <w:i/>
          <w:color w:val="000000"/>
          <w:lang w:eastAsia="en-GB"/>
        </w:rPr>
        <w:t>(</w:t>
      </w:r>
      <w:r w:rsidR="004719E3" w:rsidRPr="00EE363A">
        <w:rPr>
          <w:rFonts w:ascii="Arial" w:eastAsia="Times New Roman" w:hAnsi="Arial" w:cs="Arial"/>
          <w:i/>
          <w:lang w:eastAsia="en-GB"/>
        </w:rPr>
        <w:t>Cetacean Research &amp; Rescue Unit).</w:t>
      </w:r>
      <w:r w:rsidRPr="00EE363A">
        <w:rPr>
          <w:rFonts w:ascii="Arial" w:eastAsia="Times New Roman" w:hAnsi="Arial" w:cs="Arial"/>
          <w:i/>
          <w:color w:val="000000"/>
          <w:lang w:eastAsia="en-GB"/>
        </w:rPr>
        <w:t>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b/>
          <w:bCs/>
          <w:color w:val="000000"/>
          <w:lang w:eastAsia="en-GB"/>
        </w:rPr>
        <w:t xml:space="preserve">Group size </w:t>
      </w:r>
      <w:r w:rsidR="00D12E05" w:rsidRPr="00EE363A">
        <w:rPr>
          <w:rFonts w:ascii="Arial" w:eastAsia="Times New Roman" w:hAnsi="Arial" w:cs="Arial"/>
          <w:b/>
          <w:bCs/>
          <w:color w:val="000000"/>
          <w:lang w:eastAsia="en-GB"/>
        </w:rPr>
        <w:t>–</w:t>
      </w:r>
      <w:r w:rsidRPr="00EE363A">
        <w:rPr>
          <w:rFonts w:ascii="Arial" w:eastAsia="Times New Roman" w:hAnsi="Arial" w:cs="Arial"/>
          <w:b/>
          <w:bCs/>
          <w:color w:val="000000"/>
          <w:lang w:eastAsia="en-GB"/>
        </w:rPr>
        <w:t xml:space="preserve"> </w:t>
      </w:r>
      <w:r w:rsidR="00D12E05" w:rsidRPr="00EE363A">
        <w:rPr>
          <w:rFonts w:ascii="Arial" w:eastAsia="Times New Roman" w:hAnsi="Arial" w:cs="Arial"/>
          <w:bCs/>
          <w:color w:val="000000"/>
          <w:lang w:eastAsia="en-GB"/>
        </w:rPr>
        <w:t xml:space="preserve">Porpoises </w:t>
      </w:r>
      <w:r w:rsidRPr="00EE363A">
        <w:rPr>
          <w:rFonts w:ascii="Arial" w:eastAsia="Times New Roman" w:hAnsi="Arial" w:cs="Arial"/>
          <w:color w:val="000000"/>
          <w:lang w:eastAsia="en-GB"/>
        </w:rPr>
        <w:t xml:space="preserve">usually hunt alone </w:t>
      </w:r>
      <w:r w:rsidR="00D12E05" w:rsidRPr="00EE363A">
        <w:rPr>
          <w:rFonts w:ascii="Arial" w:eastAsia="Times New Roman" w:hAnsi="Arial" w:cs="Arial"/>
          <w:color w:val="000000"/>
          <w:lang w:eastAsia="en-GB"/>
        </w:rPr>
        <w:t>or in small groups a</w:t>
      </w:r>
      <w:r w:rsidRPr="00EE363A">
        <w:rPr>
          <w:rFonts w:ascii="Arial" w:eastAsia="Times New Roman" w:hAnsi="Arial" w:cs="Arial"/>
          <w:color w:val="000000"/>
          <w:lang w:eastAsia="en-GB"/>
        </w:rPr>
        <w:t>s large groups normally coincide with feeding or seasonal movements. Even when larger groups are found these normally consist of smaller, cohesive pods covering a large area. Sexual segregation has been recorded with females travelling alone with their young as male’s</w:t>
      </w:r>
      <w:r w:rsidR="00266EDD" w:rsidRPr="00EE363A">
        <w:rPr>
          <w:rFonts w:ascii="Arial" w:eastAsia="Times New Roman" w:hAnsi="Arial" w:cs="Arial"/>
          <w:color w:val="000000"/>
          <w:lang w:eastAsia="en-GB"/>
        </w:rPr>
        <w:t xml:space="preserve"> school together </w:t>
      </w:r>
      <w:r w:rsidR="00D12E05" w:rsidRPr="00EE363A">
        <w:rPr>
          <w:rFonts w:ascii="Arial" w:eastAsia="Times New Roman" w:hAnsi="Arial" w:cs="Arial"/>
          <w:i/>
          <w:color w:val="000000"/>
          <w:lang w:eastAsia="en-GB"/>
        </w:rPr>
        <w:t>(</w:t>
      </w:r>
      <w:r w:rsidR="00D12E05" w:rsidRPr="00EE363A">
        <w:rPr>
          <w:rFonts w:ascii="Arial" w:eastAsia="Times New Roman" w:hAnsi="Arial" w:cs="Arial"/>
          <w:i/>
          <w:lang w:eastAsia="en-GB"/>
        </w:rPr>
        <w:t>Cetacean Research &amp; Rescue Unit).</w:t>
      </w:r>
      <w:r w:rsidR="00D12E05" w:rsidRPr="00EE363A">
        <w:rPr>
          <w:rFonts w:ascii="Arial" w:eastAsia="Times New Roman" w:hAnsi="Arial" w:cs="Arial"/>
          <w:i/>
          <w:color w:val="000000"/>
          <w:lang w:eastAsia="en-GB"/>
        </w:rPr>
        <w:t>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proofErr w:type="gramStart"/>
      <w:r w:rsidRPr="00EE363A">
        <w:rPr>
          <w:rFonts w:ascii="Arial" w:eastAsia="Times New Roman" w:hAnsi="Arial" w:cs="Arial"/>
          <w:b/>
          <w:bCs/>
          <w:color w:val="000000"/>
          <w:lang w:eastAsia="en-GB"/>
        </w:rPr>
        <w:t xml:space="preserve">Feeding strategy - </w:t>
      </w:r>
      <w:r w:rsidRPr="00EE363A">
        <w:rPr>
          <w:rFonts w:ascii="Arial" w:eastAsia="Times New Roman" w:hAnsi="Arial" w:cs="Arial"/>
          <w:color w:val="000000"/>
          <w:lang w:eastAsia="en-GB"/>
        </w:rPr>
        <w:t>Mostly piscivorous in nature feeding on small fish from both demersal and pelagic habitats.</w:t>
      </w:r>
      <w:proofErr w:type="gramEnd"/>
      <w:r w:rsidRPr="00EE363A">
        <w:rPr>
          <w:rFonts w:ascii="Arial" w:eastAsia="Times New Roman" w:hAnsi="Arial" w:cs="Arial"/>
          <w:color w:val="000000"/>
          <w:lang w:eastAsia="en-GB"/>
        </w:rPr>
        <w:t xml:space="preserve"> A harbour porpoises diet changes depending upon the season and are thought to focus on 2 - 4 species at one period. Species include; sand eels, whiting, gadoids, herring, sprat and mackerel. Also known to take cephalopods and crustaceans they use echolocation to hunt for prey buried in san</w:t>
      </w:r>
      <w:r w:rsidR="00266EDD" w:rsidRPr="00EE363A">
        <w:rPr>
          <w:rFonts w:ascii="Arial" w:eastAsia="Times New Roman" w:hAnsi="Arial" w:cs="Arial"/>
          <w:color w:val="000000"/>
          <w:lang w:eastAsia="en-GB"/>
        </w:rPr>
        <w:t xml:space="preserve">d </w:t>
      </w:r>
      <w:r w:rsidR="00266EDD" w:rsidRPr="00EE363A">
        <w:rPr>
          <w:rFonts w:ascii="Arial" w:eastAsia="Times New Roman" w:hAnsi="Arial" w:cs="Arial"/>
          <w:i/>
          <w:color w:val="000000"/>
          <w:lang w:eastAsia="en-GB"/>
        </w:rPr>
        <w:t>(</w:t>
      </w:r>
      <w:proofErr w:type="spellStart"/>
      <w:r w:rsidR="00266EDD" w:rsidRPr="00EE363A">
        <w:rPr>
          <w:rFonts w:ascii="Arial" w:eastAsia="Times New Roman" w:hAnsi="Arial" w:cs="Arial"/>
          <w:i/>
          <w:color w:val="000000"/>
          <w:lang w:eastAsia="en-GB"/>
        </w:rPr>
        <w:t>Camphuyson</w:t>
      </w:r>
      <w:proofErr w:type="spellEnd"/>
      <w:r w:rsidR="00266EDD" w:rsidRPr="00EE363A">
        <w:rPr>
          <w:rFonts w:ascii="Arial" w:eastAsia="Times New Roman" w:hAnsi="Arial" w:cs="Arial"/>
          <w:i/>
          <w:color w:val="000000"/>
          <w:lang w:eastAsia="en-GB"/>
        </w:rPr>
        <w:t xml:space="preserve"> C.J., </w:t>
      </w:r>
      <w:proofErr w:type="spellStart"/>
      <w:r w:rsidR="00266EDD" w:rsidRPr="00EE363A">
        <w:rPr>
          <w:rFonts w:ascii="Arial" w:eastAsia="Times New Roman" w:hAnsi="Arial" w:cs="Arial"/>
          <w:i/>
          <w:color w:val="000000"/>
          <w:lang w:eastAsia="en-GB"/>
        </w:rPr>
        <w:t>Siemensma</w:t>
      </w:r>
      <w:proofErr w:type="spellEnd"/>
      <w:r w:rsidR="00266EDD" w:rsidRPr="00EE363A">
        <w:rPr>
          <w:rFonts w:ascii="Arial" w:eastAsia="Times New Roman" w:hAnsi="Arial" w:cs="Arial"/>
          <w:i/>
          <w:color w:val="000000"/>
          <w:lang w:eastAsia="en-GB"/>
        </w:rPr>
        <w:t xml:space="preserve"> M.L. 2015).</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b/>
          <w:bCs/>
          <w:color w:val="000000"/>
          <w:lang w:eastAsia="en-GB"/>
        </w:rPr>
        <w:t xml:space="preserve">Habitat preference - </w:t>
      </w:r>
      <w:r w:rsidRPr="00EE363A">
        <w:rPr>
          <w:rFonts w:ascii="Arial" w:eastAsia="Times New Roman" w:hAnsi="Arial" w:cs="Arial"/>
          <w:color w:val="000000"/>
          <w:lang w:eastAsia="en-GB"/>
        </w:rPr>
        <w:t>due to living in a cold environment, small body size and having a high energy reproductive strategy harbour porpoises are required to maintain a</w:t>
      </w:r>
      <w:r w:rsidR="00266EDD" w:rsidRPr="00EE363A">
        <w:rPr>
          <w:rFonts w:ascii="Arial" w:eastAsia="Times New Roman" w:hAnsi="Arial" w:cs="Arial"/>
          <w:color w:val="000000"/>
          <w:lang w:eastAsia="en-GB"/>
        </w:rPr>
        <w:t xml:space="preserve"> close proximity to their prey </w:t>
      </w:r>
      <w:r w:rsidR="00266EDD" w:rsidRPr="00EE363A">
        <w:rPr>
          <w:rFonts w:ascii="Arial" w:eastAsia="Times New Roman" w:hAnsi="Arial" w:cs="Arial"/>
          <w:i/>
          <w:color w:val="000000"/>
          <w:lang w:eastAsia="en-GB"/>
        </w:rPr>
        <w:t>(</w:t>
      </w:r>
      <w:r w:rsidR="00266EDD" w:rsidRPr="00EE363A">
        <w:rPr>
          <w:rFonts w:ascii="Arial" w:eastAsia="Times New Roman" w:hAnsi="Arial" w:cs="Arial"/>
          <w:i/>
          <w:lang w:eastAsia="en-GB"/>
        </w:rPr>
        <w:t>Cetacean Research &amp; Rescue Unit).</w:t>
      </w:r>
      <w:r w:rsidR="00266EDD" w:rsidRPr="00EE363A">
        <w:rPr>
          <w:rFonts w:ascii="Arial" w:eastAsia="Times New Roman" w:hAnsi="Arial" w:cs="Arial"/>
          <w:i/>
          <w:color w:val="000000"/>
          <w:lang w:eastAsia="en-GB"/>
        </w:rPr>
        <w:t> </w:t>
      </w:r>
    </w:p>
    <w:p w:rsidR="002436D6" w:rsidRPr="00EE363A" w:rsidRDefault="002436D6" w:rsidP="002436D6">
      <w:pPr>
        <w:spacing w:after="0" w:line="240" w:lineRule="auto"/>
        <w:rPr>
          <w:rFonts w:ascii="Arial" w:eastAsia="Times New Roman" w:hAnsi="Arial" w:cs="Arial"/>
          <w:lang w:eastAsia="en-GB"/>
        </w:rPr>
      </w:pPr>
    </w:p>
    <w:p w:rsidR="003E2D15" w:rsidRPr="00EE363A" w:rsidRDefault="003E2D15" w:rsidP="002436D6">
      <w:pPr>
        <w:spacing w:after="0" w:line="240" w:lineRule="auto"/>
        <w:rPr>
          <w:rFonts w:ascii="Arial" w:eastAsia="Times New Roman" w:hAnsi="Arial" w:cs="Arial"/>
          <w:b/>
          <w:bCs/>
          <w:color w:val="000000"/>
          <w:lang w:eastAsia="en-GB"/>
        </w:rPr>
      </w:pPr>
    </w:p>
    <w:p w:rsidR="003E2D15" w:rsidRPr="00EE363A" w:rsidRDefault="003E2D15" w:rsidP="002436D6">
      <w:pPr>
        <w:spacing w:after="0" w:line="240" w:lineRule="auto"/>
        <w:rPr>
          <w:rFonts w:ascii="Arial" w:eastAsia="Times New Roman" w:hAnsi="Arial" w:cs="Arial"/>
          <w:b/>
          <w:bCs/>
          <w:color w:val="000000"/>
          <w:lang w:eastAsia="en-GB"/>
        </w:rPr>
      </w:pPr>
    </w:p>
    <w:p w:rsidR="003E2D15" w:rsidRPr="00EE363A" w:rsidRDefault="003E2D15" w:rsidP="002436D6">
      <w:pPr>
        <w:spacing w:after="0" w:line="240" w:lineRule="auto"/>
        <w:rPr>
          <w:rFonts w:ascii="Arial" w:eastAsia="Times New Roman" w:hAnsi="Arial" w:cs="Arial"/>
          <w:b/>
          <w:bCs/>
          <w:color w:val="000000"/>
          <w:lang w:eastAsia="en-GB"/>
        </w:rPr>
      </w:pPr>
    </w:p>
    <w:p w:rsidR="003E2D15" w:rsidRPr="00EE363A" w:rsidRDefault="003E2D15" w:rsidP="002436D6">
      <w:pPr>
        <w:spacing w:after="0" w:line="240" w:lineRule="auto"/>
        <w:rPr>
          <w:rFonts w:ascii="Arial" w:eastAsia="Times New Roman" w:hAnsi="Arial" w:cs="Arial"/>
          <w:b/>
          <w:bCs/>
          <w:color w:val="000000"/>
          <w:lang w:eastAsia="en-GB"/>
        </w:rPr>
      </w:pPr>
    </w:p>
    <w:p w:rsidR="003E2D15" w:rsidRPr="00EE363A" w:rsidRDefault="003E2D15" w:rsidP="002436D6">
      <w:pPr>
        <w:spacing w:after="0" w:line="240" w:lineRule="auto"/>
        <w:rPr>
          <w:rFonts w:ascii="Arial" w:eastAsia="Times New Roman" w:hAnsi="Arial" w:cs="Arial"/>
          <w:b/>
          <w:bCs/>
          <w:color w:val="000000"/>
          <w:lang w:eastAsia="en-GB"/>
        </w:rPr>
      </w:pPr>
    </w:p>
    <w:p w:rsidR="003E2D15" w:rsidRPr="00EE363A" w:rsidRDefault="003E2D15" w:rsidP="002436D6">
      <w:pPr>
        <w:spacing w:after="0" w:line="240" w:lineRule="auto"/>
        <w:rPr>
          <w:rFonts w:ascii="Arial" w:eastAsia="Times New Roman" w:hAnsi="Arial" w:cs="Arial"/>
          <w:b/>
          <w:bCs/>
          <w:color w:val="000000"/>
          <w:lang w:eastAsia="en-GB"/>
        </w:rPr>
      </w:pPr>
    </w:p>
    <w:p w:rsidR="003E2D15" w:rsidRPr="00EE363A" w:rsidRDefault="003E2D15" w:rsidP="002436D6">
      <w:pPr>
        <w:spacing w:after="0" w:line="240" w:lineRule="auto"/>
        <w:rPr>
          <w:rFonts w:ascii="Arial" w:eastAsia="Times New Roman" w:hAnsi="Arial" w:cs="Arial"/>
          <w:b/>
          <w:bCs/>
          <w:color w:val="000000"/>
          <w:lang w:eastAsia="en-GB"/>
        </w:rPr>
      </w:pPr>
    </w:p>
    <w:p w:rsidR="00EE363A" w:rsidRDefault="00EE363A" w:rsidP="002436D6">
      <w:pPr>
        <w:spacing w:after="0" w:line="240" w:lineRule="auto"/>
        <w:rPr>
          <w:rFonts w:ascii="Arial" w:eastAsia="Times New Roman" w:hAnsi="Arial" w:cs="Arial"/>
          <w:b/>
          <w:bCs/>
          <w:color w:val="000000"/>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b/>
          <w:bCs/>
          <w:color w:val="000000"/>
          <w:lang w:eastAsia="en-GB"/>
        </w:rPr>
        <w:lastRenderedPageBreak/>
        <w:t>Task 2 -</w:t>
      </w: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Over a three year period data was gathered on harbour porpoise behaviour and activity found within the remit of the Local Authority. A series of statistical tasks will help create a baseline of data which will be used to compare and contrast local porpoise behaviour with that of other populations around the country. This will help to create an understanding of the health of the local harbour porpoise population and eventually create a biodiversity action plan for the species. </w:t>
      </w:r>
    </w:p>
    <w:p w:rsidR="003E2D15" w:rsidRPr="00EE363A" w:rsidRDefault="003E2D15" w:rsidP="002436D6">
      <w:pPr>
        <w:spacing w:after="0" w:line="240" w:lineRule="auto"/>
        <w:rPr>
          <w:rFonts w:ascii="Arial" w:eastAsia="Times New Roman" w:hAnsi="Arial" w:cs="Arial"/>
          <w:lang w:eastAsia="en-GB"/>
        </w:rPr>
      </w:pPr>
    </w:p>
    <w:p w:rsidR="002436D6" w:rsidRPr="00EE363A" w:rsidRDefault="002436D6" w:rsidP="002436D6">
      <w:pPr>
        <w:numPr>
          <w:ilvl w:val="0"/>
          <w:numId w:val="1"/>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b/>
          <w:bCs/>
          <w:color w:val="000000"/>
          <w:lang w:eastAsia="en-GB"/>
        </w:rPr>
        <w:t>Percentage shore watch differentials between sites. </w:t>
      </w: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Over a three year period 73 harbour porpoise sighting watches were carried out of varying degrees of success. Below is a list of sites, an amount of visits to </w:t>
      </w:r>
      <w:r w:rsidR="00D12E05" w:rsidRPr="00EE363A">
        <w:rPr>
          <w:rFonts w:ascii="Arial" w:eastAsia="Times New Roman" w:hAnsi="Arial" w:cs="Arial"/>
          <w:color w:val="000000"/>
          <w:lang w:eastAsia="en-GB"/>
        </w:rPr>
        <w:t>each</w:t>
      </w:r>
      <w:r w:rsidRPr="00EE363A">
        <w:rPr>
          <w:rFonts w:ascii="Arial" w:eastAsia="Times New Roman" w:hAnsi="Arial" w:cs="Arial"/>
          <w:color w:val="000000"/>
          <w:lang w:eastAsia="en-GB"/>
        </w:rPr>
        <w:t xml:space="preserve"> site and a percentage of total watches that represents: - </w:t>
      </w:r>
    </w:p>
    <w:p w:rsidR="002436D6" w:rsidRPr="00EE363A" w:rsidRDefault="002436D6" w:rsidP="002436D6">
      <w:pPr>
        <w:numPr>
          <w:ilvl w:val="0"/>
          <w:numId w:val="2"/>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Mumbles - 46 visits - 63.01%</w:t>
      </w:r>
    </w:p>
    <w:p w:rsidR="002436D6" w:rsidRPr="00EE363A" w:rsidRDefault="002436D6" w:rsidP="002436D6">
      <w:pPr>
        <w:numPr>
          <w:ilvl w:val="0"/>
          <w:numId w:val="2"/>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Port Eynon - 6 visits - 8.21%</w:t>
      </w:r>
    </w:p>
    <w:p w:rsidR="002436D6" w:rsidRPr="00EE363A" w:rsidRDefault="002436D6" w:rsidP="002436D6">
      <w:pPr>
        <w:numPr>
          <w:ilvl w:val="0"/>
          <w:numId w:val="2"/>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Limekiln Point - 6 visits - 8.21%</w:t>
      </w:r>
    </w:p>
    <w:p w:rsidR="002436D6" w:rsidRPr="00EE363A" w:rsidRDefault="002436D6" w:rsidP="002436D6">
      <w:pPr>
        <w:numPr>
          <w:ilvl w:val="0"/>
          <w:numId w:val="2"/>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Oxwich Point - 14 visits - 19.18%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numPr>
          <w:ilvl w:val="0"/>
          <w:numId w:val="3"/>
        </w:numPr>
        <w:spacing w:after="0" w:line="240" w:lineRule="auto"/>
        <w:textAlignment w:val="baseline"/>
        <w:rPr>
          <w:rFonts w:ascii="Arial" w:eastAsia="Times New Roman" w:hAnsi="Arial" w:cs="Arial"/>
          <w:b/>
          <w:bCs/>
          <w:color w:val="000000"/>
          <w:lang w:eastAsia="en-GB"/>
        </w:rPr>
      </w:pPr>
      <w:r w:rsidRPr="00EE363A">
        <w:rPr>
          <w:rFonts w:ascii="Arial" w:eastAsia="Times New Roman" w:hAnsi="Arial" w:cs="Arial"/>
          <w:b/>
          <w:bCs/>
          <w:color w:val="000000"/>
          <w:lang w:eastAsia="en-GB"/>
        </w:rPr>
        <w:t>Seasonal differences between sites. </w:t>
      </w: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Over the three years the data was collected there were a total of 118 harbour porpoise encounters. When the data analysed by site and by month should give an indication of which sites are most popular at which times of year. The list follows: -</w:t>
      </w:r>
    </w:p>
    <w:p w:rsidR="002436D6" w:rsidRPr="00EE363A" w:rsidRDefault="002436D6" w:rsidP="002436D6">
      <w:pPr>
        <w:numPr>
          <w:ilvl w:val="0"/>
          <w:numId w:val="4"/>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Mumbles - April - There were a total of 24 out of 76 encounters at Mumbles which equates to 31.58%. </w:t>
      </w:r>
    </w:p>
    <w:p w:rsidR="002436D6" w:rsidRPr="00EE363A" w:rsidRDefault="002436D6" w:rsidP="002436D6">
      <w:pPr>
        <w:numPr>
          <w:ilvl w:val="0"/>
          <w:numId w:val="4"/>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Port Eynon - June &amp; August - 4 out of a total of 5 encounters were spread over 2 months with 2 in both June and August which equates to 40% for both sites. </w:t>
      </w:r>
    </w:p>
    <w:p w:rsidR="002436D6" w:rsidRPr="00EE363A" w:rsidRDefault="002436D6" w:rsidP="002436D6">
      <w:pPr>
        <w:numPr>
          <w:ilvl w:val="0"/>
          <w:numId w:val="4"/>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Limekiln Point - July, August &amp; October - shared 2 encounters each out of a total of 6. Equating 33.33% for each site. </w:t>
      </w:r>
    </w:p>
    <w:p w:rsidR="002436D6" w:rsidRPr="00EE363A" w:rsidRDefault="002436D6" w:rsidP="002436D6">
      <w:pPr>
        <w:numPr>
          <w:ilvl w:val="0"/>
          <w:numId w:val="4"/>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Oxwich Point - July - 12 out of a total of 24 recorded encounters were recorded in July equalling 50%.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numPr>
          <w:ilvl w:val="0"/>
          <w:numId w:val="5"/>
        </w:numPr>
        <w:spacing w:after="0" w:line="240" w:lineRule="auto"/>
        <w:textAlignment w:val="baseline"/>
        <w:rPr>
          <w:rFonts w:ascii="Arial" w:eastAsia="Times New Roman" w:hAnsi="Arial" w:cs="Arial"/>
          <w:b/>
          <w:bCs/>
          <w:color w:val="000000"/>
          <w:lang w:eastAsia="en-GB"/>
        </w:rPr>
      </w:pPr>
      <w:r w:rsidRPr="00EE363A">
        <w:rPr>
          <w:rFonts w:ascii="Arial" w:eastAsia="Times New Roman" w:hAnsi="Arial" w:cs="Arial"/>
          <w:b/>
          <w:bCs/>
          <w:color w:val="000000"/>
          <w:lang w:eastAsia="en-GB"/>
        </w:rPr>
        <w:t>Peak encounters correlated with tidal state? </w:t>
      </w: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Across the four sites there was a range of encounters and when compared with tidal state the data could suggest a trend of peak activity. The list follows: - </w:t>
      </w:r>
    </w:p>
    <w:p w:rsidR="002436D6" w:rsidRPr="00EE363A" w:rsidRDefault="002436D6" w:rsidP="002436D6">
      <w:pPr>
        <w:numPr>
          <w:ilvl w:val="0"/>
          <w:numId w:val="6"/>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High tide - 48 encounters </w:t>
      </w:r>
    </w:p>
    <w:p w:rsidR="002436D6" w:rsidRPr="00EE363A" w:rsidRDefault="002436D6" w:rsidP="002436D6">
      <w:pPr>
        <w:numPr>
          <w:ilvl w:val="0"/>
          <w:numId w:val="6"/>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Low tide 46 encounters </w:t>
      </w:r>
    </w:p>
    <w:p w:rsidR="002436D6" w:rsidRPr="00EE363A" w:rsidRDefault="002436D6" w:rsidP="002436D6">
      <w:pPr>
        <w:numPr>
          <w:ilvl w:val="0"/>
          <w:numId w:val="6"/>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Mid tide - 20 encounters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numPr>
          <w:ilvl w:val="0"/>
          <w:numId w:val="7"/>
        </w:numPr>
        <w:spacing w:after="0" w:line="240" w:lineRule="auto"/>
        <w:textAlignment w:val="baseline"/>
        <w:rPr>
          <w:rFonts w:ascii="Arial" w:eastAsia="Times New Roman" w:hAnsi="Arial" w:cs="Arial"/>
          <w:b/>
          <w:bCs/>
          <w:color w:val="000000"/>
          <w:lang w:eastAsia="en-GB"/>
        </w:rPr>
      </w:pPr>
      <w:r w:rsidRPr="00EE363A">
        <w:rPr>
          <w:rFonts w:ascii="Arial" w:eastAsia="Times New Roman" w:hAnsi="Arial" w:cs="Arial"/>
          <w:b/>
          <w:bCs/>
          <w:color w:val="000000"/>
          <w:lang w:eastAsia="en-GB"/>
        </w:rPr>
        <w:t>General behavioural activity per site? </w:t>
      </w:r>
    </w:p>
    <w:p w:rsidR="002436D6" w:rsidRPr="00EE363A" w:rsidRDefault="002436D6" w:rsidP="002436D6">
      <w:pPr>
        <w:spacing w:after="0" w:line="240" w:lineRule="auto"/>
        <w:rPr>
          <w:rFonts w:ascii="Arial" w:eastAsia="Times New Roman" w:hAnsi="Arial" w:cs="Arial"/>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3314"/>
        <w:gridCol w:w="1374"/>
        <w:gridCol w:w="1498"/>
        <w:gridCol w:w="1735"/>
        <w:gridCol w:w="1105"/>
      </w:tblGrid>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240" w:lineRule="auto"/>
              <w:rPr>
                <w:rFonts w:ascii="Arial" w:eastAsia="Times New Roman" w:hAnsi="Arial" w:cs="Arial"/>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MUMBLES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PORT EYNON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LIMEKILN POINT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OXWICH</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Holding Station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5</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Breaching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4</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Tail Slapping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Logging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Lunging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3</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Fluking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Rapid Porpoising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12</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lastRenderedPageBreak/>
              <w:t>Slow Surfacing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41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Ramming/ Summersault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Fish seen while pursued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Seabirds associated with observation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Heading away from vessel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Approaching vessel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Travelling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10</w:t>
            </w:r>
          </w:p>
        </w:tc>
      </w:tr>
    </w:tbl>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color w:val="000000"/>
          <w:lang w:eastAsia="en-GB"/>
        </w:rPr>
      </w:pPr>
      <w:r w:rsidRPr="00EE363A">
        <w:rPr>
          <w:rFonts w:ascii="Arial" w:eastAsia="Times New Roman" w:hAnsi="Arial" w:cs="Arial"/>
          <w:color w:val="000000"/>
          <w:lang w:eastAsia="en-GB"/>
        </w:rPr>
        <w:t>The table above gives an idea of the general trends in behaviour per site. As Mumbles has a disproportionately high amount of visits as a result is much higher in almost every area. However, there are an equal amount of breaches in Oxwich as in Mumbles and when the much lower amount of visits to Oxwich is factored in it results in a much higher chance of breaching at Oxwich. </w:t>
      </w:r>
    </w:p>
    <w:p w:rsidR="00D12E05" w:rsidRPr="00EE363A" w:rsidRDefault="00D12E05"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numPr>
          <w:ilvl w:val="0"/>
          <w:numId w:val="8"/>
        </w:numPr>
        <w:spacing w:after="0" w:line="240" w:lineRule="auto"/>
        <w:textAlignment w:val="baseline"/>
        <w:rPr>
          <w:rFonts w:ascii="Arial" w:eastAsia="Times New Roman" w:hAnsi="Arial" w:cs="Arial"/>
          <w:b/>
          <w:bCs/>
          <w:color w:val="000000"/>
          <w:lang w:eastAsia="en-GB"/>
        </w:rPr>
      </w:pPr>
      <w:r w:rsidRPr="00EE363A">
        <w:rPr>
          <w:rFonts w:ascii="Arial" w:eastAsia="Times New Roman" w:hAnsi="Arial" w:cs="Arial"/>
          <w:b/>
          <w:bCs/>
          <w:color w:val="000000"/>
          <w:lang w:eastAsia="en-GB"/>
        </w:rPr>
        <w:t xml:space="preserve">Group size variations with seasons? </w:t>
      </w:r>
      <w:r w:rsidRPr="00EE363A">
        <w:rPr>
          <w:rFonts w:ascii="Arial" w:eastAsia="Times New Roman" w:hAnsi="Arial" w:cs="Arial"/>
          <w:color w:val="000000"/>
          <w:lang w:eastAsia="en-GB"/>
        </w:rPr>
        <w:t> </w:t>
      </w:r>
    </w:p>
    <w:p w:rsidR="002436D6" w:rsidRPr="00EE363A" w:rsidRDefault="002436D6" w:rsidP="002436D6">
      <w:pPr>
        <w:spacing w:after="0" w:line="240" w:lineRule="auto"/>
        <w:rPr>
          <w:rFonts w:ascii="Arial" w:eastAsia="Times New Roman" w:hAnsi="Arial" w:cs="Arial"/>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3778"/>
        <w:gridCol w:w="1256"/>
        <w:gridCol w:w="912"/>
        <w:gridCol w:w="1256"/>
        <w:gridCol w:w="912"/>
        <w:gridCol w:w="912"/>
      </w:tblGrid>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240" w:lineRule="auto"/>
              <w:rPr>
                <w:rFonts w:ascii="Arial" w:eastAsia="Times New Roman" w:hAnsi="Arial" w:cs="Arial"/>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5</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January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February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March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April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May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June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July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August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September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October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November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r>
      <w:tr w:rsidR="002436D6" w:rsidRPr="00EE363A" w:rsidTr="002436D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b/>
                <w:bCs/>
                <w:color w:val="000000"/>
                <w:lang w:eastAsia="en-GB"/>
              </w:rPr>
              <w:t>December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436D6" w:rsidRPr="00EE363A" w:rsidRDefault="002436D6" w:rsidP="002436D6">
            <w:pPr>
              <w:spacing w:after="0" w:line="0" w:lineRule="atLeast"/>
              <w:rPr>
                <w:rFonts w:ascii="Arial" w:eastAsia="Times New Roman" w:hAnsi="Arial" w:cs="Arial"/>
                <w:lang w:eastAsia="en-GB"/>
              </w:rPr>
            </w:pPr>
            <w:r w:rsidRPr="00EE363A">
              <w:rPr>
                <w:rFonts w:ascii="Arial" w:eastAsia="Times New Roman" w:hAnsi="Arial" w:cs="Arial"/>
                <w:color w:val="000000"/>
                <w:lang w:eastAsia="en-GB"/>
              </w:rPr>
              <w:t>0</w:t>
            </w:r>
          </w:p>
        </w:tc>
      </w:tr>
    </w:tbl>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Looking at the variation in group size shows us </w:t>
      </w:r>
    </w:p>
    <w:p w:rsidR="002436D6" w:rsidRPr="00EE363A" w:rsidRDefault="002436D6" w:rsidP="002436D6">
      <w:pPr>
        <w:numPr>
          <w:ilvl w:val="0"/>
          <w:numId w:val="9"/>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 xml:space="preserve">April is the most common </w:t>
      </w:r>
      <w:r w:rsidR="00BD0C07" w:rsidRPr="00EE363A">
        <w:rPr>
          <w:rFonts w:ascii="Arial" w:eastAsia="Times New Roman" w:hAnsi="Arial" w:cs="Arial"/>
          <w:color w:val="000000"/>
          <w:lang w:eastAsia="en-GB"/>
        </w:rPr>
        <w:t>month</w:t>
      </w:r>
      <w:r w:rsidRPr="00EE363A">
        <w:rPr>
          <w:rFonts w:ascii="Arial" w:eastAsia="Times New Roman" w:hAnsi="Arial" w:cs="Arial"/>
          <w:color w:val="000000"/>
          <w:lang w:eastAsia="en-GB"/>
        </w:rPr>
        <w:t xml:space="preserve"> for individual sightings. </w:t>
      </w:r>
    </w:p>
    <w:p w:rsidR="002436D6" w:rsidRPr="00EE363A" w:rsidRDefault="002436D6" w:rsidP="002436D6">
      <w:pPr>
        <w:numPr>
          <w:ilvl w:val="0"/>
          <w:numId w:val="9"/>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April &amp; May are equally likely to have a pair of harbour porpoises. </w:t>
      </w:r>
    </w:p>
    <w:p w:rsidR="002436D6" w:rsidRPr="00EE363A" w:rsidRDefault="002436D6" w:rsidP="002436D6">
      <w:pPr>
        <w:numPr>
          <w:ilvl w:val="0"/>
          <w:numId w:val="9"/>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July has the highest chance of a group of 3. </w:t>
      </w:r>
    </w:p>
    <w:p w:rsidR="002436D6" w:rsidRPr="00EE363A" w:rsidRDefault="002436D6" w:rsidP="002436D6">
      <w:pPr>
        <w:numPr>
          <w:ilvl w:val="0"/>
          <w:numId w:val="9"/>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May is the most likely month for groups of 4. </w:t>
      </w:r>
    </w:p>
    <w:p w:rsidR="002436D6" w:rsidRPr="00EE363A" w:rsidRDefault="002436D6" w:rsidP="002436D6">
      <w:pPr>
        <w:numPr>
          <w:ilvl w:val="0"/>
          <w:numId w:val="9"/>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lastRenderedPageBreak/>
        <w:t>January, June, July, August &amp; November are all equally likely to encounter a group of 5. </w:t>
      </w:r>
    </w:p>
    <w:p w:rsidR="002436D6" w:rsidRPr="00EE363A" w:rsidRDefault="002436D6" w:rsidP="002436D6">
      <w:pPr>
        <w:spacing w:after="0" w:line="240" w:lineRule="auto"/>
        <w:rPr>
          <w:rFonts w:ascii="Arial" w:eastAsia="Times New Roman" w:hAnsi="Arial" w:cs="Arial"/>
          <w:lang w:eastAsia="en-GB"/>
        </w:rPr>
      </w:pPr>
    </w:p>
    <w:p w:rsidR="00BD56BE" w:rsidRPr="00EE363A" w:rsidRDefault="00BD56BE" w:rsidP="002436D6">
      <w:pPr>
        <w:spacing w:after="0" w:line="240" w:lineRule="auto"/>
        <w:rPr>
          <w:rFonts w:ascii="Arial" w:eastAsia="Times New Roman" w:hAnsi="Arial" w:cs="Arial"/>
          <w:lang w:eastAsia="en-GB"/>
        </w:rPr>
      </w:pPr>
    </w:p>
    <w:p w:rsidR="002436D6" w:rsidRPr="00EE363A" w:rsidRDefault="002436D6" w:rsidP="00BD56BE">
      <w:pPr>
        <w:numPr>
          <w:ilvl w:val="0"/>
          <w:numId w:val="10"/>
        </w:numPr>
        <w:spacing w:after="0" w:line="240" w:lineRule="auto"/>
        <w:textAlignment w:val="baseline"/>
        <w:rPr>
          <w:rFonts w:ascii="Arial" w:eastAsia="Times New Roman" w:hAnsi="Arial" w:cs="Arial"/>
          <w:b/>
          <w:bCs/>
          <w:color w:val="000000"/>
          <w:lang w:eastAsia="en-GB"/>
        </w:rPr>
      </w:pPr>
      <w:r w:rsidRPr="00EE363A">
        <w:rPr>
          <w:rFonts w:ascii="Arial" w:eastAsia="Times New Roman" w:hAnsi="Arial" w:cs="Arial"/>
          <w:b/>
          <w:bCs/>
          <w:color w:val="000000"/>
          <w:lang w:eastAsia="en-GB"/>
        </w:rPr>
        <w:t>Peak stranding’s information? </w:t>
      </w:r>
    </w:p>
    <w:p w:rsidR="002436D6" w:rsidRPr="00EE363A" w:rsidRDefault="002436D6" w:rsidP="002436D6">
      <w:pPr>
        <w:spacing w:after="0" w:line="240" w:lineRule="auto"/>
        <w:rPr>
          <w:rFonts w:ascii="Arial" w:eastAsia="Times New Roman" w:hAnsi="Arial" w:cs="Arial"/>
          <w:color w:val="000000"/>
          <w:lang w:eastAsia="en-GB"/>
        </w:rPr>
      </w:pPr>
      <w:r w:rsidRPr="00EE363A">
        <w:rPr>
          <w:rFonts w:ascii="Arial" w:eastAsia="Times New Roman" w:hAnsi="Arial" w:cs="Arial"/>
          <w:color w:val="000000"/>
          <w:lang w:eastAsia="en-GB"/>
        </w:rPr>
        <w:t>When analysing the annual stranding’s report it's possible to piece together a picture of what areas harbour porpoises are most at risk. From this information an action plan can be created to help with the conservation of these animals. </w:t>
      </w:r>
      <w:r w:rsidR="00BD56BE" w:rsidRPr="00EE363A">
        <w:rPr>
          <w:rFonts w:ascii="Arial" w:eastAsia="Times New Roman" w:hAnsi="Arial" w:cs="Arial"/>
          <w:color w:val="000000"/>
          <w:lang w:eastAsia="en-GB"/>
        </w:rPr>
        <w:t xml:space="preserve">Of the places within the remit of this exercise there were varying amounts of stranding’s. </w:t>
      </w:r>
    </w:p>
    <w:p w:rsidR="00BD56BE" w:rsidRPr="00EE363A" w:rsidRDefault="00BD56BE" w:rsidP="00BD56BE">
      <w:pPr>
        <w:pStyle w:val="ListParagraph"/>
        <w:numPr>
          <w:ilvl w:val="0"/>
          <w:numId w:val="15"/>
        </w:numPr>
        <w:spacing w:after="0" w:line="240" w:lineRule="auto"/>
        <w:rPr>
          <w:rFonts w:ascii="Arial" w:eastAsia="Times New Roman" w:hAnsi="Arial" w:cs="Arial"/>
          <w:lang w:eastAsia="en-GB"/>
        </w:rPr>
      </w:pPr>
      <w:r w:rsidRPr="00EE363A">
        <w:rPr>
          <w:rFonts w:ascii="Arial" w:eastAsia="Times New Roman" w:hAnsi="Arial" w:cs="Arial"/>
          <w:lang w:eastAsia="en-GB"/>
        </w:rPr>
        <w:t xml:space="preserve">The Gower </w:t>
      </w:r>
      <w:r w:rsidR="0007494A" w:rsidRPr="00EE363A">
        <w:rPr>
          <w:rFonts w:ascii="Arial" w:eastAsia="Times New Roman" w:hAnsi="Arial" w:cs="Arial"/>
          <w:lang w:eastAsia="en-GB"/>
        </w:rPr>
        <w:t>–</w:t>
      </w:r>
      <w:r w:rsidRPr="00EE363A">
        <w:rPr>
          <w:rFonts w:ascii="Arial" w:eastAsia="Times New Roman" w:hAnsi="Arial" w:cs="Arial"/>
          <w:lang w:eastAsia="en-GB"/>
        </w:rPr>
        <w:t xml:space="preserve"> </w:t>
      </w:r>
      <w:r w:rsidR="0007494A" w:rsidRPr="00EE363A">
        <w:rPr>
          <w:rFonts w:ascii="Arial" w:eastAsia="Times New Roman" w:hAnsi="Arial" w:cs="Arial"/>
          <w:lang w:eastAsia="en-GB"/>
        </w:rPr>
        <w:t xml:space="preserve">36 </w:t>
      </w:r>
    </w:p>
    <w:p w:rsidR="0007494A" w:rsidRPr="00EE363A" w:rsidRDefault="0007494A" w:rsidP="00BD56BE">
      <w:pPr>
        <w:pStyle w:val="ListParagraph"/>
        <w:numPr>
          <w:ilvl w:val="0"/>
          <w:numId w:val="15"/>
        </w:numPr>
        <w:spacing w:after="0" w:line="240" w:lineRule="auto"/>
        <w:rPr>
          <w:rFonts w:ascii="Arial" w:eastAsia="Times New Roman" w:hAnsi="Arial" w:cs="Arial"/>
          <w:lang w:eastAsia="en-GB"/>
        </w:rPr>
      </w:pPr>
      <w:r w:rsidRPr="00EE363A">
        <w:rPr>
          <w:rFonts w:ascii="Arial" w:eastAsia="Times New Roman" w:hAnsi="Arial" w:cs="Arial"/>
          <w:lang w:eastAsia="en-GB"/>
        </w:rPr>
        <w:t xml:space="preserve">Swansea Bay Area – 24 </w:t>
      </w:r>
    </w:p>
    <w:p w:rsidR="0007494A" w:rsidRPr="00EE363A" w:rsidRDefault="0007494A" w:rsidP="00BD56BE">
      <w:pPr>
        <w:pStyle w:val="ListParagraph"/>
        <w:numPr>
          <w:ilvl w:val="0"/>
          <w:numId w:val="15"/>
        </w:numPr>
        <w:spacing w:after="0" w:line="240" w:lineRule="auto"/>
        <w:rPr>
          <w:rFonts w:ascii="Arial" w:eastAsia="Times New Roman" w:hAnsi="Arial" w:cs="Arial"/>
          <w:lang w:eastAsia="en-GB"/>
        </w:rPr>
      </w:pPr>
      <w:proofErr w:type="spellStart"/>
      <w:r w:rsidRPr="00EE363A">
        <w:rPr>
          <w:rFonts w:ascii="Arial" w:eastAsia="Times New Roman" w:hAnsi="Arial" w:cs="Arial"/>
          <w:lang w:eastAsia="en-GB"/>
        </w:rPr>
        <w:t>Pendine</w:t>
      </w:r>
      <w:proofErr w:type="spellEnd"/>
      <w:r w:rsidRPr="00EE363A">
        <w:rPr>
          <w:rFonts w:ascii="Arial" w:eastAsia="Times New Roman" w:hAnsi="Arial" w:cs="Arial"/>
          <w:lang w:eastAsia="en-GB"/>
        </w:rPr>
        <w:t xml:space="preserve"> – 37</w:t>
      </w:r>
    </w:p>
    <w:p w:rsidR="0007494A" w:rsidRPr="00EE363A" w:rsidRDefault="0007494A" w:rsidP="00BD56BE">
      <w:pPr>
        <w:pStyle w:val="ListParagraph"/>
        <w:numPr>
          <w:ilvl w:val="0"/>
          <w:numId w:val="15"/>
        </w:numPr>
        <w:spacing w:after="0" w:line="240" w:lineRule="auto"/>
        <w:rPr>
          <w:rFonts w:ascii="Arial" w:eastAsia="Times New Roman" w:hAnsi="Arial" w:cs="Arial"/>
          <w:lang w:eastAsia="en-GB"/>
        </w:rPr>
      </w:pPr>
      <w:proofErr w:type="spellStart"/>
      <w:r w:rsidRPr="00EE363A">
        <w:rPr>
          <w:rFonts w:ascii="Arial" w:eastAsia="Times New Roman" w:hAnsi="Arial" w:cs="Arial"/>
          <w:lang w:eastAsia="en-GB"/>
        </w:rPr>
        <w:t>Pembrey</w:t>
      </w:r>
      <w:proofErr w:type="spellEnd"/>
      <w:r w:rsidRPr="00EE363A">
        <w:rPr>
          <w:rFonts w:ascii="Arial" w:eastAsia="Times New Roman" w:hAnsi="Arial" w:cs="Arial"/>
          <w:lang w:eastAsia="en-GB"/>
        </w:rPr>
        <w:t xml:space="preserve"> 53</w:t>
      </w:r>
    </w:p>
    <w:p w:rsidR="0007494A" w:rsidRPr="00EE363A" w:rsidRDefault="0007494A" w:rsidP="0007494A">
      <w:pPr>
        <w:spacing w:after="0" w:line="240" w:lineRule="auto"/>
        <w:rPr>
          <w:rFonts w:ascii="Arial" w:eastAsia="Times New Roman" w:hAnsi="Arial" w:cs="Arial"/>
          <w:lang w:eastAsia="en-GB"/>
        </w:rPr>
      </w:pPr>
    </w:p>
    <w:p w:rsidR="0007494A" w:rsidRPr="00EE363A" w:rsidRDefault="0007494A" w:rsidP="0007494A">
      <w:pPr>
        <w:spacing w:after="0" w:line="240" w:lineRule="auto"/>
        <w:rPr>
          <w:rFonts w:ascii="Arial" w:eastAsia="Times New Roman" w:hAnsi="Arial" w:cs="Arial"/>
          <w:lang w:eastAsia="en-GB"/>
        </w:rPr>
      </w:pPr>
      <w:r w:rsidRPr="00EE363A">
        <w:rPr>
          <w:rFonts w:ascii="Arial" w:eastAsia="Times New Roman" w:hAnsi="Arial" w:cs="Arial"/>
          <w:lang w:eastAsia="en-GB"/>
        </w:rPr>
        <w:t xml:space="preserve">As both the Gower and Swansea Bay Area consisted of multiple areas within the site the numbers are surprisingly lower than both </w:t>
      </w:r>
      <w:proofErr w:type="spellStart"/>
      <w:r w:rsidRPr="00EE363A">
        <w:rPr>
          <w:rFonts w:ascii="Arial" w:eastAsia="Times New Roman" w:hAnsi="Arial" w:cs="Arial"/>
          <w:lang w:eastAsia="en-GB"/>
        </w:rPr>
        <w:t>Pendine</w:t>
      </w:r>
      <w:proofErr w:type="spellEnd"/>
      <w:r w:rsidRPr="00EE363A">
        <w:rPr>
          <w:rFonts w:ascii="Arial" w:eastAsia="Times New Roman" w:hAnsi="Arial" w:cs="Arial"/>
          <w:lang w:eastAsia="en-GB"/>
        </w:rPr>
        <w:t xml:space="preserve"> and especially </w:t>
      </w:r>
      <w:proofErr w:type="spellStart"/>
      <w:r w:rsidRPr="00EE363A">
        <w:rPr>
          <w:rFonts w:ascii="Arial" w:eastAsia="Times New Roman" w:hAnsi="Arial" w:cs="Arial"/>
          <w:lang w:eastAsia="en-GB"/>
        </w:rPr>
        <w:t>Pembrey</w:t>
      </w:r>
      <w:proofErr w:type="spellEnd"/>
      <w:r w:rsidRPr="00EE363A">
        <w:rPr>
          <w:rFonts w:ascii="Arial" w:eastAsia="Times New Roman" w:hAnsi="Arial" w:cs="Arial"/>
          <w:lang w:eastAsia="en-GB"/>
        </w:rPr>
        <w:t xml:space="preserve">. For individual sites both </w:t>
      </w:r>
      <w:proofErr w:type="spellStart"/>
      <w:r w:rsidRPr="00EE363A">
        <w:rPr>
          <w:rFonts w:ascii="Arial" w:eastAsia="Times New Roman" w:hAnsi="Arial" w:cs="Arial"/>
          <w:lang w:eastAsia="en-GB"/>
        </w:rPr>
        <w:t>Pembrey</w:t>
      </w:r>
      <w:proofErr w:type="spellEnd"/>
      <w:r w:rsidRPr="00EE363A">
        <w:rPr>
          <w:rFonts w:ascii="Arial" w:eastAsia="Times New Roman" w:hAnsi="Arial" w:cs="Arial"/>
          <w:lang w:eastAsia="en-GB"/>
        </w:rPr>
        <w:t xml:space="preserve"> and </w:t>
      </w:r>
      <w:proofErr w:type="spellStart"/>
      <w:r w:rsidRPr="00EE363A">
        <w:rPr>
          <w:rFonts w:ascii="Arial" w:eastAsia="Times New Roman" w:hAnsi="Arial" w:cs="Arial"/>
          <w:lang w:eastAsia="en-GB"/>
        </w:rPr>
        <w:t>Pendine</w:t>
      </w:r>
      <w:proofErr w:type="spellEnd"/>
      <w:r w:rsidRPr="00EE363A">
        <w:rPr>
          <w:rFonts w:ascii="Arial" w:eastAsia="Times New Roman" w:hAnsi="Arial" w:cs="Arial"/>
          <w:lang w:eastAsia="en-GB"/>
        </w:rPr>
        <w:t xml:space="preserve"> are much higher than anticipated which infers there is either a population of harbour porpoise living in close proximity to the sites or there is more boat and fishing traffic in these areas. Either could be possible and both are likely causes for the increased quantity of issues stranding’s in these areas. </w:t>
      </w:r>
    </w:p>
    <w:p w:rsidR="004719E3" w:rsidRPr="00EE363A" w:rsidRDefault="004719E3" w:rsidP="002436D6">
      <w:pPr>
        <w:spacing w:after="0" w:line="240" w:lineRule="auto"/>
        <w:rPr>
          <w:rFonts w:ascii="Arial" w:eastAsia="Times New Roman" w:hAnsi="Arial" w:cs="Arial"/>
          <w:b/>
          <w:bCs/>
          <w:color w:val="000000"/>
          <w:lang w:eastAsia="en-GB"/>
        </w:rPr>
      </w:pPr>
    </w:p>
    <w:p w:rsidR="004719E3" w:rsidRPr="00EE363A" w:rsidRDefault="004719E3" w:rsidP="002436D6">
      <w:pPr>
        <w:spacing w:after="0" w:line="240" w:lineRule="auto"/>
        <w:rPr>
          <w:rFonts w:ascii="Arial" w:eastAsia="Times New Roman" w:hAnsi="Arial" w:cs="Arial"/>
          <w:b/>
          <w:bCs/>
          <w:color w:val="000000"/>
          <w:lang w:eastAsia="en-GB"/>
        </w:rPr>
      </w:pPr>
    </w:p>
    <w:p w:rsidR="00BD0C07" w:rsidRPr="00EE363A" w:rsidRDefault="00BD0C07" w:rsidP="00582314">
      <w:pPr>
        <w:spacing w:after="0" w:line="240" w:lineRule="auto"/>
        <w:rPr>
          <w:rFonts w:ascii="Arial" w:eastAsia="Times New Roman" w:hAnsi="Arial" w:cs="Arial"/>
          <w:b/>
          <w:bCs/>
          <w:color w:val="000000"/>
          <w:lang w:eastAsia="en-GB"/>
        </w:rPr>
      </w:pPr>
    </w:p>
    <w:p w:rsidR="00BD0C07" w:rsidRPr="00EE363A" w:rsidRDefault="00BD0C07" w:rsidP="004719E3">
      <w:pPr>
        <w:spacing w:after="0" w:line="240" w:lineRule="auto"/>
        <w:jc w:val="center"/>
        <w:rPr>
          <w:rFonts w:ascii="Arial" w:eastAsia="Times New Roman" w:hAnsi="Arial" w:cs="Arial"/>
          <w:b/>
          <w:bCs/>
          <w:color w:val="000000"/>
          <w:lang w:eastAsia="en-GB"/>
        </w:rPr>
      </w:pPr>
    </w:p>
    <w:p w:rsidR="00BD0C07" w:rsidRPr="00EE363A" w:rsidRDefault="00BD0C07" w:rsidP="004719E3">
      <w:pPr>
        <w:spacing w:after="0" w:line="240" w:lineRule="auto"/>
        <w:jc w:val="center"/>
        <w:rPr>
          <w:rFonts w:ascii="Arial" w:eastAsia="Times New Roman" w:hAnsi="Arial" w:cs="Arial"/>
          <w:b/>
          <w:bCs/>
          <w:color w:val="000000"/>
          <w:lang w:eastAsia="en-GB"/>
        </w:rPr>
      </w:pPr>
    </w:p>
    <w:p w:rsidR="00BD0C07" w:rsidRPr="00EE363A" w:rsidRDefault="00BD0C07" w:rsidP="004719E3">
      <w:pPr>
        <w:spacing w:after="0" w:line="240" w:lineRule="auto"/>
        <w:jc w:val="center"/>
        <w:rPr>
          <w:rFonts w:ascii="Arial" w:eastAsia="Times New Roman" w:hAnsi="Arial" w:cs="Arial"/>
          <w:b/>
          <w:bCs/>
          <w:color w:val="000000"/>
          <w:lang w:eastAsia="en-GB"/>
        </w:rPr>
      </w:pPr>
    </w:p>
    <w:p w:rsidR="001B3063" w:rsidRDefault="001B3063" w:rsidP="00BD0C07">
      <w:pPr>
        <w:spacing w:after="0" w:line="240" w:lineRule="auto"/>
        <w:jc w:val="center"/>
        <w:rPr>
          <w:rFonts w:ascii="Arial" w:eastAsia="Times New Roman" w:hAnsi="Arial" w:cs="Arial"/>
          <w:b/>
          <w:bCs/>
          <w:color w:val="000000"/>
          <w:sz w:val="28"/>
          <w:szCs w:val="28"/>
          <w:lang w:eastAsia="en-GB"/>
        </w:rPr>
      </w:pPr>
    </w:p>
    <w:p w:rsidR="001B3063" w:rsidRDefault="001B3063" w:rsidP="00BD0C07">
      <w:pPr>
        <w:spacing w:after="0" w:line="240" w:lineRule="auto"/>
        <w:jc w:val="center"/>
        <w:rPr>
          <w:rFonts w:ascii="Arial" w:eastAsia="Times New Roman" w:hAnsi="Arial" w:cs="Arial"/>
          <w:b/>
          <w:bCs/>
          <w:color w:val="000000"/>
          <w:sz w:val="28"/>
          <w:szCs w:val="28"/>
          <w:lang w:eastAsia="en-GB"/>
        </w:rPr>
      </w:pPr>
    </w:p>
    <w:p w:rsidR="001B3063" w:rsidRDefault="001B3063" w:rsidP="00BD0C07">
      <w:pPr>
        <w:spacing w:after="0" w:line="240" w:lineRule="auto"/>
        <w:jc w:val="center"/>
        <w:rPr>
          <w:rFonts w:ascii="Arial" w:eastAsia="Times New Roman" w:hAnsi="Arial" w:cs="Arial"/>
          <w:b/>
          <w:bCs/>
          <w:color w:val="000000"/>
          <w:sz w:val="28"/>
          <w:szCs w:val="28"/>
          <w:lang w:eastAsia="en-GB"/>
        </w:rPr>
      </w:pPr>
    </w:p>
    <w:p w:rsidR="001B3063" w:rsidRDefault="001B3063" w:rsidP="00BD0C07">
      <w:pPr>
        <w:spacing w:after="0" w:line="240" w:lineRule="auto"/>
        <w:jc w:val="center"/>
        <w:rPr>
          <w:rFonts w:ascii="Arial" w:eastAsia="Times New Roman" w:hAnsi="Arial" w:cs="Arial"/>
          <w:b/>
          <w:bCs/>
          <w:color w:val="000000"/>
          <w:sz w:val="28"/>
          <w:szCs w:val="28"/>
          <w:lang w:eastAsia="en-GB"/>
        </w:rPr>
      </w:pPr>
    </w:p>
    <w:p w:rsidR="001B3063" w:rsidRDefault="001B3063" w:rsidP="00BD0C07">
      <w:pPr>
        <w:spacing w:after="0" w:line="240" w:lineRule="auto"/>
        <w:jc w:val="center"/>
        <w:rPr>
          <w:rFonts w:ascii="Arial" w:eastAsia="Times New Roman" w:hAnsi="Arial" w:cs="Arial"/>
          <w:b/>
          <w:bCs/>
          <w:color w:val="000000"/>
          <w:sz w:val="28"/>
          <w:szCs w:val="28"/>
          <w:lang w:eastAsia="en-GB"/>
        </w:rPr>
      </w:pPr>
    </w:p>
    <w:p w:rsidR="002436D6" w:rsidRPr="00EE363A" w:rsidRDefault="002436D6" w:rsidP="00BD0C07">
      <w:pPr>
        <w:spacing w:after="0" w:line="240" w:lineRule="auto"/>
        <w:jc w:val="center"/>
        <w:rPr>
          <w:rFonts w:ascii="Arial" w:eastAsia="Times New Roman" w:hAnsi="Arial" w:cs="Arial"/>
          <w:sz w:val="28"/>
          <w:szCs w:val="28"/>
          <w:lang w:eastAsia="en-GB"/>
        </w:rPr>
      </w:pPr>
      <w:r w:rsidRPr="00EE363A">
        <w:rPr>
          <w:rFonts w:ascii="Arial" w:eastAsia="Times New Roman" w:hAnsi="Arial" w:cs="Arial"/>
          <w:b/>
          <w:bCs/>
          <w:color w:val="000000"/>
          <w:sz w:val="28"/>
          <w:szCs w:val="28"/>
          <w:lang w:eastAsia="en-GB"/>
        </w:rPr>
        <w:t>References</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Camphuyson C.J., Siemensma M.L. (2015), ‘A conservation Literature Review for the Harbour Porpoise</w:t>
      </w:r>
      <w:r w:rsidRPr="00EE363A">
        <w:rPr>
          <w:rFonts w:ascii="Arial" w:eastAsia="Times New Roman" w:hAnsi="Arial" w:cs="Arial"/>
          <w:i/>
          <w:iCs/>
          <w:color w:val="000000"/>
          <w:lang w:eastAsia="en-GB"/>
        </w:rPr>
        <w:t xml:space="preserve"> (Phocoena phocoena)’, Joint Nature Conservation Committee</w:t>
      </w:r>
      <w:r w:rsidRPr="00EE363A">
        <w:rPr>
          <w:rFonts w:ascii="Arial" w:eastAsia="Times New Roman" w:hAnsi="Arial" w:cs="Arial"/>
          <w:color w:val="000000"/>
          <w:lang w:eastAsia="en-GB"/>
        </w:rPr>
        <w:t>, JNCC Report 566, pp. 4-9.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4719E3">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Calderan S., Leaper R. (2019), </w:t>
      </w:r>
      <w:r w:rsidRPr="00EE363A">
        <w:rPr>
          <w:rFonts w:ascii="Arial" w:eastAsia="Times New Roman" w:hAnsi="Arial" w:cs="Arial"/>
          <w:i/>
          <w:color w:val="000000"/>
          <w:lang w:eastAsia="en-GB"/>
        </w:rPr>
        <w:t>Review of Harbour Porpoise bycatch in UK Waters and Recommendations for Management</w:t>
      </w:r>
      <w:r w:rsidRPr="00EE363A">
        <w:rPr>
          <w:rFonts w:ascii="Arial" w:eastAsia="Times New Roman" w:hAnsi="Arial" w:cs="Arial"/>
          <w:color w:val="000000"/>
          <w:lang w:eastAsia="en-GB"/>
        </w:rPr>
        <w:t>, World Wide Fund for Nature</w:t>
      </w:r>
      <w:r w:rsidR="00582314" w:rsidRPr="00EE363A">
        <w:rPr>
          <w:rFonts w:ascii="Arial" w:eastAsia="Times New Roman" w:hAnsi="Arial" w:cs="Arial"/>
          <w:color w:val="000000"/>
          <w:lang w:eastAsia="en-GB"/>
        </w:rPr>
        <w:t>, viewed 31 March 2020, [</w:t>
      </w:r>
      <w:hyperlink r:id="rId17" w:history="1">
        <w:r w:rsidR="00582314" w:rsidRPr="00EE363A">
          <w:rPr>
            <w:rStyle w:val="Hyperlink"/>
            <w:rFonts w:ascii="Arial" w:hAnsi="Arial" w:cs="Arial"/>
          </w:rPr>
          <w:t>https://www.wwf.org.uk/sites/default/files/2019-04/Review_of_harbour_porpoise_in_UK_waters_2019.pdf</w:t>
        </w:r>
      </w:hyperlink>
      <w:r w:rsidR="00582314" w:rsidRPr="00EE363A">
        <w:rPr>
          <w:rFonts w:ascii="Arial" w:hAnsi="Arial" w:cs="Arial"/>
        </w:rPr>
        <w:t>]</w:t>
      </w:r>
    </w:p>
    <w:p w:rsidR="004719E3" w:rsidRPr="00EE363A" w:rsidRDefault="004719E3" w:rsidP="004719E3">
      <w:pPr>
        <w:spacing w:after="0" w:line="240" w:lineRule="auto"/>
        <w:rPr>
          <w:rFonts w:ascii="Arial" w:eastAsia="Times New Roman" w:hAnsi="Arial" w:cs="Arial"/>
          <w:lang w:eastAsia="en-GB"/>
        </w:rPr>
      </w:pPr>
    </w:p>
    <w:p w:rsidR="004719E3" w:rsidRPr="00EE363A" w:rsidRDefault="004719E3" w:rsidP="004719E3">
      <w:pPr>
        <w:spacing w:after="0" w:line="240" w:lineRule="auto"/>
        <w:rPr>
          <w:rFonts w:ascii="Arial" w:eastAsia="Times New Roman" w:hAnsi="Arial" w:cs="Arial"/>
          <w:lang w:eastAsia="en-GB"/>
        </w:rPr>
      </w:pPr>
      <w:r w:rsidRPr="00EE363A">
        <w:rPr>
          <w:rFonts w:ascii="Arial" w:eastAsia="Times New Roman" w:hAnsi="Arial" w:cs="Arial"/>
          <w:lang w:eastAsia="en-GB"/>
        </w:rPr>
        <w:t xml:space="preserve">Cetacean Research &amp; Rescue Unit, </w:t>
      </w:r>
      <w:r w:rsidRPr="00EE363A">
        <w:rPr>
          <w:rFonts w:ascii="Arial" w:eastAsia="Times New Roman" w:hAnsi="Arial" w:cs="Arial"/>
          <w:i/>
          <w:lang w:eastAsia="en-GB"/>
        </w:rPr>
        <w:t>Harbour Porpoise</w:t>
      </w:r>
      <w:r w:rsidRPr="00EE363A">
        <w:rPr>
          <w:rFonts w:ascii="Arial" w:eastAsia="Times New Roman" w:hAnsi="Arial" w:cs="Arial"/>
          <w:lang w:eastAsia="en-GB"/>
        </w:rPr>
        <w:t>, Cetacean Research &amp; Rescue Unit, viewed 31 March 2020, [</w:t>
      </w:r>
      <w:hyperlink r:id="rId18" w:history="1">
        <w:r w:rsidRPr="00EE363A">
          <w:rPr>
            <w:rFonts w:ascii="Arial" w:eastAsia="Times New Roman" w:hAnsi="Arial" w:cs="Arial"/>
            <w:color w:val="1155CC"/>
            <w:u w:val="single"/>
            <w:lang w:eastAsia="en-GB"/>
          </w:rPr>
          <w:t>http://www.crru.org.uk/harb</w:t>
        </w:r>
        <w:r w:rsidRPr="00EE363A">
          <w:rPr>
            <w:rFonts w:ascii="Arial" w:eastAsia="Times New Roman" w:hAnsi="Arial" w:cs="Arial"/>
            <w:color w:val="1155CC"/>
            <w:u w:val="single"/>
            <w:lang w:eastAsia="en-GB"/>
          </w:rPr>
          <w:t>o</w:t>
        </w:r>
        <w:r w:rsidRPr="00EE363A">
          <w:rPr>
            <w:rFonts w:ascii="Arial" w:eastAsia="Times New Roman" w:hAnsi="Arial" w:cs="Arial"/>
            <w:color w:val="1155CC"/>
            <w:u w:val="single"/>
            <w:lang w:eastAsia="en-GB"/>
          </w:rPr>
          <w:t>ur_porpoise.asp</w:t>
        </w:r>
      </w:hyperlink>
      <w:r w:rsidRPr="00EE363A">
        <w:rPr>
          <w:rFonts w:ascii="Arial" w:eastAsia="Times New Roman" w:hAnsi="Arial" w:cs="Arial"/>
          <w:lang w:eastAsia="en-GB"/>
        </w:rPr>
        <w:t>]</w:t>
      </w:r>
    </w:p>
    <w:p w:rsidR="00BD0C07" w:rsidRPr="00EE363A" w:rsidRDefault="00BD0C07" w:rsidP="004719E3">
      <w:pPr>
        <w:spacing w:after="0" w:line="240" w:lineRule="auto"/>
        <w:rPr>
          <w:rFonts w:ascii="Arial" w:eastAsia="Times New Roman" w:hAnsi="Arial" w:cs="Arial"/>
          <w:lang w:eastAsia="en-GB"/>
        </w:rPr>
      </w:pPr>
    </w:p>
    <w:p w:rsidR="00BD0C07" w:rsidRPr="00EE363A" w:rsidRDefault="00BD0C07" w:rsidP="00BD0C07">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National Geographic, </w:t>
      </w:r>
      <w:r w:rsidRPr="00EE363A">
        <w:rPr>
          <w:rFonts w:ascii="Arial" w:eastAsia="Times New Roman" w:hAnsi="Arial" w:cs="Arial"/>
          <w:i/>
          <w:color w:val="000000"/>
          <w:lang w:eastAsia="en-GB"/>
        </w:rPr>
        <w:t>Harbour Porpoise</w:t>
      </w:r>
      <w:r w:rsidRPr="00EE363A">
        <w:rPr>
          <w:rFonts w:ascii="Arial" w:eastAsia="Times New Roman" w:hAnsi="Arial" w:cs="Arial"/>
          <w:color w:val="000000"/>
          <w:lang w:eastAsia="en-GB"/>
        </w:rPr>
        <w:t>, National Geographic, date accessed 31 March 2020, [</w:t>
      </w:r>
      <w:hyperlink r:id="rId19" w:history="1">
        <w:r w:rsidRPr="00EE363A">
          <w:rPr>
            <w:rFonts w:ascii="Arial" w:eastAsia="Times New Roman" w:hAnsi="Arial" w:cs="Arial"/>
            <w:color w:val="1155CC"/>
            <w:u w:val="single"/>
            <w:lang w:eastAsia="en-GB"/>
          </w:rPr>
          <w:t>https://www.nationalgeographic.com</w:t>
        </w:r>
        <w:r w:rsidRPr="00EE363A">
          <w:rPr>
            <w:rFonts w:ascii="Arial" w:eastAsia="Times New Roman" w:hAnsi="Arial" w:cs="Arial"/>
            <w:color w:val="1155CC"/>
            <w:u w:val="single"/>
            <w:lang w:eastAsia="en-GB"/>
          </w:rPr>
          <w:t>/</w:t>
        </w:r>
        <w:r w:rsidRPr="00EE363A">
          <w:rPr>
            <w:rFonts w:ascii="Arial" w:eastAsia="Times New Roman" w:hAnsi="Arial" w:cs="Arial"/>
            <w:color w:val="1155CC"/>
            <w:u w:val="single"/>
            <w:lang w:eastAsia="en-GB"/>
          </w:rPr>
          <w:t>animals/mammals/h/harbor-porpoise/</w:t>
        </w:r>
      </w:hyperlink>
      <w:r w:rsidRPr="00EE363A">
        <w:rPr>
          <w:rFonts w:ascii="Arial" w:eastAsia="Times New Roman" w:hAnsi="Arial" w:cs="Arial"/>
          <w:color w:val="000000"/>
          <w:lang w:eastAsia="en-GB"/>
        </w:rPr>
        <w:t>]</w:t>
      </w:r>
    </w:p>
    <w:p w:rsidR="00BD0C07" w:rsidRPr="00EE363A" w:rsidRDefault="00BD0C07" w:rsidP="004719E3">
      <w:pPr>
        <w:spacing w:after="0" w:line="240" w:lineRule="auto"/>
        <w:rPr>
          <w:rFonts w:ascii="Arial" w:eastAsia="Times New Roman" w:hAnsi="Arial" w:cs="Arial"/>
          <w:lang w:eastAsia="en-GB"/>
        </w:rPr>
      </w:pPr>
    </w:p>
    <w:p w:rsidR="00BD0C07" w:rsidRPr="00EE363A" w:rsidRDefault="00BD0C07" w:rsidP="004719E3">
      <w:pPr>
        <w:spacing w:after="0" w:line="240" w:lineRule="auto"/>
        <w:rPr>
          <w:rFonts w:ascii="Arial" w:eastAsia="Times New Roman" w:hAnsi="Arial" w:cs="Arial"/>
          <w:lang w:eastAsia="en-GB"/>
        </w:rPr>
      </w:pPr>
    </w:p>
    <w:p w:rsidR="00BD0C07" w:rsidRPr="00EE363A" w:rsidRDefault="00BD0C07" w:rsidP="00BD0C07">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Whale &amp; Dolphin Conservation, </w:t>
      </w:r>
      <w:r w:rsidRPr="00EE363A">
        <w:rPr>
          <w:rFonts w:ascii="Arial" w:eastAsia="Times New Roman" w:hAnsi="Arial" w:cs="Arial"/>
          <w:i/>
          <w:color w:val="000000"/>
          <w:lang w:eastAsia="en-GB"/>
        </w:rPr>
        <w:t>Harbour Porpoise</w:t>
      </w:r>
      <w:r w:rsidRPr="00EE363A">
        <w:rPr>
          <w:rFonts w:ascii="Arial" w:eastAsia="Times New Roman" w:hAnsi="Arial" w:cs="Arial"/>
          <w:color w:val="000000"/>
          <w:lang w:eastAsia="en-GB"/>
        </w:rPr>
        <w:t xml:space="preserve">, </w:t>
      </w:r>
      <w:proofErr w:type="spellStart"/>
      <w:r w:rsidRPr="00EE363A">
        <w:rPr>
          <w:rFonts w:ascii="Arial" w:eastAsia="Times New Roman" w:hAnsi="Arial" w:cs="Arial"/>
          <w:color w:val="000000"/>
          <w:lang w:eastAsia="en-GB"/>
        </w:rPr>
        <w:t>Phocoena</w:t>
      </w:r>
      <w:proofErr w:type="spellEnd"/>
      <w:r w:rsidRPr="00EE363A">
        <w:rPr>
          <w:rFonts w:ascii="Arial" w:eastAsia="Times New Roman" w:hAnsi="Arial" w:cs="Arial"/>
          <w:color w:val="000000"/>
          <w:lang w:eastAsia="en-GB"/>
        </w:rPr>
        <w:t xml:space="preserve"> </w:t>
      </w:r>
      <w:proofErr w:type="spellStart"/>
      <w:r w:rsidRPr="00EE363A">
        <w:rPr>
          <w:rFonts w:ascii="Arial" w:eastAsia="Times New Roman" w:hAnsi="Arial" w:cs="Arial"/>
          <w:color w:val="000000"/>
          <w:lang w:eastAsia="en-GB"/>
        </w:rPr>
        <w:t>Phocoena</w:t>
      </w:r>
      <w:proofErr w:type="spellEnd"/>
      <w:r w:rsidRPr="00EE363A">
        <w:rPr>
          <w:rFonts w:ascii="Arial" w:eastAsia="Times New Roman" w:hAnsi="Arial" w:cs="Arial"/>
          <w:color w:val="000000"/>
          <w:lang w:eastAsia="en-GB"/>
        </w:rPr>
        <w:t>, Whale &amp; Dolphin Conservation, date accessed 31 March 2020, [</w:t>
      </w:r>
      <w:hyperlink r:id="rId20" w:history="1">
        <w:r w:rsidRPr="00EE363A">
          <w:rPr>
            <w:rFonts w:ascii="Arial" w:eastAsia="Times New Roman" w:hAnsi="Arial" w:cs="Arial"/>
            <w:color w:val="1155CC"/>
            <w:u w:val="single"/>
            <w:lang w:eastAsia="en-GB"/>
          </w:rPr>
          <w:t>https://uk.whales.org/whales-dolphins/species-guide/harbour-</w:t>
        </w:r>
        <w:r w:rsidRPr="00EE363A">
          <w:rPr>
            <w:rFonts w:ascii="Arial" w:eastAsia="Times New Roman" w:hAnsi="Arial" w:cs="Arial"/>
            <w:color w:val="1155CC"/>
            <w:u w:val="single"/>
            <w:lang w:eastAsia="en-GB"/>
          </w:rPr>
          <w:t>p</w:t>
        </w:r>
        <w:r w:rsidRPr="00EE363A">
          <w:rPr>
            <w:rFonts w:ascii="Arial" w:eastAsia="Times New Roman" w:hAnsi="Arial" w:cs="Arial"/>
            <w:color w:val="1155CC"/>
            <w:u w:val="single"/>
            <w:lang w:eastAsia="en-GB"/>
          </w:rPr>
          <w:t>orpoise/</w:t>
        </w:r>
      </w:hyperlink>
      <w:r w:rsidRPr="00EE363A">
        <w:rPr>
          <w:rFonts w:ascii="Arial" w:eastAsia="Times New Roman" w:hAnsi="Arial" w:cs="Arial"/>
          <w:color w:val="000000"/>
          <w:lang w:eastAsia="en-GB"/>
        </w:rPr>
        <w:t>]</w:t>
      </w:r>
    </w:p>
    <w:p w:rsidR="00582314" w:rsidRPr="00EE363A" w:rsidRDefault="00582314" w:rsidP="00BD0C07">
      <w:pPr>
        <w:rPr>
          <w:rFonts w:ascii="Arial" w:eastAsia="Times New Roman" w:hAnsi="Arial" w:cs="Arial"/>
          <w:b/>
          <w:bCs/>
          <w:color w:val="000000"/>
          <w:sz w:val="28"/>
          <w:szCs w:val="28"/>
          <w:lang w:eastAsia="en-GB"/>
        </w:rPr>
      </w:pPr>
    </w:p>
    <w:p w:rsidR="002436D6" w:rsidRPr="00EE363A" w:rsidRDefault="002436D6" w:rsidP="00BD0C07">
      <w:pPr>
        <w:rPr>
          <w:rFonts w:ascii="Arial" w:hAnsi="Arial" w:cs="Arial"/>
        </w:rPr>
      </w:pPr>
      <w:r w:rsidRPr="00EE363A">
        <w:rPr>
          <w:rFonts w:ascii="Arial" w:eastAsia="Times New Roman" w:hAnsi="Arial" w:cs="Arial"/>
          <w:b/>
          <w:bCs/>
          <w:color w:val="000000"/>
          <w:sz w:val="28"/>
          <w:szCs w:val="28"/>
          <w:lang w:eastAsia="en-GB"/>
        </w:rPr>
        <w:lastRenderedPageBreak/>
        <w:t>Environmental Issues - Sea Level Rise and Coastal Vulnerability</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color w:val="000000"/>
          <w:lang w:eastAsia="en-GB"/>
        </w:rPr>
        <w:t>What factors are causing sea level rise? </w:t>
      </w: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color w:val="000000"/>
          <w:lang w:eastAsia="en-GB"/>
        </w:rPr>
        <w:t>What is coastal vulnerability and where is most affected?</w:t>
      </w: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color w:val="000000"/>
          <w:lang w:eastAsia="en-GB"/>
        </w:rPr>
        <w:t>How are these issues linked?  </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b/>
          <w:bCs/>
          <w:color w:val="000000"/>
          <w:lang w:eastAsia="en-GB"/>
        </w:rPr>
        <w:t>The change in sea level is linked to three primary factors - all created by the continuation of climate change. </w:t>
      </w:r>
    </w:p>
    <w:p w:rsidR="002436D6" w:rsidRPr="00EE363A" w:rsidRDefault="002436D6" w:rsidP="002436D6">
      <w:pPr>
        <w:numPr>
          <w:ilvl w:val="0"/>
          <w:numId w:val="11"/>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b/>
          <w:bCs/>
          <w:color w:val="000000"/>
          <w:lang w:eastAsia="en-GB"/>
        </w:rPr>
        <w:t>Thermal expansion</w:t>
      </w:r>
      <w:r w:rsidRPr="00EE363A">
        <w:rPr>
          <w:rFonts w:ascii="Arial" w:eastAsia="Times New Roman" w:hAnsi="Arial" w:cs="Arial"/>
          <w:color w:val="000000"/>
          <w:lang w:eastAsia="en-GB"/>
        </w:rPr>
        <w:t xml:space="preserve"> - Global sea level rise is increasing incrementally over time rather than at a steady continuous rate - based on 25 years of NASA and European satellite data. If sea level rise continues at the current rate it will rise 65 centimetres by 2100. This is based on current models looking at the rate of melting from the last 25 years and making predictions based around the same rate of acceleration. This is a conservative estimate. </w:t>
      </w:r>
    </w:p>
    <w:p w:rsidR="002436D6" w:rsidRPr="00EE363A" w:rsidRDefault="002436D6" w:rsidP="002436D6">
      <w:pPr>
        <w:numPr>
          <w:ilvl w:val="1"/>
          <w:numId w:val="12"/>
        </w:numPr>
        <w:spacing w:after="0" w:line="240" w:lineRule="auto"/>
        <w:ind w:left="1440" w:hanging="360"/>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Rising amounts of greenhouse gases in Earth’s atmosphere increase the temperature of air and water causing sea level rise through thermal expansion. </w:t>
      </w:r>
    </w:p>
    <w:p w:rsidR="002436D6" w:rsidRPr="00EE363A" w:rsidRDefault="002436D6" w:rsidP="002436D6">
      <w:pPr>
        <w:numPr>
          <w:ilvl w:val="0"/>
          <w:numId w:val="12"/>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b/>
          <w:bCs/>
          <w:color w:val="000000"/>
          <w:lang w:eastAsia="en-GB"/>
        </w:rPr>
        <w:t>Melting glaciers</w:t>
      </w:r>
      <w:r w:rsidRPr="00EE363A">
        <w:rPr>
          <w:rFonts w:ascii="Arial" w:eastAsia="Times New Roman" w:hAnsi="Arial" w:cs="Arial"/>
          <w:color w:val="000000"/>
          <w:lang w:eastAsia="en-GB"/>
        </w:rPr>
        <w:t xml:space="preserve"> - large ice formations melt every summer with the winter snows - primarily from evaporated seawater being generally sufficient to counterbalance the melting. However, persistent higher temperatures, caused by global warming, have led to larger than average melting during summer and combined with shorter than average winters and less snowfall. Creating an imbalance between runoff and ocean evaporation leading to sea level. </w:t>
      </w:r>
    </w:p>
    <w:p w:rsidR="002436D6" w:rsidRPr="00EE363A" w:rsidRDefault="002436D6" w:rsidP="002436D6">
      <w:pPr>
        <w:numPr>
          <w:ilvl w:val="0"/>
          <w:numId w:val="12"/>
        </w:numPr>
        <w:spacing w:after="0" w:line="240" w:lineRule="auto"/>
        <w:textAlignment w:val="baseline"/>
        <w:rPr>
          <w:rFonts w:ascii="Arial" w:eastAsia="Times New Roman" w:hAnsi="Arial" w:cs="Arial"/>
          <w:b/>
          <w:bCs/>
          <w:color w:val="000000"/>
          <w:lang w:eastAsia="en-GB"/>
        </w:rPr>
      </w:pPr>
      <w:r w:rsidRPr="00EE363A">
        <w:rPr>
          <w:rFonts w:ascii="Arial" w:eastAsia="Times New Roman" w:hAnsi="Arial" w:cs="Arial"/>
          <w:b/>
          <w:bCs/>
          <w:color w:val="000000"/>
          <w:lang w:eastAsia="en-GB"/>
        </w:rPr>
        <w:t xml:space="preserve">Loss of the great ice sheets of Greenland and Antarctica - </w:t>
      </w:r>
      <w:r w:rsidRPr="00EE363A">
        <w:rPr>
          <w:rFonts w:ascii="Arial" w:eastAsia="Times New Roman" w:hAnsi="Arial" w:cs="Arial"/>
          <w:color w:val="000000"/>
          <w:lang w:eastAsia="en-GB"/>
        </w:rPr>
        <w:t>as with the melting glaciers increasing heat is causing the huge ice sheets to melt much faster than previously speculated. It is also believed that meltwater from above and sea water from below is creeping beneath Greenland’s ice sheets, easing the passage of ice streams and causing t</w:t>
      </w:r>
      <w:r w:rsidR="00AC3F9C" w:rsidRPr="00EE363A">
        <w:rPr>
          <w:rFonts w:ascii="Arial" w:eastAsia="Times New Roman" w:hAnsi="Arial" w:cs="Arial"/>
          <w:color w:val="000000"/>
          <w:lang w:eastAsia="en-GB"/>
        </w:rPr>
        <w:t>hem to move faster into the sea</w:t>
      </w:r>
      <w:r w:rsidRPr="00EE363A">
        <w:rPr>
          <w:rFonts w:ascii="Arial" w:eastAsia="Times New Roman" w:hAnsi="Arial" w:cs="Arial"/>
          <w:color w:val="000000"/>
          <w:lang w:eastAsia="en-GB"/>
        </w:rPr>
        <w:t> </w:t>
      </w:r>
      <w:r w:rsidR="00AC3F9C" w:rsidRPr="00EE363A">
        <w:rPr>
          <w:rFonts w:ascii="Arial" w:eastAsia="Times New Roman" w:hAnsi="Arial" w:cs="Arial"/>
          <w:i/>
          <w:color w:val="000000"/>
          <w:lang w:eastAsia="en-GB"/>
        </w:rPr>
        <w:t>(</w:t>
      </w:r>
      <w:proofErr w:type="spellStart"/>
      <w:r w:rsidR="00AC3F9C" w:rsidRPr="00EE363A">
        <w:rPr>
          <w:rFonts w:ascii="Arial" w:eastAsia="Times New Roman" w:hAnsi="Arial" w:cs="Arial"/>
          <w:i/>
          <w:color w:val="000000"/>
          <w:lang w:eastAsia="en-GB"/>
        </w:rPr>
        <w:t>Lallensack</w:t>
      </w:r>
      <w:proofErr w:type="spellEnd"/>
      <w:r w:rsidR="00AC3F9C" w:rsidRPr="00EE363A">
        <w:rPr>
          <w:rFonts w:ascii="Arial" w:eastAsia="Times New Roman" w:hAnsi="Arial" w:cs="Arial"/>
          <w:i/>
          <w:color w:val="000000"/>
          <w:lang w:eastAsia="en-GB"/>
        </w:rPr>
        <w:t xml:space="preserve"> R. </w:t>
      </w:r>
      <w:r w:rsidR="00D12E05" w:rsidRPr="00EE363A">
        <w:rPr>
          <w:rFonts w:ascii="Arial" w:eastAsia="Times New Roman" w:hAnsi="Arial" w:cs="Arial"/>
          <w:i/>
          <w:color w:val="000000"/>
          <w:lang w:eastAsia="en-GB"/>
        </w:rPr>
        <w:t>2017)</w:t>
      </w:r>
      <w:r w:rsidR="00AC3F9C" w:rsidRPr="00EE363A">
        <w:rPr>
          <w:rFonts w:ascii="Arial" w:eastAsia="Times New Roman" w:hAnsi="Arial" w:cs="Arial"/>
          <w:i/>
          <w:color w:val="000000"/>
          <w:lang w:eastAsia="en-GB"/>
        </w:rPr>
        <w:t>.</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color w:val="000000"/>
          <w:lang w:eastAsia="en-GB"/>
        </w:rPr>
        <w:t>The masses of ice around the poles exert their own gravitational pull which is capable of altering the mass balance of the oceans. This is an unexpected reaction and something that can throw off the usual measurement methods.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Known as sea level fingerprints. Creating an impression on the surface of the earth - with lower sea level at the centre and higher sea levels at the edges. The melting ice sheets and glaciers leave behind a gravitational hollow of lowered sea level.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As the water that has been gravitationally pulled towards the ice mass is no longer captive to its gravitational attraction, it begins to migrate away. Meanwhile, the additional water mass transferred from the melting ice to the ocean begins to raise sea level the further from the point. Maps of these look like fingerprints with concentric, irregular curves.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A total meltdown of massive ice sheets such as East/ West Antarctica would warp the ocean surface at a global scale.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One study measured the effects of three largest ocean altering ice masses - Greenland and Antarctic ice sheets, and Alaskan glaciers - tried to calculate their combined effect on relative sea levels over a year period. Taking gravity and the rotation of the Earth into account showed relative sea level would be highest in the Indian and Pacific Ocean with a rise of 1.5 millimetres per year which is around 23% higher than global eustatic mean level of 1.4 millimetres per year. This study didn’t include thermal expansion. Lowest was Northern Europe with 0.8 millimetres per year - 45% lower than global mean.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This would place low lying island atolls at the most vulnerable - Solomon Islands, Micronesia, the Maldives, etc. These areas have seen sea level rise via thermal expansion as well.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lastRenderedPageBreak/>
        <w:t>To make accurate predictions of sea level rise changes in gravitational at global and regional level must be balanced against the gradual and linear recovery of ocean basins from the last ice age. The widening of these basins as they slowly spring upwards can cause sea levels to drop. The most important factor in this process is glacial isostatic adjustment. After the last ice age, the retreat of the massive ice sheets from North America and Eurasia reduced the weight on the underlying mantle. With the mantle being viscous it slowly - over thousands of years - rebounds raising the lithosphere in the process. This gradual lift continues today raising sea levels which is a factor that must be taken into account when analysing sea level rise.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There is a second short term process called ‘loading’. With the mantle being fairly elastic over long distances and short time scales it allows it to bounce back relatively after ice loss. The same effect makes the sea floor go up and down slightly as huge masses of water move from one location to another.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Another subtle effect is called ‘self-attraction’ which can lower sea level locally even as global sea level rises. Loss of ice mass results in less gravitational attraction so less water is drawn to the ice mass lowering sea level in the immediate vicinity. </w:t>
      </w:r>
    </w:p>
    <w:p w:rsidR="002436D6" w:rsidRPr="00EE363A" w:rsidRDefault="002436D6" w:rsidP="002436D6">
      <w:pPr>
        <w:numPr>
          <w:ilvl w:val="0"/>
          <w:numId w:val="13"/>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Additionally the excessive removal of groundwater can cause ground level to lower. Such as, subside</w:t>
      </w:r>
      <w:r w:rsidR="00AC3F9C" w:rsidRPr="00EE363A">
        <w:rPr>
          <w:rFonts w:ascii="Arial" w:eastAsia="Times New Roman" w:hAnsi="Arial" w:cs="Arial"/>
          <w:color w:val="000000"/>
          <w:lang w:eastAsia="en-GB"/>
        </w:rPr>
        <w:t>nce in the California Bay Delta</w:t>
      </w:r>
      <w:r w:rsidRPr="00EE363A">
        <w:rPr>
          <w:rFonts w:ascii="Arial" w:eastAsia="Times New Roman" w:hAnsi="Arial" w:cs="Arial"/>
          <w:color w:val="000000"/>
          <w:lang w:eastAsia="en-GB"/>
        </w:rPr>
        <w:t> </w:t>
      </w:r>
      <w:r w:rsidR="00AC3F9C" w:rsidRPr="00EE363A">
        <w:rPr>
          <w:rFonts w:ascii="Arial" w:eastAsia="Times New Roman" w:hAnsi="Arial" w:cs="Arial"/>
          <w:i/>
          <w:color w:val="000000"/>
          <w:lang w:eastAsia="en-GB"/>
        </w:rPr>
        <w:t>(Jones N 2013).</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color w:val="000000"/>
          <w:lang w:eastAsia="en-GB"/>
        </w:rPr>
        <w:t>There are many issues associated with sea level rise. These are social, with 143 million people estimated to become climate migrants, as well as physical. However, focusing on some of the physical consequences of sea level rise including: -</w:t>
      </w:r>
    </w:p>
    <w:p w:rsidR="002436D6" w:rsidRPr="00EE363A" w:rsidRDefault="002436D6" w:rsidP="002436D6">
      <w:pPr>
        <w:numPr>
          <w:ilvl w:val="0"/>
          <w:numId w:val="14"/>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Destructive erosion - </w:t>
      </w:r>
    </w:p>
    <w:p w:rsidR="002436D6" w:rsidRPr="00EE363A" w:rsidRDefault="002436D6" w:rsidP="002436D6">
      <w:pPr>
        <w:numPr>
          <w:ilvl w:val="0"/>
          <w:numId w:val="14"/>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Wetland flooding - </w:t>
      </w:r>
    </w:p>
    <w:p w:rsidR="002436D6" w:rsidRPr="00EE363A" w:rsidRDefault="002436D6" w:rsidP="002436D6">
      <w:pPr>
        <w:numPr>
          <w:ilvl w:val="0"/>
          <w:numId w:val="14"/>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Aquifer and agricultural soil contamination with salt - </w:t>
      </w:r>
    </w:p>
    <w:p w:rsidR="002436D6" w:rsidRPr="00EE363A" w:rsidRDefault="002436D6" w:rsidP="002436D6">
      <w:pPr>
        <w:numPr>
          <w:ilvl w:val="0"/>
          <w:numId w:val="14"/>
        </w:numPr>
        <w:spacing w:after="0" w:line="240" w:lineRule="auto"/>
        <w:textAlignment w:val="baseline"/>
        <w:rPr>
          <w:rFonts w:ascii="Arial" w:eastAsia="Times New Roman" w:hAnsi="Arial" w:cs="Arial"/>
          <w:color w:val="000000"/>
          <w:lang w:eastAsia="en-GB"/>
        </w:rPr>
      </w:pPr>
      <w:r w:rsidRPr="00EE363A">
        <w:rPr>
          <w:rFonts w:ascii="Arial" w:eastAsia="Times New Roman" w:hAnsi="Arial" w:cs="Arial"/>
          <w:color w:val="000000"/>
          <w:lang w:eastAsia="en-GB"/>
        </w:rPr>
        <w:t>Lost habitat for birds, fish and plants - </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color w:val="000000"/>
          <w:lang w:eastAsia="en-GB"/>
        </w:rPr>
        <w:t>Most of these factors are speculated to take place in Sub-Saharan Africa, South Asia and Latin America. Which combined contain 55% of the population in what is c</w:t>
      </w:r>
      <w:r w:rsidR="00AC3F9C" w:rsidRPr="00EE363A">
        <w:rPr>
          <w:rFonts w:ascii="Arial" w:eastAsia="Times New Roman" w:hAnsi="Arial" w:cs="Arial"/>
          <w:color w:val="000000"/>
          <w:lang w:eastAsia="en-GB"/>
        </w:rPr>
        <w:t xml:space="preserve">lassed as the developing world </w:t>
      </w:r>
      <w:r w:rsidR="00AC3F9C" w:rsidRPr="00EE363A">
        <w:rPr>
          <w:rFonts w:ascii="Arial" w:eastAsia="Times New Roman" w:hAnsi="Arial" w:cs="Arial"/>
          <w:i/>
          <w:color w:val="000000"/>
          <w:lang w:eastAsia="en-GB"/>
        </w:rPr>
        <w:t>(</w:t>
      </w:r>
      <w:proofErr w:type="spellStart"/>
      <w:r w:rsidR="00AC3F9C" w:rsidRPr="00EE363A">
        <w:rPr>
          <w:rFonts w:ascii="Arial" w:eastAsia="Times New Roman" w:hAnsi="Arial" w:cs="Arial"/>
          <w:i/>
          <w:color w:val="000000"/>
          <w:lang w:eastAsia="en-GB"/>
        </w:rPr>
        <w:t>Lallensack</w:t>
      </w:r>
      <w:proofErr w:type="spellEnd"/>
      <w:r w:rsidR="00AC3F9C" w:rsidRPr="00EE363A">
        <w:rPr>
          <w:rFonts w:ascii="Arial" w:eastAsia="Times New Roman" w:hAnsi="Arial" w:cs="Arial"/>
          <w:i/>
          <w:color w:val="000000"/>
          <w:lang w:eastAsia="en-GB"/>
        </w:rPr>
        <w:t xml:space="preserve"> R. 2017).</w:t>
      </w:r>
    </w:p>
    <w:p w:rsidR="002436D6" w:rsidRPr="00EE363A" w:rsidRDefault="002436D6" w:rsidP="002436D6">
      <w:pPr>
        <w:spacing w:after="240" w:line="240" w:lineRule="auto"/>
        <w:rPr>
          <w:rFonts w:ascii="Arial" w:eastAsia="Times New Roman" w:hAnsi="Arial" w:cs="Arial"/>
          <w:sz w:val="24"/>
          <w:szCs w:val="24"/>
          <w:lang w:eastAsia="en-GB"/>
        </w:rPr>
      </w:pPr>
    </w:p>
    <w:p w:rsidR="00582314" w:rsidRPr="00EE363A" w:rsidRDefault="00582314" w:rsidP="002436D6">
      <w:pPr>
        <w:spacing w:after="0" w:line="240" w:lineRule="auto"/>
        <w:rPr>
          <w:rFonts w:ascii="Arial" w:eastAsia="Times New Roman" w:hAnsi="Arial" w:cs="Arial"/>
          <w:b/>
          <w:bCs/>
          <w:color w:val="000000"/>
          <w:sz w:val="28"/>
          <w:szCs w:val="28"/>
          <w:lang w:eastAsia="en-GB"/>
        </w:rPr>
      </w:pPr>
    </w:p>
    <w:p w:rsidR="00582314" w:rsidRPr="00EE363A" w:rsidRDefault="00582314" w:rsidP="002436D6">
      <w:pPr>
        <w:spacing w:after="0" w:line="240" w:lineRule="auto"/>
        <w:rPr>
          <w:rFonts w:ascii="Arial" w:eastAsia="Times New Roman" w:hAnsi="Arial" w:cs="Arial"/>
          <w:b/>
          <w:bCs/>
          <w:color w:val="000000"/>
          <w:sz w:val="28"/>
          <w:szCs w:val="28"/>
          <w:lang w:eastAsia="en-GB"/>
        </w:rPr>
      </w:pPr>
    </w:p>
    <w:p w:rsidR="00582314" w:rsidRPr="00EE363A" w:rsidRDefault="00582314" w:rsidP="002436D6">
      <w:pPr>
        <w:spacing w:after="0" w:line="240" w:lineRule="auto"/>
        <w:rPr>
          <w:rFonts w:ascii="Arial" w:eastAsia="Times New Roman" w:hAnsi="Arial" w:cs="Arial"/>
          <w:b/>
          <w:bCs/>
          <w:color w:val="000000"/>
          <w:sz w:val="28"/>
          <w:szCs w:val="28"/>
          <w:lang w:eastAsia="en-GB"/>
        </w:rPr>
      </w:pPr>
    </w:p>
    <w:p w:rsidR="00582314" w:rsidRPr="00EE363A" w:rsidRDefault="00582314" w:rsidP="002436D6">
      <w:pPr>
        <w:spacing w:after="0" w:line="240" w:lineRule="auto"/>
        <w:rPr>
          <w:rFonts w:ascii="Arial" w:eastAsia="Times New Roman" w:hAnsi="Arial" w:cs="Arial"/>
          <w:b/>
          <w:bCs/>
          <w:color w:val="000000"/>
          <w:sz w:val="28"/>
          <w:szCs w:val="28"/>
          <w:lang w:eastAsia="en-GB"/>
        </w:rPr>
      </w:pPr>
    </w:p>
    <w:p w:rsidR="00582314" w:rsidRPr="00EE363A" w:rsidRDefault="00582314" w:rsidP="002436D6">
      <w:pPr>
        <w:spacing w:after="0" w:line="240" w:lineRule="auto"/>
        <w:rPr>
          <w:rFonts w:ascii="Arial" w:eastAsia="Times New Roman" w:hAnsi="Arial" w:cs="Arial"/>
          <w:b/>
          <w:bCs/>
          <w:color w:val="000000"/>
          <w:sz w:val="28"/>
          <w:szCs w:val="28"/>
          <w:lang w:eastAsia="en-GB"/>
        </w:rPr>
      </w:pPr>
    </w:p>
    <w:p w:rsidR="00582314" w:rsidRPr="00EE363A" w:rsidRDefault="00582314" w:rsidP="002436D6">
      <w:pPr>
        <w:spacing w:after="0" w:line="240" w:lineRule="auto"/>
        <w:rPr>
          <w:rFonts w:ascii="Arial" w:eastAsia="Times New Roman" w:hAnsi="Arial" w:cs="Arial"/>
          <w:b/>
          <w:bCs/>
          <w:color w:val="000000"/>
          <w:sz w:val="28"/>
          <w:szCs w:val="28"/>
          <w:lang w:eastAsia="en-GB"/>
        </w:rPr>
      </w:pP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b/>
          <w:bCs/>
          <w:color w:val="000000"/>
          <w:sz w:val="28"/>
          <w:szCs w:val="28"/>
          <w:lang w:eastAsia="en-GB"/>
        </w:rPr>
        <w:t>References </w:t>
      </w:r>
    </w:p>
    <w:p w:rsidR="002436D6" w:rsidRPr="00EE363A" w:rsidRDefault="002436D6" w:rsidP="002436D6">
      <w:pPr>
        <w:spacing w:after="0" w:line="240" w:lineRule="auto"/>
        <w:rPr>
          <w:rFonts w:ascii="Arial" w:eastAsia="Times New Roman" w:hAnsi="Arial" w:cs="Arial"/>
          <w:sz w:val="24"/>
          <w:szCs w:val="24"/>
          <w:lang w:eastAsia="en-GB"/>
        </w:rPr>
      </w:pPr>
    </w:p>
    <w:p w:rsidR="00BD0C07" w:rsidRPr="00EE363A" w:rsidRDefault="00BD0C07"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Jones N (2013), </w:t>
      </w:r>
      <w:r w:rsidRPr="00EE363A">
        <w:rPr>
          <w:rFonts w:ascii="Arial" w:eastAsia="Times New Roman" w:hAnsi="Arial" w:cs="Arial"/>
          <w:i/>
          <w:color w:val="000000"/>
          <w:lang w:eastAsia="en-GB"/>
        </w:rPr>
        <w:t>Climate Science: Rising Tide,</w:t>
      </w:r>
      <w:r w:rsidRPr="00EE363A">
        <w:rPr>
          <w:rFonts w:ascii="Arial" w:eastAsia="Times New Roman" w:hAnsi="Arial" w:cs="Arial"/>
          <w:color w:val="000000"/>
          <w:lang w:eastAsia="en-GB"/>
        </w:rPr>
        <w:t xml:space="preserve"> Nature, viewed 31 March 2020, [</w:t>
      </w:r>
      <w:hyperlink r:id="rId21" w:history="1">
        <w:r w:rsidRPr="00EE363A">
          <w:rPr>
            <w:rFonts w:ascii="Arial" w:eastAsia="Times New Roman" w:hAnsi="Arial" w:cs="Arial"/>
            <w:color w:val="1155CC"/>
            <w:u w:val="single"/>
            <w:lang w:eastAsia="en-GB"/>
          </w:rPr>
          <w:t>https://www.nature.co</w:t>
        </w:r>
        <w:r w:rsidRPr="00EE363A">
          <w:rPr>
            <w:rFonts w:ascii="Arial" w:eastAsia="Times New Roman" w:hAnsi="Arial" w:cs="Arial"/>
            <w:color w:val="1155CC"/>
            <w:u w:val="single"/>
            <w:lang w:eastAsia="en-GB"/>
          </w:rPr>
          <w:t>m</w:t>
        </w:r>
        <w:r w:rsidRPr="00EE363A">
          <w:rPr>
            <w:rFonts w:ascii="Arial" w:eastAsia="Times New Roman" w:hAnsi="Arial" w:cs="Arial"/>
            <w:color w:val="1155CC"/>
            <w:u w:val="single"/>
            <w:lang w:eastAsia="en-GB"/>
          </w:rPr>
          <w:t>/news/climate-science-rising-tide-1.13749</w:t>
        </w:r>
      </w:hyperlink>
      <w:r w:rsidRPr="00EE363A">
        <w:rPr>
          <w:rFonts w:ascii="Arial" w:eastAsia="Times New Roman" w:hAnsi="Arial" w:cs="Arial"/>
          <w:color w:val="000000"/>
          <w:lang w:eastAsia="en-GB"/>
        </w:rPr>
        <w:t>]</w:t>
      </w:r>
    </w:p>
    <w:p w:rsidR="00BD0C07" w:rsidRPr="00EE363A" w:rsidRDefault="00BD0C07" w:rsidP="002436D6">
      <w:pPr>
        <w:spacing w:after="0" w:line="240" w:lineRule="auto"/>
        <w:rPr>
          <w:rFonts w:ascii="Arial" w:eastAsia="Times New Roman" w:hAnsi="Arial" w:cs="Arial"/>
          <w:color w:val="000000"/>
          <w:lang w:eastAsia="en-GB"/>
        </w:rPr>
      </w:pPr>
    </w:p>
    <w:p w:rsidR="002436D6" w:rsidRPr="00EE363A" w:rsidRDefault="002436D6" w:rsidP="002436D6">
      <w:pPr>
        <w:spacing w:after="0" w:line="240" w:lineRule="auto"/>
        <w:rPr>
          <w:rFonts w:ascii="Arial" w:eastAsia="Times New Roman" w:hAnsi="Arial" w:cs="Arial"/>
          <w:lang w:eastAsia="en-GB"/>
        </w:rPr>
      </w:pPr>
      <w:proofErr w:type="spellStart"/>
      <w:r w:rsidRPr="00EE363A">
        <w:rPr>
          <w:rFonts w:ascii="Arial" w:eastAsia="Times New Roman" w:hAnsi="Arial" w:cs="Arial"/>
          <w:color w:val="000000"/>
          <w:lang w:eastAsia="en-GB"/>
        </w:rPr>
        <w:t>Lallensack</w:t>
      </w:r>
      <w:proofErr w:type="spellEnd"/>
      <w:r w:rsidRPr="00EE363A">
        <w:rPr>
          <w:rFonts w:ascii="Arial" w:eastAsia="Times New Roman" w:hAnsi="Arial" w:cs="Arial"/>
          <w:color w:val="000000"/>
          <w:lang w:eastAsia="en-GB"/>
        </w:rPr>
        <w:t xml:space="preserve"> R. (2017), </w:t>
      </w:r>
      <w:r w:rsidRPr="00EE363A">
        <w:rPr>
          <w:rFonts w:ascii="Arial" w:eastAsia="Times New Roman" w:hAnsi="Arial" w:cs="Arial"/>
          <w:i/>
          <w:color w:val="000000"/>
          <w:lang w:eastAsia="en-GB"/>
        </w:rPr>
        <w:t>Global Fingerprints of Sea-Level Rise Revealed by Satellites</w:t>
      </w:r>
      <w:r w:rsidRPr="00EE363A">
        <w:rPr>
          <w:rFonts w:ascii="Arial" w:eastAsia="Times New Roman" w:hAnsi="Arial" w:cs="Arial"/>
          <w:color w:val="000000"/>
          <w:lang w:eastAsia="en-GB"/>
        </w:rPr>
        <w:t>, Nature, viewed 31 March 2020, [</w:t>
      </w:r>
      <w:hyperlink r:id="rId22" w:history="1">
        <w:r w:rsidRPr="00EE363A">
          <w:rPr>
            <w:rFonts w:ascii="Arial" w:eastAsia="Times New Roman" w:hAnsi="Arial" w:cs="Arial"/>
            <w:color w:val="1155CC"/>
            <w:u w:val="single"/>
            <w:lang w:eastAsia="en-GB"/>
          </w:rPr>
          <w:t>https://www.nature.com/news/global-fingerprints-of-sea-level-rise-revealed-by-satellites-1.2</w:t>
        </w:r>
        <w:r w:rsidRPr="00EE363A">
          <w:rPr>
            <w:rFonts w:ascii="Arial" w:eastAsia="Times New Roman" w:hAnsi="Arial" w:cs="Arial"/>
            <w:color w:val="1155CC"/>
            <w:u w:val="single"/>
            <w:lang w:eastAsia="en-GB"/>
          </w:rPr>
          <w:t>2</w:t>
        </w:r>
        <w:r w:rsidRPr="00EE363A">
          <w:rPr>
            <w:rFonts w:ascii="Arial" w:eastAsia="Times New Roman" w:hAnsi="Arial" w:cs="Arial"/>
            <w:color w:val="1155CC"/>
            <w:u w:val="single"/>
            <w:lang w:eastAsia="en-GB"/>
          </w:rPr>
          <w:t>588</w:t>
        </w:r>
      </w:hyperlink>
      <w:r w:rsidRPr="00EE363A">
        <w:rPr>
          <w:rFonts w:ascii="Arial" w:eastAsia="Times New Roman" w:hAnsi="Arial" w:cs="Arial"/>
          <w:color w:val="000000"/>
          <w:lang w:eastAsia="en-GB"/>
        </w:rPr>
        <w:t>]</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NASA (2009), </w:t>
      </w:r>
      <w:r w:rsidRPr="00EE363A">
        <w:rPr>
          <w:rFonts w:ascii="Arial" w:eastAsia="Times New Roman" w:hAnsi="Arial" w:cs="Arial"/>
          <w:i/>
          <w:color w:val="000000"/>
          <w:lang w:eastAsia="en-GB"/>
        </w:rPr>
        <w:t>With a Pinch of Salt</w:t>
      </w:r>
      <w:r w:rsidRPr="00EE363A">
        <w:rPr>
          <w:rFonts w:ascii="Arial" w:eastAsia="Times New Roman" w:hAnsi="Arial" w:cs="Arial"/>
          <w:color w:val="000000"/>
          <w:lang w:eastAsia="en-GB"/>
        </w:rPr>
        <w:t>, NASA, viewed 31 March 2020, [</w:t>
      </w:r>
      <w:hyperlink r:id="rId23" w:history="1">
        <w:r w:rsidRPr="00EE363A">
          <w:rPr>
            <w:rFonts w:ascii="Arial" w:eastAsia="Times New Roman" w:hAnsi="Arial" w:cs="Arial"/>
            <w:color w:val="1155CC"/>
            <w:u w:val="single"/>
            <w:lang w:eastAsia="en-GB"/>
          </w:rPr>
          <w:t>https://climate.n</w:t>
        </w:r>
        <w:r w:rsidRPr="00EE363A">
          <w:rPr>
            <w:rFonts w:ascii="Arial" w:eastAsia="Times New Roman" w:hAnsi="Arial" w:cs="Arial"/>
            <w:color w:val="1155CC"/>
            <w:u w:val="single"/>
            <w:lang w:eastAsia="en-GB"/>
          </w:rPr>
          <w:t>a</w:t>
        </w:r>
        <w:r w:rsidRPr="00EE363A">
          <w:rPr>
            <w:rFonts w:ascii="Arial" w:eastAsia="Times New Roman" w:hAnsi="Arial" w:cs="Arial"/>
            <w:color w:val="1155CC"/>
            <w:u w:val="single"/>
            <w:lang w:eastAsia="en-GB"/>
          </w:rPr>
          <w:t>sa.gov/news/58/with-a-pinch-of-salt/</w:t>
        </w:r>
      </w:hyperlink>
      <w:r w:rsidRPr="00EE363A">
        <w:rPr>
          <w:rFonts w:ascii="Arial" w:eastAsia="Times New Roman" w:hAnsi="Arial" w:cs="Arial"/>
          <w:color w:val="000000"/>
          <w:lang w:eastAsia="en-GB"/>
        </w:rPr>
        <w:t>] </w:t>
      </w:r>
    </w:p>
    <w:p w:rsidR="002436D6" w:rsidRPr="00EE363A" w:rsidRDefault="002436D6" w:rsidP="002436D6">
      <w:pPr>
        <w:spacing w:after="0" w:line="240" w:lineRule="auto"/>
        <w:rPr>
          <w:rFonts w:ascii="Arial" w:eastAsia="Times New Roman" w:hAnsi="Arial" w:cs="Arial"/>
          <w:lang w:eastAsia="en-GB"/>
        </w:rPr>
      </w:pPr>
    </w:p>
    <w:p w:rsidR="00582314"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 xml:space="preserve">Nunez C (2019), </w:t>
      </w:r>
      <w:r w:rsidRPr="00EE363A">
        <w:rPr>
          <w:rFonts w:ascii="Arial" w:eastAsia="Times New Roman" w:hAnsi="Arial" w:cs="Arial"/>
          <w:i/>
          <w:color w:val="000000"/>
          <w:lang w:eastAsia="en-GB"/>
        </w:rPr>
        <w:t>Sea Level Rise: Explained</w:t>
      </w:r>
      <w:r w:rsidRPr="00EE363A">
        <w:rPr>
          <w:rFonts w:ascii="Arial" w:eastAsia="Times New Roman" w:hAnsi="Arial" w:cs="Arial"/>
          <w:color w:val="000000"/>
          <w:lang w:eastAsia="en-GB"/>
        </w:rPr>
        <w:t>, National Geographic, viewed 31 March 2020, [</w:t>
      </w:r>
      <w:hyperlink r:id="rId24" w:history="1">
        <w:r w:rsidRPr="00EE363A">
          <w:rPr>
            <w:rFonts w:ascii="Arial" w:eastAsia="Times New Roman" w:hAnsi="Arial" w:cs="Arial"/>
            <w:color w:val="1155CC"/>
            <w:u w:val="single"/>
            <w:lang w:eastAsia="en-GB"/>
          </w:rPr>
          <w:t>https://www.nationalgeographic.co</w:t>
        </w:r>
        <w:r w:rsidRPr="00EE363A">
          <w:rPr>
            <w:rFonts w:ascii="Arial" w:eastAsia="Times New Roman" w:hAnsi="Arial" w:cs="Arial"/>
            <w:color w:val="1155CC"/>
            <w:u w:val="single"/>
            <w:lang w:eastAsia="en-GB"/>
          </w:rPr>
          <w:t>m</w:t>
        </w:r>
        <w:r w:rsidRPr="00EE363A">
          <w:rPr>
            <w:rFonts w:ascii="Arial" w:eastAsia="Times New Roman" w:hAnsi="Arial" w:cs="Arial"/>
            <w:color w:val="1155CC"/>
            <w:u w:val="single"/>
            <w:lang w:eastAsia="en-GB"/>
          </w:rPr>
          <w:t>/environment/global-warming/sea-level-rise/?beta=true</w:t>
        </w:r>
      </w:hyperlink>
      <w:r w:rsidRPr="00EE363A">
        <w:rPr>
          <w:rFonts w:ascii="Arial" w:eastAsia="Times New Roman" w:hAnsi="Arial" w:cs="Arial"/>
          <w:color w:val="000000"/>
          <w:lang w:eastAsia="en-GB"/>
        </w:rPr>
        <w:t>]</w:t>
      </w:r>
    </w:p>
    <w:p w:rsidR="002436D6" w:rsidRPr="00EE363A" w:rsidRDefault="002436D6" w:rsidP="002436D6">
      <w:pPr>
        <w:spacing w:after="0" w:line="240" w:lineRule="auto"/>
        <w:rPr>
          <w:rFonts w:ascii="Arial" w:eastAsia="Times New Roman" w:hAnsi="Arial" w:cs="Arial"/>
          <w:sz w:val="24"/>
          <w:szCs w:val="24"/>
          <w:lang w:eastAsia="en-GB"/>
        </w:rPr>
      </w:pPr>
      <w:r w:rsidRPr="00EE363A">
        <w:rPr>
          <w:rFonts w:ascii="Arial" w:eastAsia="Times New Roman" w:hAnsi="Arial" w:cs="Arial"/>
          <w:b/>
          <w:bCs/>
          <w:color w:val="000000"/>
          <w:sz w:val="28"/>
          <w:szCs w:val="28"/>
          <w:lang w:eastAsia="en-GB"/>
        </w:rPr>
        <w:lastRenderedPageBreak/>
        <w:t xml:space="preserve">Sandy Coastlines </w:t>
      </w:r>
      <w:proofErr w:type="gramStart"/>
      <w:r w:rsidRPr="00EE363A">
        <w:rPr>
          <w:rFonts w:ascii="Arial" w:eastAsia="Times New Roman" w:hAnsi="Arial" w:cs="Arial"/>
          <w:b/>
          <w:bCs/>
          <w:color w:val="000000"/>
          <w:sz w:val="28"/>
          <w:szCs w:val="28"/>
          <w:lang w:eastAsia="en-GB"/>
        </w:rPr>
        <w:t>Under</w:t>
      </w:r>
      <w:proofErr w:type="gramEnd"/>
      <w:r w:rsidRPr="00EE363A">
        <w:rPr>
          <w:rFonts w:ascii="Arial" w:eastAsia="Times New Roman" w:hAnsi="Arial" w:cs="Arial"/>
          <w:b/>
          <w:bCs/>
          <w:color w:val="000000"/>
          <w:sz w:val="28"/>
          <w:szCs w:val="28"/>
          <w:lang w:eastAsia="en-GB"/>
        </w:rPr>
        <w:t xml:space="preserve"> Threat of Erosion </w:t>
      </w:r>
    </w:p>
    <w:p w:rsidR="002436D6" w:rsidRPr="00EE363A" w:rsidRDefault="002436D6" w:rsidP="002436D6">
      <w:pPr>
        <w:spacing w:after="0" w:line="240" w:lineRule="auto"/>
        <w:rPr>
          <w:rFonts w:ascii="Arial" w:eastAsia="Times New Roman" w:hAnsi="Arial" w:cs="Arial"/>
          <w:sz w:val="24"/>
          <w:szCs w:val="24"/>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A report has estimated that coastal erosion will affect approximately half of the world's sandy beaches by 2100. There are several factors contributing to the erosion of the world's beaches such as, coastal flooding as a result of climate change and human interference are two of the primary aspects contributing to the loss.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As a result of the aforementioned issues wildlife and coastal settlements will no longer have a buffer zone between them and the sea endangering them in the process. Estimates predict 13.6% of sandy coastlines will be lost within 30 years.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The study has predicted the worst hit UK areas will be Dorset, Devon, Great Yarmouth and North-East Lincolnshire all of which are areas dependent on coastal tourism. Large beaches are projected to narrow by 100 - 200 metres on Atlantic and Pacific coasts plus the western facing coastlines of the Indian Ocean. This would wipe out approximately 60% of sand deposits in several developing countries all of whom are economically dependent on coastal tourism. The issue is exacerbated by building and protecting buildings, roads and dams as they all alter the natural replenishment cycle. </w:t>
      </w:r>
    </w:p>
    <w:p w:rsidR="002436D6" w:rsidRPr="00EE363A" w:rsidRDefault="002436D6" w:rsidP="002436D6">
      <w:pPr>
        <w:spacing w:after="0" w:line="240" w:lineRule="auto"/>
        <w:rPr>
          <w:rFonts w:ascii="Arial" w:eastAsia="Times New Roman" w:hAnsi="Arial" w:cs="Arial"/>
          <w:lang w:eastAsia="en-GB"/>
        </w:rPr>
      </w:pPr>
    </w:p>
    <w:p w:rsidR="002436D6" w:rsidRPr="00EE363A" w:rsidRDefault="002436D6" w:rsidP="002436D6">
      <w:pPr>
        <w:spacing w:after="0" w:line="240" w:lineRule="auto"/>
        <w:rPr>
          <w:rFonts w:ascii="Arial" w:eastAsia="Times New Roman" w:hAnsi="Arial" w:cs="Arial"/>
          <w:lang w:eastAsia="en-GB"/>
        </w:rPr>
      </w:pPr>
      <w:r w:rsidRPr="00EE363A">
        <w:rPr>
          <w:rFonts w:ascii="Arial" w:eastAsia="Times New Roman" w:hAnsi="Arial" w:cs="Arial"/>
          <w:color w:val="000000"/>
          <w:lang w:eastAsia="en-GB"/>
        </w:rPr>
        <w:t>Another driver of erosion is the intensification of storms, which is projected to erode the most vulnerable beaches such as those on the east and west coast of the UK. By 2100 63% of coastlines will be vulnerable which puts the continued development for tourism of Asia’s and Africa’s coastlines in danger. This will put many developing countries economic plans at risk unless action is taken to reduce the impacts of coastal erosion. </w:t>
      </w:r>
    </w:p>
    <w:p w:rsidR="002436D6" w:rsidRPr="00EE363A" w:rsidRDefault="002436D6" w:rsidP="002436D6">
      <w:pPr>
        <w:spacing w:after="240" w:line="240" w:lineRule="auto"/>
        <w:rPr>
          <w:rFonts w:ascii="Arial" w:eastAsia="Times New Roman" w:hAnsi="Arial" w:cs="Arial"/>
          <w:lang w:eastAsia="en-GB"/>
        </w:rPr>
      </w:pPr>
      <w:r w:rsidRPr="00EE363A">
        <w:rPr>
          <w:rFonts w:ascii="Arial" w:eastAsia="Times New Roman" w:hAnsi="Arial" w:cs="Arial"/>
          <w:lang w:eastAsia="en-GB"/>
        </w:rPr>
        <w:br/>
      </w:r>
      <w:r w:rsidRPr="00EE363A">
        <w:rPr>
          <w:rFonts w:ascii="Arial" w:eastAsia="Times New Roman" w:hAnsi="Arial" w:cs="Arial"/>
          <w:lang w:eastAsia="en-GB"/>
        </w:rPr>
        <w:br/>
      </w:r>
      <w:r w:rsidRPr="00EE363A">
        <w:rPr>
          <w:rFonts w:ascii="Arial" w:eastAsia="Times New Roman" w:hAnsi="Arial" w:cs="Arial"/>
          <w:lang w:eastAsia="en-GB"/>
        </w:rPr>
        <w:br/>
      </w:r>
      <w:r w:rsidRPr="00EE363A">
        <w:rPr>
          <w:rFonts w:ascii="Arial" w:eastAsia="Times New Roman" w:hAnsi="Arial" w:cs="Arial"/>
          <w:lang w:eastAsia="en-GB"/>
        </w:rPr>
        <w:br/>
      </w:r>
      <w:r w:rsidRPr="00EE363A">
        <w:rPr>
          <w:rFonts w:ascii="Arial" w:eastAsia="Times New Roman" w:hAnsi="Arial" w:cs="Arial"/>
          <w:lang w:eastAsia="en-GB"/>
        </w:rPr>
        <w:br/>
      </w:r>
      <w:r w:rsidRPr="00EE363A">
        <w:rPr>
          <w:rFonts w:ascii="Arial" w:eastAsia="Times New Roman" w:hAnsi="Arial" w:cs="Arial"/>
          <w:lang w:eastAsia="en-GB"/>
        </w:rPr>
        <w:br/>
      </w:r>
      <w:r w:rsidRPr="00EE363A">
        <w:rPr>
          <w:rFonts w:ascii="Arial" w:eastAsia="Times New Roman" w:hAnsi="Arial" w:cs="Arial"/>
          <w:lang w:eastAsia="en-GB"/>
        </w:rPr>
        <w:br/>
      </w:r>
      <w:r w:rsidRPr="00EE363A">
        <w:rPr>
          <w:rFonts w:ascii="Arial" w:eastAsia="Times New Roman" w:hAnsi="Arial" w:cs="Arial"/>
          <w:lang w:eastAsia="en-GB"/>
        </w:rPr>
        <w:br/>
      </w:r>
    </w:p>
    <w:p w:rsidR="00582314" w:rsidRPr="00EE363A" w:rsidRDefault="00582314" w:rsidP="002436D6">
      <w:pPr>
        <w:spacing w:after="0" w:line="240" w:lineRule="auto"/>
        <w:rPr>
          <w:rFonts w:ascii="Arial" w:eastAsia="Times New Roman" w:hAnsi="Arial" w:cs="Arial"/>
          <w:b/>
          <w:bCs/>
          <w:color w:val="000000"/>
          <w:lang w:eastAsia="en-GB"/>
        </w:rPr>
      </w:pPr>
    </w:p>
    <w:p w:rsidR="00582314" w:rsidRPr="00EE363A" w:rsidRDefault="00582314" w:rsidP="002436D6">
      <w:pPr>
        <w:spacing w:after="0" w:line="240" w:lineRule="auto"/>
        <w:rPr>
          <w:rFonts w:ascii="Arial" w:eastAsia="Times New Roman" w:hAnsi="Arial" w:cs="Arial"/>
          <w:b/>
          <w:bCs/>
          <w:color w:val="000000"/>
          <w:lang w:eastAsia="en-GB"/>
        </w:rPr>
      </w:pPr>
    </w:p>
    <w:p w:rsidR="00582314" w:rsidRPr="00EE363A" w:rsidRDefault="00582314" w:rsidP="002436D6">
      <w:pPr>
        <w:spacing w:after="0" w:line="240" w:lineRule="auto"/>
        <w:rPr>
          <w:rFonts w:ascii="Arial" w:eastAsia="Times New Roman" w:hAnsi="Arial" w:cs="Arial"/>
          <w:b/>
          <w:bCs/>
          <w:color w:val="000000"/>
          <w:lang w:eastAsia="en-GB"/>
        </w:rPr>
      </w:pPr>
    </w:p>
    <w:p w:rsidR="00582314" w:rsidRPr="00EE363A" w:rsidRDefault="00582314" w:rsidP="002436D6">
      <w:pPr>
        <w:spacing w:after="0" w:line="240" w:lineRule="auto"/>
        <w:rPr>
          <w:rFonts w:ascii="Arial" w:eastAsia="Times New Roman" w:hAnsi="Arial" w:cs="Arial"/>
          <w:b/>
          <w:bCs/>
          <w:color w:val="000000"/>
          <w:lang w:eastAsia="en-GB"/>
        </w:rPr>
      </w:pPr>
    </w:p>
    <w:p w:rsidR="00582314" w:rsidRPr="00EE363A" w:rsidRDefault="00582314" w:rsidP="002436D6">
      <w:pPr>
        <w:spacing w:after="0" w:line="240" w:lineRule="auto"/>
        <w:rPr>
          <w:rFonts w:ascii="Arial" w:eastAsia="Times New Roman" w:hAnsi="Arial" w:cs="Arial"/>
          <w:b/>
          <w:bCs/>
          <w:color w:val="000000"/>
          <w:lang w:eastAsia="en-GB"/>
        </w:rPr>
      </w:pPr>
    </w:p>
    <w:p w:rsidR="00582314" w:rsidRPr="00EE363A" w:rsidRDefault="00582314" w:rsidP="002436D6">
      <w:pPr>
        <w:spacing w:after="0" w:line="240" w:lineRule="auto"/>
        <w:rPr>
          <w:rFonts w:ascii="Arial" w:eastAsia="Times New Roman" w:hAnsi="Arial" w:cs="Arial"/>
          <w:b/>
          <w:bCs/>
          <w:color w:val="000000"/>
          <w:lang w:eastAsia="en-GB"/>
        </w:rPr>
      </w:pPr>
    </w:p>
    <w:p w:rsidR="00582314" w:rsidRPr="00EE363A" w:rsidRDefault="00582314" w:rsidP="002436D6">
      <w:pPr>
        <w:spacing w:after="0" w:line="240" w:lineRule="auto"/>
        <w:rPr>
          <w:rFonts w:ascii="Arial" w:eastAsia="Times New Roman" w:hAnsi="Arial" w:cs="Arial"/>
          <w:b/>
          <w:bCs/>
          <w:color w:val="000000"/>
          <w:lang w:eastAsia="en-GB"/>
        </w:rPr>
      </w:pPr>
    </w:p>
    <w:p w:rsidR="00582314" w:rsidRPr="00EE363A" w:rsidRDefault="00582314" w:rsidP="00EE363A">
      <w:pPr>
        <w:spacing w:after="0" w:line="240" w:lineRule="auto"/>
        <w:jc w:val="center"/>
        <w:rPr>
          <w:rFonts w:ascii="Arial" w:eastAsia="Times New Roman" w:hAnsi="Arial" w:cs="Arial"/>
          <w:b/>
          <w:bCs/>
          <w:color w:val="000000"/>
          <w:sz w:val="28"/>
          <w:szCs w:val="28"/>
          <w:lang w:eastAsia="en-GB"/>
        </w:rPr>
      </w:pPr>
    </w:p>
    <w:p w:rsidR="00EE363A" w:rsidRDefault="00EE363A" w:rsidP="00EE363A">
      <w:pPr>
        <w:spacing w:after="0" w:line="240" w:lineRule="auto"/>
        <w:jc w:val="center"/>
        <w:rPr>
          <w:rFonts w:ascii="Arial" w:eastAsia="Times New Roman" w:hAnsi="Arial" w:cs="Arial"/>
          <w:b/>
          <w:bCs/>
          <w:color w:val="000000"/>
          <w:sz w:val="28"/>
          <w:szCs w:val="28"/>
          <w:lang w:eastAsia="en-GB"/>
        </w:rPr>
      </w:pPr>
    </w:p>
    <w:p w:rsidR="00EE363A" w:rsidRDefault="00EE363A" w:rsidP="00EE363A">
      <w:pPr>
        <w:spacing w:after="0" w:line="240" w:lineRule="auto"/>
        <w:jc w:val="center"/>
        <w:rPr>
          <w:rFonts w:ascii="Arial" w:eastAsia="Times New Roman" w:hAnsi="Arial" w:cs="Arial"/>
          <w:b/>
          <w:bCs/>
          <w:color w:val="000000"/>
          <w:sz w:val="28"/>
          <w:szCs w:val="28"/>
          <w:lang w:eastAsia="en-GB"/>
        </w:rPr>
      </w:pPr>
    </w:p>
    <w:p w:rsidR="00EE363A" w:rsidRDefault="00EE363A" w:rsidP="00EE363A">
      <w:pPr>
        <w:spacing w:after="0" w:line="240" w:lineRule="auto"/>
        <w:jc w:val="center"/>
        <w:rPr>
          <w:rFonts w:ascii="Arial" w:eastAsia="Times New Roman" w:hAnsi="Arial" w:cs="Arial"/>
          <w:b/>
          <w:bCs/>
          <w:color w:val="000000"/>
          <w:sz w:val="28"/>
          <w:szCs w:val="28"/>
          <w:lang w:eastAsia="en-GB"/>
        </w:rPr>
      </w:pPr>
    </w:p>
    <w:p w:rsidR="00EE363A" w:rsidRDefault="00EE363A" w:rsidP="00EE363A">
      <w:pPr>
        <w:spacing w:after="0" w:line="240" w:lineRule="auto"/>
        <w:jc w:val="center"/>
        <w:rPr>
          <w:rFonts w:ascii="Arial" w:eastAsia="Times New Roman" w:hAnsi="Arial" w:cs="Arial"/>
          <w:b/>
          <w:bCs/>
          <w:color w:val="000000"/>
          <w:sz w:val="28"/>
          <w:szCs w:val="28"/>
          <w:lang w:eastAsia="en-GB"/>
        </w:rPr>
      </w:pPr>
    </w:p>
    <w:p w:rsidR="00EE363A" w:rsidRDefault="00EE363A" w:rsidP="00EE363A">
      <w:pPr>
        <w:spacing w:after="0" w:line="240" w:lineRule="auto"/>
        <w:jc w:val="center"/>
        <w:rPr>
          <w:rFonts w:ascii="Arial" w:eastAsia="Times New Roman" w:hAnsi="Arial" w:cs="Arial"/>
          <w:b/>
          <w:bCs/>
          <w:color w:val="000000"/>
          <w:sz w:val="28"/>
          <w:szCs w:val="28"/>
          <w:lang w:eastAsia="en-GB"/>
        </w:rPr>
      </w:pPr>
    </w:p>
    <w:p w:rsidR="00EE363A" w:rsidRDefault="00EE363A" w:rsidP="00EE363A">
      <w:pPr>
        <w:spacing w:after="0" w:line="240" w:lineRule="auto"/>
        <w:jc w:val="center"/>
        <w:rPr>
          <w:rFonts w:ascii="Arial" w:eastAsia="Times New Roman" w:hAnsi="Arial" w:cs="Arial"/>
          <w:b/>
          <w:bCs/>
          <w:color w:val="000000"/>
          <w:sz w:val="28"/>
          <w:szCs w:val="28"/>
          <w:lang w:eastAsia="en-GB"/>
        </w:rPr>
      </w:pPr>
    </w:p>
    <w:p w:rsidR="002436D6" w:rsidRPr="00EE363A" w:rsidRDefault="002436D6" w:rsidP="00EE363A">
      <w:pPr>
        <w:spacing w:after="0" w:line="240" w:lineRule="auto"/>
        <w:jc w:val="center"/>
        <w:rPr>
          <w:rFonts w:ascii="Arial" w:eastAsia="Times New Roman" w:hAnsi="Arial" w:cs="Arial"/>
          <w:sz w:val="28"/>
          <w:szCs w:val="28"/>
          <w:lang w:eastAsia="en-GB"/>
        </w:rPr>
      </w:pPr>
      <w:r w:rsidRPr="00EE363A">
        <w:rPr>
          <w:rFonts w:ascii="Arial" w:eastAsia="Times New Roman" w:hAnsi="Arial" w:cs="Arial"/>
          <w:b/>
          <w:bCs/>
          <w:color w:val="000000"/>
          <w:sz w:val="28"/>
          <w:szCs w:val="28"/>
          <w:lang w:eastAsia="en-GB"/>
        </w:rPr>
        <w:t>References</w:t>
      </w:r>
    </w:p>
    <w:p w:rsidR="002436D6" w:rsidRPr="00EE363A" w:rsidRDefault="002436D6" w:rsidP="002436D6">
      <w:pPr>
        <w:spacing w:after="0" w:line="240" w:lineRule="auto"/>
        <w:rPr>
          <w:rFonts w:ascii="Arial" w:eastAsia="Times New Roman" w:hAnsi="Arial" w:cs="Arial"/>
          <w:lang w:eastAsia="en-GB"/>
        </w:rPr>
      </w:pPr>
    </w:p>
    <w:p w:rsidR="002436D6" w:rsidRPr="001B3063" w:rsidRDefault="002436D6" w:rsidP="001B3063">
      <w:pPr>
        <w:spacing w:after="0" w:line="240" w:lineRule="auto"/>
        <w:rPr>
          <w:rFonts w:ascii="Arial" w:eastAsia="Times New Roman" w:hAnsi="Arial" w:cs="Arial"/>
          <w:lang w:eastAsia="en-GB"/>
        </w:rPr>
      </w:pPr>
      <w:r w:rsidRPr="00EE363A">
        <w:rPr>
          <w:rFonts w:ascii="Arial" w:eastAsia="Times New Roman" w:hAnsi="Arial" w:cs="Arial"/>
          <w:color w:val="222222"/>
          <w:shd w:val="clear" w:color="auto" w:fill="FFFFFF"/>
          <w:lang w:eastAsia="en-GB"/>
        </w:rPr>
        <w:t xml:space="preserve">Vousdoukas, M.I., Ranasinghe, R., Mentaschi, L. </w:t>
      </w:r>
      <w:r w:rsidRPr="00EE363A">
        <w:rPr>
          <w:rFonts w:ascii="Arial" w:eastAsia="Times New Roman" w:hAnsi="Arial" w:cs="Arial"/>
          <w:i/>
          <w:iCs/>
          <w:color w:val="222222"/>
          <w:shd w:val="clear" w:color="auto" w:fill="FFFFFF"/>
          <w:lang w:eastAsia="en-GB"/>
        </w:rPr>
        <w:t>et al.</w:t>
      </w:r>
      <w:r w:rsidRPr="00EE363A">
        <w:rPr>
          <w:rFonts w:ascii="Arial" w:eastAsia="Times New Roman" w:hAnsi="Arial" w:cs="Arial"/>
          <w:color w:val="222222"/>
          <w:shd w:val="clear" w:color="auto" w:fill="FFFFFF"/>
          <w:lang w:eastAsia="en-GB"/>
        </w:rPr>
        <w:t xml:space="preserve"> Sandy coastlines under threat of erosion. </w:t>
      </w:r>
      <w:r w:rsidRPr="00EE363A">
        <w:rPr>
          <w:rFonts w:ascii="Arial" w:eastAsia="Times New Roman" w:hAnsi="Arial" w:cs="Arial"/>
          <w:i/>
          <w:iCs/>
          <w:color w:val="222222"/>
          <w:shd w:val="clear" w:color="auto" w:fill="FFFFFF"/>
          <w:lang w:eastAsia="en-GB"/>
        </w:rPr>
        <w:t xml:space="preserve">Nat. Clim. </w:t>
      </w:r>
      <w:proofErr w:type="gramStart"/>
      <w:r w:rsidRPr="00EE363A">
        <w:rPr>
          <w:rFonts w:ascii="Arial" w:eastAsia="Times New Roman" w:hAnsi="Arial" w:cs="Arial"/>
          <w:i/>
          <w:iCs/>
          <w:color w:val="222222"/>
          <w:shd w:val="clear" w:color="auto" w:fill="FFFFFF"/>
          <w:lang w:eastAsia="en-GB"/>
        </w:rPr>
        <w:t>Chang.</w:t>
      </w:r>
      <w:proofErr w:type="gramEnd"/>
      <w:r w:rsidRPr="00EE363A">
        <w:rPr>
          <w:rFonts w:ascii="Arial" w:eastAsia="Times New Roman" w:hAnsi="Arial" w:cs="Arial"/>
          <w:color w:val="222222"/>
          <w:shd w:val="clear" w:color="auto" w:fill="FFFFFF"/>
          <w:lang w:eastAsia="en-GB"/>
        </w:rPr>
        <w:t xml:space="preserve"> 10, 260–263 (2020)</w:t>
      </w:r>
      <w:bookmarkStart w:id="0" w:name="_GoBack"/>
      <w:bookmarkEnd w:id="0"/>
    </w:p>
    <w:sectPr w:rsidR="002436D6" w:rsidRPr="001B3063" w:rsidSect="00106FD8">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9689C" w:rsidRDefault="00D9689C" w:rsidP="0007494A">
      <w:pPr>
        <w:spacing w:after="0" w:line="240" w:lineRule="auto"/>
      </w:pPr>
      <w:r>
        <w:separator/>
      </w:r>
    </w:p>
  </w:endnote>
  <w:endnote w:type="continuationSeparator" w:id="0">
    <w:p w:rsidR="00D9689C" w:rsidRDefault="00D9689C" w:rsidP="00074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31617283"/>
      <w:docPartObj>
        <w:docPartGallery w:val="Page Numbers (Bottom of Page)"/>
        <w:docPartUnique/>
      </w:docPartObj>
    </w:sdtPr>
    <w:sdtEndPr>
      <w:rPr>
        <w:noProof/>
      </w:rPr>
    </w:sdtEndPr>
    <w:sdtContent>
      <w:p w:rsidR="003E2D15" w:rsidRDefault="003E2D15">
        <w:pPr>
          <w:pStyle w:val="Footer"/>
          <w:jc w:val="right"/>
        </w:pPr>
        <w:r>
          <w:fldChar w:fldCharType="begin"/>
        </w:r>
        <w:r>
          <w:instrText xml:space="preserve"> PAGE   \* MERGEFORMAT </w:instrText>
        </w:r>
        <w:r>
          <w:fldChar w:fldCharType="separate"/>
        </w:r>
        <w:r w:rsidR="001B3063">
          <w:rPr>
            <w:noProof/>
          </w:rPr>
          <w:t>10</w:t>
        </w:r>
        <w:r>
          <w:rPr>
            <w:noProof/>
          </w:rPr>
          <w:fldChar w:fldCharType="end"/>
        </w:r>
      </w:p>
    </w:sdtContent>
  </w:sdt>
  <w:p w:rsidR="003E2D15" w:rsidRDefault="003E2D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9689C" w:rsidRDefault="00D9689C" w:rsidP="0007494A">
      <w:pPr>
        <w:spacing w:after="0" w:line="240" w:lineRule="auto"/>
      </w:pPr>
      <w:r>
        <w:separator/>
      </w:r>
    </w:p>
  </w:footnote>
  <w:footnote w:type="continuationSeparator" w:id="0">
    <w:p w:rsidR="00D9689C" w:rsidRDefault="00D9689C" w:rsidP="000749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5F0151"/>
    <w:multiLevelType w:val="multilevel"/>
    <w:tmpl w:val="54A6F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227FFB"/>
    <w:multiLevelType w:val="multilevel"/>
    <w:tmpl w:val="425C4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2D72B6E"/>
    <w:multiLevelType w:val="multilevel"/>
    <w:tmpl w:val="B3901D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3AA447C"/>
    <w:multiLevelType w:val="multilevel"/>
    <w:tmpl w:val="15781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B373C61"/>
    <w:multiLevelType w:val="multilevel"/>
    <w:tmpl w:val="34645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C0C1F70"/>
    <w:multiLevelType w:val="multilevel"/>
    <w:tmpl w:val="806E6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2107AED"/>
    <w:multiLevelType w:val="multilevel"/>
    <w:tmpl w:val="30F0BF9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9D751CE"/>
    <w:multiLevelType w:val="multilevel"/>
    <w:tmpl w:val="41BA0E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571626F"/>
    <w:multiLevelType w:val="multilevel"/>
    <w:tmpl w:val="FDDA236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3BC3257"/>
    <w:multiLevelType w:val="multilevel"/>
    <w:tmpl w:val="F79A7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51D2A95"/>
    <w:multiLevelType w:val="hybridMultilevel"/>
    <w:tmpl w:val="7FDCB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AA56DCB"/>
    <w:multiLevelType w:val="multilevel"/>
    <w:tmpl w:val="9FF022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7B07048B"/>
    <w:multiLevelType w:val="multilevel"/>
    <w:tmpl w:val="DD78D8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E57135A"/>
    <w:multiLevelType w:val="multilevel"/>
    <w:tmpl w:val="52BC8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3"/>
  </w:num>
  <w:num w:numId="3">
    <w:abstractNumId w:val="11"/>
    <w:lvlOverride w:ilvl="0">
      <w:lvl w:ilvl="0">
        <w:numFmt w:val="decimal"/>
        <w:lvlText w:val="%1."/>
        <w:lvlJc w:val="left"/>
      </w:lvl>
    </w:lvlOverride>
  </w:num>
  <w:num w:numId="4">
    <w:abstractNumId w:val="5"/>
  </w:num>
  <w:num w:numId="5">
    <w:abstractNumId w:val="7"/>
    <w:lvlOverride w:ilvl="0">
      <w:lvl w:ilvl="0">
        <w:numFmt w:val="decimal"/>
        <w:lvlText w:val="%1."/>
        <w:lvlJc w:val="left"/>
      </w:lvl>
    </w:lvlOverride>
  </w:num>
  <w:num w:numId="6">
    <w:abstractNumId w:val="9"/>
  </w:num>
  <w:num w:numId="7">
    <w:abstractNumId w:val="2"/>
    <w:lvlOverride w:ilvl="0">
      <w:lvl w:ilvl="0">
        <w:numFmt w:val="decimal"/>
        <w:lvlText w:val="%1."/>
        <w:lvlJc w:val="left"/>
      </w:lvl>
    </w:lvlOverride>
  </w:num>
  <w:num w:numId="8">
    <w:abstractNumId w:val="8"/>
    <w:lvlOverride w:ilvl="0">
      <w:lvl w:ilvl="0">
        <w:numFmt w:val="decimal"/>
        <w:lvlText w:val="%1."/>
        <w:lvlJc w:val="left"/>
      </w:lvl>
    </w:lvlOverride>
  </w:num>
  <w:num w:numId="9">
    <w:abstractNumId w:val="4"/>
  </w:num>
  <w:num w:numId="10">
    <w:abstractNumId w:val="12"/>
    <w:lvlOverride w:ilvl="0">
      <w:lvl w:ilvl="0">
        <w:numFmt w:val="decimal"/>
        <w:lvlText w:val="%1."/>
        <w:lvlJc w:val="left"/>
      </w:lvl>
    </w:lvlOverride>
  </w:num>
  <w:num w:numId="11">
    <w:abstractNumId w:val="6"/>
  </w:num>
  <w:num w:numId="12">
    <w:abstractNumId w:val="6"/>
    <w:lvlOverride w:ilvl="1">
      <w:lvl w:ilvl="1">
        <w:numFmt w:val="lowerLetter"/>
        <w:lvlText w:val="%2."/>
        <w:lvlJc w:val="left"/>
      </w:lvl>
    </w:lvlOverride>
  </w:num>
  <w:num w:numId="13">
    <w:abstractNumId w:val="0"/>
  </w:num>
  <w:num w:numId="14">
    <w:abstractNumId w:val="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6FD8"/>
    <w:rsid w:val="0007494A"/>
    <w:rsid w:val="00106FD8"/>
    <w:rsid w:val="001B3063"/>
    <w:rsid w:val="002436D6"/>
    <w:rsid w:val="00266EDD"/>
    <w:rsid w:val="003E2D15"/>
    <w:rsid w:val="004719E3"/>
    <w:rsid w:val="00582314"/>
    <w:rsid w:val="008023B4"/>
    <w:rsid w:val="008E1EA9"/>
    <w:rsid w:val="009F094D"/>
    <w:rsid w:val="00AC3F9C"/>
    <w:rsid w:val="00BD0C07"/>
    <w:rsid w:val="00BD56BE"/>
    <w:rsid w:val="00D12E05"/>
    <w:rsid w:val="00D9689C"/>
    <w:rsid w:val="00EA6E5F"/>
    <w:rsid w:val="00EE3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6FD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06FD8"/>
    <w:rPr>
      <w:rFonts w:eastAsiaTheme="minorEastAsia"/>
      <w:lang w:val="en-US" w:eastAsia="ja-JP"/>
    </w:rPr>
  </w:style>
  <w:style w:type="paragraph" w:styleId="BalloonText">
    <w:name w:val="Balloon Text"/>
    <w:basedOn w:val="Normal"/>
    <w:link w:val="BalloonTextChar"/>
    <w:uiPriority w:val="99"/>
    <w:semiHidden/>
    <w:unhideWhenUsed/>
    <w:rsid w:val="00106F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FD8"/>
    <w:rPr>
      <w:rFonts w:ascii="Tahoma" w:hAnsi="Tahoma" w:cs="Tahoma"/>
      <w:sz w:val="16"/>
      <w:szCs w:val="16"/>
    </w:rPr>
  </w:style>
  <w:style w:type="paragraph" w:styleId="NormalWeb">
    <w:name w:val="Normal (Web)"/>
    <w:basedOn w:val="Normal"/>
    <w:uiPriority w:val="99"/>
    <w:unhideWhenUsed/>
    <w:rsid w:val="002436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436D6"/>
    <w:rPr>
      <w:color w:val="0000FF"/>
      <w:u w:val="single"/>
    </w:rPr>
  </w:style>
  <w:style w:type="paragraph" w:styleId="ListParagraph">
    <w:name w:val="List Paragraph"/>
    <w:basedOn w:val="Normal"/>
    <w:uiPriority w:val="34"/>
    <w:qFormat/>
    <w:rsid w:val="00BD56BE"/>
    <w:pPr>
      <w:ind w:left="720"/>
      <w:contextualSpacing/>
    </w:pPr>
  </w:style>
  <w:style w:type="paragraph" w:styleId="Header">
    <w:name w:val="header"/>
    <w:basedOn w:val="Normal"/>
    <w:link w:val="HeaderChar"/>
    <w:uiPriority w:val="99"/>
    <w:unhideWhenUsed/>
    <w:rsid w:val="00074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94A"/>
  </w:style>
  <w:style w:type="paragraph" w:styleId="Footer">
    <w:name w:val="footer"/>
    <w:basedOn w:val="Normal"/>
    <w:link w:val="FooterChar"/>
    <w:uiPriority w:val="99"/>
    <w:unhideWhenUsed/>
    <w:rsid w:val="00074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94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6FD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06FD8"/>
    <w:rPr>
      <w:rFonts w:eastAsiaTheme="minorEastAsia"/>
      <w:lang w:val="en-US" w:eastAsia="ja-JP"/>
    </w:rPr>
  </w:style>
  <w:style w:type="paragraph" w:styleId="BalloonText">
    <w:name w:val="Balloon Text"/>
    <w:basedOn w:val="Normal"/>
    <w:link w:val="BalloonTextChar"/>
    <w:uiPriority w:val="99"/>
    <w:semiHidden/>
    <w:unhideWhenUsed/>
    <w:rsid w:val="00106F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FD8"/>
    <w:rPr>
      <w:rFonts w:ascii="Tahoma" w:hAnsi="Tahoma" w:cs="Tahoma"/>
      <w:sz w:val="16"/>
      <w:szCs w:val="16"/>
    </w:rPr>
  </w:style>
  <w:style w:type="paragraph" w:styleId="NormalWeb">
    <w:name w:val="Normal (Web)"/>
    <w:basedOn w:val="Normal"/>
    <w:uiPriority w:val="99"/>
    <w:unhideWhenUsed/>
    <w:rsid w:val="002436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436D6"/>
    <w:rPr>
      <w:color w:val="0000FF"/>
      <w:u w:val="single"/>
    </w:rPr>
  </w:style>
  <w:style w:type="paragraph" w:styleId="ListParagraph">
    <w:name w:val="List Paragraph"/>
    <w:basedOn w:val="Normal"/>
    <w:uiPriority w:val="34"/>
    <w:qFormat/>
    <w:rsid w:val="00BD56BE"/>
    <w:pPr>
      <w:ind w:left="720"/>
      <w:contextualSpacing/>
    </w:pPr>
  </w:style>
  <w:style w:type="paragraph" w:styleId="Header">
    <w:name w:val="header"/>
    <w:basedOn w:val="Normal"/>
    <w:link w:val="HeaderChar"/>
    <w:uiPriority w:val="99"/>
    <w:unhideWhenUsed/>
    <w:rsid w:val="00074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94A"/>
  </w:style>
  <w:style w:type="paragraph" w:styleId="Footer">
    <w:name w:val="footer"/>
    <w:basedOn w:val="Normal"/>
    <w:link w:val="FooterChar"/>
    <w:uiPriority w:val="99"/>
    <w:unhideWhenUsed/>
    <w:rsid w:val="00074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200983">
      <w:bodyDiv w:val="1"/>
      <w:marLeft w:val="0"/>
      <w:marRight w:val="0"/>
      <w:marTop w:val="0"/>
      <w:marBottom w:val="0"/>
      <w:divBdr>
        <w:top w:val="none" w:sz="0" w:space="0" w:color="auto"/>
        <w:left w:val="none" w:sz="0" w:space="0" w:color="auto"/>
        <w:bottom w:val="none" w:sz="0" w:space="0" w:color="auto"/>
        <w:right w:val="none" w:sz="0" w:space="0" w:color="auto"/>
      </w:divBdr>
    </w:div>
    <w:div w:id="157887244">
      <w:bodyDiv w:val="1"/>
      <w:marLeft w:val="0"/>
      <w:marRight w:val="0"/>
      <w:marTop w:val="0"/>
      <w:marBottom w:val="0"/>
      <w:divBdr>
        <w:top w:val="none" w:sz="0" w:space="0" w:color="auto"/>
        <w:left w:val="none" w:sz="0" w:space="0" w:color="auto"/>
        <w:bottom w:val="none" w:sz="0" w:space="0" w:color="auto"/>
        <w:right w:val="none" w:sz="0" w:space="0" w:color="auto"/>
      </w:divBdr>
    </w:div>
    <w:div w:id="873033789">
      <w:bodyDiv w:val="1"/>
      <w:marLeft w:val="0"/>
      <w:marRight w:val="0"/>
      <w:marTop w:val="0"/>
      <w:marBottom w:val="0"/>
      <w:divBdr>
        <w:top w:val="none" w:sz="0" w:space="0" w:color="auto"/>
        <w:left w:val="none" w:sz="0" w:space="0" w:color="auto"/>
        <w:bottom w:val="none" w:sz="0" w:space="0" w:color="auto"/>
        <w:right w:val="none" w:sz="0" w:space="0" w:color="auto"/>
      </w:divBdr>
    </w:div>
    <w:div w:id="137384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atlantic.com/china/archive/2013/04/28-000-rivers-disappeared-in-china-what-happened/275365/" TargetMode="External"/><Relationship Id="rId18" Type="http://schemas.openxmlformats.org/officeDocument/2006/relationships/hyperlink" Target="http://www.crru.org.uk/harbour_porpoise.as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ature.com/news/climate-science-rising-tide-1.13749" TargetMode="External"/><Relationship Id="rId7" Type="http://schemas.openxmlformats.org/officeDocument/2006/relationships/footnotes" Target="footnotes.xml"/><Relationship Id="rId12" Type="http://schemas.openxmlformats.org/officeDocument/2006/relationships/hyperlink" Target="http://www.chinawaterrisk.org/resources/analysis-reviews/2016-state-of-environment-report-review/" TargetMode="External"/><Relationship Id="rId17" Type="http://schemas.openxmlformats.org/officeDocument/2006/relationships/hyperlink" Target="https://www.wwf.org.uk/sites/default/files/2019-04/Review_of_harbour_porpoise_in_UK_waters_2019.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newint.org/features/2019/10/16/how-green-china" TargetMode="External"/><Relationship Id="rId20" Type="http://schemas.openxmlformats.org/officeDocument/2006/relationships/hyperlink" Target="https://uk.whales.org/whales-dolphins/species-guide/harbour-porpois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bs.org/kqed/chinainside/nature/" TargetMode="External"/><Relationship Id="rId24" Type="http://schemas.openxmlformats.org/officeDocument/2006/relationships/hyperlink" Target="https://www.nationalgeographic.com/environment/global-warming/sea-level-rise/?beta=true" TargetMode="External"/><Relationship Id="rId5" Type="http://schemas.openxmlformats.org/officeDocument/2006/relationships/settings" Target="settings.xml"/><Relationship Id="rId15" Type="http://schemas.openxmlformats.org/officeDocument/2006/relationships/hyperlink" Target="https://www.foreignaffairs.com/articles/china/2013-04-08/choking-china" TargetMode="External"/><Relationship Id="rId23" Type="http://schemas.openxmlformats.org/officeDocument/2006/relationships/hyperlink" Target="https://climate.nasa.gov/news/58/with-a-pinch-of-salt/" TargetMode="External"/><Relationship Id="rId10" Type="http://schemas.openxmlformats.org/officeDocument/2006/relationships/hyperlink" Target="https://www.theguardian.com/sustainable-business/blog/china-sustainability-economy-environment-ecology" TargetMode="External"/><Relationship Id="rId19" Type="http://schemas.openxmlformats.org/officeDocument/2006/relationships/hyperlink" Target="https://www.nationalgeographic.com/animals/mammals/h/harbor-porpoise/"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theguardian.com/world/2014/dec/12/china-water-diversion-project-beijing-displaced-farmers" TargetMode="External"/><Relationship Id="rId22" Type="http://schemas.openxmlformats.org/officeDocument/2006/relationships/hyperlink" Target="https://www.nature.com/news/global-fingerprints-of-sea-level-rise-revealed-by-satellites-1.22588" TargetMode="External"/><Relationship Id="rId27"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Apex">
  <a:themeElements>
    <a:clrScheme name="Apex">
      <a:dk1>
        <a:sysClr val="windowText" lastClr="000000"/>
      </a:dk1>
      <a:lt1>
        <a:sysClr val="window" lastClr="FFFFFF"/>
      </a:lt1>
      <a:dk2>
        <a:srgbClr val="69676D"/>
      </a:dk2>
      <a:lt2>
        <a:srgbClr val="C9C2D1"/>
      </a:lt2>
      <a:accent1>
        <a:srgbClr val="CEB966"/>
      </a:accent1>
      <a:accent2>
        <a:srgbClr val="9CB084"/>
      </a:accent2>
      <a:accent3>
        <a:srgbClr val="6BB1C9"/>
      </a:accent3>
      <a:accent4>
        <a:srgbClr val="6585CF"/>
      </a:accent4>
      <a:accent5>
        <a:srgbClr val="7E6BC9"/>
      </a:accent5>
      <a:accent6>
        <a:srgbClr val="A379BB"/>
      </a:accent6>
      <a:hlink>
        <a:srgbClr val="410082"/>
      </a:hlink>
      <a:folHlink>
        <a:srgbClr val="932968"/>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Apex">
      <a:fillStyleLst>
        <a:solidFill>
          <a:schemeClr val="phClr"/>
        </a:solidFill>
        <a:gradFill rotWithShape="1">
          <a:gsLst>
            <a:gs pos="20000">
              <a:schemeClr val="phClr">
                <a:tint val="9000"/>
              </a:schemeClr>
            </a:gs>
            <a:gs pos="100000">
              <a:schemeClr val="phClr">
                <a:tint val="70000"/>
                <a:satMod val="100000"/>
              </a:schemeClr>
            </a:gs>
          </a:gsLst>
          <a:path path="circle">
            <a:fillToRect l="-15000" t="-15000" r="115000" b="115000"/>
          </a:path>
        </a:gradFill>
        <a:gradFill rotWithShape="1">
          <a:gsLst>
            <a:gs pos="0">
              <a:schemeClr val="phClr">
                <a:shade val="60000"/>
              </a:schemeClr>
            </a:gs>
            <a:gs pos="33000">
              <a:schemeClr val="phClr">
                <a:tint val="86500"/>
              </a:schemeClr>
            </a:gs>
            <a:gs pos="46750">
              <a:schemeClr val="phClr">
                <a:tint val="71000"/>
                <a:satMod val="112000"/>
              </a:schemeClr>
            </a:gs>
            <a:gs pos="53000">
              <a:schemeClr val="phClr">
                <a:tint val="71000"/>
                <a:satMod val="112000"/>
              </a:schemeClr>
            </a:gs>
            <a:gs pos="68000">
              <a:schemeClr val="phClr">
                <a:tint val="86000"/>
              </a:schemeClr>
            </a:gs>
            <a:gs pos="100000">
              <a:schemeClr val="phClr">
                <a:shade val="60000"/>
              </a:schemeClr>
            </a:gs>
          </a:gsLst>
          <a:lin ang="8350000" scaled="1"/>
        </a:gradFill>
      </a:fillStyleLst>
      <a:lnStyleLst>
        <a:ln w="9525" cap="flat" cmpd="sng" algn="ctr">
          <a:solidFill>
            <a:schemeClr val="phClr">
              <a:shade val="48000"/>
              <a:satMod val="110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130000" dist="101600" dir="2700000" algn="tl" rotWithShape="0">
              <a:srgbClr val="000000">
                <a:alpha val="35000"/>
              </a:srgbClr>
            </a:outerShdw>
          </a:effectLst>
        </a:effectStyle>
        <a:effectStyle>
          <a:effectLst>
            <a:outerShdw blurRad="190500" dist="228600" dir="2700000" sy="90000" rotWithShape="0">
              <a:srgbClr val="000000">
                <a:alpha val="25500"/>
              </a:srgbClr>
            </a:outerShdw>
          </a:effectLst>
        </a:effectStyle>
        <a:effectStyle>
          <a:effectLst>
            <a:outerShdw blurRad="190500" dist="228600" dir="2700000" sy="90000" rotWithShape="0">
              <a:srgbClr val="000000">
                <a:alpha val="25500"/>
              </a:srgbClr>
            </a:outerShdw>
          </a:effectLst>
          <a:scene3d>
            <a:camera prst="orthographicFront" fov="0">
              <a:rot lat="0" lon="0" rev="0"/>
            </a:camera>
            <a:lightRig rig="soft" dir="tl">
              <a:rot lat="0" lon="0" rev="20100000"/>
            </a:lightRig>
          </a:scene3d>
          <a:sp3d>
            <a:bevelT w="50800" h="50800"/>
          </a:sp3d>
        </a:effectStyle>
      </a:effectStyleLst>
      <a:bgFillStyleLst>
        <a:solidFill>
          <a:schemeClr val="phClr"/>
        </a:solidFill>
        <a:gradFill rotWithShape="1">
          <a:gsLst>
            <a:gs pos="0">
              <a:schemeClr val="phClr">
                <a:tint val="50000"/>
                <a:satMod val="180000"/>
              </a:schemeClr>
            </a:gs>
            <a:gs pos="100000">
              <a:schemeClr val="phClr">
                <a:shade val="45000"/>
                <a:satMod val="120000"/>
              </a:schemeClr>
            </a:gs>
          </a:gsLst>
          <a:path path="circle">
            <a:fillToRect r="100000" b="100000"/>
          </a:path>
        </a:gradFill>
        <a:blipFill>
          <a:blip xmlns:r="http://schemas.openxmlformats.org/officeDocument/2006/relationships" r:embed="rId1">
            <a:duotone>
              <a:schemeClr val="phClr">
                <a:shade val="3000"/>
                <a:satMod val="110000"/>
              </a:schemeClr>
              <a:schemeClr val="phClr">
                <a:tint val="60000"/>
                <a:satMod val="425000"/>
              </a:schemeClr>
            </a:duotone>
          </a:blip>
          <a:stretch>
            <a:fillRect/>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report contains a catalogue of assignments compiled over the academic year of 2019/ 2020</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11</Pages>
  <Words>3468</Words>
  <Characters>19771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Academic Log</vt:lpstr>
    </vt:vector>
  </TitlesOfParts>
  <Company/>
  <LinksUpToDate>false</LinksUpToDate>
  <CharactersWithSpaces>23193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Log</dc:title>
  <dc:subject>Environmental Issues</dc:subject>
  <dc:creator>UkDanown</dc:creator>
  <cp:lastModifiedBy>Uknown</cp:lastModifiedBy>
  <cp:revision>6</cp:revision>
  <dcterms:created xsi:type="dcterms:W3CDTF">2020-03-31T16:35:00Z</dcterms:created>
  <dcterms:modified xsi:type="dcterms:W3CDTF">2020-03-31T20:02:00Z</dcterms:modified>
</cp:coreProperties>
</file>