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5E38F7F" w14:textId="51C9A2AF" w:rsidR="00715990" w:rsidRPr="00AD0E8D" w:rsidRDefault="00715990" w:rsidP="00041A5A">
      <w:pPr>
        <w:spacing w:line="360" w:lineRule="auto"/>
        <w:jc w:val="center"/>
        <w:rPr>
          <w:rFonts w:ascii="Arial" w:hAnsi="Arial" w:cs="Arial"/>
          <w:b/>
          <w:bCs/>
          <w:sz w:val="28"/>
          <w:szCs w:val="28"/>
        </w:rPr>
      </w:pPr>
      <w:r w:rsidRPr="00AD0E8D">
        <w:rPr>
          <w:rFonts w:ascii="Arial" w:hAnsi="Arial" w:cs="Arial"/>
          <w:b/>
          <w:bCs/>
          <w:sz w:val="28"/>
          <w:szCs w:val="28"/>
        </w:rPr>
        <w:t>BSc (Hons) Health and Social Care</w:t>
      </w:r>
    </w:p>
    <w:p w14:paraId="358C7E62" w14:textId="77777777" w:rsidR="00AD0E8D" w:rsidRDefault="00AD0E8D" w:rsidP="00041A5A">
      <w:pPr>
        <w:spacing w:line="360" w:lineRule="auto"/>
        <w:jc w:val="center"/>
        <w:rPr>
          <w:rFonts w:ascii="Arial" w:hAnsi="Arial" w:cs="Arial"/>
          <w:b/>
          <w:bCs/>
          <w:sz w:val="28"/>
          <w:szCs w:val="28"/>
        </w:rPr>
      </w:pPr>
    </w:p>
    <w:p w14:paraId="7680A4B0" w14:textId="3F72E373" w:rsidR="00715990" w:rsidRPr="00AD0E8D" w:rsidRDefault="00715990" w:rsidP="00041A5A">
      <w:pPr>
        <w:spacing w:line="360" w:lineRule="auto"/>
        <w:jc w:val="center"/>
        <w:rPr>
          <w:rFonts w:ascii="Arial" w:hAnsi="Arial" w:cs="Arial"/>
          <w:b/>
          <w:bCs/>
          <w:sz w:val="28"/>
          <w:szCs w:val="28"/>
        </w:rPr>
      </w:pPr>
      <w:r w:rsidRPr="00AD0E8D">
        <w:rPr>
          <w:rFonts w:ascii="Arial" w:hAnsi="Arial" w:cs="Arial"/>
          <w:b/>
          <w:bCs/>
          <w:sz w:val="28"/>
          <w:szCs w:val="28"/>
        </w:rPr>
        <w:t xml:space="preserve">Module: </w:t>
      </w:r>
      <w:r w:rsidR="00AD0E8D" w:rsidRPr="00AD0E8D">
        <w:rPr>
          <w:rFonts w:ascii="Arial" w:hAnsi="Arial" w:cs="Arial"/>
          <w:b/>
          <w:bCs/>
          <w:sz w:val="28"/>
          <w:szCs w:val="28"/>
        </w:rPr>
        <w:t>Introduction to Independent Research Skills</w:t>
      </w:r>
      <w:r w:rsidRPr="00AD0E8D">
        <w:rPr>
          <w:rFonts w:ascii="Arial" w:hAnsi="Arial" w:cs="Arial"/>
          <w:b/>
          <w:bCs/>
          <w:sz w:val="28"/>
          <w:szCs w:val="28"/>
        </w:rPr>
        <w:t xml:space="preserve"> (BMHP</w:t>
      </w:r>
      <w:r w:rsidR="00AD0E8D" w:rsidRPr="00AD0E8D">
        <w:rPr>
          <w:rFonts w:ascii="Arial" w:hAnsi="Arial" w:cs="Arial"/>
          <w:b/>
          <w:bCs/>
          <w:sz w:val="28"/>
          <w:szCs w:val="28"/>
        </w:rPr>
        <w:t>5019</w:t>
      </w:r>
      <w:r w:rsidRPr="00AD0E8D">
        <w:rPr>
          <w:rFonts w:ascii="Arial" w:hAnsi="Arial" w:cs="Arial"/>
          <w:b/>
          <w:bCs/>
          <w:sz w:val="28"/>
          <w:szCs w:val="28"/>
        </w:rPr>
        <w:t>)</w:t>
      </w:r>
    </w:p>
    <w:p w14:paraId="3157DF3C" w14:textId="77777777" w:rsidR="00715990" w:rsidRPr="00AD0E8D" w:rsidRDefault="00715990" w:rsidP="00041A5A">
      <w:pPr>
        <w:spacing w:line="360" w:lineRule="auto"/>
        <w:jc w:val="center"/>
        <w:rPr>
          <w:rFonts w:ascii="Arial" w:hAnsi="Arial" w:cs="Arial"/>
          <w:sz w:val="28"/>
          <w:szCs w:val="28"/>
        </w:rPr>
      </w:pPr>
    </w:p>
    <w:p w14:paraId="08BDA311" w14:textId="38F1B3E7" w:rsidR="00041A5A" w:rsidRPr="00AD0E8D" w:rsidRDefault="00715990" w:rsidP="00041A5A">
      <w:pPr>
        <w:spacing w:line="360" w:lineRule="auto"/>
        <w:jc w:val="center"/>
        <w:rPr>
          <w:rFonts w:ascii="Arial" w:hAnsi="Arial" w:cs="Arial"/>
          <w:sz w:val="28"/>
          <w:szCs w:val="28"/>
        </w:rPr>
      </w:pPr>
      <w:r w:rsidRPr="00AD0E8D">
        <w:rPr>
          <w:rFonts w:ascii="Arial" w:hAnsi="Arial" w:cs="Arial"/>
          <w:b/>
          <w:bCs/>
          <w:sz w:val="28"/>
          <w:szCs w:val="28"/>
        </w:rPr>
        <w:t xml:space="preserve">Assessment title: </w:t>
      </w:r>
      <w:r w:rsidR="00AD0E8D" w:rsidRPr="00AD0E8D">
        <w:rPr>
          <w:rFonts w:ascii="Arial" w:hAnsi="Arial" w:cs="Arial"/>
          <w:sz w:val="28"/>
          <w:szCs w:val="28"/>
        </w:rPr>
        <w:t>Assessment 1 - Research</w:t>
      </w:r>
      <w:r w:rsidRPr="00AD0E8D">
        <w:rPr>
          <w:rFonts w:ascii="Arial" w:hAnsi="Arial" w:cs="Arial"/>
          <w:sz w:val="28"/>
          <w:szCs w:val="28"/>
        </w:rPr>
        <w:t xml:space="preserve"> Proposal</w:t>
      </w:r>
      <w:r w:rsidR="00545684" w:rsidRPr="00AD0E8D">
        <w:rPr>
          <w:rFonts w:ascii="Arial" w:hAnsi="Arial" w:cs="Arial"/>
          <w:sz w:val="28"/>
          <w:szCs w:val="28"/>
        </w:rPr>
        <w:t xml:space="preserve"> </w:t>
      </w:r>
    </w:p>
    <w:p w14:paraId="2EDEAE0B" w14:textId="149B09BE" w:rsidR="00715990" w:rsidRPr="00AD0E8D" w:rsidRDefault="00715990" w:rsidP="00041A5A">
      <w:pPr>
        <w:spacing w:line="360" w:lineRule="auto"/>
        <w:rPr>
          <w:rFonts w:ascii="Arial" w:hAnsi="Arial" w:cs="Arial"/>
          <w:sz w:val="28"/>
          <w:szCs w:val="28"/>
        </w:rPr>
      </w:pPr>
    </w:p>
    <w:p w14:paraId="1AD185BB" w14:textId="77777777" w:rsidR="00FF5B70" w:rsidRPr="00AD0E8D" w:rsidRDefault="00FF5B70" w:rsidP="00041A5A">
      <w:pPr>
        <w:spacing w:line="360" w:lineRule="auto"/>
        <w:rPr>
          <w:rFonts w:ascii="Arial" w:hAnsi="Arial" w:cs="Arial"/>
          <w:sz w:val="28"/>
          <w:szCs w:val="28"/>
        </w:rPr>
      </w:pPr>
    </w:p>
    <w:p w14:paraId="684DDF82" w14:textId="11D17542" w:rsidR="00715990" w:rsidRPr="00AD0E8D" w:rsidRDefault="00715990" w:rsidP="00041A5A">
      <w:pPr>
        <w:spacing w:line="360" w:lineRule="auto"/>
        <w:rPr>
          <w:rFonts w:ascii="Arial" w:hAnsi="Arial" w:cs="Arial"/>
          <w:sz w:val="28"/>
          <w:szCs w:val="28"/>
        </w:rPr>
      </w:pPr>
      <w:r w:rsidRPr="00AD0E8D">
        <w:rPr>
          <w:rFonts w:ascii="Arial" w:hAnsi="Arial" w:cs="Arial"/>
          <w:b/>
          <w:bCs/>
          <w:sz w:val="28"/>
          <w:szCs w:val="28"/>
        </w:rPr>
        <w:t>Student ID</w:t>
      </w:r>
      <w:r w:rsidRPr="00AD0E8D">
        <w:rPr>
          <w:rFonts w:ascii="Arial" w:hAnsi="Arial" w:cs="Arial"/>
          <w:sz w:val="28"/>
          <w:szCs w:val="28"/>
        </w:rPr>
        <w:t xml:space="preserve">: </w:t>
      </w:r>
      <w:r w:rsidR="00D31DDF">
        <w:rPr>
          <w:rFonts w:ascii="Arial" w:hAnsi="Arial" w:cs="Arial"/>
          <w:sz w:val="28"/>
          <w:szCs w:val="28"/>
        </w:rPr>
        <w:t>241</w:t>
      </w:r>
      <w:r w:rsidR="001D219B">
        <w:rPr>
          <w:rFonts w:ascii="Arial" w:hAnsi="Arial" w:cs="Arial"/>
          <w:sz w:val="28"/>
          <w:szCs w:val="28"/>
        </w:rPr>
        <w:t>5805</w:t>
      </w:r>
    </w:p>
    <w:p w14:paraId="01D5D8DB" w14:textId="03ED09ED" w:rsidR="00FF5B70" w:rsidRPr="00AD0E8D" w:rsidRDefault="00FF5B70" w:rsidP="00041A5A">
      <w:pPr>
        <w:spacing w:line="360" w:lineRule="auto"/>
        <w:rPr>
          <w:rFonts w:ascii="Arial" w:hAnsi="Arial" w:cs="Arial"/>
          <w:sz w:val="28"/>
          <w:szCs w:val="28"/>
        </w:rPr>
      </w:pPr>
    </w:p>
    <w:p w14:paraId="37A27DB3" w14:textId="5390382E" w:rsidR="00FF5B70" w:rsidRPr="00AD0E8D" w:rsidRDefault="00FF5B70" w:rsidP="00041A5A">
      <w:pPr>
        <w:spacing w:line="360" w:lineRule="auto"/>
        <w:rPr>
          <w:rFonts w:ascii="Arial" w:hAnsi="Arial" w:cs="Arial"/>
          <w:sz w:val="28"/>
          <w:szCs w:val="28"/>
        </w:rPr>
      </w:pPr>
      <w:r w:rsidRPr="00AD0E8D">
        <w:rPr>
          <w:rFonts w:ascii="Arial" w:hAnsi="Arial" w:cs="Arial"/>
          <w:b/>
          <w:bCs/>
          <w:sz w:val="28"/>
          <w:szCs w:val="28"/>
        </w:rPr>
        <w:t>Student Name</w:t>
      </w:r>
      <w:r w:rsidRPr="00AD0E8D">
        <w:rPr>
          <w:rFonts w:ascii="Arial" w:hAnsi="Arial" w:cs="Arial"/>
          <w:sz w:val="28"/>
          <w:szCs w:val="28"/>
        </w:rPr>
        <w:t xml:space="preserve">: </w:t>
      </w:r>
      <w:r w:rsidR="001D219B">
        <w:rPr>
          <w:rFonts w:ascii="Arial" w:hAnsi="Arial" w:cs="Arial"/>
          <w:sz w:val="28"/>
          <w:szCs w:val="28"/>
        </w:rPr>
        <w:t>Roman Pacek</w:t>
      </w:r>
    </w:p>
    <w:p w14:paraId="638A4615" w14:textId="77777777" w:rsidR="00715990" w:rsidRPr="00AD0E8D" w:rsidRDefault="00715990" w:rsidP="00041A5A">
      <w:pPr>
        <w:spacing w:line="360" w:lineRule="auto"/>
        <w:rPr>
          <w:rFonts w:ascii="Arial" w:hAnsi="Arial" w:cs="Arial"/>
          <w:sz w:val="28"/>
          <w:szCs w:val="28"/>
        </w:rPr>
      </w:pPr>
    </w:p>
    <w:p w14:paraId="0B04E018" w14:textId="0ECC1F00" w:rsidR="00715990" w:rsidRPr="00AD0E8D" w:rsidRDefault="00715990" w:rsidP="00041A5A">
      <w:pPr>
        <w:spacing w:line="360" w:lineRule="auto"/>
        <w:rPr>
          <w:rFonts w:ascii="Arial" w:hAnsi="Arial" w:cs="Arial"/>
          <w:sz w:val="28"/>
          <w:szCs w:val="28"/>
        </w:rPr>
      </w:pPr>
      <w:r w:rsidRPr="00AD0E8D">
        <w:rPr>
          <w:rFonts w:ascii="Arial" w:hAnsi="Arial" w:cs="Arial"/>
          <w:b/>
          <w:bCs/>
          <w:sz w:val="28"/>
          <w:szCs w:val="28"/>
        </w:rPr>
        <w:t>Date of submission</w:t>
      </w:r>
      <w:r w:rsidRPr="00AD0E8D">
        <w:rPr>
          <w:rFonts w:ascii="Arial" w:hAnsi="Arial" w:cs="Arial"/>
          <w:sz w:val="28"/>
          <w:szCs w:val="28"/>
        </w:rPr>
        <w:t xml:space="preserve">: </w:t>
      </w:r>
      <w:r w:rsidR="0042737F">
        <w:rPr>
          <w:rFonts w:ascii="Arial" w:hAnsi="Arial" w:cs="Arial"/>
          <w:sz w:val="28"/>
          <w:szCs w:val="28"/>
        </w:rPr>
        <w:t>30.10.2026</w:t>
      </w:r>
    </w:p>
    <w:p w14:paraId="19AA26A9" w14:textId="2F99F205" w:rsidR="00FF5B70" w:rsidRPr="00AD0E8D" w:rsidRDefault="00FF5B70" w:rsidP="00041A5A">
      <w:pPr>
        <w:spacing w:line="360" w:lineRule="auto"/>
        <w:rPr>
          <w:rFonts w:ascii="Arial" w:hAnsi="Arial" w:cs="Arial"/>
          <w:sz w:val="28"/>
          <w:szCs w:val="28"/>
        </w:rPr>
      </w:pPr>
    </w:p>
    <w:p w14:paraId="3FE66E60" w14:textId="5C0C7380" w:rsidR="00FF5B70" w:rsidRPr="00AD0E8D" w:rsidRDefault="0014525B" w:rsidP="00041A5A">
      <w:pPr>
        <w:spacing w:line="360" w:lineRule="auto"/>
        <w:rPr>
          <w:rFonts w:ascii="Arial" w:hAnsi="Arial" w:cs="Arial"/>
          <w:b/>
          <w:bCs/>
          <w:sz w:val="28"/>
          <w:szCs w:val="28"/>
        </w:rPr>
      </w:pPr>
      <w:r>
        <w:rPr>
          <w:rFonts w:ascii="Arial" w:hAnsi="Arial" w:cs="Arial"/>
          <w:b/>
          <w:bCs/>
          <w:sz w:val="28"/>
          <w:szCs w:val="28"/>
        </w:rPr>
        <w:t>Lecturer’s name</w:t>
      </w:r>
      <w:r w:rsidR="00FF5B70" w:rsidRPr="00AD0E8D">
        <w:rPr>
          <w:rFonts w:ascii="Arial" w:hAnsi="Arial" w:cs="Arial"/>
          <w:sz w:val="28"/>
          <w:szCs w:val="28"/>
        </w:rPr>
        <w:t xml:space="preserve">: </w:t>
      </w:r>
      <w:r w:rsidR="00C737EF">
        <w:rPr>
          <w:rFonts w:ascii="Arial" w:hAnsi="Arial" w:cs="Arial"/>
          <w:sz w:val="28"/>
          <w:szCs w:val="28"/>
        </w:rPr>
        <w:t>Dr Soban Sadiq</w:t>
      </w:r>
    </w:p>
    <w:p w14:paraId="5BD313B6" w14:textId="4BA804DC" w:rsidR="00715990" w:rsidRPr="00AD0E8D" w:rsidRDefault="00715990" w:rsidP="00041A5A">
      <w:pPr>
        <w:spacing w:line="360" w:lineRule="auto"/>
        <w:rPr>
          <w:rFonts w:ascii="Arial" w:hAnsi="Arial" w:cs="Arial"/>
          <w:sz w:val="22"/>
        </w:rPr>
      </w:pPr>
    </w:p>
    <w:p w14:paraId="07CF3A4D" w14:textId="4AAF8C7D" w:rsidR="00715990" w:rsidRPr="00AD0E8D" w:rsidRDefault="00715990" w:rsidP="00041A5A">
      <w:pPr>
        <w:spacing w:line="360" w:lineRule="auto"/>
        <w:rPr>
          <w:rFonts w:ascii="Arial" w:hAnsi="Arial" w:cs="Arial"/>
          <w:sz w:val="22"/>
        </w:rPr>
      </w:pPr>
      <w:r w:rsidRPr="00AD0E8D">
        <w:rPr>
          <w:rFonts w:ascii="Arial" w:hAnsi="Arial" w:cs="Arial"/>
          <w:sz w:val="22"/>
        </w:rPr>
        <w:br w:type="page"/>
      </w:r>
    </w:p>
    <w:p w14:paraId="75E7FD5C" w14:textId="19E855F6" w:rsidR="00545684" w:rsidRPr="00AD0E8D" w:rsidRDefault="00AD0E8D" w:rsidP="00AD0E8D">
      <w:pPr>
        <w:pStyle w:val="Heading1"/>
      </w:pPr>
      <w:r w:rsidRPr="00AD0E8D">
        <w:lastRenderedPageBreak/>
        <w:t>Research</w:t>
      </w:r>
      <w:r w:rsidR="00545684" w:rsidRPr="00AD0E8D">
        <w:t xml:space="preserve"> </w:t>
      </w:r>
      <w:r w:rsidR="000B7CD5" w:rsidRPr="00AD0E8D">
        <w:t>P</w:t>
      </w:r>
      <w:r w:rsidR="00545684" w:rsidRPr="00AD0E8D">
        <w:t>roposal</w:t>
      </w:r>
    </w:p>
    <w:p w14:paraId="6630FBCE" w14:textId="0038F936" w:rsidR="00D769F0" w:rsidRPr="00AD0E8D" w:rsidRDefault="00D769F0" w:rsidP="00D769F0">
      <w:pPr>
        <w:rPr>
          <w:sz w:val="22"/>
        </w:rPr>
      </w:pPr>
    </w:p>
    <w:p w14:paraId="57961C88" w14:textId="77777777" w:rsidR="00F637A9" w:rsidRDefault="00AD0E8D" w:rsidP="00AC2210">
      <w:pPr>
        <w:pStyle w:val="Heading2"/>
      </w:pPr>
      <w:r w:rsidRPr="00AD0E8D">
        <w:t>Topic</w:t>
      </w:r>
      <w:r w:rsidR="00D769F0" w:rsidRPr="00AD0E8D">
        <w:t>:</w:t>
      </w:r>
    </w:p>
    <w:p w14:paraId="24BD4B42" w14:textId="35D215AB" w:rsidR="00D769F0" w:rsidRDefault="004F5AF5" w:rsidP="00AC2210">
      <w:pPr>
        <w:pStyle w:val="Heading2"/>
      </w:pPr>
      <w:r w:rsidRPr="004F5AF5">
        <w:rPr>
          <w:rStyle w:val="Heading1Char"/>
          <w:rFonts w:cs="Arial"/>
          <w:color w:val="000000"/>
          <w:sz w:val="26"/>
          <w:szCs w:val="26"/>
        </w:rPr>
        <w:t xml:space="preserve"> </w:t>
      </w:r>
      <w:r w:rsidRPr="00354F5D">
        <w:rPr>
          <w:rStyle w:val="normaltextrun"/>
          <w:b w:val="0"/>
          <w:bCs w:val="0"/>
          <w:i w:val="0"/>
          <w:iCs/>
          <w:color w:val="000000"/>
          <w:sz w:val="22"/>
        </w:rPr>
        <w:t>Mental health literacy and help-seeking among young people aged 16–24 in the UK: a scoping review.</w:t>
      </w:r>
      <w:r>
        <w:rPr>
          <w:rStyle w:val="eop"/>
          <w:color w:val="000000"/>
          <w:sz w:val="26"/>
          <w:szCs w:val="26"/>
        </w:rPr>
        <w:t> </w:t>
      </w:r>
    </w:p>
    <w:p w14:paraId="6A13103F" w14:textId="77777777" w:rsidR="00380294" w:rsidRPr="00380294" w:rsidRDefault="00380294" w:rsidP="00380294"/>
    <w:p w14:paraId="03FD30D3" w14:textId="475F3855" w:rsidR="00715990" w:rsidRPr="00AD0E8D" w:rsidRDefault="00715990" w:rsidP="00041A5A">
      <w:pPr>
        <w:spacing w:line="360" w:lineRule="auto"/>
        <w:rPr>
          <w:rFonts w:ascii="Arial" w:hAnsi="Arial" w:cs="Arial"/>
          <w:sz w:val="22"/>
        </w:rPr>
      </w:pPr>
    </w:p>
    <w:p w14:paraId="419621A2" w14:textId="77777777" w:rsidR="00691E8B" w:rsidRDefault="00FF5B70" w:rsidP="00AC2210">
      <w:pPr>
        <w:pStyle w:val="Heading2"/>
      </w:pPr>
      <w:r w:rsidRPr="00AD0E8D">
        <w:t>1</w:t>
      </w:r>
      <w:r w:rsidR="00784670" w:rsidRPr="00AD0E8D">
        <w:t xml:space="preserve">) </w:t>
      </w:r>
      <w:r w:rsidR="00AD0E8D" w:rsidRPr="00AD0E8D">
        <w:t>Review question</w:t>
      </w:r>
      <w:r w:rsidR="00784670" w:rsidRPr="00AD0E8D">
        <w:t>:</w:t>
      </w:r>
    </w:p>
    <w:p w14:paraId="40C7BB25" w14:textId="365390B5" w:rsidR="00784670" w:rsidRPr="00AD0E8D" w:rsidRDefault="00AC2210" w:rsidP="00AC2210">
      <w:pPr>
        <w:pStyle w:val="Heading2"/>
      </w:pPr>
      <w:r w:rsidRPr="00AC2210">
        <w:rPr>
          <w:rStyle w:val="Heading1Char"/>
          <w:rFonts w:cs="Arial"/>
          <w:color w:val="000000"/>
          <w:sz w:val="26"/>
          <w:szCs w:val="26"/>
        </w:rPr>
        <w:t xml:space="preserve"> </w:t>
      </w:r>
      <w:r w:rsidRPr="00AC2210">
        <w:rPr>
          <w:rStyle w:val="normaltextrun"/>
          <w:b w:val="0"/>
          <w:bCs w:val="0"/>
          <w:i w:val="0"/>
          <w:iCs/>
          <w:color w:val="000000"/>
          <w:sz w:val="22"/>
        </w:rPr>
        <w:t>What is the relationship between mental health literacy and help-seeking among young people aged 16–24 in the UK?</w:t>
      </w:r>
      <w:r w:rsidRPr="00AC2210">
        <w:rPr>
          <w:rStyle w:val="eop"/>
          <w:b w:val="0"/>
          <w:bCs w:val="0"/>
          <w:i w:val="0"/>
          <w:iCs/>
          <w:color w:val="000000"/>
          <w:sz w:val="22"/>
        </w:rPr>
        <w:t> </w:t>
      </w:r>
    </w:p>
    <w:p w14:paraId="40F6CF3A" w14:textId="77777777" w:rsidR="00784670" w:rsidRPr="00AD0E8D" w:rsidRDefault="00784670" w:rsidP="00AD0E8D">
      <w:pPr>
        <w:spacing w:line="360" w:lineRule="auto"/>
        <w:rPr>
          <w:rFonts w:ascii="Arial" w:hAnsi="Arial" w:cs="Arial"/>
          <w:sz w:val="22"/>
        </w:rPr>
      </w:pPr>
    </w:p>
    <w:p w14:paraId="4C6858D8" w14:textId="77777777" w:rsidR="00784670" w:rsidRPr="00AD0E8D" w:rsidRDefault="00784670" w:rsidP="00AD0E8D">
      <w:pPr>
        <w:spacing w:line="360" w:lineRule="auto"/>
        <w:rPr>
          <w:rFonts w:ascii="Arial" w:hAnsi="Arial" w:cs="Arial"/>
          <w:sz w:val="22"/>
        </w:rPr>
      </w:pPr>
    </w:p>
    <w:p w14:paraId="6CC7920A" w14:textId="77777777" w:rsidR="00691E8B" w:rsidRDefault="00FF5B70" w:rsidP="00AC2210">
      <w:pPr>
        <w:pStyle w:val="Heading2"/>
        <w:rPr>
          <w:rStyle w:val="Heading1Char"/>
          <w:rFonts w:cs="Arial"/>
          <w:color w:val="000000"/>
          <w:sz w:val="26"/>
          <w:szCs w:val="26"/>
        </w:rPr>
      </w:pPr>
      <w:r w:rsidRPr="00AD0E8D">
        <w:t>2</w:t>
      </w:r>
      <w:r w:rsidR="00784670" w:rsidRPr="00AD0E8D">
        <w:t>) O</w:t>
      </w:r>
      <w:r w:rsidR="00545684" w:rsidRPr="00AD0E8D">
        <w:t>bjectives:</w:t>
      </w:r>
      <w:r w:rsidR="00AC2210" w:rsidRPr="00AC2210">
        <w:rPr>
          <w:rStyle w:val="Heading1Char"/>
          <w:rFonts w:cs="Arial"/>
          <w:color w:val="000000"/>
          <w:sz w:val="26"/>
          <w:szCs w:val="26"/>
        </w:rPr>
        <w:t xml:space="preserve"> </w:t>
      </w:r>
    </w:p>
    <w:p w14:paraId="24927005" w14:textId="77777777" w:rsidR="00683DFE" w:rsidRDefault="00AC2210" w:rsidP="002B28C0">
      <w:pPr>
        <w:pStyle w:val="Heading2"/>
        <w:numPr>
          <w:ilvl w:val="0"/>
          <w:numId w:val="2"/>
        </w:numPr>
        <w:rPr>
          <w:rStyle w:val="normaltextrun"/>
          <w:b w:val="0"/>
          <w:bCs w:val="0"/>
          <w:i w:val="0"/>
          <w:iCs/>
          <w:color w:val="000000"/>
          <w:sz w:val="22"/>
        </w:rPr>
      </w:pPr>
      <w:r w:rsidRPr="00AC2210">
        <w:rPr>
          <w:rStyle w:val="normaltextrun"/>
          <w:b w:val="0"/>
          <w:bCs w:val="0"/>
          <w:i w:val="0"/>
          <w:iCs/>
          <w:color w:val="000000"/>
          <w:sz w:val="22"/>
        </w:rPr>
        <w:t xml:space="preserve">To map evidence linking mental health literacy with formal and informal </w:t>
      </w:r>
      <w:r w:rsidR="00354DC1" w:rsidRPr="00AC2210">
        <w:rPr>
          <w:rStyle w:val="normaltextrun"/>
          <w:b w:val="0"/>
          <w:bCs w:val="0"/>
          <w:i w:val="0"/>
          <w:iCs/>
          <w:color w:val="000000"/>
          <w:sz w:val="22"/>
        </w:rPr>
        <w:t xml:space="preserve">help-seeking; </w:t>
      </w:r>
    </w:p>
    <w:p w14:paraId="640050B1" w14:textId="53DB7132" w:rsidR="003E7C6B" w:rsidRDefault="00683DFE" w:rsidP="002B28C0">
      <w:pPr>
        <w:pStyle w:val="Heading2"/>
        <w:numPr>
          <w:ilvl w:val="0"/>
          <w:numId w:val="2"/>
        </w:numPr>
        <w:rPr>
          <w:rStyle w:val="normaltextrun"/>
          <w:b w:val="0"/>
          <w:bCs w:val="0"/>
          <w:i w:val="0"/>
          <w:iCs/>
          <w:color w:val="000000"/>
          <w:sz w:val="22"/>
        </w:rPr>
      </w:pPr>
      <w:r>
        <w:rPr>
          <w:rStyle w:val="normaltextrun"/>
          <w:b w:val="0"/>
          <w:bCs w:val="0"/>
          <w:i w:val="0"/>
          <w:iCs/>
          <w:color w:val="000000"/>
          <w:sz w:val="22"/>
        </w:rPr>
        <w:t xml:space="preserve">To </w:t>
      </w:r>
      <w:r w:rsidR="00354DC1" w:rsidRPr="00AC2210">
        <w:rPr>
          <w:rStyle w:val="normaltextrun"/>
          <w:b w:val="0"/>
          <w:bCs w:val="0"/>
          <w:i w:val="0"/>
          <w:iCs/>
          <w:color w:val="000000"/>
          <w:sz w:val="22"/>
        </w:rPr>
        <w:t>distinguish</w:t>
      </w:r>
      <w:r w:rsidR="00AC2210" w:rsidRPr="00AC2210">
        <w:rPr>
          <w:rStyle w:val="normaltextrun"/>
          <w:b w:val="0"/>
          <w:bCs w:val="0"/>
          <w:i w:val="0"/>
          <w:iCs/>
          <w:color w:val="000000"/>
          <w:sz w:val="22"/>
        </w:rPr>
        <w:t xml:space="preserve"> intentions from actual behaviour; </w:t>
      </w:r>
    </w:p>
    <w:p w14:paraId="196A0187" w14:textId="1C970A6E" w:rsidR="00507C5D" w:rsidRDefault="00683DFE" w:rsidP="002B28C0">
      <w:pPr>
        <w:pStyle w:val="Heading2"/>
        <w:numPr>
          <w:ilvl w:val="0"/>
          <w:numId w:val="2"/>
        </w:numPr>
        <w:rPr>
          <w:rStyle w:val="normaltextrun"/>
          <w:b w:val="0"/>
          <w:bCs w:val="0"/>
          <w:i w:val="0"/>
          <w:iCs/>
          <w:color w:val="000000"/>
          <w:sz w:val="22"/>
        </w:rPr>
      </w:pPr>
      <w:r>
        <w:rPr>
          <w:rStyle w:val="normaltextrun"/>
          <w:b w:val="0"/>
          <w:bCs w:val="0"/>
          <w:i w:val="0"/>
          <w:iCs/>
          <w:color w:val="000000"/>
          <w:sz w:val="22"/>
        </w:rPr>
        <w:t xml:space="preserve">To </w:t>
      </w:r>
      <w:r w:rsidR="00AC2210" w:rsidRPr="00AC2210">
        <w:rPr>
          <w:rStyle w:val="normaltextrun"/>
          <w:b w:val="0"/>
          <w:bCs w:val="0"/>
          <w:i w:val="0"/>
          <w:iCs/>
          <w:color w:val="000000"/>
          <w:sz w:val="22"/>
        </w:rPr>
        <w:t>explore barriers and facilitators;</w:t>
      </w:r>
    </w:p>
    <w:p w14:paraId="2B00F95C" w14:textId="40B29E19" w:rsidR="00545684" w:rsidRPr="00507C5D" w:rsidRDefault="00683DFE" w:rsidP="002B28C0">
      <w:pPr>
        <w:pStyle w:val="Heading2"/>
        <w:numPr>
          <w:ilvl w:val="0"/>
          <w:numId w:val="2"/>
        </w:numPr>
        <w:rPr>
          <w:b w:val="0"/>
          <w:bCs w:val="0"/>
          <w:i w:val="0"/>
          <w:iCs/>
          <w:color w:val="000000"/>
          <w:sz w:val="22"/>
        </w:rPr>
      </w:pPr>
      <w:r>
        <w:rPr>
          <w:rStyle w:val="apple-converted-space"/>
          <w:b w:val="0"/>
          <w:bCs w:val="0"/>
          <w:i w:val="0"/>
          <w:iCs/>
          <w:color w:val="000000"/>
          <w:sz w:val="22"/>
        </w:rPr>
        <w:t xml:space="preserve">To </w:t>
      </w:r>
      <w:r w:rsidR="00AC2210" w:rsidRPr="00AC2210">
        <w:rPr>
          <w:rStyle w:val="normaltextrun"/>
          <w:b w:val="0"/>
          <w:bCs w:val="0"/>
          <w:i w:val="0"/>
          <w:iCs/>
          <w:color w:val="000000"/>
          <w:sz w:val="22"/>
        </w:rPr>
        <w:t>identify</w:t>
      </w:r>
      <w:r w:rsidR="00AC2210" w:rsidRPr="00AC2210">
        <w:rPr>
          <w:rStyle w:val="apple-converted-space"/>
          <w:b w:val="0"/>
          <w:bCs w:val="0"/>
          <w:i w:val="0"/>
          <w:iCs/>
          <w:color w:val="000000"/>
          <w:sz w:val="22"/>
        </w:rPr>
        <w:t> </w:t>
      </w:r>
      <w:r w:rsidR="00AC2210" w:rsidRPr="00AC2210">
        <w:rPr>
          <w:rStyle w:val="normaltextrun"/>
          <w:b w:val="0"/>
          <w:bCs w:val="0"/>
          <w:i w:val="0"/>
          <w:iCs/>
          <w:color w:val="000000"/>
          <w:sz w:val="22"/>
        </w:rPr>
        <w:t>evidence gaps relevant to UK health and social care practice.</w:t>
      </w:r>
      <w:r w:rsidR="00AC2210" w:rsidRPr="00AC2210">
        <w:rPr>
          <w:rStyle w:val="eop"/>
          <w:b w:val="0"/>
          <w:bCs w:val="0"/>
          <w:i w:val="0"/>
          <w:iCs/>
          <w:color w:val="000000"/>
          <w:sz w:val="22"/>
        </w:rPr>
        <w:t> </w:t>
      </w:r>
    </w:p>
    <w:p w14:paraId="7AA94269" w14:textId="357E6B5A" w:rsidR="00545684" w:rsidRPr="00AD0E8D" w:rsidRDefault="00545684" w:rsidP="00041A5A">
      <w:pPr>
        <w:spacing w:line="360" w:lineRule="auto"/>
        <w:rPr>
          <w:rFonts w:ascii="Arial" w:hAnsi="Arial" w:cs="Arial"/>
          <w:sz w:val="22"/>
        </w:rPr>
      </w:pPr>
    </w:p>
    <w:p w14:paraId="4DE92F51" w14:textId="77777777" w:rsidR="00041A5A" w:rsidRPr="00AD0E8D" w:rsidRDefault="00041A5A" w:rsidP="00041A5A">
      <w:pPr>
        <w:spacing w:line="360" w:lineRule="auto"/>
        <w:rPr>
          <w:rFonts w:ascii="Arial" w:hAnsi="Arial" w:cs="Arial"/>
          <w:sz w:val="22"/>
        </w:rPr>
      </w:pPr>
    </w:p>
    <w:p w14:paraId="0570FADA" w14:textId="77777777" w:rsidR="00691E8B" w:rsidRDefault="00FF5B70" w:rsidP="00AC2210">
      <w:pPr>
        <w:pStyle w:val="Heading2"/>
        <w:rPr>
          <w:rStyle w:val="Heading1Char"/>
          <w:rFonts w:cs="Arial"/>
          <w:color w:val="000000"/>
          <w:sz w:val="26"/>
          <w:szCs w:val="26"/>
        </w:rPr>
      </w:pPr>
      <w:r w:rsidRPr="00AD0E8D">
        <w:lastRenderedPageBreak/>
        <w:t>3</w:t>
      </w:r>
      <w:r w:rsidR="008E5015" w:rsidRPr="00AD0E8D">
        <w:t xml:space="preserve">) </w:t>
      </w:r>
      <w:r w:rsidR="00AD0E8D" w:rsidRPr="00AD0E8D">
        <w:t>Rationale</w:t>
      </w:r>
      <w:r w:rsidR="00545684" w:rsidRPr="00AD0E8D">
        <w:t>:</w:t>
      </w:r>
      <w:r w:rsidR="0082231C" w:rsidRPr="0082231C">
        <w:rPr>
          <w:rStyle w:val="Heading1Char"/>
          <w:rFonts w:cs="Arial"/>
          <w:color w:val="000000"/>
          <w:sz w:val="26"/>
          <w:szCs w:val="26"/>
        </w:rPr>
        <w:t xml:space="preserve"> </w:t>
      </w:r>
    </w:p>
    <w:p w14:paraId="3AC96963" w14:textId="60F3D64C" w:rsidR="00545684" w:rsidRPr="00AD0E8D" w:rsidRDefault="0082231C" w:rsidP="00AC2210">
      <w:pPr>
        <w:pStyle w:val="Heading2"/>
      </w:pPr>
      <w:r w:rsidRPr="0082231C">
        <w:rPr>
          <w:rStyle w:val="normaltextrun"/>
          <w:b w:val="0"/>
          <w:bCs w:val="0"/>
          <w:i w:val="0"/>
          <w:iCs/>
          <w:color w:val="000000"/>
          <w:sz w:val="22"/>
        </w:rPr>
        <w:t>Mental health literacy includes recognising mental health difficulties and understanding available support. Salaheddin and Mason (2016)</w:t>
      </w:r>
      <w:r w:rsidRPr="0082231C">
        <w:rPr>
          <w:rStyle w:val="apple-converted-space"/>
          <w:b w:val="0"/>
          <w:bCs w:val="0"/>
          <w:i w:val="0"/>
          <w:iCs/>
          <w:color w:val="000000"/>
          <w:sz w:val="22"/>
        </w:rPr>
        <w:t> </w:t>
      </w:r>
      <w:r w:rsidRPr="0082231C">
        <w:rPr>
          <w:rStyle w:val="normaltextrun"/>
          <w:b w:val="0"/>
          <w:bCs w:val="0"/>
          <w:i w:val="0"/>
          <w:iCs/>
          <w:color w:val="000000"/>
          <w:sz w:val="22"/>
        </w:rPr>
        <w:t>identified</w:t>
      </w:r>
      <w:r w:rsidRPr="0082231C">
        <w:rPr>
          <w:rStyle w:val="apple-converted-space"/>
          <w:b w:val="0"/>
          <w:bCs w:val="0"/>
          <w:i w:val="0"/>
          <w:iCs/>
          <w:color w:val="000000"/>
          <w:sz w:val="22"/>
        </w:rPr>
        <w:t> </w:t>
      </w:r>
      <w:r w:rsidRPr="0082231C">
        <w:rPr>
          <w:rStyle w:val="normaltextrun"/>
          <w:b w:val="0"/>
          <w:bCs w:val="0"/>
          <w:i w:val="0"/>
          <w:iCs/>
          <w:color w:val="000000"/>
          <w:sz w:val="22"/>
        </w:rPr>
        <w:t>difficulty recognising or expressing concerns as barriers among UK young adults. Evidence on literacy and help-seeking is mixed: Gorczynski et al. (2017) reported a positive association among university students,</w:t>
      </w:r>
      <w:r w:rsidRPr="0082231C">
        <w:rPr>
          <w:rStyle w:val="apple-converted-space"/>
          <w:b w:val="0"/>
          <w:bCs w:val="0"/>
          <w:i w:val="0"/>
          <w:iCs/>
          <w:color w:val="000000"/>
          <w:sz w:val="22"/>
        </w:rPr>
        <w:t> </w:t>
      </w:r>
      <w:r w:rsidRPr="0082231C">
        <w:rPr>
          <w:rStyle w:val="normaltextrun"/>
          <w:b w:val="0"/>
          <w:bCs w:val="0"/>
          <w:i w:val="0"/>
          <w:iCs/>
          <w:color w:val="000000"/>
          <w:sz w:val="22"/>
        </w:rPr>
        <w:t>whereas</w:t>
      </w:r>
      <w:r w:rsidRPr="0082231C">
        <w:rPr>
          <w:rStyle w:val="apple-converted-space"/>
          <w:b w:val="0"/>
          <w:bCs w:val="0"/>
          <w:i w:val="0"/>
          <w:iCs/>
          <w:color w:val="000000"/>
          <w:sz w:val="22"/>
        </w:rPr>
        <w:t> </w:t>
      </w:r>
      <w:r w:rsidRPr="0082231C">
        <w:rPr>
          <w:rStyle w:val="normaltextrun"/>
          <w:b w:val="0"/>
          <w:bCs w:val="0"/>
          <w:i w:val="0"/>
          <w:iCs/>
          <w:color w:val="000000"/>
          <w:sz w:val="22"/>
        </w:rPr>
        <w:t>Gorczynski, Sims-Schouten and Wilson (2020) found no significant association. Wilde, Foxcroft and Davies (2025) reported a positive relationship with likelihood of seeking help. Among Scottish adolescents aged 12–17, knowledge of treatment effectiveness was positively associated with help-seeking intentions, while problem recognition was negatively associated (Goodfellow et al., 2023). These findings provide background but do not</w:t>
      </w:r>
      <w:r w:rsidRPr="0082231C">
        <w:rPr>
          <w:rStyle w:val="apple-converted-space"/>
          <w:b w:val="0"/>
          <w:bCs w:val="0"/>
          <w:i w:val="0"/>
          <w:iCs/>
          <w:color w:val="000000"/>
          <w:sz w:val="22"/>
        </w:rPr>
        <w:t> </w:t>
      </w:r>
      <w:r w:rsidRPr="0082231C">
        <w:rPr>
          <w:rStyle w:val="normaltextrun"/>
          <w:b w:val="0"/>
          <w:bCs w:val="0"/>
          <w:i w:val="0"/>
          <w:iCs/>
          <w:color w:val="000000"/>
          <w:sz w:val="22"/>
        </w:rPr>
        <w:t>establish</w:t>
      </w:r>
      <w:r w:rsidRPr="0082231C">
        <w:rPr>
          <w:rStyle w:val="apple-converted-space"/>
          <w:b w:val="0"/>
          <w:bCs w:val="0"/>
          <w:i w:val="0"/>
          <w:iCs/>
          <w:color w:val="000000"/>
          <w:sz w:val="22"/>
        </w:rPr>
        <w:t> </w:t>
      </w:r>
      <w:r w:rsidRPr="0082231C">
        <w:rPr>
          <w:rStyle w:val="normaltextrun"/>
          <w:b w:val="0"/>
          <w:bCs w:val="0"/>
          <w:i w:val="0"/>
          <w:iCs/>
          <w:color w:val="000000"/>
          <w:sz w:val="22"/>
        </w:rPr>
        <w:t>causation or represent all 16–24-year-olds. Mapping this evidence could inform age-appropriate mental health education and signposting in primary care,</w:t>
      </w:r>
      <w:r w:rsidRPr="0082231C">
        <w:rPr>
          <w:rStyle w:val="apple-converted-space"/>
          <w:b w:val="0"/>
          <w:bCs w:val="0"/>
          <w:i w:val="0"/>
          <w:iCs/>
          <w:color w:val="000000"/>
          <w:sz w:val="22"/>
        </w:rPr>
        <w:t> </w:t>
      </w:r>
      <w:r w:rsidRPr="0082231C">
        <w:rPr>
          <w:rStyle w:val="normaltextrun"/>
          <w:b w:val="0"/>
          <w:bCs w:val="0"/>
          <w:i w:val="0"/>
          <w:iCs/>
          <w:color w:val="000000"/>
          <w:sz w:val="22"/>
        </w:rPr>
        <w:t>education</w:t>
      </w:r>
      <w:r w:rsidRPr="0082231C">
        <w:rPr>
          <w:rStyle w:val="apple-converted-space"/>
          <w:b w:val="0"/>
          <w:bCs w:val="0"/>
          <w:i w:val="0"/>
          <w:iCs/>
          <w:color w:val="000000"/>
          <w:sz w:val="22"/>
        </w:rPr>
        <w:t> </w:t>
      </w:r>
      <w:r w:rsidRPr="0082231C">
        <w:rPr>
          <w:rStyle w:val="normaltextrun"/>
          <w:b w:val="0"/>
          <w:bCs w:val="0"/>
          <w:i w:val="0"/>
          <w:iCs/>
          <w:color w:val="000000"/>
          <w:sz w:val="22"/>
        </w:rPr>
        <w:t>and youth services.</w:t>
      </w:r>
      <w:r>
        <w:rPr>
          <w:rStyle w:val="eop"/>
          <w:color w:val="000000"/>
          <w:sz w:val="26"/>
          <w:szCs w:val="26"/>
        </w:rPr>
        <w:t> </w:t>
      </w:r>
    </w:p>
    <w:p w14:paraId="123E060D" w14:textId="779C77FB" w:rsidR="00545684" w:rsidRPr="00AD0E8D" w:rsidRDefault="00545684" w:rsidP="00041A5A">
      <w:pPr>
        <w:spacing w:line="360" w:lineRule="auto"/>
        <w:rPr>
          <w:rFonts w:ascii="Arial" w:hAnsi="Arial" w:cs="Arial"/>
          <w:sz w:val="22"/>
        </w:rPr>
      </w:pPr>
    </w:p>
    <w:p w14:paraId="48B3D1A4" w14:textId="77777777" w:rsidR="00041A5A" w:rsidRPr="00AD0E8D" w:rsidRDefault="00041A5A" w:rsidP="00041A5A">
      <w:pPr>
        <w:spacing w:line="360" w:lineRule="auto"/>
        <w:rPr>
          <w:rFonts w:ascii="Arial" w:hAnsi="Arial" w:cs="Arial"/>
          <w:sz w:val="22"/>
        </w:rPr>
      </w:pPr>
    </w:p>
    <w:p w14:paraId="7F61AB41" w14:textId="77777777" w:rsidR="00691E8B" w:rsidRDefault="00FF5B70" w:rsidP="00AC2210">
      <w:pPr>
        <w:pStyle w:val="Heading2"/>
        <w:rPr>
          <w:rStyle w:val="Heading1Char"/>
          <w:rFonts w:cs="Arial"/>
          <w:color w:val="000000"/>
          <w:sz w:val="26"/>
          <w:szCs w:val="26"/>
        </w:rPr>
      </w:pPr>
      <w:r w:rsidRPr="00AD0E8D">
        <w:t>4</w:t>
      </w:r>
      <w:r w:rsidR="008E5015" w:rsidRPr="00AD0E8D">
        <w:t xml:space="preserve">) </w:t>
      </w:r>
      <w:r w:rsidR="00545684" w:rsidRPr="00AD0E8D">
        <w:t>Methods:</w:t>
      </w:r>
      <w:r w:rsidR="00D656B8" w:rsidRPr="00D656B8">
        <w:rPr>
          <w:rStyle w:val="Heading1Char"/>
          <w:rFonts w:cs="Arial"/>
          <w:color w:val="000000"/>
          <w:sz w:val="26"/>
          <w:szCs w:val="26"/>
        </w:rPr>
        <w:t xml:space="preserve"> </w:t>
      </w:r>
    </w:p>
    <w:p w14:paraId="332E5A12" w14:textId="4ECECB41" w:rsidR="00545684" w:rsidRPr="00AD0E8D" w:rsidRDefault="00D656B8" w:rsidP="00AC2210">
      <w:pPr>
        <w:pStyle w:val="Heading2"/>
      </w:pPr>
      <w:r w:rsidRPr="00D656B8">
        <w:rPr>
          <w:rStyle w:val="normaltextrun"/>
          <w:b w:val="0"/>
          <w:bCs w:val="0"/>
          <w:i w:val="0"/>
          <w:iCs/>
          <w:color w:val="000000"/>
          <w:sz w:val="22"/>
        </w:rPr>
        <w:t>A scoping review will map the range of evidence, with reporting guided by PRISMA-ScR</w:t>
      </w:r>
      <w:r w:rsidRPr="00D656B8">
        <w:rPr>
          <w:rStyle w:val="apple-converted-space"/>
          <w:b w:val="0"/>
          <w:bCs w:val="0"/>
          <w:i w:val="0"/>
          <w:iCs/>
          <w:color w:val="000000"/>
          <w:sz w:val="22"/>
        </w:rPr>
        <w:t> </w:t>
      </w:r>
      <w:r w:rsidRPr="00D656B8">
        <w:rPr>
          <w:rStyle w:val="normaltextrun"/>
          <w:b w:val="0"/>
          <w:bCs w:val="0"/>
          <w:i w:val="0"/>
          <w:iCs/>
          <w:color w:val="000000"/>
          <w:sz w:val="22"/>
        </w:rPr>
        <w:t>(Tricco</w:t>
      </w:r>
      <w:r w:rsidRPr="00D656B8">
        <w:rPr>
          <w:rStyle w:val="apple-converted-space"/>
          <w:b w:val="0"/>
          <w:bCs w:val="0"/>
          <w:i w:val="0"/>
          <w:iCs/>
          <w:color w:val="000000"/>
          <w:sz w:val="22"/>
        </w:rPr>
        <w:t> </w:t>
      </w:r>
      <w:r w:rsidRPr="00D656B8">
        <w:rPr>
          <w:rStyle w:val="normaltextrun"/>
          <w:b w:val="0"/>
          <w:bCs w:val="0"/>
          <w:i w:val="0"/>
          <w:iCs/>
          <w:color w:val="000000"/>
          <w:sz w:val="22"/>
        </w:rPr>
        <w:t>et al., 2018). Searches will cover MEDLINE, PsycINFO and CINAHL from January 2015 to the search date, supplemented by reference checking. Terms will combine “mental health literacy”,</w:t>
      </w:r>
      <w:r w:rsidRPr="00D656B8">
        <w:rPr>
          <w:rStyle w:val="apple-converted-space"/>
          <w:b w:val="0"/>
          <w:bCs w:val="0"/>
          <w:i w:val="0"/>
          <w:iCs/>
          <w:color w:val="000000"/>
          <w:sz w:val="22"/>
        </w:rPr>
        <w:t> </w:t>
      </w:r>
      <w:r w:rsidRPr="00D656B8">
        <w:rPr>
          <w:rStyle w:val="normaltextrun"/>
          <w:b w:val="0"/>
          <w:bCs w:val="0"/>
          <w:i w:val="0"/>
          <w:iCs/>
          <w:color w:val="000000"/>
          <w:sz w:val="22"/>
        </w:rPr>
        <w:t>“help-seeking”,</w:t>
      </w:r>
      <w:r w:rsidRPr="00D656B8">
        <w:rPr>
          <w:rStyle w:val="apple-converted-space"/>
          <w:b w:val="0"/>
          <w:bCs w:val="0"/>
          <w:i w:val="0"/>
          <w:iCs/>
          <w:color w:val="000000"/>
          <w:sz w:val="22"/>
        </w:rPr>
        <w:t> </w:t>
      </w:r>
      <w:r w:rsidRPr="00D656B8">
        <w:rPr>
          <w:rStyle w:val="normaltextrun"/>
          <w:b w:val="0"/>
          <w:bCs w:val="0"/>
          <w:i w:val="0"/>
          <w:iCs/>
          <w:color w:val="000000"/>
          <w:sz w:val="22"/>
        </w:rPr>
        <w:t>“young people”,</w:t>
      </w:r>
      <w:r w:rsidRPr="00D656B8">
        <w:rPr>
          <w:rStyle w:val="apple-converted-space"/>
          <w:b w:val="0"/>
          <w:bCs w:val="0"/>
          <w:i w:val="0"/>
          <w:iCs/>
          <w:color w:val="000000"/>
          <w:sz w:val="22"/>
        </w:rPr>
        <w:t> </w:t>
      </w:r>
      <w:r w:rsidRPr="00D656B8">
        <w:rPr>
          <w:rStyle w:val="normaltextrun"/>
          <w:b w:val="0"/>
          <w:bCs w:val="0"/>
          <w:i w:val="0"/>
          <w:iCs/>
          <w:color w:val="000000"/>
          <w:sz w:val="22"/>
        </w:rPr>
        <w:t>“adolescents”,</w:t>
      </w:r>
      <w:r w:rsidR="005A35F9">
        <w:rPr>
          <w:rStyle w:val="normaltextrun"/>
          <w:b w:val="0"/>
          <w:bCs w:val="0"/>
          <w:i w:val="0"/>
          <w:iCs/>
          <w:color w:val="000000"/>
          <w:sz w:val="22"/>
        </w:rPr>
        <w:t xml:space="preserve"> </w:t>
      </w:r>
      <w:r w:rsidRPr="00D656B8">
        <w:rPr>
          <w:rStyle w:val="normaltextrun"/>
          <w:b w:val="0"/>
          <w:bCs w:val="0"/>
          <w:i w:val="0"/>
          <w:iCs/>
          <w:color w:val="000000"/>
          <w:sz w:val="22"/>
        </w:rPr>
        <w:t>“students” and UK location terms, using synonyms and Boolean operators. Eligible English-language, peer-reviewed primary studies will address literacy and help-seeking in UK participants aged 16–24. Wider age samples will qualify only where relevant age-specific findings are extractable. Non-UK studies, opinion</w:t>
      </w:r>
      <w:r w:rsidRPr="00D656B8">
        <w:rPr>
          <w:rStyle w:val="apple-converted-space"/>
          <w:b w:val="0"/>
          <w:bCs w:val="0"/>
          <w:i w:val="0"/>
          <w:iCs/>
          <w:color w:val="000000"/>
          <w:sz w:val="22"/>
        </w:rPr>
        <w:t> </w:t>
      </w:r>
      <w:r w:rsidRPr="00D656B8">
        <w:rPr>
          <w:rStyle w:val="normaltextrun"/>
          <w:b w:val="0"/>
          <w:bCs w:val="0"/>
          <w:i w:val="0"/>
          <w:iCs/>
          <w:color w:val="000000"/>
          <w:sz w:val="22"/>
        </w:rPr>
        <w:t>pieces</w:t>
      </w:r>
      <w:r w:rsidRPr="00D656B8">
        <w:rPr>
          <w:rStyle w:val="apple-converted-space"/>
          <w:b w:val="0"/>
          <w:bCs w:val="0"/>
          <w:i w:val="0"/>
          <w:iCs/>
          <w:color w:val="000000"/>
          <w:sz w:val="22"/>
        </w:rPr>
        <w:t> </w:t>
      </w:r>
      <w:r w:rsidRPr="00D656B8">
        <w:rPr>
          <w:rStyle w:val="normaltextrun"/>
          <w:b w:val="0"/>
          <w:bCs w:val="0"/>
          <w:i w:val="0"/>
          <w:iCs/>
          <w:color w:val="000000"/>
          <w:sz w:val="22"/>
        </w:rPr>
        <w:t>and studies without help-seeking outcomes will be excluded. After deduplication, I will screen titles,</w:t>
      </w:r>
      <w:r w:rsidRPr="00D656B8">
        <w:rPr>
          <w:rStyle w:val="apple-converted-space"/>
          <w:b w:val="0"/>
          <w:bCs w:val="0"/>
          <w:i w:val="0"/>
          <w:iCs/>
          <w:color w:val="000000"/>
          <w:sz w:val="22"/>
        </w:rPr>
        <w:t> </w:t>
      </w:r>
      <w:r w:rsidRPr="00D656B8">
        <w:rPr>
          <w:rStyle w:val="normaltextrun"/>
          <w:b w:val="0"/>
          <w:bCs w:val="0"/>
          <w:i w:val="0"/>
          <w:iCs/>
          <w:color w:val="000000"/>
          <w:sz w:val="22"/>
        </w:rPr>
        <w:t>abstracts</w:t>
      </w:r>
      <w:r w:rsidRPr="00D656B8">
        <w:rPr>
          <w:rStyle w:val="apple-converted-space"/>
          <w:b w:val="0"/>
          <w:bCs w:val="0"/>
          <w:i w:val="0"/>
          <w:iCs/>
          <w:color w:val="000000"/>
          <w:sz w:val="22"/>
        </w:rPr>
        <w:t> </w:t>
      </w:r>
      <w:r w:rsidRPr="00D656B8">
        <w:rPr>
          <w:rStyle w:val="normaltextrun"/>
          <w:b w:val="0"/>
          <w:bCs w:val="0"/>
          <w:i w:val="0"/>
          <w:iCs/>
          <w:color w:val="000000"/>
          <w:sz w:val="22"/>
        </w:rPr>
        <w:t>and full texts, recording exclusion reasons. A charting table will capture setting, age, design, literacy measures, help-seeking</w:t>
      </w:r>
      <w:r w:rsidRPr="00D656B8">
        <w:rPr>
          <w:rStyle w:val="apple-converted-space"/>
          <w:b w:val="0"/>
          <w:bCs w:val="0"/>
          <w:i w:val="0"/>
          <w:iCs/>
          <w:color w:val="000000"/>
          <w:sz w:val="22"/>
        </w:rPr>
        <w:t> </w:t>
      </w:r>
      <w:r w:rsidRPr="00D656B8">
        <w:rPr>
          <w:rStyle w:val="normaltextrun"/>
          <w:b w:val="0"/>
          <w:bCs w:val="0"/>
          <w:i w:val="0"/>
          <w:iCs/>
          <w:color w:val="000000"/>
          <w:sz w:val="22"/>
        </w:rPr>
        <w:t>outcomes</w:t>
      </w:r>
      <w:r w:rsidRPr="00D656B8">
        <w:rPr>
          <w:rStyle w:val="apple-converted-space"/>
          <w:b w:val="0"/>
          <w:bCs w:val="0"/>
          <w:i w:val="0"/>
          <w:iCs/>
          <w:color w:val="000000"/>
          <w:sz w:val="22"/>
        </w:rPr>
        <w:t> </w:t>
      </w:r>
      <w:r w:rsidRPr="00D656B8">
        <w:rPr>
          <w:rStyle w:val="normaltextrun"/>
          <w:b w:val="0"/>
          <w:bCs w:val="0"/>
          <w:i w:val="0"/>
          <w:iCs/>
          <w:color w:val="000000"/>
          <w:sz w:val="22"/>
        </w:rPr>
        <w:t>and limitations. Descriptive mapping and thematic grouping will separate intentions from behaviour and formal from informal support. The date range will prioritise contemporary practice. Study limitations will inform interpretation, and findings will be presented in tables with a narrative summary. Single-reviewer screening will be acknowledged as a limitation.</w:t>
      </w:r>
      <w:r>
        <w:rPr>
          <w:rStyle w:val="eop"/>
          <w:color w:val="000000"/>
          <w:sz w:val="26"/>
          <w:szCs w:val="26"/>
        </w:rPr>
        <w:t> </w:t>
      </w:r>
    </w:p>
    <w:p w14:paraId="7415BFCC" w14:textId="5A34063E" w:rsidR="0061260B" w:rsidRPr="00AD0E8D" w:rsidRDefault="0061260B" w:rsidP="0061260B">
      <w:pPr>
        <w:rPr>
          <w:rFonts w:ascii="Arial" w:hAnsi="Arial" w:cs="Arial"/>
          <w:sz w:val="22"/>
        </w:rPr>
      </w:pPr>
    </w:p>
    <w:p w14:paraId="18E06925" w14:textId="77777777" w:rsidR="00260277" w:rsidRPr="00AD0E8D" w:rsidRDefault="00260277" w:rsidP="0061260B">
      <w:pPr>
        <w:rPr>
          <w:rFonts w:ascii="Arial" w:hAnsi="Arial" w:cs="Arial"/>
          <w:sz w:val="22"/>
        </w:rPr>
      </w:pPr>
    </w:p>
    <w:p w14:paraId="08437629" w14:textId="77777777" w:rsidR="0061260B" w:rsidRPr="00AD0E8D" w:rsidRDefault="0061260B" w:rsidP="0061260B">
      <w:pPr>
        <w:rPr>
          <w:rFonts w:ascii="Arial" w:hAnsi="Arial" w:cs="Arial"/>
          <w:sz w:val="22"/>
        </w:rPr>
      </w:pPr>
    </w:p>
    <w:p w14:paraId="7A1B47B9" w14:textId="77777777" w:rsidR="00691E8B" w:rsidRDefault="00FF5B70" w:rsidP="00AC2210">
      <w:pPr>
        <w:pStyle w:val="Heading2"/>
      </w:pPr>
      <w:r w:rsidRPr="00AD0E8D">
        <w:lastRenderedPageBreak/>
        <w:t>5</w:t>
      </w:r>
      <w:r w:rsidR="0061260B" w:rsidRPr="00AD0E8D">
        <w:t xml:space="preserve">) </w:t>
      </w:r>
      <w:r w:rsidR="00AD0E8D" w:rsidRPr="00AD0E8D">
        <w:t>Ethical considerations</w:t>
      </w:r>
      <w:r w:rsidR="00260277" w:rsidRPr="00AD0E8D">
        <w:t>:</w:t>
      </w:r>
    </w:p>
    <w:p w14:paraId="232DCC93" w14:textId="0D1502DB" w:rsidR="0061260B" w:rsidRPr="00AD0E8D" w:rsidRDefault="0061260B" w:rsidP="00AC2210">
      <w:pPr>
        <w:pStyle w:val="Heading2"/>
      </w:pPr>
      <w:r w:rsidRPr="00AD0E8D">
        <w:t xml:space="preserve"> </w:t>
      </w:r>
      <w:r w:rsidR="00691E8B" w:rsidRPr="00691E8B">
        <w:rPr>
          <w:rStyle w:val="normaltextrun"/>
          <w:b w:val="0"/>
          <w:bCs w:val="0"/>
          <w:i w:val="0"/>
          <w:iCs/>
          <w:color w:val="000000"/>
          <w:sz w:val="22"/>
        </w:rPr>
        <w:t>Only published findings will be used, without participant recruitment or identifiable personal data. Institutional requirements for ethics review will be checked. Accurate citation, transparent selection, respectful</w:t>
      </w:r>
      <w:r w:rsidR="00691E8B" w:rsidRPr="00691E8B">
        <w:rPr>
          <w:rStyle w:val="apple-converted-space"/>
          <w:b w:val="0"/>
          <w:bCs w:val="0"/>
          <w:i w:val="0"/>
          <w:iCs/>
          <w:color w:val="000000"/>
          <w:sz w:val="22"/>
        </w:rPr>
        <w:t> </w:t>
      </w:r>
      <w:r w:rsidR="00691E8B" w:rsidRPr="00691E8B">
        <w:rPr>
          <w:rStyle w:val="normaltextrun"/>
          <w:b w:val="0"/>
          <w:bCs w:val="0"/>
          <w:i w:val="0"/>
          <w:iCs/>
          <w:color w:val="000000"/>
          <w:sz w:val="22"/>
        </w:rPr>
        <w:t>language</w:t>
      </w:r>
      <w:r w:rsidR="00691E8B" w:rsidRPr="00691E8B">
        <w:rPr>
          <w:rStyle w:val="apple-converted-space"/>
          <w:b w:val="0"/>
          <w:bCs w:val="0"/>
          <w:i w:val="0"/>
          <w:iCs/>
          <w:color w:val="000000"/>
          <w:sz w:val="22"/>
        </w:rPr>
        <w:t> </w:t>
      </w:r>
      <w:r w:rsidR="00691E8B" w:rsidRPr="00691E8B">
        <w:rPr>
          <w:rStyle w:val="normaltextrun"/>
          <w:b w:val="0"/>
          <w:bCs w:val="0"/>
          <w:i w:val="0"/>
          <w:iCs/>
          <w:color w:val="000000"/>
          <w:sz w:val="22"/>
        </w:rPr>
        <w:t>and balanced reporting will reduce plagiarism, selection</w:t>
      </w:r>
      <w:r w:rsidR="00691E8B" w:rsidRPr="00691E8B">
        <w:rPr>
          <w:rStyle w:val="apple-converted-space"/>
          <w:b w:val="0"/>
          <w:bCs w:val="0"/>
          <w:i w:val="0"/>
          <w:iCs/>
          <w:color w:val="000000"/>
          <w:sz w:val="22"/>
        </w:rPr>
        <w:t> </w:t>
      </w:r>
      <w:r w:rsidR="00691E8B" w:rsidRPr="00691E8B">
        <w:rPr>
          <w:rStyle w:val="normaltextrun"/>
          <w:b w:val="0"/>
          <w:bCs w:val="0"/>
          <w:i w:val="0"/>
          <w:iCs/>
          <w:color w:val="000000"/>
          <w:sz w:val="22"/>
        </w:rPr>
        <w:t>bias</w:t>
      </w:r>
      <w:r w:rsidR="00691E8B" w:rsidRPr="00691E8B">
        <w:rPr>
          <w:rStyle w:val="apple-converted-space"/>
          <w:b w:val="0"/>
          <w:bCs w:val="0"/>
          <w:i w:val="0"/>
          <w:iCs/>
          <w:color w:val="000000"/>
          <w:sz w:val="22"/>
        </w:rPr>
        <w:t> </w:t>
      </w:r>
      <w:r w:rsidR="00691E8B" w:rsidRPr="00691E8B">
        <w:rPr>
          <w:rStyle w:val="normaltextrun"/>
          <w:b w:val="0"/>
          <w:bCs w:val="0"/>
          <w:i w:val="0"/>
          <w:iCs/>
          <w:color w:val="000000"/>
          <w:sz w:val="22"/>
        </w:rPr>
        <w:t>and stigmatisation.</w:t>
      </w:r>
      <w:r w:rsidR="00691E8B">
        <w:rPr>
          <w:rStyle w:val="eop"/>
          <w:color w:val="000000"/>
          <w:sz w:val="26"/>
          <w:szCs w:val="26"/>
        </w:rPr>
        <w:t> </w:t>
      </w:r>
    </w:p>
    <w:p w14:paraId="64C3045A" w14:textId="742E6424" w:rsidR="0061260B" w:rsidRPr="00AD0E8D" w:rsidRDefault="0061260B" w:rsidP="00260277">
      <w:pPr>
        <w:rPr>
          <w:rFonts w:ascii="Arial" w:hAnsi="Arial" w:cs="Arial"/>
          <w:sz w:val="22"/>
        </w:rPr>
      </w:pPr>
    </w:p>
    <w:p w14:paraId="32C49FA8" w14:textId="77777777" w:rsidR="00260277" w:rsidRPr="00AD0E8D" w:rsidRDefault="00260277" w:rsidP="00260277">
      <w:pPr>
        <w:rPr>
          <w:rFonts w:ascii="Arial" w:hAnsi="Arial" w:cs="Arial"/>
          <w:sz w:val="22"/>
        </w:rPr>
      </w:pPr>
    </w:p>
    <w:p w14:paraId="376E10FA" w14:textId="77777777" w:rsidR="00260277" w:rsidRPr="00AD0E8D" w:rsidRDefault="00260277" w:rsidP="00260277">
      <w:pPr>
        <w:rPr>
          <w:rFonts w:ascii="Arial" w:hAnsi="Arial" w:cs="Arial"/>
          <w:sz w:val="22"/>
        </w:rPr>
      </w:pPr>
    </w:p>
    <w:p w14:paraId="44ED918B" w14:textId="77777777" w:rsidR="00FF5B70" w:rsidRPr="00AD0E8D" w:rsidRDefault="00FF5B70" w:rsidP="00041A5A">
      <w:pPr>
        <w:spacing w:line="360" w:lineRule="auto"/>
        <w:rPr>
          <w:rFonts w:ascii="Arial" w:hAnsi="Arial" w:cs="Arial"/>
          <w:sz w:val="22"/>
        </w:rPr>
      </w:pPr>
    </w:p>
    <w:p w14:paraId="602D39AC" w14:textId="44AF797D" w:rsidR="00545684" w:rsidRPr="00AD0E8D" w:rsidRDefault="00545684" w:rsidP="00041A5A">
      <w:pPr>
        <w:spacing w:line="360" w:lineRule="auto"/>
        <w:rPr>
          <w:rFonts w:ascii="Arial" w:hAnsi="Arial" w:cs="Arial"/>
          <w:sz w:val="22"/>
        </w:rPr>
      </w:pPr>
    </w:p>
    <w:p w14:paraId="7D7C2A82" w14:textId="1F77B7A9" w:rsidR="00FF5B70" w:rsidRPr="00AD0E8D" w:rsidRDefault="00FF5B70" w:rsidP="00041A5A">
      <w:pPr>
        <w:spacing w:line="360" w:lineRule="auto"/>
        <w:rPr>
          <w:rFonts w:ascii="Arial" w:hAnsi="Arial" w:cs="Arial"/>
          <w:sz w:val="22"/>
        </w:rPr>
      </w:pPr>
    </w:p>
    <w:p w14:paraId="4ECDA0BD" w14:textId="77777777" w:rsidR="00FF5B70" w:rsidRPr="00AD0E8D" w:rsidRDefault="00FF5B70" w:rsidP="00041A5A">
      <w:pPr>
        <w:spacing w:line="360" w:lineRule="auto"/>
        <w:rPr>
          <w:rFonts w:ascii="Arial" w:hAnsi="Arial" w:cs="Arial"/>
          <w:sz w:val="22"/>
        </w:rPr>
      </w:pPr>
    </w:p>
    <w:p w14:paraId="449212CA" w14:textId="77777777" w:rsidR="00545684" w:rsidRPr="00AD0E8D" w:rsidRDefault="00545684" w:rsidP="00041A5A">
      <w:pPr>
        <w:spacing w:line="360" w:lineRule="auto"/>
        <w:rPr>
          <w:rFonts w:ascii="Arial" w:hAnsi="Arial" w:cs="Arial"/>
          <w:sz w:val="22"/>
        </w:rPr>
      </w:pPr>
      <w:r w:rsidRPr="00AD0E8D">
        <w:rPr>
          <w:rFonts w:ascii="Arial" w:hAnsi="Arial" w:cs="Arial"/>
          <w:sz w:val="22"/>
        </w:rPr>
        <w:br w:type="page"/>
      </w:r>
    </w:p>
    <w:p w14:paraId="262C8CA3" w14:textId="4D2FF9E1" w:rsidR="00545684" w:rsidRPr="00AD0E8D" w:rsidRDefault="00545684" w:rsidP="00AD0E8D">
      <w:pPr>
        <w:pStyle w:val="Heading1"/>
      </w:pPr>
      <w:r w:rsidRPr="00AD0E8D">
        <w:lastRenderedPageBreak/>
        <w:t>References</w:t>
      </w:r>
    </w:p>
    <w:p w14:paraId="754CEB55" w14:textId="77777777" w:rsidR="00545684" w:rsidRPr="00AD0E8D" w:rsidRDefault="00545684" w:rsidP="00041A5A">
      <w:pPr>
        <w:spacing w:line="360" w:lineRule="auto"/>
        <w:rPr>
          <w:rFonts w:ascii="Arial" w:hAnsi="Arial" w:cs="Arial"/>
          <w:sz w:val="22"/>
        </w:rPr>
      </w:pPr>
    </w:p>
    <w:p w14:paraId="5BFB7DB8" w14:textId="77777777" w:rsidR="002D15EA" w:rsidRPr="002D15EA" w:rsidRDefault="002D15EA" w:rsidP="002D15EA">
      <w:pPr>
        <w:pStyle w:val="paragraph"/>
        <w:spacing w:before="0" w:beforeAutospacing="0" w:after="0" w:afterAutospacing="0" w:line="360" w:lineRule="auto"/>
        <w:textAlignment w:val="baseline"/>
        <w:rPr>
          <w:rFonts w:ascii="Arial" w:hAnsi="Arial" w:cs="Arial"/>
          <w:sz w:val="22"/>
          <w:szCs w:val="22"/>
        </w:rPr>
      </w:pPr>
      <w:r w:rsidRPr="002D15EA">
        <w:rPr>
          <w:rStyle w:val="normaltextrun"/>
          <w:rFonts w:ascii="Arial" w:hAnsi="Arial" w:cs="Arial"/>
          <w:color w:val="000000"/>
          <w:sz w:val="22"/>
          <w:szCs w:val="22"/>
          <w:lang w:val="en-GB"/>
        </w:rPr>
        <w:t>Goodfellow, C., Macintyre, A.,</w:t>
      </w:r>
      <w:r w:rsidRPr="002D15EA">
        <w:rPr>
          <w:rStyle w:val="apple-converted-space"/>
          <w:rFonts w:ascii="Arial" w:hAnsi="Arial" w:cs="Arial"/>
          <w:color w:val="000000"/>
          <w:sz w:val="22"/>
          <w:szCs w:val="22"/>
          <w:lang w:val="en-GB"/>
        </w:rPr>
        <w:t> </w:t>
      </w:r>
      <w:r w:rsidRPr="002D15EA">
        <w:rPr>
          <w:rStyle w:val="normaltextrun"/>
          <w:rFonts w:ascii="Arial" w:hAnsi="Arial" w:cs="Arial"/>
          <w:color w:val="000000"/>
          <w:sz w:val="22"/>
          <w:szCs w:val="22"/>
          <w:lang w:val="en-GB"/>
        </w:rPr>
        <w:t>Knifton, L. and</w:t>
      </w:r>
      <w:r w:rsidRPr="002D15EA">
        <w:rPr>
          <w:rStyle w:val="apple-converted-space"/>
          <w:rFonts w:ascii="Arial" w:hAnsi="Arial" w:cs="Arial"/>
          <w:color w:val="000000"/>
          <w:sz w:val="22"/>
          <w:szCs w:val="22"/>
          <w:lang w:val="en-GB"/>
        </w:rPr>
        <w:t> </w:t>
      </w:r>
      <w:r w:rsidRPr="002D15EA">
        <w:rPr>
          <w:rStyle w:val="normaltextrun"/>
          <w:rFonts w:ascii="Arial" w:hAnsi="Arial" w:cs="Arial"/>
          <w:color w:val="000000"/>
          <w:sz w:val="22"/>
          <w:szCs w:val="22"/>
          <w:lang w:val="en-GB"/>
        </w:rPr>
        <w:t>Sosu, E. (2023) ‘Associations between dimensions of mental health literacy and adolescent help-seeking intentions’, Child and Adolescent Mental Health, 28(3), pp.</w:t>
      </w:r>
      <w:r w:rsidRPr="002D15EA">
        <w:rPr>
          <w:rStyle w:val="apple-converted-space"/>
          <w:rFonts w:ascii="Arial" w:hAnsi="Arial" w:cs="Arial"/>
          <w:color w:val="000000"/>
          <w:sz w:val="22"/>
          <w:szCs w:val="22"/>
          <w:lang w:val="en-GB"/>
        </w:rPr>
        <w:t> </w:t>
      </w:r>
      <w:r w:rsidRPr="002D15EA">
        <w:rPr>
          <w:rStyle w:val="normaltextrun"/>
          <w:rFonts w:ascii="Arial" w:hAnsi="Arial" w:cs="Arial"/>
          <w:color w:val="000000"/>
          <w:sz w:val="22"/>
          <w:szCs w:val="22"/>
          <w:lang w:val="en-GB"/>
        </w:rPr>
        <w:t>385–392.</w:t>
      </w:r>
      <w:r w:rsidRPr="002D15EA">
        <w:rPr>
          <w:rStyle w:val="scxw140185814"/>
          <w:rFonts w:ascii="Arial" w:hAnsi="Arial" w:cs="Arial"/>
          <w:color w:val="000000"/>
          <w:sz w:val="22"/>
          <w:szCs w:val="22"/>
        </w:rPr>
        <w:t> </w:t>
      </w:r>
      <w:r w:rsidRPr="002D15EA">
        <w:rPr>
          <w:rFonts w:ascii="Arial" w:hAnsi="Arial" w:cs="Arial"/>
          <w:color w:val="000000"/>
          <w:sz w:val="22"/>
          <w:szCs w:val="22"/>
        </w:rPr>
        <w:br/>
      </w:r>
      <w:hyperlink r:id="rId8" w:tgtFrame="_blank" w:history="1">
        <w:r w:rsidRPr="002D15EA">
          <w:rPr>
            <w:rStyle w:val="normaltextrun"/>
            <w:rFonts w:ascii="Arial" w:hAnsi="Arial" w:cs="Arial"/>
            <w:color w:val="467886"/>
            <w:sz w:val="22"/>
            <w:szCs w:val="22"/>
            <w:u w:val="single"/>
            <w:lang w:val="en-GB"/>
          </w:rPr>
          <w:t>https://doi.org/10.1111/camh.12608</w:t>
        </w:r>
      </w:hyperlink>
      <w:r w:rsidRPr="002D15EA">
        <w:rPr>
          <w:rStyle w:val="eop"/>
          <w:rFonts w:ascii="Arial" w:hAnsi="Arial" w:cs="Arial"/>
          <w:sz w:val="22"/>
          <w:szCs w:val="22"/>
        </w:rPr>
        <w:t> </w:t>
      </w:r>
    </w:p>
    <w:p w14:paraId="5A12E99D" w14:textId="77777777" w:rsidR="002D15EA" w:rsidRPr="002D15EA" w:rsidRDefault="002D15EA" w:rsidP="002D15EA">
      <w:pPr>
        <w:pStyle w:val="paragraph"/>
        <w:spacing w:before="0" w:beforeAutospacing="0" w:after="0" w:afterAutospacing="0" w:line="360" w:lineRule="auto"/>
        <w:textAlignment w:val="baseline"/>
        <w:rPr>
          <w:rFonts w:ascii="Arial" w:hAnsi="Arial" w:cs="Arial"/>
          <w:sz w:val="22"/>
          <w:szCs w:val="22"/>
        </w:rPr>
      </w:pPr>
      <w:r w:rsidRPr="002D15EA">
        <w:rPr>
          <w:rStyle w:val="eop"/>
          <w:rFonts w:ascii="Arial" w:hAnsi="Arial" w:cs="Arial"/>
          <w:color w:val="000000"/>
          <w:sz w:val="22"/>
          <w:szCs w:val="22"/>
        </w:rPr>
        <w:t> </w:t>
      </w:r>
    </w:p>
    <w:p w14:paraId="229909D9" w14:textId="0ACA6BD6" w:rsidR="002D15EA" w:rsidRPr="002D15EA" w:rsidRDefault="002D15EA" w:rsidP="002D15EA">
      <w:pPr>
        <w:pStyle w:val="paragraph"/>
        <w:spacing w:before="0" w:beforeAutospacing="0" w:after="0" w:afterAutospacing="0" w:line="360" w:lineRule="auto"/>
        <w:textAlignment w:val="baseline"/>
        <w:rPr>
          <w:rFonts w:ascii="Arial" w:hAnsi="Arial" w:cs="Arial"/>
          <w:sz w:val="22"/>
          <w:szCs w:val="22"/>
        </w:rPr>
      </w:pPr>
      <w:r w:rsidRPr="002D15EA">
        <w:rPr>
          <w:rStyle w:val="normaltextrun"/>
          <w:rFonts w:ascii="Arial" w:hAnsi="Arial" w:cs="Arial"/>
          <w:color w:val="000000"/>
          <w:sz w:val="22"/>
          <w:szCs w:val="22"/>
          <w:lang w:val="en-GB"/>
        </w:rPr>
        <w:t>Gorczynski, P., Sims-Schouten, W., Hill, D. and Wilson, C. (2017) ‘Examining mental health literacy, help seeking behaviours, and mental health outcomes in UK</w:t>
      </w:r>
      <w:r w:rsidRPr="002D15EA">
        <w:rPr>
          <w:rStyle w:val="apple-converted-space"/>
          <w:rFonts w:ascii="Arial" w:hAnsi="Arial" w:cs="Arial"/>
          <w:color w:val="000000"/>
          <w:sz w:val="22"/>
          <w:szCs w:val="22"/>
          <w:lang w:val="en-GB"/>
        </w:rPr>
        <w:t> </w:t>
      </w:r>
      <w:r w:rsidR="00F21F5C" w:rsidRPr="002D15EA">
        <w:rPr>
          <w:rStyle w:val="normaltextrun"/>
          <w:rFonts w:ascii="Arial" w:hAnsi="Arial" w:cs="Arial"/>
          <w:color w:val="000000"/>
          <w:sz w:val="22"/>
          <w:szCs w:val="22"/>
          <w:lang w:val="en-GB"/>
        </w:rPr>
        <w:t>University</w:t>
      </w:r>
      <w:r w:rsidR="00F21F5C">
        <w:rPr>
          <w:rStyle w:val="normaltextrun"/>
          <w:rFonts w:ascii="Arial" w:hAnsi="Arial" w:cs="Arial"/>
          <w:color w:val="000000"/>
          <w:sz w:val="22"/>
          <w:szCs w:val="22"/>
          <w:lang w:val="en-GB"/>
        </w:rPr>
        <w:t xml:space="preserve"> </w:t>
      </w:r>
      <w:r w:rsidRPr="002D15EA">
        <w:rPr>
          <w:rStyle w:val="normaltextrun"/>
          <w:rFonts w:ascii="Arial" w:hAnsi="Arial" w:cs="Arial"/>
          <w:color w:val="000000"/>
          <w:sz w:val="22"/>
          <w:szCs w:val="22"/>
          <w:lang w:val="en-GB"/>
        </w:rPr>
        <w:t>students’, The Journal of Mental Health Training, Education and Practice, 12(2), pp.</w:t>
      </w:r>
      <w:r w:rsidRPr="002D15EA">
        <w:rPr>
          <w:rStyle w:val="apple-converted-space"/>
          <w:rFonts w:ascii="Arial" w:hAnsi="Arial" w:cs="Arial"/>
          <w:color w:val="000000"/>
          <w:sz w:val="22"/>
          <w:szCs w:val="22"/>
          <w:lang w:val="en-GB"/>
        </w:rPr>
        <w:t> </w:t>
      </w:r>
      <w:r w:rsidRPr="002D15EA">
        <w:rPr>
          <w:rStyle w:val="normaltextrun"/>
          <w:rFonts w:ascii="Arial" w:hAnsi="Arial" w:cs="Arial"/>
          <w:color w:val="000000"/>
          <w:sz w:val="22"/>
          <w:szCs w:val="22"/>
          <w:lang w:val="en-GB"/>
        </w:rPr>
        <w:t>111–120.</w:t>
      </w:r>
      <w:r w:rsidRPr="002D15EA">
        <w:rPr>
          <w:rStyle w:val="scxw140185814"/>
          <w:rFonts w:ascii="Arial" w:hAnsi="Arial" w:cs="Arial"/>
          <w:color w:val="000000"/>
          <w:sz w:val="22"/>
          <w:szCs w:val="22"/>
        </w:rPr>
        <w:t> </w:t>
      </w:r>
      <w:r w:rsidRPr="002D15EA">
        <w:rPr>
          <w:rFonts w:ascii="Arial" w:hAnsi="Arial" w:cs="Arial"/>
          <w:color w:val="000000"/>
          <w:sz w:val="22"/>
          <w:szCs w:val="22"/>
        </w:rPr>
        <w:br/>
      </w:r>
      <w:hyperlink r:id="rId9" w:tgtFrame="_blank" w:history="1">
        <w:r w:rsidRPr="002D15EA">
          <w:rPr>
            <w:rStyle w:val="normaltextrun"/>
            <w:rFonts w:ascii="Arial" w:hAnsi="Arial" w:cs="Arial"/>
            <w:color w:val="467886"/>
            <w:sz w:val="22"/>
            <w:szCs w:val="22"/>
            <w:u w:val="single"/>
            <w:lang w:val="en-GB"/>
          </w:rPr>
          <w:t>https://doi.org/10.1108/JMHTEP-05-2016-0027</w:t>
        </w:r>
      </w:hyperlink>
      <w:r w:rsidRPr="002D15EA">
        <w:rPr>
          <w:rStyle w:val="eop"/>
          <w:rFonts w:ascii="Arial" w:hAnsi="Arial" w:cs="Arial"/>
          <w:sz w:val="22"/>
          <w:szCs w:val="22"/>
        </w:rPr>
        <w:t> </w:t>
      </w:r>
    </w:p>
    <w:p w14:paraId="641B8D31" w14:textId="77777777" w:rsidR="002D15EA" w:rsidRPr="002D15EA" w:rsidRDefault="002D15EA" w:rsidP="002D15EA">
      <w:pPr>
        <w:pStyle w:val="paragraph"/>
        <w:spacing w:before="0" w:beforeAutospacing="0" w:after="0" w:afterAutospacing="0" w:line="360" w:lineRule="auto"/>
        <w:textAlignment w:val="baseline"/>
        <w:rPr>
          <w:rFonts w:ascii="Arial" w:hAnsi="Arial" w:cs="Arial"/>
          <w:sz w:val="22"/>
          <w:szCs w:val="22"/>
        </w:rPr>
      </w:pPr>
      <w:r w:rsidRPr="002D15EA">
        <w:rPr>
          <w:rStyle w:val="eop"/>
          <w:rFonts w:ascii="Arial" w:hAnsi="Arial" w:cs="Arial"/>
          <w:color w:val="000000"/>
          <w:sz w:val="22"/>
          <w:szCs w:val="22"/>
        </w:rPr>
        <w:t> </w:t>
      </w:r>
    </w:p>
    <w:p w14:paraId="100475F5" w14:textId="72DEE9C0" w:rsidR="002D15EA" w:rsidRPr="002D15EA" w:rsidRDefault="002D15EA" w:rsidP="002D15EA">
      <w:pPr>
        <w:pStyle w:val="paragraph"/>
        <w:spacing w:before="0" w:beforeAutospacing="0" w:after="0" w:afterAutospacing="0" w:line="360" w:lineRule="auto"/>
        <w:textAlignment w:val="baseline"/>
        <w:rPr>
          <w:rFonts w:ascii="Arial" w:hAnsi="Arial" w:cs="Arial"/>
          <w:sz w:val="22"/>
          <w:szCs w:val="22"/>
        </w:rPr>
      </w:pPr>
      <w:r w:rsidRPr="002D15EA">
        <w:rPr>
          <w:rStyle w:val="normaltextrun"/>
          <w:rFonts w:ascii="Arial" w:hAnsi="Arial" w:cs="Arial"/>
          <w:color w:val="000000"/>
          <w:sz w:val="22"/>
          <w:szCs w:val="22"/>
          <w:lang w:val="en-GB"/>
        </w:rPr>
        <w:t>Gorczynski, P., Sims-Schouten,</w:t>
      </w:r>
      <w:r w:rsidRPr="002D15EA">
        <w:rPr>
          <w:rStyle w:val="apple-converted-space"/>
          <w:rFonts w:ascii="Arial" w:hAnsi="Arial" w:cs="Arial"/>
          <w:color w:val="000000"/>
          <w:sz w:val="22"/>
          <w:szCs w:val="22"/>
          <w:lang w:val="en-GB"/>
        </w:rPr>
        <w:t> </w:t>
      </w:r>
      <w:r w:rsidRPr="002D15EA">
        <w:rPr>
          <w:rStyle w:val="normaltextrun"/>
          <w:rFonts w:ascii="Arial" w:hAnsi="Arial" w:cs="Arial"/>
          <w:color w:val="000000"/>
          <w:sz w:val="22"/>
          <w:szCs w:val="22"/>
          <w:lang w:val="en-GB"/>
        </w:rPr>
        <w:t>W.</w:t>
      </w:r>
      <w:r w:rsidRPr="002D15EA">
        <w:rPr>
          <w:rStyle w:val="apple-converted-space"/>
          <w:rFonts w:ascii="Arial" w:hAnsi="Arial" w:cs="Arial"/>
          <w:color w:val="000000"/>
          <w:sz w:val="22"/>
          <w:szCs w:val="22"/>
          <w:lang w:val="en-GB"/>
        </w:rPr>
        <w:t> </w:t>
      </w:r>
      <w:r w:rsidRPr="002D15EA">
        <w:rPr>
          <w:rStyle w:val="normaltextrun"/>
          <w:rFonts w:ascii="Arial" w:hAnsi="Arial" w:cs="Arial"/>
          <w:color w:val="000000"/>
          <w:sz w:val="22"/>
          <w:szCs w:val="22"/>
          <w:lang w:val="en-GB"/>
        </w:rPr>
        <w:t>and Wilson, C. (2020) ‘Evaluating mental health literacy and help-seeking behaviours in UK</w:t>
      </w:r>
      <w:r w:rsidRPr="002D15EA">
        <w:rPr>
          <w:rStyle w:val="apple-converted-space"/>
          <w:rFonts w:ascii="Arial" w:hAnsi="Arial" w:cs="Arial"/>
          <w:color w:val="000000"/>
          <w:sz w:val="22"/>
          <w:szCs w:val="22"/>
          <w:lang w:val="en-GB"/>
        </w:rPr>
        <w:t> </w:t>
      </w:r>
      <w:r w:rsidR="00F21F5C" w:rsidRPr="002D15EA">
        <w:rPr>
          <w:rStyle w:val="normaltextrun"/>
          <w:rFonts w:ascii="Arial" w:hAnsi="Arial" w:cs="Arial"/>
          <w:color w:val="000000"/>
          <w:sz w:val="22"/>
          <w:szCs w:val="22"/>
          <w:lang w:val="en-GB"/>
        </w:rPr>
        <w:t>University</w:t>
      </w:r>
      <w:r w:rsidRPr="002D15EA">
        <w:rPr>
          <w:rStyle w:val="apple-converted-space"/>
          <w:rFonts w:ascii="Arial" w:hAnsi="Arial" w:cs="Arial"/>
          <w:color w:val="000000"/>
          <w:sz w:val="22"/>
          <w:szCs w:val="22"/>
          <w:lang w:val="en-GB"/>
        </w:rPr>
        <w:t> </w:t>
      </w:r>
      <w:r w:rsidRPr="002D15EA">
        <w:rPr>
          <w:rStyle w:val="normaltextrun"/>
          <w:rFonts w:ascii="Arial" w:hAnsi="Arial" w:cs="Arial"/>
          <w:color w:val="000000"/>
          <w:sz w:val="22"/>
          <w:szCs w:val="22"/>
          <w:lang w:val="en-GB"/>
        </w:rPr>
        <w:t>students: a country wide study’, Journal of Public Mental Health, 19(4), pp.</w:t>
      </w:r>
      <w:r w:rsidRPr="002D15EA">
        <w:rPr>
          <w:rStyle w:val="apple-converted-space"/>
          <w:rFonts w:ascii="Arial" w:hAnsi="Arial" w:cs="Arial"/>
          <w:color w:val="000000"/>
          <w:sz w:val="22"/>
          <w:szCs w:val="22"/>
          <w:lang w:val="en-GB"/>
        </w:rPr>
        <w:t> </w:t>
      </w:r>
      <w:r w:rsidRPr="002D15EA">
        <w:rPr>
          <w:rStyle w:val="normaltextrun"/>
          <w:rFonts w:ascii="Arial" w:hAnsi="Arial" w:cs="Arial"/>
          <w:color w:val="000000"/>
          <w:sz w:val="22"/>
          <w:szCs w:val="22"/>
          <w:lang w:val="en-GB"/>
        </w:rPr>
        <w:t>311–319.</w:t>
      </w:r>
      <w:r w:rsidRPr="002D15EA">
        <w:rPr>
          <w:rStyle w:val="scxw140185814"/>
          <w:rFonts w:ascii="Arial" w:hAnsi="Arial" w:cs="Arial"/>
          <w:color w:val="000000"/>
          <w:sz w:val="22"/>
          <w:szCs w:val="22"/>
        </w:rPr>
        <w:t> </w:t>
      </w:r>
      <w:r w:rsidRPr="002D15EA">
        <w:rPr>
          <w:rFonts w:ascii="Arial" w:hAnsi="Arial" w:cs="Arial"/>
          <w:color w:val="000000"/>
          <w:sz w:val="22"/>
          <w:szCs w:val="22"/>
        </w:rPr>
        <w:br/>
      </w:r>
      <w:hyperlink r:id="rId10" w:tgtFrame="_blank" w:history="1">
        <w:r w:rsidRPr="002D15EA">
          <w:rPr>
            <w:rStyle w:val="normaltextrun"/>
            <w:rFonts w:ascii="Arial" w:hAnsi="Arial" w:cs="Arial"/>
            <w:color w:val="467886"/>
            <w:sz w:val="22"/>
            <w:szCs w:val="22"/>
            <w:u w:val="single"/>
            <w:lang w:val="en-GB"/>
          </w:rPr>
          <w:t>https://doi.org/10.1108/JPMH-10-2019-0086</w:t>
        </w:r>
      </w:hyperlink>
      <w:r w:rsidRPr="002D15EA">
        <w:rPr>
          <w:rStyle w:val="eop"/>
          <w:rFonts w:ascii="Arial" w:hAnsi="Arial" w:cs="Arial"/>
          <w:sz w:val="22"/>
          <w:szCs w:val="22"/>
        </w:rPr>
        <w:t> </w:t>
      </w:r>
    </w:p>
    <w:p w14:paraId="162DF3BA" w14:textId="77777777" w:rsidR="002D15EA" w:rsidRPr="002D15EA" w:rsidRDefault="002D15EA" w:rsidP="002D15EA">
      <w:pPr>
        <w:pStyle w:val="paragraph"/>
        <w:spacing w:before="0" w:beforeAutospacing="0" w:after="0" w:afterAutospacing="0" w:line="360" w:lineRule="auto"/>
        <w:textAlignment w:val="baseline"/>
        <w:rPr>
          <w:rFonts w:ascii="Arial" w:hAnsi="Arial" w:cs="Arial"/>
          <w:sz w:val="22"/>
          <w:szCs w:val="22"/>
        </w:rPr>
      </w:pPr>
      <w:r w:rsidRPr="002D15EA">
        <w:rPr>
          <w:rStyle w:val="eop"/>
          <w:rFonts w:ascii="Arial" w:hAnsi="Arial" w:cs="Arial"/>
          <w:color w:val="000000"/>
          <w:sz w:val="22"/>
          <w:szCs w:val="22"/>
        </w:rPr>
        <w:t> </w:t>
      </w:r>
    </w:p>
    <w:p w14:paraId="7BEBD120" w14:textId="77777777" w:rsidR="002D15EA" w:rsidRPr="002D15EA" w:rsidRDefault="002D15EA" w:rsidP="002D15EA">
      <w:pPr>
        <w:pStyle w:val="paragraph"/>
        <w:spacing w:before="0" w:beforeAutospacing="0" w:after="0" w:afterAutospacing="0" w:line="360" w:lineRule="auto"/>
        <w:textAlignment w:val="baseline"/>
        <w:rPr>
          <w:rFonts w:ascii="Arial" w:hAnsi="Arial" w:cs="Arial"/>
          <w:sz w:val="22"/>
          <w:szCs w:val="22"/>
        </w:rPr>
      </w:pPr>
      <w:r w:rsidRPr="002D15EA">
        <w:rPr>
          <w:rStyle w:val="normaltextrun"/>
          <w:rFonts w:ascii="Arial" w:hAnsi="Arial" w:cs="Arial"/>
          <w:color w:val="000000"/>
          <w:sz w:val="22"/>
          <w:szCs w:val="22"/>
          <w:lang w:val="en-GB"/>
        </w:rPr>
        <w:t>Salaheddin, K. and Mason, B. (2016) ‘Identifying barriers to mental health help-seeking among young adults in the UK: a cross-sectional survey’, British Journal of General Practice, 66(651), pp.</w:t>
      </w:r>
      <w:r w:rsidRPr="002D15EA">
        <w:rPr>
          <w:rStyle w:val="apple-converted-space"/>
          <w:rFonts w:ascii="Arial" w:hAnsi="Arial" w:cs="Arial"/>
          <w:color w:val="000000"/>
          <w:sz w:val="22"/>
          <w:szCs w:val="22"/>
          <w:lang w:val="en-GB"/>
        </w:rPr>
        <w:t> </w:t>
      </w:r>
      <w:r w:rsidRPr="002D15EA">
        <w:rPr>
          <w:rStyle w:val="normaltextrun"/>
          <w:rFonts w:ascii="Arial" w:hAnsi="Arial" w:cs="Arial"/>
          <w:color w:val="000000"/>
          <w:sz w:val="22"/>
          <w:szCs w:val="22"/>
          <w:lang w:val="en-GB"/>
        </w:rPr>
        <w:t>e686–e692.</w:t>
      </w:r>
      <w:r w:rsidRPr="002D15EA">
        <w:rPr>
          <w:rStyle w:val="scxw140185814"/>
          <w:rFonts w:ascii="Arial" w:hAnsi="Arial" w:cs="Arial"/>
          <w:color w:val="000000"/>
          <w:sz w:val="22"/>
          <w:szCs w:val="22"/>
        </w:rPr>
        <w:t> </w:t>
      </w:r>
      <w:r w:rsidRPr="002D15EA">
        <w:rPr>
          <w:rFonts w:ascii="Arial" w:hAnsi="Arial" w:cs="Arial"/>
          <w:color w:val="000000"/>
          <w:sz w:val="22"/>
          <w:szCs w:val="22"/>
        </w:rPr>
        <w:br/>
      </w:r>
      <w:hyperlink r:id="rId11" w:tgtFrame="_blank" w:history="1">
        <w:r w:rsidRPr="002D15EA">
          <w:rPr>
            <w:rStyle w:val="normaltextrun"/>
            <w:rFonts w:ascii="Arial" w:hAnsi="Arial" w:cs="Arial"/>
            <w:color w:val="467886"/>
            <w:sz w:val="22"/>
            <w:szCs w:val="22"/>
            <w:u w:val="single"/>
            <w:lang w:val="en-GB"/>
          </w:rPr>
          <w:t>https://doi.org/10.3399/bjgp16X687313</w:t>
        </w:r>
      </w:hyperlink>
      <w:r w:rsidRPr="002D15EA">
        <w:rPr>
          <w:rStyle w:val="eop"/>
          <w:rFonts w:ascii="Arial" w:hAnsi="Arial" w:cs="Arial"/>
          <w:sz w:val="22"/>
          <w:szCs w:val="22"/>
        </w:rPr>
        <w:t> </w:t>
      </w:r>
    </w:p>
    <w:p w14:paraId="20C2BF6C" w14:textId="77777777" w:rsidR="002D15EA" w:rsidRPr="002D15EA" w:rsidRDefault="002D15EA" w:rsidP="002D15EA">
      <w:pPr>
        <w:pStyle w:val="paragraph"/>
        <w:spacing w:before="0" w:beforeAutospacing="0" w:after="0" w:afterAutospacing="0" w:line="360" w:lineRule="auto"/>
        <w:textAlignment w:val="baseline"/>
        <w:rPr>
          <w:rFonts w:ascii="Arial" w:hAnsi="Arial" w:cs="Arial"/>
          <w:sz w:val="22"/>
          <w:szCs w:val="22"/>
        </w:rPr>
      </w:pPr>
      <w:r w:rsidRPr="002D15EA">
        <w:rPr>
          <w:rStyle w:val="eop"/>
          <w:rFonts w:ascii="Arial" w:hAnsi="Arial" w:cs="Arial"/>
          <w:color w:val="000000"/>
          <w:sz w:val="22"/>
          <w:szCs w:val="22"/>
        </w:rPr>
        <w:t> </w:t>
      </w:r>
    </w:p>
    <w:p w14:paraId="6A366361" w14:textId="77777777" w:rsidR="002D15EA" w:rsidRPr="002D15EA" w:rsidRDefault="002D15EA" w:rsidP="002D15EA">
      <w:pPr>
        <w:pStyle w:val="paragraph"/>
        <w:spacing w:before="0" w:beforeAutospacing="0" w:after="0" w:afterAutospacing="0" w:line="360" w:lineRule="auto"/>
        <w:textAlignment w:val="baseline"/>
        <w:rPr>
          <w:rFonts w:ascii="Arial" w:hAnsi="Arial" w:cs="Arial"/>
          <w:sz w:val="22"/>
          <w:szCs w:val="22"/>
        </w:rPr>
      </w:pPr>
      <w:r w:rsidRPr="002D15EA">
        <w:rPr>
          <w:rStyle w:val="normaltextrun"/>
          <w:rFonts w:ascii="Arial" w:hAnsi="Arial" w:cs="Arial"/>
          <w:color w:val="000000"/>
          <w:sz w:val="22"/>
          <w:szCs w:val="22"/>
          <w:lang w:val="en-GB"/>
        </w:rPr>
        <w:t>Tricco, A.C. et al. (2018) ‘PRISMA extension for scoping reviews (PRISMA-ScR): checklist and explanation’, Annals of Internal Medicine, 169(7), pp.</w:t>
      </w:r>
      <w:r w:rsidRPr="002D15EA">
        <w:rPr>
          <w:rStyle w:val="apple-converted-space"/>
          <w:rFonts w:ascii="Arial" w:hAnsi="Arial" w:cs="Arial"/>
          <w:color w:val="000000"/>
          <w:sz w:val="22"/>
          <w:szCs w:val="22"/>
          <w:lang w:val="en-GB"/>
        </w:rPr>
        <w:t> </w:t>
      </w:r>
      <w:r w:rsidRPr="002D15EA">
        <w:rPr>
          <w:rStyle w:val="normaltextrun"/>
          <w:rFonts w:ascii="Arial" w:hAnsi="Arial" w:cs="Arial"/>
          <w:color w:val="000000"/>
          <w:sz w:val="22"/>
          <w:szCs w:val="22"/>
          <w:lang w:val="en-GB"/>
        </w:rPr>
        <w:t>467–473.</w:t>
      </w:r>
      <w:r w:rsidRPr="002D15EA">
        <w:rPr>
          <w:rStyle w:val="scxw140185814"/>
          <w:rFonts w:ascii="Arial" w:hAnsi="Arial" w:cs="Arial"/>
          <w:color w:val="000000"/>
          <w:sz w:val="22"/>
          <w:szCs w:val="22"/>
        </w:rPr>
        <w:t> </w:t>
      </w:r>
      <w:r w:rsidRPr="002D15EA">
        <w:rPr>
          <w:rFonts w:ascii="Arial" w:hAnsi="Arial" w:cs="Arial"/>
          <w:color w:val="000000"/>
          <w:sz w:val="22"/>
          <w:szCs w:val="22"/>
        </w:rPr>
        <w:br/>
      </w:r>
      <w:hyperlink r:id="rId12" w:tgtFrame="_blank" w:history="1">
        <w:r w:rsidRPr="002D15EA">
          <w:rPr>
            <w:rStyle w:val="normaltextrun"/>
            <w:rFonts w:ascii="Arial" w:hAnsi="Arial" w:cs="Arial"/>
            <w:color w:val="467886"/>
            <w:sz w:val="22"/>
            <w:szCs w:val="22"/>
            <w:u w:val="single"/>
            <w:lang w:val="en-GB"/>
          </w:rPr>
          <w:t>https://doi.org/10.7326/M18-0850</w:t>
        </w:r>
      </w:hyperlink>
      <w:r w:rsidRPr="002D15EA">
        <w:rPr>
          <w:rStyle w:val="eop"/>
          <w:rFonts w:ascii="Arial" w:hAnsi="Arial" w:cs="Arial"/>
          <w:sz w:val="22"/>
          <w:szCs w:val="22"/>
        </w:rPr>
        <w:t> </w:t>
      </w:r>
    </w:p>
    <w:p w14:paraId="438F7593" w14:textId="77777777" w:rsidR="002D15EA" w:rsidRPr="002D15EA" w:rsidRDefault="002D15EA" w:rsidP="002D15EA">
      <w:pPr>
        <w:pStyle w:val="paragraph"/>
        <w:spacing w:before="0" w:beforeAutospacing="0" w:after="0" w:afterAutospacing="0" w:line="360" w:lineRule="auto"/>
        <w:textAlignment w:val="baseline"/>
        <w:rPr>
          <w:rFonts w:ascii="Arial" w:hAnsi="Arial" w:cs="Arial"/>
          <w:sz w:val="22"/>
          <w:szCs w:val="22"/>
        </w:rPr>
      </w:pPr>
      <w:r w:rsidRPr="002D15EA">
        <w:rPr>
          <w:rStyle w:val="eop"/>
          <w:rFonts w:ascii="Arial" w:hAnsi="Arial" w:cs="Arial"/>
          <w:color w:val="000000"/>
          <w:sz w:val="22"/>
          <w:szCs w:val="22"/>
        </w:rPr>
        <w:t> </w:t>
      </w:r>
    </w:p>
    <w:p w14:paraId="719E7379" w14:textId="77777777" w:rsidR="002D15EA" w:rsidRPr="002D15EA" w:rsidRDefault="002D15EA" w:rsidP="002D15EA">
      <w:pPr>
        <w:pStyle w:val="paragraph"/>
        <w:spacing w:before="0" w:beforeAutospacing="0" w:after="0" w:afterAutospacing="0" w:line="360" w:lineRule="auto"/>
        <w:textAlignment w:val="baseline"/>
        <w:rPr>
          <w:rFonts w:ascii="Arial" w:hAnsi="Arial" w:cs="Arial"/>
          <w:sz w:val="22"/>
          <w:szCs w:val="22"/>
        </w:rPr>
      </w:pPr>
      <w:r w:rsidRPr="002D15EA">
        <w:rPr>
          <w:rStyle w:val="normaltextrun"/>
          <w:rFonts w:ascii="Arial" w:hAnsi="Arial" w:cs="Arial"/>
          <w:color w:val="000000"/>
          <w:sz w:val="22"/>
          <w:szCs w:val="22"/>
          <w:lang w:val="en-GB"/>
        </w:rPr>
        <w:t>Wilde, N., Foxcroft, D. and Davies, E. (2025) ‘Exploring mental health literacy and help-seeking behaviours at university – a survey of UK undergraduate students considering the COM-B model’, Journal of Further and Higher Education, 49(9), pp.</w:t>
      </w:r>
      <w:r w:rsidRPr="002D15EA">
        <w:rPr>
          <w:rStyle w:val="apple-converted-space"/>
          <w:rFonts w:ascii="Arial" w:hAnsi="Arial" w:cs="Arial"/>
          <w:color w:val="000000"/>
          <w:sz w:val="22"/>
          <w:szCs w:val="22"/>
          <w:lang w:val="en-GB"/>
        </w:rPr>
        <w:t> </w:t>
      </w:r>
      <w:r w:rsidRPr="002D15EA">
        <w:rPr>
          <w:rStyle w:val="normaltextrun"/>
          <w:rFonts w:ascii="Arial" w:hAnsi="Arial" w:cs="Arial"/>
          <w:color w:val="000000"/>
          <w:sz w:val="22"/>
          <w:szCs w:val="22"/>
          <w:lang w:val="en-GB"/>
        </w:rPr>
        <w:t>1187–1202.</w:t>
      </w:r>
      <w:r w:rsidRPr="002D15EA">
        <w:rPr>
          <w:rStyle w:val="scxw140185814"/>
          <w:rFonts w:ascii="Arial" w:hAnsi="Arial" w:cs="Arial"/>
          <w:color w:val="000000"/>
          <w:sz w:val="22"/>
          <w:szCs w:val="22"/>
        </w:rPr>
        <w:t> </w:t>
      </w:r>
      <w:r w:rsidRPr="002D15EA">
        <w:rPr>
          <w:rFonts w:ascii="Arial" w:hAnsi="Arial" w:cs="Arial"/>
          <w:color w:val="000000"/>
          <w:sz w:val="22"/>
          <w:szCs w:val="22"/>
        </w:rPr>
        <w:br/>
      </w:r>
      <w:hyperlink r:id="rId13" w:tgtFrame="_blank" w:history="1">
        <w:r w:rsidRPr="002D15EA">
          <w:rPr>
            <w:rStyle w:val="normaltextrun"/>
            <w:rFonts w:ascii="Arial" w:hAnsi="Arial" w:cs="Arial"/>
            <w:color w:val="467886"/>
            <w:sz w:val="22"/>
            <w:szCs w:val="22"/>
            <w:u w:val="single"/>
            <w:lang w:val="en-GB"/>
          </w:rPr>
          <w:t>https://doi.org/10.1080/0309877X.2025.2542365</w:t>
        </w:r>
      </w:hyperlink>
      <w:r w:rsidRPr="002D15EA">
        <w:rPr>
          <w:rStyle w:val="eop"/>
          <w:rFonts w:ascii="Arial" w:hAnsi="Arial" w:cs="Arial"/>
          <w:sz w:val="22"/>
          <w:szCs w:val="22"/>
        </w:rPr>
        <w:t> </w:t>
      </w:r>
    </w:p>
    <w:p w14:paraId="5BC91157" w14:textId="77777777" w:rsidR="00545684" w:rsidRPr="00AD0E8D" w:rsidRDefault="00545684" w:rsidP="00041A5A">
      <w:pPr>
        <w:spacing w:line="360" w:lineRule="auto"/>
        <w:rPr>
          <w:rFonts w:ascii="Arial" w:hAnsi="Arial" w:cs="Arial"/>
          <w:sz w:val="22"/>
        </w:rPr>
      </w:pPr>
    </w:p>
    <w:sectPr w:rsidR="00545684" w:rsidRPr="00AD0E8D" w:rsidSect="00041A5A">
      <w:footerReference w:type="default" r:id="rId14"/>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1D94569" w14:textId="77777777" w:rsidR="0035099B" w:rsidRDefault="0035099B" w:rsidP="00545684">
      <w:pPr>
        <w:spacing w:after="0" w:line="240" w:lineRule="auto"/>
      </w:pPr>
      <w:r>
        <w:separator/>
      </w:r>
    </w:p>
  </w:endnote>
  <w:endnote w:type="continuationSeparator" w:id="0">
    <w:p w14:paraId="38047130" w14:textId="77777777" w:rsidR="0035099B" w:rsidRDefault="0035099B"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507048174"/>
      <w:docPartObj>
        <w:docPartGallery w:val="Page Numbers (Bottom of Page)"/>
        <w:docPartUnique/>
      </w:docPartObj>
    </w:sdtPr>
    <w:sdtEndPr>
      <w:rPr>
        <w:rFonts w:ascii="Arial" w:hAnsi="Arial" w:cs="Arial"/>
        <w:noProof/>
        <w:sz w:val="22"/>
      </w:rPr>
    </w:sdtEndPr>
    <w:sdtContent>
      <w:p w14:paraId="4459FC94" w14:textId="4721B869" w:rsidR="00545684" w:rsidRPr="00AD0E8D" w:rsidRDefault="00545684">
        <w:pPr>
          <w:pStyle w:val="Footer"/>
          <w:jc w:val="center"/>
          <w:rPr>
            <w:rFonts w:ascii="Arial" w:hAnsi="Arial" w:cs="Arial"/>
            <w:sz w:val="22"/>
          </w:rPr>
        </w:pPr>
        <w:r w:rsidRPr="00AD0E8D">
          <w:rPr>
            <w:rFonts w:ascii="Arial" w:hAnsi="Arial" w:cs="Arial"/>
            <w:sz w:val="22"/>
          </w:rPr>
          <w:fldChar w:fldCharType="begin"/>
        </w:r>
        <w:r w:rsidRPr="00AD0E8D">
          <w:rPr>
            <w:rFonts w:ascii="Arial" w:hAnsi="Arial" w:cs="Arial"/>
            <w:sz w:val="22"/>
          </w:rPr>
          <w:instrText xml:space="preserve"> PAGE   \* MERGEFORMAT </w:instrText>
        </w:r>
        <w:r w:rsidRPr="00AD0E8D">
          <w:rPr>
            <w:rFonts w:ascii="Arial" w:hAnsi="Arial" w:cs="Arial"/>
            <w:sz w:val="22"/>
          </w:rPr>
          <w:fldChar w:fldCharType="separate"/>
        </w:r>
        <w:r w:rsidRPr="00AD0E8D">
          <w:rPr>
            <w:rFonts w:ascii="Arial" w:hAnsi="Arial" w:cs="Arial"/>
            <w:noProof/>
            <w:sz w:val="22"/>
          </w:rPr>
          <w:t>2</w:t>
        </w:r>
        <w:r w:rsidRPr="00AD0E8D">
          <w:rPr>
            <w:rFonts w:ascii="Arial" w:hAnsi="Arial" w:cs="Arial"/>
            <w:noProof/>
            <w:sz w:val="22"/>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294BCE8C" w14:textId="77777777" w:rsidR="0035099B" w:rsidRDefault="0035099B" w:rsidP="00545684">
      <w:pPr>
        <w:spacing w:after="0" w:line="240" w:lineRule="auto"/>
      </w:pPr>
      <w:r>
        <w:separator/>
      </w:r>
    </w:p>
  </w:footnote>
  <w:footnote w:type="continuationSeparator" w:id="0">
    <w:p w14:paraId="0F8A7D77" w14:textId="77777777" w:rsidR="0035099B" w:rsidRDefault="0035099B"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776D55D5"/>
    <w:multiLevelType w:val="hybridMultilevel"/>
    <w:tmpl w:val="0DF279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1"/>
  </w:num>
  <w:num w:numId="2" w16cid:durableId="940258960">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A5161"/>
    <w:rsid w:val="000B7CD5"/>
    <w:rsid w:val="001127E2"/>
    <w:rsid w:val="0014525B"/>
    <w:rsid w:val="001D219B"/>
    <w:rsid w:val="002159B6"/>
    <w:rsid w:val="00216C85"/>
    <w:rsid w:val="00260277"/>
    <w:rsid w:val="00273EDD"/>
    <w:rsid w:val="002A15DA"/>
    <w:rsid w:val="002B28C0"/>
    <w:rsid w:val="002C3965"/>
    <w:rsid w:val="002D15EA"/>
    <w:rsid w:val="00321C4C"/>
    <w:rsid w:val="0035099B"/>
    <w:rsid w:val="00354DC1"/>
    <w:rsid w:val="00354F5D"/>
    <w:rsid w:val="00380294"/>
    <w:rsid w:val="003A220F"/>
    <w:rsid w:val="003B5B7F"/>
    <w:rsid w:val="003D2A3F"/>
    <w:rsid w:val="003D63DB"/>
    <w:rsid w:val="003E7C6B"/>
    <w:rsid w:val="0042737F"/>
    <w:rsid w:val="004903AA"/>
    <w:rsid w:val="004E6C3B"/>
    <w:rsid w:val="004F5AF5"/>
    <w:rsid w:val="00507C5D"/>
    <w:rsid w:val="00545684"/>
    <w:rsid w:val="005A35F9"/>
    <w:rsid w:val="0061260B"/>
    <w:rsid w:val="00683DFE"/>
    <w:rsid w:val="00691E8B"/>
    <w:rsid w:val="00715990"/>
    <w:rsid w:val="00784670"/>
    <w:rsid w:val="00792527"/>
    <w:rsid w:val="0082231C"/>
    <w:rsid w:val="00866B7B"/>
    <w:rsid w:val="008E5015"/>
    <w:rsid w:val="009B7A84"/>
    <w:rsid w:val="009D1D1E"/>
    <w:rsid w:val="00A035FD"/>
    <w:rsid w:val="00AC2210"/>
    <w:rsid w:val="00AD0E8D"/>
    <w:rsid w:val="00AD3CF5"/>
    <w:rsid w:val="00C35B1C"/>
    <w:rsid w:val="00C737EF"/>
    <w:rsid w:val="00D31DDF"/>
    <w:rsid w:val="00D656B8"/>
    <w:rsid w:val="00D769F0"/>
    <w:rsid w:val="00E614D4"/>
    <w:rsid w:val="00F21F5C"/>
    <w:rsid w:val="00F278D4"/>
    <w:rsid w:val="00F637A9"/>
    <w:rsid w:val="00FB7B14"/>
    <w:rsid w:val="00FF0449"/>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AD0E8D"/>
    <w:pPr>
      <w:keepNext/>
      <w:keepLines/>
      <w:spacing w:before="240" w:after="0" w:line="360" w:lineRule="auto"/>
      <w:jc w:val="center"/>
      <w:outlineLvl w:val="0"/>
    </w:pPr>
    <w:rPr>
      <w:rFonts w:ascii="Arial" w:eastAsiaTheme="majorEastAsia" w:hAnsi="Arial" w:cstheme="majorBidi"/>
      <w:b/>
      <w:sz w:val="28"/>
    </w:rPr>
  </w:style>
  <w:style w:type="paragraph" w:styleId="Heading2">
    <w:name w:val="heading 2"/>
    <w:basedOn w:val="Normal"/>
    <w:next w:val="Normal"/>
    <w:link w:val="Heading2Char"/>
    <w:autoRedefine/>
    <w:uiPriority w:val="9"/>
    <w:unhideWhenUsed/>
    <w:qFormat/>
    <w:rsid w:val="00AC2210"/>
    <w:pPr>
      <w:keepNext/>
      <w:keepLines/>
      <w:spacing w:before="40" w:after="0" w:line="360" w:lineRule="auto"/>
      <w:outlineLvl w:val="1"/>
    </w:pPr>
    <w:rPr>
      <w:rFonts w:ascii="Arial" w:eastAsiaTheme="majorEastAsia" w:hAnsi="Arial" w:cs="Arial"/>
      <w:b/>
      <w:bCs/>
      <w:i/>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E8D"/>
    <w:rPr>
      <w:rFonts w:ascii="Arial" w:eastAsiaTheme="majorEastAsia" w:hAnsi="Arial" w:cstheme="majorBidi"/>
      <w:b/>
      <w:sz w:val="28"/>
    </w:rPr>
  </w:style>
  <w:style w:type="character" w:customStyle="1" w:styleId="Heading2Char">
    <w:name w:val="Heading 2 Char"/>
    <w:basedOn w:val="DefaultParagraphFont"/>
    <w:link w:val="Heading2"/>
    <w:uiPriority w:val="9"/>
    <w:rsid w:val="00AC2210"/>
    <w:rPr>
      <w:rFonts w:ascii="Arial" w:eastAsiaTheme="majorEastAsia" w:hAnsi="Arial" w:cs="Arial"/>
      <w:b/>
      <w:bCs/>
      <w:i/>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character" w:customStyle="1" w:styleId="normaltextrun">
    <w:name w:val="normaltextrun"/>
    <w:basedOn w:val="DefaultParagraphFont"/>
    <w:rsid w:val="004F5AF5"/>
  </w:style>
  <w:style w:type="character" w:customStyle="1" w:styleId="eop">
    <w:name w:val="eop"/>
    <w:basedOn w:val="DefaultParagraphFont"/>
    <w:rsid w:val="004F5AF5"/>
  </w:style>
  <w:style w:type="character" w:customStyle="1" w:styleId="apple-converted-space">
    <w:name w:val="apple-converted-space"/>
    <w:basedOn w:val="DefaultParagraphFont"/>
    <w:rsid w:val="00AC2210"/>
  </w:style>
  <w:style w:type="paragraph" w:customStyle="1" w:styleId="paragraph">
    <w:name w:val="paragraph"/>
    <w:basedOn w:val="Normal"/>
    <w:rsid w:val="002D15EA"/>
    <w:pPr>
      <w:spacing w:before="100" w:beforeAutospacing="1" w:after="100" w:afterAutospacing="1" w:line="240" w:lineRule="auto"/>
    </w:pPr>
    <w:rPr>
      <w:rFonts w:eastAsia="Times New Roman" w:cs="Times New Roman"/>
      <w:szCs w:val="24"/>
      <w:lang w:val="en-US"/>
    </w:rPr>
  </w:style>
  <w:style w:type="character" w:customStyle="1" w:styleId="scxw140185814">
    <w:name w:val="scxw140185814"/>
    <w:basedOn w:val="DefaultParagraphFont"/>
    <w:rsid w:val="002D15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camh.12608" TargetMode="External"/><Relationship Id="rId13" Type="http://schemas.openxmlformats.org/officeDocument/2006/relationships/hyperlink" Target="https://doi.org/10.1080/0309877X.2025.2542365"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7326/M18-0850"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399/bjgp16X687313"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doi.org/10.1108/JPMH-10-2019-0086" TargetMode="External"/><Relationship Id="rId4" Type="http://schemas.openxmlformats.org/officeDocument/2006/relationships/settings" Target="settings.xml"/><Relationship Id="rId9" Type="http://schemas.openxmlformats.org/officeDocument/2006/relationships/hyperlink" Target="https://doi.org/10.1108/JMHTEP-05-2016-0027"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78FECF-D615-B549-95A0-7A4009E33F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67</TotalTime>
  <Pages>5</Pages>
  <Words>711</Words>
  <Characters>4720</Characters>
  <Application>Microsoft Office Word</Application>
  <DocSecurity>0</DocSecurity>
  <Lines>124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Roman Pacek (2415805)</cp:lastModifiedBy>
  <cp:revision>27</cp:revision>
  <dcterms:created xsi:type="dcterms:W3CDTF">2026-10-10T13:17:00Z</dcterms:created>
  <dcterms:modified xsi:type="dcterms:W3CDTF">2026-10-10T17:46:00Z</dcterms:modified>
</cp:coreProperties>
</file>