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285881" w14:textId="77777777" w:rsidR="002F3EB3" w:rsidRDefault="001B3635">
      <w:pPr>
        <w:pStyle w:val="Title"/>
        <w:spacing w:after="200" w:line="360" w:lineRule="auto"/>
        <w:jc w:val="center"/>
        <w:rPr>
          <w:sz w:val="24"/>
          <w:szCs w:val="24"/>
        </w:rPr>
      </w:pPr>
      <w:bookmarkStart w:id="0" w:name="_heading=h.gjdgxs" w:colFirst="0" w:colLast="0"/>
      <w:bookmarkEnd w:id="0"/>
      <w:r>
        <w:t>Report Case Study: The Seacrest Lodge</w:t>
      </w:r>
    </w:p>
    <w:p w14:paraId="3F285882" w14:textId="06CD54AD" w:rsidR="002F3EB3" w:rsidRDefault="001B3635" w:rsidP="001B3635">
      <w:pPr>
        <w:spacing w:after="200" w:line="360" w:lineRule="auto"/>
        <w:rPr>
          <w:sz w:val="24"/>
          <w:szCs w:val="24"/>
        </w:rPr>
      </w:pPr>
      <w:r>
        <w:rPr>
          <w:sz w:val="24"/>
          <w:szCs w:val="24"/>
        </w:rPr>
        <w:t>Student Name</w:t>
      </w:r>
      <w:r>
        <w:rPr>
          <w:sz w:val="24"/>
          <w:szCs w:val="24"/>
        </w:rPr>
        <w:tab/>
        <w:t xml:space="preserve">: </w:t>
      </w:r>
      <w:r w:rsidR="00560A3E">
        <w:rPr>
          <w:sz w:val="24"/>
          <w:szCs w:val="24"/>
        </w:rPr>
        <w:t>Junaed Ahmed Khan</w:t>
      </w:r>
    </w:p>
    <w:p w14:paraId="3F285883" w14:textId="6F6C3CA4" w:rsidR="002F3EB3" w:rsidRDefault="001B3635" w:rsidP="001B3635">
      <w:pPr>
        <w:spacing w:after="200" w:line="360" w:lineRule="auto"/>
        <w:rPr>
          <w:sz w:val="24"/>
          <w:szCs w:val="24"/>
        </w:rPr>
      </w:pPr>
      <w:r>
        <w:rPr>
          <w:sz w:val="24"/>
          <w:szCs w:val="24"/>
        </w:rPr>
        <w:t>Student ID</w:t>
      </w:r>
      <w:r>
        <w:rPr>
          <w:sz w:val="24"/>
          <w:szCs w:val="24"/>
        </w:rPr>
        <w:tab/>
      </w:r>
      <w:r>
        <w:rPr>
          <w:sz w:val="24"/>
          <w:szCs w:val="24"/>
        </w:rPr>
        <w:tab/>
        <w:t>:</w:t>
      </w:r>
      <w:r w:rsidR="00923E5E">
        <w:rPr>
          <w:sz w:val="24"/>
          <w:szCs w:val="24"/>
        </w:rPr>
        <w:t xml:space="preserve"> 2022112761</w:t>
      </w:r>
      <w:r>
        <w:rPr>
          <w:sz w:val="24"/>
          <w:szCs w:val="24"/>
        </w:rPr>
        <w:br/>
        <w:t>Module</w:t>
      </w:r>
      <w:r>
        <w:rPr>
          <w:sz w:val="24"/>
          <w:szCs w:val="24"/>
        </w:rPr>
        <w:tab/>
      </w:r>
      <w:r>
        <w:rPr>
          <w:sz w:val="24"/>
          <w:szCs w:val="24"/>
        </w:rPr>
        <w:tab/>
        <w:t xml:space="preserve">: Financial Management for the Hotel Industry </w:t>
      </w:r>
      <w:r>
        <w:rPr>
          <w:sz w:val="24"/>
          <w:szCs w:val="24"/>
        </w:rPr>
        <w:br/>
        <w:t>Module Code</w:t>
      </w:r>
      <w:r>
        <w:rPr>
          <w:sz w:val="24"/>
          <w:szCs w:val="24"/>
        </w:rPr>
        <w:tab/>
      </w:r>
      <w:r>
        <w:rPr>
          <w:sz w:val="24"/>
          <w:szCs w:val="24"/>
        </w:rPr>
        <w:tab/>
        <w:t>: BMIH5007</w:t>
      </w:r>
      <w:r>
        <w:rPr>
          <w:sz w:val="24"/>
          <w:szCs w:val="24"/>
        </w:rPr>
        <w:br/>
        <w:t>Lecturer</w:t>
      </w:r>
      <w:r>
        <w:rPr>
          <w:sz w:val="24"/>
          <w:szCs w:val="24"/>
        </w:rPr>
        <w:tab/>
      </w:r>
      <w:r>
        <w:rPr>
          <w:sz w:val="24"/>
          <w:szCs w:val="24"/>
        </w:rPr>
        <w:tab/>
        <w:t>: Tristan Hawkins</w:t>
      </w:r>
    </w:p>
    <w:p w14:paraId="3F285884" w14:textId="77777777" w:rsidR="002F3EB3" w:rsidRDefault="001B3635" w:rsidP="001B3635">
      <w:pPr>
        <w:spacing w:after="200" w:line="360" w:lineRule="auto"/>
        <w:rPr>
          <w:sz w:val="24"/>
          <w:szCs w:val="24"/>
        </w:rPr>
      </w:pPr>
      <w:r>
        <w:rPr>
          <w:sz w:val="24"/>
          <w:szCs w:val="24"/>
        </w:rPr>
        <w:t>Word Count</w:t>
      </w:r>
      <w:r>
        <w:rPr>
          <w:sz w:val="24"/>
          <w:szCs w:val="24"/>
        </w:rPr>
        <w:tab/>
      </w:r>
      <w:r>
        <w:rPr>
          <w:sz w:val="24"/>
          <w:szCs w:val="24"/>
        </w:rPr>
        <w:tab/>
        <w:t>: 2200</w:t>
      </w:r>
    </w:p>
    <w:p w14:paraId="3F285885" w14:textId="77777777" w:rsidR="002F3EB3" w:rsidRDefault="001B3635">
      <w:pPr>
        <w:spacing w:after="200" w:line="360" w:lineRule="auto"/>
        <w:rPr>
          <w:b/>
          <w:sz w:val="24"/>
          <w:szCs w:val="24"/>
          <w:u w:val="single"/>
        </w:rPr>
      </w:pPr>
      <w:r>
        <w:br w:type="page"/>
      </w:r>
    </w:p>
    <w:p w14:paraId="3F285886" w14:textId="77777777" w:rsidR="002F3EB3" w:rsidRDefault="001B3635">
      <w:pPr>
        <w:spacing w:after="200"/>
        <w:jc w:val="center"/>
        <w:rPr>
          <w:b/>
          <w:sz w:val="24"/>
          <w:szCs w:val="24"/>
        </w:rPr>
      </w:pPr>
      <w:r>
        <w:rPr>
          <w:b/>
          <w:sz w:val="28"/>
          <w:szCs w:val="28"/>
        </w:rPr>
        <w:lastRenderedPageBreak/>
        <w:t>Executive Summary</w:t>
      </w:r>
    </w:p>
    <w:p w14:paraId="3F285887" w14:textId="77777777" w:rsidR="002F3EB3" w:rsidRDefault="001B3635">
      <w:pPr>
        <w:spacing w:after="200" w:line="360" w:lineRule="auto"/>
        <w:jc w:val="center"/>
        <w:rPr>
          <w:sz w:val="24"/>
          <w:szCs w:val="24"/>
        </w:rPr>
      </w:pPr>
      <w:r>
        <w:rPr>
          <w:sz w:val="24"/>
          <w:szCs w:val="24"/>
        </w:rPr>
        <w:t>Once a well-known holiday spot, the Seacrest Lodge is currently dealing with serious issues, such as decreased income, occupancy percentages, and client happiness. This report aims to evaluate the lodge's monetary health, pinpoint the leading causes of the downturn, and provide a thorough revival plan to improve its economic condition and rebuild its track record.</w:t>
      </w:r>
      <w:r>
        <w:br w:type="page"/>
      </w:r>
    </w:p>
    <w:p w14:paraId="3F285888" w14:textId="77777777" w:rsidR="002F3EB3" w:rsidRDefault="002F3EB3">
      <w:pPr>
        <w:spacing w:after="200" w:line="360" w:lineRule="auto"/>
        <w:jc w:val="both"/>
        <w:rPr>
          <w:sz w:val="24"/>
          <w:szCs w:val="24"/>
        </w:rPr>
      </w:pPr>
    </w:p>
    <w:sdt>
      <w:sdtPr>
        <w:id w:val="621044502"/>
        <w:docPartObj>
          <w:docPartGallery w:val="Table of Contents"/>
          <w:docPartUnique/>
        </w:docPartObj>
      </w:sdtPr>
      <w:sdtEndPr/>
      <w:sdtContent>
        <w:p w14:paraId="3F285889" w14:textId="77777777" w:rsidR="002F3EB3" w:rsidRDefault="001B3635">
          <w:pPr>
            <w:widowControl w:val="0"/>
            <w:tabs>
              <w:tab w:val="righ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heading=h.1fob9te">
            <w:r>
              <w:rPr>
                <w:b/>
                <w:color w:val="000000"/>
              </w:rPr>
              <w:t>Introduction:</w:t>
            </w:r>
            <w:r>
              <w:rPr>
                <w:b/>
                <w:color w:val="000000"/>
              </w:rPr>
              <w:tab/>
              <w:t>4</w:t>
            </w:r>
          </w:hyperlink>
        </w:p>
        <w:p w14:paraId="3F28588A" w14:textId="77777777" w:rsidR="002F3EB3" w:rsidRDefault="00513E32">
          <w:pPr>
            <w:widowControl w:val="0"/>
            <w:tabs>
              <w:tab w:val="right" w:pos="12000"/>
            </w:tabs>
            <w:spacing w:before="60" w:line="240" w:lineRule="auto"/>
            <w:rPr>
              <w:b/>
              <w:color w:val="000000"/>
            </w:rPr>
          </w:pPr>
          <w:hyperlink w:anchor="_heading=h.3znysh7">
            <w:r w:rsidR="001B3635">
              <w:rPr>
                <w:b/>
                <w:color w:val="000000"/>
              </w:rPr>
              <w:t>Market Analysis:</w:t>
            </w:r>
            <w:r w:rsidR="001B3635">
              <w:rPr>
                <w:b/>
                <w:color w:val="000000"/>
              </w:rPr>
              <w:tab/>
              <w:t>4</w:t>
            </w:r>
          </w:hyperlink>
        </w:p>
        <w:p w14:paraId="3F28588B" w14:textId="77777777" w:rsidR="002F3EB3" w:rsidRDefault="00513E32">
          <w:pPr>
            <w:widowControl w:val="0"/>
            <w:tabs>
              <w:tab w:val="right" w:pos="12000"/>
            </w:tabs>
            <w:spacing w:before="60" w:line="240" w:lineRule="auto"/>
            <w:ind w:left="360"/>
            <w:rPr>
              <w:color w:val="000000"/>
            </w:rPr>
          </w:pPr>
          <w:hyperlink w:anchor="_heading=h.2et92p0">
            <w:r w:rsidR="001B3635">
              <w:rPr>
                <w:color w:val="000000"/>
              </w:rPr>
              <w:t>Economic Performance Analysis:</w:t>
            </w:r>
            <w:r w:rsidR="001B3635">
              <w:rPr>
                <w:color w:val="000000"/>
              </w:rPr>
              <w:tab/>
              <w:t>5</w:t>
            </w:r>
          </w:hyperlink>
        </w:p>
        <w:p w14:paraId="3F28588C" w14:textId="77777777" w:rsidR="002F3EB3" w:rsidRDefault="00513E32">
          <w:pPr>
            <w:widowControl w:val="0"/>
            <w:tabs>
              <w:tab w:val="right" w:pos="12000"/>
            </w:tabs>
            <w:spacing w:before="60" w:line="240" w:lineRule="auto"/>
            <w:ind w:left="360"/>
            <w:rPr>
              <w:color w:val="000000"/>
            </w:rPr>
          </w:pPr>
          <w:hyperlink w:anchor="_heading=h.tyjcwt">
            <w:r w:rsidR="001B3635">
              <w:rPr>
                <w:color w:val="000000"/>
              </w:rPr>
              <w:t>Assessment of Key Obstacles:</w:t>
            </w:r>
            <w:r w:rsidR="001B3635">
              <w:rPr>
                <w:color w:val="000000"/>
              </w:rPr>
              <w:tab/>
              <w:t>5</w:t>
            </w:r>
          </w:hyperlink>
        </w:p>
        <w:p w14:paraId="3F28588D" w14:textId="77777777" w:rsidR="002F3EB3" w:rsidRDefault="00513E32">
          <w:pPr>
            <w:widowControl w:val="0"/>
            <w:tabs>
              <w:tab w:val="right" w:pos="12000"/>
            </w:tabs>
            <w:spacing w:before="60" w:line="240" w:lineRule="auto"/>
            <w:ind w:left="360"/>
            <w:rPr>
              <w:color w:val="000000"/>
            </w:rPr>
          </w:pPr>
          <w:hyperlink w:anchor="_heading=h.3dy6vkm">
            <w:r w:rsidR="001B3635">
              <w:rPr>
                <w:color w:val="000000"/>
              </w:rPr>
              <w:t>Turnaround Strategy Growth:</w:t>
            </w:r>
            <w:r w:rsidR="001B3635">
              <w:rPr>
                <w:color w:val="000000"/>
              </w:rPr>
              <w:tab/>
              <w:t>6</w:t>
            </w:r>
          </w:hyperlink>
        </w:p>
        <w:p w14:paraId="3F28588E" w14:textId="77777777" w:rsidR="002F3EB3" w:rsidRDefault="00513E32">
          <w:pPr>
            <w:widowControl w:val="0"/>
            <w:tabs>
              <w:tab w:val="right" w:pos="12000"/>
            </w:tabs>
            <w:spacing w:before="60" w:line="240" w:lineRule="auto"/>
            <w:ind w:left="360"/>
            <w:rPr>
              <w:color w:val="000000"/>
            </w:rPr>
          </w:pPr>
          <w:hyperlink w:anchor="_heading=h.1t3h5sf">
            <w:r w:rsidR="001B3635">
              <w:rPr>
                <w:color w:val="000000"/>
              </w:rPr>
              <w:t>Inspection of Viability:</w:t>
            </w:r>
            <w:r w:rsidR="001B3635">
              <w:rPr>
                <w:color w:val="000000"/>
              </w:rPr>
              <w:tab/>
              <w:t>6</w:t>
            </w:r>
          </w:hyperlink>
        </w:p>
        <w:p w14:paraId="3F28588F" w14:textId="77777777" w:rsidR="002F3EB3" w:rsidRDefault="00513E32">
          <w:pPr>
            <w:widowControl w:val="0"/>
            <w:tabs>
              <w:tab w:val="right" w:pos="12000"/>
            </w:tabs>
            <w:spacing w:before="60" w:line="240" w:lineRule="auto"/>
            <w:rPr>
              <w:b/>
              <w:color w:val="000000"/>
            </w:rPr>
          </w:pPr>
          <w:hyperlink w:anchor="_heading=h.4d34og8">
            <w:r w:rsidR="001B3635">
              <w:rPr>
                <w:b/>
                <w:color w:val="000000"/>
              </w:rPr>
              <w:t>Financial Analysis:</w:t>
            </w:r>
            <w:r w:rsidR="001B3635">
              <w:rPr>
                <w:b/>
                <w:color w:val="000000"/>
              </w:rPr>
              <w:tab/>
              <w:t>6</w:t>
            </w:r>
          </w:hyperlink>
        </w:p>
        <w:p w14:paraId="3F285890" w14:textId="77777777" w:rsidR="002F3EB3" w:rsidRDefault="00513E32">
          <w:pPr>
            <w:widowControl w:val="0"/>
            <w:tabs>
              <w:tab w:val="right" w:pos="12000"/>
            </w:tabs>
            <w:spacing w:before="60" w:line="240" w:lineRule="auto"/>
            <w:rPr>
              <w:b/>
              <w:color w:val="000000"/>
            </w:rPr>
          </w:pPr>
          <w:hyperlink w:anchor="_heading=h.2s8eyo1">
            <w:r w:rsidR="001B3635">
              <w:rPr>
                <w:b/>
                <w:color w:val="000000"/>
              </w:rPr>
              <w:t>Turnaround Strategy:</w:t>
            </w:r>
            <w:r w:rsidR="001B3635">
              <w:rPr>
                <w:b/>
                <w:color w:val="000000"/>
              </w:rPr>
              <w:tab/>
              <w:t>8</w:t>
            </w:r>
          </w:hyperlink>
        </w:p>
        <w:p w14:paraId="3F285891" w14:textId="77777777" w:rsidR="002F3EB3" w:rsidRDefault="00513E32">
          <w:pPr>
            <w:widowControl w:val="0"/>
            <w:tabs>
              <w:tab w:val="right" w:pos="12000"/>
            </w:tabs>
            <w:spacing w:before="60" w:line="240" w:lineRule="auto"/>
            <w:ind w:left="360"/>
            <w:rPr>
              <w:color w:val="000000"/>
            </w:rPr>
          </w:pPr>
          <w:hyperlink w:anchor="_heading=h.17dp8vu">
            <w:r w:rsidR="001B3635">
              <w:rPr>
                <w:color w:val="000000"/>
              </w:rPr>
              <w:t>1. Enhanced interactions with consumers:</w:t>
            </w:r>
            <w:r w:rsidR="001B3635">
              <w:rPr>
                <w:color w:val="000000"/>
              </w:rPr>
              <w:tab/>
              <w:t>8</w:t>
            </w:r>
          </w:hyperlink>
        </w:p>
        <w:p w14:paraId="3F285892" w14:textId="77777777" w:rsidR="002F3EB3" w:rsidRDefault="00513E32">
          <w:pPr>
            <w:widowControl w:val="0"/>
            <w:tabs>
              <w:tab w:val="right" w:pos="12000"/>
            </w:tabs>
            <w:spacing w:before="60" w:line="240" w:lineRule="auto"/>
            <w:ind w:left="360"/>
            <w:rPr>
              <w:color w:val="000000"/>
            </w:rPr>
          </w:pPr>
          <w:hyperlink w:anchor="_heading=h.3rdcrjn">
            <w:r w:rsidR="001B3635">
              <w:rPr>
                <w:color w:val="000000"/>
              </w:rPr>
              <w:t>2. Strategic Marketing &amp; Branding:</w:t>
            </w:r>
            <w:r w:rsidR="001B3635">
              <w:rPr>
                <w:color w:val="000000"/>
              </w:rPr>
              <w:tab/>
              <w:t>8</w:t>
            </w:r>
          </w:hyperlink>
        </w:p>
        <w:p w14:paraId="3F285893" w14:textId="77777777" w:rsidR="002F3EB3" w:rsidRDefault="00513E32">
          <w:pPr>
            <w:widowControl w:val="0"/>
            <w:tabs>
              <w:tab w:val="right" w:pos="12000"/>
            </w:tabs>
            <w:spacing w:before="60" w:line="240" w:lineRule="auto"/>
            <w:ind w:left="360"/>
            <w:rPr>
              <w:color w:val="000000"/>
            </w:rPr>
          </w:pPr>
          <w:hyperlink w:anchor="_heading=h.26in1rg">
            <w:r w:rsidR="001B3635">
              <w:rPr>
                <w:color w:val="000000"/>
              </w:rPr>
              <w:t>3. Revenue Diversification:</w:t>
            </w:r>
            <w:r w:rsidR="001B3635">
              <w:rPr>
                <w:color w:val="000000"/>
              </w:rPr>
              <w:tab/>
              <w:t>9</w:t>
            </w:r>
          </w:hyperlink>
        </w:p>
        <w:p w14:paraId="3F285894" w14:textId="77777777" w:rsidR="002F3EB3" w:rsidRDefault="00513E32">
          <w:pPr>
            <w:widowControl w:val="0"/>
            <w:tabs>
              <w:tab w:val="right" w:pos="12000"/>
            </w:tabs>
            <w:spacing w:before="60" w:line="240" w:lineRule="auto"/>
            <w:ind w:left="360"/>
            <w:rPr>
              <w:color w:val="000000"/>
            </w:rPr>
          </w:pPr>
          <w:hyperlink w:anchor="_heading=h.lnxbz9">
            <w:r w:rsidR="001B3635">
              <w:rPr>
                <w:color w:val="000000"/>
              </w:rPr>
              <w:t>4. Cost Optimization:</w:t>
            </w:r>
            <w:r w:rsidR="001B3635">
              <w:rPr>
                <w:color w:val="000000"/>
              </w:rPr>
              <w:tab/>
              <w:t>9</w:t>
            </w:r>
          </w:hyperlink>
        </w:p>
        <w:p w14:paraId="3F285895" w14:textId="77777777" w:rsidR="002F3EB3" w:rsidRDefault="00513E32">
          <w:pPr>
            <w:widowControl w:val="0"/>
            <w:tabs>
              <w:tab w:val="right" w:pos="12000"/>
            </w:tabs>
            <w:spacing w:before="60" w:line="240" w:lineRule="auto"/>
            <w:ind w:left="360"/>
            <w:rPr>
              <w:color w:val="000000"/>
            </w:rPr>
          </w:pPr>
          <w:hyperlink w:anchor="_heading=h.35nkun2">
            <w:r w:rsidR="001B3635">
              <w:rPr>
                <w:color w:val="000000"/>
              </w:rPr>
              <w:t>5. Financial Restructuring:</w:t>
            </w:r>
            <w:r w:rsidR="001B3635">
              <w:rPr>
                <w:color w:val="000000"/>
              </w:rPr>
              <w:tab/>
              <w:t>9</w:t>
            </w:r>
          </w:hyperlink>
        </w:p>
        <w:p w14:paraId="3F285896" w14:textId="77777777" w:rsidR="002F3EB3" w:rsidRDefault="00513E32">
          <w:pPr>
            <w:widowControl w:val="0"/>
            <w:tabs>
              <w:tab w:val="right" w:pos="12000"/>
            </w:tabs>
            <w:spacing w:before="60" w:line="240" w:lineRule="auto"/>
            <w:rPr>
              <w:b/>
              <w:color w:val="000000"/>
            </w:rPr>
          </w:pPr>
          <w:hyperlink w:anchor="_heading=h.1ksv4uv">
            <w:r w:rsidR="001B3635">
              <w:rPr>
                <w:b/>
                <w:color w:val="000000"/>
              </w:rPr>
              <w:t>Conclusion:</w:t>
            </w:r>
            <w:r w:rsidR="001B3635">
              <w:rPr>
                <w:b/>
                <w:color w:val="000000"/>
              </w:rPr>
              <w:tab/>
              <w:t>10</w:t>
            </w:r>
          </w:hyperlink>
          <w:r w:rsidR="001B3635">
            <w:fldChar w:fldCharType="end"/>
          </w:r>
        </w:p>
      </w:sdtContent>
    </w:sdt>
    <w:p w14:paraId="3F285897" w14:textId="77777777" w:rsidR="002F3EB3" w:rsidRDefault="002F3EB3">
      <w:pPr>
        <w:spacing w:after="200" w:line="360" w:lineRule="auto"/>
        <w:jc w:val="both"/>
        <w:rPr>
          <w:sz w:val="24"/>
          <w:szCs w:val="24"/>
        </w:rPr>
      </w:pPr>
    </w:p>
    <w:p w14:paraId="3F285898" w14:textId="77777777" w:rsidR="002F3EB3" w:rsidRDefault="002F3EB3">
      <w:pPr>
        <w:spacing w:after="200" w:line="360" w:lineRule="auto"/>
        <w:jc w:val="both"/>
        <w:rPr>
          <w:sz w:val="24"/>
          <w:szCs w:val="24"/>
        </w:rPr>
      </w:pPr>
    </w:p>
    <w:p w14:paraId="3F285899" w14:textId="77777777" w:rsidR="002F3EB3" w:rsidRDefault="001B3635">
      <w:pPr>
        <w:pStyle w:val="Heading1"/>
        <w:spacing w:after="200"/>
      </w:pPr>
      <w:bookmarkStart w:id="1" w:name="_heading=h.30j0zll" w:colFirst="0" w:colLast="0"/>
      <w:bookmarkEnd w:id="1"/>
      <w:r>
        <w:br w:type="page"/>
      </w:r>
    </w:p>
    <w:p w14:paraId="3F28589A" w14:textId="77777777" w:rsidR="002F3EB3" w:rsidRDefault="001B3635">
      <w:pPr>
        <w:pStyle w:val="Heading1"/>
      </w:pPr>
      <w:bookmarkStart w:id="2" w:name="_heading=h.1fob9te" w:colFirst="0" w:colLast="0"/>
      <w:bookmarkEnd w:id="2"/>
      <w:r>
        <w:lastRenderedPageBreak/>
        <w:t>Introduction:</w:t>
      </w:r>
    </w:p>
    <w:p w14:paraId="3F28589B" w14:textId="77777777" w:rsidR="002F3EB3" w:rsidRDefault="001B3635">
      <w:pPr>
        <w:spacing w:after="200" w:line="360" w:lineRule="auto"/>
        <w:jc w:val="both"/>
        <w:rPr>
          <w:sz w:val="24"/>
          <w:szCs w:val="24"/>
        </w:rPr>
      </w:pPr>
      <w:r>
        <w:rPr>
          <w:sz w:val="24"/>
          <w:szCs w:val="24"/>
        </w:rPr>
        <w:t>In the UK, Seacrest Lodge is a charming guesthouse. With a view of the North Atlantic Sea, it provides cozy accommodations, a substantial breakfast, and breathtaking views of the coastline. It is in a prime location for a leisurely seaside escape, with quick links to Whitby Abbey, the Captain Cook Monument Museum, and the beachfront. Seacrest Lodge,  well-known for its comfortable environment and attentive service, ensures every visitor has a fantastic time.</w:t>
      </w:r>
    </w:p>
    <w:p w14:paraId="3F28589C" w14:textId="77777777" w:rsidR="002F3EB3" w:rsidRDefault="001B3635">
      <w:pPr>
        <w:spacing w:after="200" w:line="360" w:lineRule="auto"/>
        <w:jc w:val="both"/>
        <w:rPr>
          <w:sz w:val="24"/>
          <w:szCs w:val="24"/>
        </w:rPr>
      </w:pPr>
      <w:r>
        <w:rPr>
          <w:sz w:val="24"/>
          <w:szCs w:val="24"/>
        </w:rPr>
        <w:t xml:space="preserve">Unfavorable consumer evaluation indicates that The Seacrest Lodge needs help with outmoded services and declining high service standards by changing consumer habits and rising competitors from modern seaside resorts. In order to restore </w:t>
      </w:r>
    </w:p>
    <w:p w14:paraId="3F28589D" w14:textId="77777777" w:rsidR="002F3EB3" w:rsidRDefault="001B3635">
      <w:pPr>
        <w:spacing w:after="200" w:line="360" w:lineRule="auto"/>
        <w:jc w:val="both"/>
        <w:rPr>
          <w:sz w:val="24"/>
          <w:szCs w:val="24"/>
        </w:rPr>
      </w:pPr>
      <w:r>
        <w:rPr>
          <w:sz w:val="24"/>
          <w:szCs w:val="24"/>
        </w:rPr>
        <w:t>This project will identify the causes of The Seacrest Lodge's downfall, evaluate its fiscal health, and create a thorough turnaround plan. We will analyze the lodge's leading issues, offer workable ways to improve its financial situation, and reestablish it as a top travel destination using research, budgeting, and sector experience.</w:t>
      </w:r>
    </w:p>
    <w:p w14:paraId="3F28589E" w14:textId="77777777" w:rsidR="002F3EB3" w:rsidRDefault="001B3635">
      <w:pPr>
        <w:pStyle w:val="Heading1"/>
      </w:pPr>
      <w:bookmarkStart w:id="3" w:name="_heading=h.3znysh7" w:colFirst="0" w:colLast="0"/>
      <w:bookmarkEnd w:id="3"/>
      <w:r>
        <w:t>Market Analysis:</w:t>
      </w:r>
    </w:p>
    <w:p w14:paraId="3F28589F" w14:textId="77777777" w:rsidR="002F3EB3" w:rsidRDefault="001B3635">
      <w:pPr>
        <w:spacing w:after="200" w:line="360" w:lineRule="auto"/>
        <w:jc w:val="both"/>
        <w:rPr>
          <w:sz w:val="24"/>
          <w:szCs w:val="24"/>
        </w:rPr>
      </w:pPr>
      <w:r>
        <w:rPr>
          <w:sz w:val="24"/>
          <w:szCs w:val="24"/>
        </w:rPr>
        <w:t>The Seacrest Lodge competes in a very tough beach region where many current properties have arisen, offering cutting-edge amenities and attractions. This fierce rivalry has forced an economic assessment of The Seacrest Lodge's status and offers. The recipient tastes in the hotel business have shifted significantly, with total immersion and tailored services gaining ground over standard facilities. Sadly, The Seacrest Lodge's ratings suggest a perceived reduction in outstanding service and antiquated amenities, failing to satisfy the changing needs of its guests. Furthermore, the rise of travel agents and review sites has highlighted the need to manage an internet reputation. Criticisms of The Seacrest Lodge's amenities and services can substantially influence their exposure and attraction to potential visitors, aggravating the difficulty of acquiring and maintaining consumers. This method should include extensive market research to understand better the changing tastes and habits of the demographic it is aimed at. By identifying essential consumer categories and their specific demands, The Seacrest Lodge may adjust its advertising strategy to appeal to its target audience.</w:t>
      </w:r>
    </w:p>
    <w:p w14:paraId="3F2858A0" w14:textId="77777777" w:rsidR="002F3EB3" w:rsidRDefault="001B3635">
      <w:pPr>
        <w:spacing w:after="200" w:line="360" w:lineRule="auto"/>
        <w:jc w:val="both"/>
        <w:rPr>
          <w:sz w:val="24"/>
          <w:szCs w:val="24"/>
        </w:rPr>
      </w:pPr>
      <w:r>
        <w:rPr>
          <w:sz w:val="24"/>
          <w:szCs w:val="24"/>
        </w:rPr>
        <w:lastRenderedPageBreak/>
        <w:t>Intelligent marketing activities should stress The Seacrest Lodge's distinct selling qualities and specialized products. Social media channels, emails, and specific marketing may help increase brand awareness and interaction with current and prospective visitors.</w:t>
      </w:r>
    </w:p>
    <w:p w14:paraId="3F2858A1" w14:textId="77777777" w:rsidR="002F3EB3" w:rsidRDefault="001B3635">
      <w:pPr>
        <w:spacing w:after="200" w:line="360" w:lineRule="auto"/>
        <w:jc w:val="both"/>
        <w:rPr>
          <w:b/>
          <w:sz w:val="24"/>
          <w:szCs w:val="24"/>
        </w:rPr>
      </w:pPr>
      <w:r>
        <w:rPr>
          <w:sz w:val="24"/>
          <w:szCs w:val="24"/>
        </w:rPr>
        <w:t>Collaboration with local companies and tourist groups can also help The Seacrest Lodge expand its reach and provide dynamic promotion from one channel possibilities. The Seacrest Lodge can stay contemporary and cater to its target market's changing tastes by constantly analyzing market dynamics and visitor input.</w:t>
      </w:r>
    </w:p>
    <w:p w14:paraId="3F2858A2" w14:textId="77777777" w:rsidR="002F3EB3" w:rsidRDefault="001B3635">
      <w:pPr>
        <w:spacing w:after="200" w:line="360" w:lineRule="auto"/>
        <w:jc w:val="both"/>
        <w:rPr>
          <w:sz w:val="24"/>
          <w:szCs w:val="24"/>
        </w:rPr>
      </w:pPr>
      <w:r>
        <w:rPr>
          <w:sz w:val="24"/>
          <w:szCs w:val="24"/>
        </w:rPr>
        <w:t>The evaluation's key objective is to examine the Seacrest Lodge's up-to-date financial situation extensively, recognize the fundamental causes behind its decrease, and recommend possible options to improve the organization's financial condition and restore its image as a prime minister break location.</w:t>
      </w:r>
    </w:p>
    <w:p w14:paraId="3F2858A3" w14:textId="77777777" w:rsidR="002F3EB3" w:rsidRDefault="001B3635">
      <w:pPr>
        <w:spacing w:after="200" w:line="360" w:lineRule="auto"/>
        <w:jc w:val="both"/>
        <w:rPr>
          <w:sz w:val="24"/>
          <w:szCs w:val="24"/>
        </w:rPr>
      </w:pPr>
      <w:r>
        <w:rPr>
          <w:sz w:val="24"/>
          <w:szCs w:val="24"/>
        </w:rPr>
        <w:t>To meet these goals, the following essentials will be discussed:</w:t>
      </w:r>
    </w:p>
    <w:p w14:paraId="3F2858A4" w14:textId="77777777" w:rsidR="002F3EB3" w:rsidRDefault="001B3635">
      <w:pPr>
        <w:pStyle w:val="Heading2"/>
        <w:spacing w:after="200"/>
      </w:pPr>
      <w:bookmarkStart w:id="4" w:name="_heading=h.2et92p0" w:colFirst="0" w:colLast="0"/>
      <w:bookmarkEnd w:id="4"/>
      <w:r>
        <w:t xml:space="preserve">Economic Performance Analysis: </w:t>
      </w:r>
    </w:p>
    <w:p w14:paraId="3F2858A5" w14:textId="77777777" w:rsidR="002F3EB3" w:rsidRDefault="001B3635">
      <w:pPr>
        <w:spacing w:after="200" w:line="360" w:lineRule="auto"/>
        <w:jc w:val="both"/>
        <w:rPr>
          <w:sz w:val="24"/>
          <w:szCs w:val="24"/>
        </w:rPr>
      </w:pPr>
      <w:r>
        <w:rPr>
          <w:sz w:val="24"/>
          <w:szCs w:val="24"/>
        </w:rPr>
        <w:t>The accounting records of The Seacrest Lodge from the three most recent years will be thoroughly examined to determine earnings patterns, operating expenditures, and viability. This research will detail the lodge's economic sustainability and highlight areas that need immediate change.</w:t>
      </w:r>
    </w:p>
    <w:p w14:paraId="3F2858A6" w14:textId="77777777" w:rsidR="002F3EB3" w:rsidRDefault="001B3635">
      <w:pPr>
        <w:pStyle w:val="Heading2"/>
        <w:spacing w:after="200"/>
      </w:pPr>
      <w:bookmarkStart w:id="5" w:name="_heading=h.tyjcwt" w:colFirst="0" w:colLast="0"/>
      <w:bookmarkEnd w:id="5"/>
      <w:r>
        <w:t xml:space="preserve">Assessment of Key Obstacles: </w:t>
      </w:r>
    </w:p>
    <w:p w14:paraId="3F2858A7" w14:textId="77777777" w:rsidR="002F3EB3" w:rsidRDefault="001B3635">
      <w:pPr>
        <w:spacing w:after="200" w:line="360" w:lineRule="auto"/>
        <w:jc w:val="both"/>
        <w:rPr>
          <w:sz w:val="24"/>
          <w:szCs w:val="24"/>
        </w:rPr>
      </w:pPr>
      <w:r>
        <w:rPr>
          <w:sz w:val="24"/>
          <w:szCs w:val="24"/>
        </w:rPr>
        <w:t>Actual scenarios and market aspects influencing The Seacrest Lodge's achievement will be discovered and examined. Variables such as evolving customer tastes, market forces, and economic circumstances will be studied to determine the primary reasons for the lodge's downfall.</w:t>
      </w:r>
    </w:p>
    <w:p w14:paraId="3F2858A8" w14:textId="77777777" w:rsidR="002F3EB3" w:rsidRDefault="001B3635">
      <w:pPr>
        <w:pStyle w:val="Heading2"/>
        <w:spacing w:after="200"/>
      </w:pPr>
      <w:bookmarkStart w:id="6" w:name="_heading=h.3dy6vkm" w:colFirst="0" w:colLast="0"/>
      <w:bookmarkEnd w:id="6"/>
      <w:r>
        <w:t xml:space="preserve">Turnaround Strategy Growth: </w:t>
      </w:r>
    </w:p>
    <w:p w14:paraId="3F2858A9" w14:textId="77777777" w:rsidR="002F3EB3" w:rsidRDefault="001B3635">
      <w:pPr>
        <w:spacing w:after="200" w:line="360" w:lineRule="auto"/>
        <w:jc w:val="both"/>
        <w:rPr>
          <w:sz w:val="24"/>
          <w:szCs w:val="24"/>
        </w:rPr>
      </w:pPr>
      <w:r>
        <w:rPr>
          <w:sz w:val="24"/>
          <w:szCs w:val="24"/>
        </w:rPr>
        <w:t>A thorough turnaround method will be developed based on the financial examination and evaluation of market results. This approach will include concrete efforts to improve productivity, satisfy guests, and relaunch The Seacrest Lodge to compete in the problematic maritime market.</w:t>
      </w:r>
    </w:p>
    <w:p w14:paraId="3F2858AA" w14:textId="77777777" w:rsidR="002F3EB3" w:rsidRDefault="001B3635">
      <w:pPr>
        <w:pStyle w:val="Heading2"/>
        <w:spacing w:after="200"/>
      </w:pPr>
      <w:bookmarkStart w:id="7" w:name="_heading=h.1t3h5sf" w:colFirst="0" w:colLast="0"/>
      <w:bookmarkEnd w:id="7"/>
      <w:r>
        <w:lastRenderedPageBreak/>
        <w:t xml:space="preserve">Inspection of Viability: </w:t>
      </w:r>
    </w:p>
    <w:p w14:paraId="3F2858AB" w14:textId="77777777" w:rsidR="002F3EB3" w:rsidRDefault="001B3635">
      <w:pPr>
        <w:spacing w:after="200" w:line="360" w:lineRule="auto"/>
        <w:jc w:val="both"/>
        <w:rPr>
          <w:sz w:val="24"/>
          <w:szCs w:val="24"/>
        </w:rPr>
      </w:pPr>
      <w:r>
        <w:rPr>
          <w:sz w:val="24"/>
          <w:szCs w:val="24"/>
        </w:rPr>
        <w:t>The suggested turnaround approach will be assessed for practicality and possible adverse effects on The Seacrest Lodge's profitability. The resources necessary for execution, estimated expenditure earnings, and strategic risks will all be considered. Concrete suggestions for carrying out the plan of action will be presented, including dates, allocation of assets, and primary metrics to track success.</w:t>
      </w:r>
    </w:p>
    <w:p w14:paraId="3F2858AC" w14:textId="77777777" w:rsidR="002F3EB3" w:rsidRDefault="001B3635">
      <w:pPr>
        <w:spacing w:after="200" w:line="360" w:lineRule="auto"/>
        <w:jc w:val="both"/>
        <w:rPr>
          <w:sz w:val="24"/>
          <w:szCs w:val="24"/>
        </w:rPr>
      </w:pPr>
      <w:r>
        <w:rPr>
          <w:sz w:val="24"/>
          <w:szCs w:val="24"/>
        </w:rPr>
        <w:t>In summary, this study aims to give The Seacrest Lodge practical findings and pragmatic suggestions to help it manage present problems and arise as a competitive and successful tourist attraction in the maritime market.</w:t>
      </w:r>
    </w:p>
    <w:p w14:paraId="3F2858AD" w14:textId="77777777" w:rsidR="002F3EB3" w:rsidRDefault="001B3635">
      <w:pPr>
        <w:pStyle w:val="Heading1"/>
      </w:pPr>
      <w:bookmarkStart w:id="8" w:name="_heading=h.4d34og8" w:colFirst="0" w:colLast="0"/>
      <w:bookmarkEnd w:id="8"/>
      <w:r>
        <w:t>Financial Analysis:</w:t>
      </w:r>
    </w:p>
    <w:p w14:paraId="3F2858AE" w14:textId="77777777" w:rsidR="002F3EB3" w:rsidRDefault="001B3635">
      <w:pPr>
        <w:spacing w:after="200" w:line="360" w:lineRule="auto"/>
        <w:jc w:val="both"/>
        <w:rPr>
          <w:sz w:val="24"/>
          <w:szCs w:val="24"/>
        </w:rPr>
      </w:pPr>
      <w:r>
        <w:rPr>
          <w:sz w:val="24"/>
          <w:szCs w:val="24"/>
        </w:rPr>
        <w:t>The accounting examination of The Seacrest Lodge throughout the last three years indicates vital developments and issues that affect the property's financial health.</w:t>
      </w:r>
    </w:p>
    <w:p w14:paraId="3F2858AF" w14:textId="77777777" w:rsidR="002F3EB3" w:rsidRDefault="001B3635">
      <w:pPr>
        <w:spacing w:after="200" w:line="360" w:lineRule="auto"/>
        <w:jc w:val="both"/>
        <w:rPr>
          <w:sz w:val="24"/>
          <w:szCs w:val="24"/>
        </w:rPr>
      </w:pPr>
      <w:r>
        <w:rPr>
          <w:b/>
          <w:sz w:val="24"/>
          <w:szCs w:val="24"/>
        </w:rPr>
        <w:t>Revenue Trends:</w:t>
      </w:r>
      <w:r>
        <w:rPr>
          <w:sz w:val="24"/>
          <w:szCs w:val="24"/>
        </w:rPr>
        <w:t xml:space="preserve"> The lodge's profit has steadily declined, from £1,200,000 in 2021 to £950,000 in 2023. This declining track suggests an essential problem with recruiting and maintaining visitors, which must be remedied to improve the lodge's economic standing. We think the reasons for the revenue decline are changing customer tastes, higher rivalry, and possible global financial challenges like crises or pandemics. These elements probably affect The Seacrest Lodge's guest count and consumption behaviors.</w:t>
      </w:r>
    </w:p>
    <w:p w14:paraId="3F2858B0" w14:textId="77777777" w:rsidR="002F3EB3" w:rsidRDefault="001B3635">
      <w:pPr>
        <w:spacing w:after="200" w:line="360" w:lineRule="auto"/>
        <w:jc w:val="both"/>
        <w:rPr>
          <w:sz w:val="24"/>
          <w:szCs w:val="24"/>
        </w:rPr>
      </w:pPr>
      <w:r>
        <w:rPr>
          <w:b/>
          <w:sz w:val="24"/>
          <w:szCs w:val="24"/>
        </w:rPr>
        <w:t xml:space="preserve">Operating expenditures: </w:t>
      </w:r>
      <w:r>
        <w:rPr>
          <w:sz w:val="24"/>
          <w:szCs w:val="24"/>
        </w:rPr>
        <w:t>Operating expenditures have increased from £900,000 in 2021 to £1,100,000 in 2023. While specific spending increases may be justified to uphold service standards, the lopsided growth in income raises questions about managing expenses and productivity in the lodge's activities. Several reasons could contribute to the growth in operational expenses, including growing personnel, maintenance, or utility prices. Efforts in training employees or marketing may also have a role in the increase. It is essential to consider the possible effects of exogenous factors, such as interruptions in supply or inflation, on escalated prices.</w:t>
      </w:r>
    </w:p>
    <w:p w14:paraId="3F2858B1" w14:textId="77777777" w:rsidR="002F3EB3" w:rsidRDefault="001B3635">
      <w:pPr>
        <w:spacing w:after="200" w:line="360" w:lineRule="auto"/>
        <w:jc w:val="both"/>
        <w:rPr>
          <w:sz w:val="24"/>
          <w:szCs w:val="24"/>
        </w:rPr>
      </w:pPr>
      <w:r>
        <w:rPr>
          <w:b/>
          <w:sz w:val="24"/>
          <w:szCs w:val="24"/>
        </w:rPr>
        <w:t>Net Income Fluctuations:</w:t>
      </w:r>
      <w:r>
        <w:rPr>
          <w:sz w:val="24"/>
          <w:szCs w:val="24"/>
        </w:rPr>
        <w:t xml:space="preserve"> The Seacrest Lodge's financial performance has changed dramatically over the last three years, going from a profit of £300,000 in 2021 to an </w:t>
      </w:r>
      <w:r>
        <w:rPr>
          <w:sz w:val="24"/>
          <w:szCs w:val="24"/>
        </w:rPr>
        <w:lastRenderedPageBreak/>
        <w:t>operating deficit of £150,000 in 2023. This steep drop in economic viability emphasizes the importance of executing effective strategies that will halt the lodge's monetary fall and maintain its viability in the long run.</w:t>
      </w:r>
    </w:p>
    <w:p w14:paraId="3F2858B2" w14:textId="77777777" w:rsidR="002F3EB3" w:rsidRDefault="001B3635">
      <w:pPr>
        <w:spacing w:after="200" w:line="360" w:lineRule="auto"/>
        <w:jc w:val="both"/>
        <w:rPr>
          <w:sz w:val="24"/>
          <w:szCs w:val="24"/>
        </w:rPr>
      </w:pPr>
      <w:r>
        <w:rPr>
          <w:noProof/>
        </w:rPr>
        <w:drawing>
          <wp:anchor distT="114300" distB="114300" distL="114300" distR="114300" simplePos="0" relativeHeight="251658240" behindDoc="0" locked="0" layoutInCell="1" hidden="0" allowOverlap="1" wp14:anchorId="3F2858F4" wp14:editId="3F2858F5">
            <wp:simplePos x="0" y="0"/>
            <wp:positionH relativeFrom="column">
              <wp:posOffset>114300</wp:posOffset>
            </wp:positionH>
            <wp:positionV relativeFrom="paragraph">
              <wp:posOffset>114300</wp:posOffset>
            </wp:positionV>
            <wp:extent cx="5943600" cy="4457700"/>
            <wp:effectExtent l="0" t="0" r="0" b="0"/>
            <wp:wrapSquare wrapText="bothSides" distT="114300" distB="114300" distL="114300" distR="11430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6"/>
                    <a:srcRect/>
                    <a:stretch>
                      <a:fillRect/>
                    </a:stretch>
                  </pic:blipFill>
                  <pic:spPr>
                    <a:xfrm>
                      <a:off x="0" y="0"/>
                      <a:ext cx="5943600" cy="4457700"/>
                    </a:xfrm>
                    <a:prstGeom prst="rect">
                      <a:avLst/>
                    </a:prstGeom>
                    <a:ln/>
                  </pic:spPr>
                </pic:pic>
              </a:graphicData>
            </a:graphic>
          </wp:anchor>
        </w:drawing>
      </w:r>
    </w:p>
    <w:p w14:paraId="3F2858B3" w14:textId="77777777" w:rsidR="002F3EB3" w:rsidRDefault="001B3635">
      <w:pPr>
        <w:spacing w:after="200" w:line="360" w:lineRule="auto"/>
        <w:jc w:val="center"/>
        <w:rPr>
          <w:sz w:val="24"/>
          <w:szCs w:val="24"/>
        </w:rPr>
      </w:pPr>
      <w:r>
        <w:rPr>
          <w:sz w:val="24"/>
          <w:szCs w:val="24"/>
        </w:rPr>
        <w:t>Graph: Income Statement in (GBP)</w:t>
      </w:r>
    </w:p>
    <w:p w14:paraId="3F2858B4" w14:textId="77777777" w:rsidR="002F3EB3" w:rsidRDefault="002F3EB3">
      <w:pPr>
        <w:spacing w:after="200" w:line="360" w:lineRule="auto"/>
        <w:jc w:val="both"/>
        <w:rPr>
          <w:b/>
          <w:sz w:val="24"/>
          <w:szCs w:val="24"/>
        </w:rPr>
      </w:pPr>
    </w:p>
    <w:p w14:paraId="3F2858B5" w14:textId="77777777" w:rsidR="002F3EB3" w:rsidRDefault="001B3635">
      <w:pPr>
        <w:spacing w:after="200" w:line="360" w:lineRule="auto"/>
        <w:jc w:val="both"/>
        <w:rPr>
          <w:sz w:val="24"/>
          <w:szCs w:val="24"/>
        </w:rPr>
      </w:pPr>
      <w:r>
        <w:rPr>
          <w:b/>
          <w:sz w:val="24"/>
          <w:szCs w:val="24"/>
        </w:rPr>
        <w:t>Balance Sheet Analysis:</w:t>
      </w:r>
      <w:r>
        <w:rPr>
          <w:sz w:val="24"/>
          <w:szCs w:val="24"/>
        </w:rPr>
        <w:t xml:space="preserve"> The Seacrest Lodge's balance statement shows severe financial difficulties for the last three years. The sharp decline of equivalents in money from £100,000 in 2021 to £20,000 in 2023 suggests serious liquidity problems. The amount of accounts receivable dropped by £50,000 to £30,000, possibly due to fewer sales. The value of the assets and supplies decreased from £2,000,000 to £1,800,000, </w:t>
      </w:r>
      <w:r>
        <w:rPr>
          <w:sz w:val="24"/>
          <w:szCs w:val="24"/>
        </w:rPr>
        <w:lastRenderedPageBreak/>
        <w:t>indicating depreciation or inadequate maintenance, which can impact the number of visitors. The lodge's total assets decreased from £2,150,000 to £1,850,000, worsening its financial situation. The amount of accounts payable went from £30,000 to £50,000, a sign of rising short-term debt and issues with cash flow. The lodge's ongoing permanent debt of £1,500,000 has not been lowered, which has increased financial strain. Due to operating losses, equity has drastically decreased from £620,000 to £300,000, undermining the owners' interests. The Seacrest Lodge needs to quickly increase operational effectiveness, renegotiate loan conditions, boost usage of assets, and create fresh income sources to address these problems.</w:t>
      </w:r>
      <w:r>
        <w:rPr>
          <w:noProof/>
        </w:rPr>
        <w:drawing>
          <wp:anchor distT="114300" distB="114300" distL="114300" distR="114300" simplePos="0" relativeHeight="251659264" behindDoc="0" locked="0" layoutInCell="1" hidden="0" allowOverlap="1" wp14:anchorId="3F2858F6" wp14:editId="3F2858F7">
            <wp:simplePos x="0" y="0"/>
            <wp:positionH relativeFrom="column">
              <wp:posOffset>400050</wp:posOffset>
            </wp:positionH>
            <wp:positionV relativeFrom="paragraph">
              <wp:posOffset>3981450</wp:posOffset>
            </wp:positionV>
            <wp:extent cx="5144889" cy="3858667"/>
            <wp:effectExtent l="0" t="0" r="0" b="0"/>
            <wp:wrapSquare wrapText="bothSides" distT="114300" distB="114300" distL="114300" distR="11430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5144889" cy="3858667"/>
                    </a:xfrm>
                    <a:prstGeom prst="rect">
                      <a:avLst/>
                    </a:prstGeom>
                    <a:ln/>
                  </pic:spPr>
                </pic:pic>
              </a:graphicData>
            </a:graphic>
          </wp:anchor>
        </w:drawing>
      </w:r>
    </w:p>
    <w:p w14:paraId="3F2858B6" w14:textId="77777777" w:rsidR="002F3EB3" w:rsidRDefault="002F3EB3">
      <w:pPr>
        <w:spacing w:after="200" w:line="360" w:lineRule="auto"/>
        <w:jc w:val="both"/>
        <w:rPr>
          <w:sz w:val="24"/>
          <w:szCs w:val="24"/>
        </w:rPr>
      </w:pPr>
    </w:p>
    <w:p w14:paraId="3F2858B7" w14:textId="77777777" w:rsidR="002F3EB3" w:rsidRDefault="002F3EB3">
      <w:pPr>
        <w:spacing w:after="200" w:line="360" w:lineRule="auto"/>
        <w:jc w:val="both"/>
        <w:rPr>
          <w:sz w:val="24"/>
          <w:szCs w:val="24"/>
        </w:rPr>
      </w:pPr>
    </w:p>
    <w:p w14:paraId="3F2858B8" w14:textId="77777777" w:rsidR="002F3EB3" w:rsidRDefault="002F3EB3">
      <w:pPr>
        <w:spacing w:after="200" w:line="360" w:lineRule="auto"/>
        <w:jc w:val="both"/>
        <w:rPr>
          <w:sz w:val="24"/>
          <w:szCs w:val="24"/>
        </w:rPr>
      </w:pPr>
    </w:p>
    <w:p w14:paraId="3F2858B9" w14:textId="77777777" w:rsidR="002F3EB3" w:rsidRDefault="002F3EB3">
      <w:pPr>
        <w:spacing w:after="200" w:line="360" w:lineRule="auto"/>
        <w:jc w:val="both"/>
        <w:rPr>
          <w:sz w:val="24"/>
          <w:szCs w:val="24"/>
        </w:rPr>
      </w:pPr>
    </w:p>
    <w:p w14:paraId="3F2858BA" w14:textId="77777777" w:rsidR="002F3EB3" w:rsidRDefault="002F3EB3">
      <w:pPr>
        <w:spacing w:after="200" w:line="360" w:lineRule="auto"/>
        <w:jc w:val="both"/>
        <w:rPr>
          <w:sz w:val="24"/>
          <w:szCs w:val="24"/>
        </w:rPr>
      </w:pPr>
    </w:p>
    <w:p w14:paraId="3F2858BB" w14:textId="77777777" w:rsidR="002F3EB3" w:rsidRDefault="002F3EB3">
      <w:pPr>
        <w:spacing w:after="200" w:line="360" w:lineRule="auto"/>
        <w:jc w:val="both"/>
        <w:rPr>
          <w:sz w:val="24"/>
          <w:szCs w:val="24"/>
        </w:rPr>
      </w:pPr>
    </w:p>
    <w:p w14:paraId="3F2858BC" w14:textId="77777777" w:rsidR="002F3EB3" w:rsidRDefault="002F3EB3">
      <w:pPr>
        <w:spacing w:after="200" w:line="360" w:lineRule="auto"/>
        <w:jc w:val="both"/>
        <w:rPr>
          <w:sz w:val="24"/>
          <w:szCs w:val="24"/>
        </w:rPr>
      </w:pPr>
    </w:p>
    <w:p w14:paraId="3F2858BD" w14:textId="77777777" w:rsidR="002F3EB3" w:rsidRDefault="002F3EB3">
      <w:pPr>
        <w:spacing w:after="200" w:line="360" w:lineRule="auto"/>
        <w:jc w:val="both"/>
        <w:rPr>
          <w:sz w:val="24"/>
          <w:szCs w:val="24"/>
        </w:rPr>
      </w:pPr>
    </w:p>
    <w:p w14:paraId="3F2858BE" w14:textId="77777777" w:rsidR="002F3EB3" w:rsidRDefault="002F3EB3">
      <w:pPr>
        <w:spacing w:after="200" w:line="360" w:lineRule="auto"/>
        <w:jc w:val="both"/>
        <w:rPr>
          <w:sz w:val="24"/>
          <w:szCs w:val="24"/>
        </w:rPr>
      </w:pPr>
    </w:p>
    <w:p w14:paraId="3F2858BF" w14:textId="77777777" w:rsidR="002F3EB3" w:rsidRDefault="002F3EB3">
      <w:pPr>
        <w:spacing w:after="200" w:line="360" w:lineRule="auto"/>
        <w:jc w:val="both"/>
        <w:rPr>
          <w:sz w:val="24"/>
          <w:szCs w:val="24"/>
        </w:rPr>
      </w:pPr>
    </w:p>
    <w:p w14:paraId="3F2858C0" w14:textId="77777777" w:rsidR="002F3EB3" w:rsidRDefault="002F3EB3">
      <w:pPr>
        <w:spacing w:after="200" w:line="360" w:lineRule="auto"/>
        <w:jc w:val="both"/>
        <w:rPr>
          <w:sz w:val="24"/>
          <w:szCs w:val="24"/>
        </w:rPr>
      </w:pPr>
    </w:p>
    <w:p w14:paraId="3F2858C1" w14:textId="77777777" w:rsidR="002F3EB3" w:rsidRDefault="001B3635">
      <w:pPr>
        <w:spacing w:after="200" w:line="360" w:lineRule="auto"/>
        <w:jc w:val="center"/>
        <w:rPr>
          <w:sz w:val="24"/>
          <w:szCs w:val="24"/>
        </w:rPr>
      </w:pPr>
      <w:r>
        <w:rPr>
          <w:sz w:val="24"/>
          <w:szCs w:val="24"/>
        </w:rPr>
        <w:t>Graph: Balance Sheet</w:t>
      </w:r>
    </w:p>
    <w:p w14:paraId="3F2858C2" w14:textId="77777777" w:rsidR="002F3EB3" w:rsidRDefault="001B3635">
      <w:pPr>
        <w:spacing w:after="200" w:line="360" w:lineRule="auto"/>
        <w:jc w:val="both"/>
        <w:rPr>
          <w:sz w:val="24"/>
          <w:szCs w:val="24"/>
        </w:rPr>
      </w:pPr>
      <w:r>
        <w:rPr>
          <w:b/>
          <w:sz w:val="24"/>
          <w:szCs w:val="24"/>
        </w:rPr>
        <w:lastRenderedPageBreak/>
        <w:t xml:space="preserve">Average Room Rate and Occupancy Rate: </w:t>
      </w:r>
      <w:r>
        <w:rPr>
          <w:sz w:val="24"/>
          <w:szCs w:val="24"/>
        </w:rPr>
        <w:t>The lowering actual accommodation rate (ARR) and higher occupancy rate add to the income gap. Based on £260 as 65% in 2021, the ARR fell to £210, and the rental rate declined to 50% in 2023. This drop indicates a lack of productivity or an inability to react to alterations in market circumstances. While it is usually the case that reducing pricing might enhance popularity, occupancy did not rise at The Seacrest Lodge with the fall in actual room rate (ARR). This disparity implies that other elements, such as failing amenities or falling service quality, might turn away potential customers because of the lower rates.</w:t>
      </w:r>
    </w:p>
    <w:p w14:paraId="3F2858C3" w14:textId="77777777" w:rsidR="002F3EB3" w:rsidRDefault="001B3635">
      <w:pPr>
        <w:spacing w:after="200" w:line="360" w:lineRule="auto"/>
        <w:jc w:val="both"/>
        <w:rPr>
          <w:sz w:val="24"/>
          <w:szCs w:val="24"/>
        </w:rPr>
      </w:pPr>
      <w:r>
        <w:rPr>
          <w:sz w:val="24"/>
          <w:szCs w:val="24"/>
        </w:rPr>
        <w:t>From those stats, there is massive damage in the marketing strategy. The owner needs to do something big to make these numbers. He must take essential risks to overcome these solutions to keep his business competitive. In the stats, the message is clear that the owner has to be more intelligent and aware of his business. A proper plan with work perfection can play a vital role in improving this situation. We can see the damage here with an open eye on the Revenue Trends. These things could be better when competing in the hotel business with other respectful brands. Considering the Balance Sheet Analysis, improvement is essential here. There should be a proper plan and hard work to retake the brand as it was in the past. Single-handedly, this solution will never be solved. A team with demanding choices, a commitment to hard work, and loyalty towards the company can impact a good role here. The staff are the face of a restaurant. Their behavior towards guests must be polite and friendly. They should always listen to the customer first and understand them to fulfill the request quickly. The company's reputation will rise again by thinking of these small things.</w:t>
      </w:r>
      <w:r>
        <w:rPr>
          <w:noProof/>
        </w:rPr>
        <w:drawing>
          <wp:anchor distT="114300" distB="114300" distL="114300" distR="114300" simplePos="0" relativeHeight="251660288" behindDoc="0" locked="0" layoutInCell="1" hidden="0" allowOverlap="1" wp14:anchorId="3F2858F8" wp14:editId="3F2858F9">
            <wp:simplePos x="0" y="0"/>
            <wp:positionH relativeFrom="column">
              <wp:posOffset>1</wp:posOffset>
            </wp:positionH>
            <wp:positionV relativeFrom="paragraph">
              <wp:posOffset>3714750</wp:posOffset>
            </wp:positionV>
            <wp:extent cx="2953160" cy="1552302"/>
            <wp:effectExtent l="0" t="0" r="0" b="0"/>
            <wp:wrapSquare wrapText="bothSides" distT="114300" distB="114300" distL="114300" distR="114300"/>
            <wp:docPr id="1"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8"/>
                    <a:srcRect/>
                    <a:stretch>
                      <a:fillRect/>
                    </a:stretch>
                  </pic:blipFill>
                  <pic:spPr>
                    <a:xfrm>
                      <a:off x="0" y="0"/>
                      <a:ext cx="2953160" cy="1552302"/>
                    </a:xfrm>
                    <a:prstGeom prst="rect">
                      <a:avLst/>
                    </a:prstGeom>
                    <a:ln/>
                  </pic:spPr>
                </pic:pic>
              </a:graphicData>
            </a:graphic>
          </wp:anchor>
        </w:drawing>
      </w:r>
      <w:r>
        <w:rPr>
          <w:noProof/>
        </w:rPr>
        <w:drawing>
          <wp:anchor distT="114300" distB="114300" distL="114300" distR="114300" simplePos="0" relativeHeight="251661312" behindDoc="0" locked="0" layoutInCell="1" hidden="0" allowOverlap="1" wp14:anchorId="3F2858FA" wp14:editId="3F2858FB">
            <wp:simplePos x="0" y="0"/>
            <wp:positionH relativeFrom="column">
              <wp:posOffset>3086100</wp:posOffset>
            </wp:positionH>
            <wp:positionV relativeFrom="paragraph">
              <wp:posOffset>3752850</wp:posOffset>
            </wp:positionV>
            <wp:extent cx="2857500" cy="1477274"/>
            <wp:effectExtent l="0" t="0" r="0" b="0"/>
            <wp:wrapSquare wrapText="bothSides" distT="114300" distB="114300" distL="114300" distR="114300"/>
            <wp:docPr id="4"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9"/>
                    <a:srcRect/>
                    <a:stretch>
                      <a:fillRect/>
                    </a:stretch>
                  </pic:blipFill>
                  <pic:spPr>
                    <a:xfrm>
                      <a:off x="0" y="0"/>
                      <a:ext cx="2857500" cy="1477274"/>
                    </a:xfrm>
                    <a:prstGeom prst="rect">
                      <a:avLst/>
                    </a:prstGeom>
                    <a:ln/>
                  </pic:spPr>
                </pic:pic>
              </a:graphicData>
            </a:graphic>
          </wp:anchor>
        </w:drawing>
      </w:r>
    </w:p>
    <w:p w14:paraId="3F2858C4" w14:textId="77777777" w:rsidR="002F3EB3" w:rsidRDefault="002F3EB3">
      <w:pPr>
        <w:spacing w:after="200" w:line="360" w:lineRule="auto"/>
        <w:jc w:val="both"/>
        <w:rPr>
          <w:sz w:val="24"/>
          <w:szCs w:val="24"/>
        </w:rPr>
      </w:pPr>
    </w:p>
    <w:p w14:paraId="3F2858C5" w14:textId="77777777" w:rsidR="002F3EB3" w:rsidRDefault="001B3635">
      <w:pPr>
        <w:spacing w:after="200" w:line="360" w:lineRule="auto"/>
        <w:jc w:val="both"/>
        <w:rPr>
          <w:b/>
        </w:rPr>
      </w:pPr>
      <w:r>
        <w:rPr>
          <w:b/>
        </w:rPr>
        <w:t>Turnaround Strategy:</w:t>
      </w:r>
    </w:p>
    <w:p w14:paraId="3F2858C6" w14:textId="77777777" w:rsidR="002F3EB3" w:rsidRDefault="001B3635">
      <w:pPr>
        <w:spacing w:after="200" w:line="360" w:lineRule="auto"/>
        <w:jc w:val="both"/>
        <w:rPr>
          <w:sz w:val="24"/>
          <w:szCs w:val="24"/>
        </w:rPr>
      </w:pPr>
      <w:r>
        <w:rPr>
          <w:sz w:val="24"/>
          <w:szCs w:val="24"/>
        </w:rPr>
        <w:lastRenderedPageBreak/>
        <w:t>To resuscitate The Seacrest Lodge's economic health and reestablish its image as a prime holiday resort, a thorough approach to turnaround involving various aspects is required:</w:t>
      </w:r>
    </w:p>
    <w:p w14:paraId="3F2858C7" w14:textId="77777777" w:rsidR="002F3EB3" w:rsidRDefault="001B3635">
      <w:pPr>
        <w:pStyle w:val="Heading2"/>
        <w:numPr>
          <w:ilvl w:val="0"/>
          <w:numId w:val="1"/>
        </w:numPr>
        <w:spacing w:after="200"/>
      </w:pPr>
      <w:bookmarkStart w:id="9" w:name="_heading=h.17dp8vu" w:colFirst="0" w:colLast="0"/>
      <w:bookmarkEnd w:id="9"/>
      <w:r>
        <w:t>Enhanced interactions with consumers:</w:t>
      </w:r>
    </w:p>
    <w:p w14:paraId="3F2858C8" w14:textId="77777777" w:rsidR="002F3EB3" w:rsidRDefault="001B3635">
      <w:pPr>
        <w:spacing w:after="200" w:line="360" w:lineRule="auto"/>
        <w:jc w:val="both"/>
        <w:rPr>
          <w:sz w:val="24"/>
          <w:szCs w:val="24"/>
        </w:rPr>
      </w:pPr>
      <w:r>
        <w:rPr>
          <w:sz w:val="24"/>
          <w:szCs w:val="24"/>
        </w:rPr>
        <w:t>Modify the services and features to meet current norms and visitor expectations. This might involve updating room furniture, improving recreational amenities, and remodeling communal spaces.</w:t>
      </w:r>
    </w:p>
    <w:p w14:paraId="3F2858C9" w14:textId="77777777" w:rsidR="002F3EB3" w:rsidRDefault="001B3635">
      <w:pPr>
        <w:spacing w:after="200" w:line="360" w:lineRule="auto"/>
        <w:jc w:val="both"/>
        <w:rPr>
          <w:sz w:val="24"/>
          <w:szCs w:val="24"/>
        </w:rPr>
      </w:pPr>
      <w:r>
        <w:rPr>
          <w:sz w:val="24"/>
          <w:szCs w:val="24"/>
        </w:rPr>
        <w:t>Develop rigorous employee development initiatives that emphasize excellent client service, relationships, and handling disputes to ensure the constant delivery of superb client service.</w:t>
      </w:r>
    </w:p>
    <w:p w14:paraId="3F2858CA" w14:textId="77777777" w:rsidR="002F3EB3" w:rsidRDefault="001B3635">
      <w:pPr>
        <w:spacing w:after="200" w:line="360" w:lineRule="auto"/>
        <w:jc w:val="both"/>
        <w:rPr>
          <w:sz w:val="24"/>
          <w:szCs w:val="24"/>
        </w:rPr>
      </w:pPr>
      <w:r>
        <w:rPr>
          <w:sz w:val="24"/>
          <w:szCs w:val="24"/>
        </w:rPr>
        <w:t>Use technological solutions like smartphone registration, automatic concierges, and tailored guest interaction platforms to improve comfort and customization.</w:t>
      </w:r>
    </w:p>
    <w:p w14:paraId="3F2858CB" w14:textId="77777777" w:rsidR="002F3EB3" w:rsidRDefault="001B3635">
      <w:pPr>
        <w:spacing w:after="200" w:line="360" w:lineRule="auto"/>
        <w:jc w:val="both"/>
        <w:rPr>
          <w:sz w:val="24"/>
          <w:szCs w:val="24"/>
        </w:rPr>
      </w:pPr>
      <w:r>
        <w:rPr>
          <w:sz w:val="24"/>
          <w:szCs w:val="24"/>
        </w:rPr>
        <w:t>Although putting these improvements in consumer engagement into practice may be difficult with the lodge's resources and the state of the economy, it is possible with proper planning and focus.</w:t>
      </w:r>
    </w:p>
    <w:p w14:paraId="3F2858CC" w14:textId="77777777" w:rsidR="002F3EB3" w:rsidRDefault="001B3635">
      <w:pPr>
        <w:pStyle w:val="Heading2"/>
        <w:numPr>
          <w:ilvl w:val="0"/>
          <w:numId w:val="1"/>
        </w:numPr>
        <w:spacing w:after="200"/>
      </w:pPr>
      <w:bookmarkStart w:id="10" w:name="_heading=h.3rdcrjn" w:colFirst="0" w:colLast="0"/>
      <w:bookmarkEnd w:id="10"/>
      <w:r>
        <w:t xml:space="preserve">Strategic Marketing &amp; Branding: </w:t>
      </w:r>
    </w:p>
    <w:p w14:paraId="3F2858CD" w14:textId="77777777" w:rsidR="002F3EB3" w:rsidRDefault="001B3635">
      <w:pPr>
        <w:spacing w:after="200" w:line="360" w:lineRule="auto"/>
        <w:jc w:val="both"/>
        <w:rPr>
          <w:sz w:val="24"/>
          <w:szCs w:val="24"/>
        </w:rPr>
      </w:pPr>
      <w:r>
        <w:rPr>
          <w:sz w:val="24"/>
          <w:szCs w:val="24"/>
        </w:rPr>
        <w:t>Conduct studies to understand changing client preferences, competitive products, and consumer behavior for effective branding and advertising. Use this information to create targeted ads emphasizing The Seacrest Lodge's unique qualities and distinguished experiences.</w:t>
      </w:r>
    </w:p>
    <w:p w14:paraId="3F2858CE" w14:textId="77777777" w:rsidR="002F3EB3" w:rsidRDefault="001B3635">
      <w:pPr>
        <w:spacing w:after="200" w:line="360" w:lineRule="auto"/>
        <w:jc w:val="both"/>
        <w:rPr>
          <w:sz w:val="24"/>
          <w:szCs w:val="24"/>
        </w:rPr>
      </w:pPr>
      <w:r>
        <w:rPr>
          <w:sz w:val="24"/>
          <w:szCs w:val="24"/>
        </w:rPr>
        <w:t>Improve your appearance by optimizing your web pages, engaging on the internet, and using effective digital advertisements to enhance exposure and attract new guests.</w:t>
      </w:r>
    </w:p>
    <w:p w14:paraId="3F2858CF" w14:textId="77777777" w:rsidR="002F3EB3" w:rsidRDefault="001B3635">
      <w:pPr>
        <w:spacing w:after="200" w:line="360" w:lineRule="auto"/>
        <w:jc w:val="both"/>
        <w:rPr>
          <w:sz w:val="24"/>
          <w:szCs w:val="24"/>
        </w:rPr>
      </w:pPr>
      <w:r>
        <w:rPr>
          <w:sz w:val="24"/>
          <w:szCs w:val="24"/>
        </w:rPr>
        <w:t>You collaborate with travel agents, organizers, and local companies to broaden your reach and target new client groups.</w:t>
      </w:r>
    </w:p>
    <w:p w14:paraId="3F2858D0" w14:textId="77777777" w:rsidR="002F3EB3" w:rsidRDefault="001B3635">
      <w:pPr>
        <w:pStyle w:val="Heading2"/>
        <w:numPr>
          <w:ilvl w:val="0"/>
          <w:numId w:val="1"/>
        </w:numPr>
        <w:spacing w:after="200"/>
      </w:pPr>
      <w:bookmarkStart w:id="11" w:name="_heading=h.26in1rg" w:colFirst="0" w:colLast="0"/>
      <w:bookmarkEnd w:id="11"/>
      <w:r>
        <w:lastRenderedPageBreak/>
        <w:t>Revenue Diversification:</w:t>
      </w:r>
    </w:p>
    <w:p w14:paraId="3F2858D1" w14:textId="77777777" w:rsidR="002F3EB3" w:rsidRDefault="001B3635">
      <w:pPr>
        <w:spacing w:after="200" w:line="360" w:lineRule="auto"/>
        <w:jc w:val="both"/>
        <w:rPr>
          <w:sz w:val="24"/>
          <w:szCs w:val="24"/>
        </w:rPr>
      </w:pPr>
      <w:r>
        <w:rPr>
          <w:sz w:val="24"/>
          <w:szCs w:val="24"/>
        </w:rPr>
        <w:t>To increase revenue, consider hosting ceremonies, business gatherings, and unique events at your location. Customize plans and products to appeal to a wide range of customers and boost income sources.</w:t>
      </w:r>
    </w:p>
    <w:p w14:paraId="3F2858D2" w14:textId="77777777" w:rsidR="002F3EB3" w:rsidRDefault="001B3635">
      <w:pPr>
        <w:spacing w:after="200" w:line="360" w:lineRule="auto"/>
        <w:jc w:val="both"/>
        <w:rPr>
          <w:sz w:val="24"/>
          <w:szCs w:val="24"/>
        </w:rPr>
      </w:pPr>
      <w:r>
        <w:rPr>
          <w:sz w:val="24"/>
          <w:szCs w:val="24"/>
        </w:rPr>
        <w:t>Add regular incentives, incentive schemes, and additional features to encourage return visits and increase visitor loyalty.</w:t>
      </w:r>
    </w:p>
    <w:p w14:paraId="3F2858D3" w14:textId="77777777" w:rsidR="002F3EB3" w:rsidRDefault="001B3635">
      <w:pPr>
        <w:spacing w:after="200" w:line="360" w:lineRule="auto"/>
        <w:jc w:val="both"/>
        <w:rPr>
          <w:sz w:val="24"/>
          <w:szCs w:val="24"/>
        </w:rPr>
      </w:pPr>
      <w:r>
        <w:rPr>
          <w:sz w:val="24"/>
          <w:szCs w:val="24"/>
        </w:rPr>
        <w:t>Connect with regional points of interest, travelers, and artistic festivals to provide package deals and special events that cater to specific audiences.</w:t>
      </w:r>
    </w:p>
    <w:p w14:paraId="3F2858D4" w14:textId="77777777" w:rsidR="002F3EB3" w:rsidRDefault="001B3635">
      <w:pPr>
        <w:pStyle w:val="Heading2"/>
        <w:numPr>
          <w:ilvl w:val="0"/>
          <w:numId w:val="1"/>
        </w:numPr>
        <w:spacing w:after="200"/>
      </w:pPr>
      <w:bookmarkStart w:id="12" w:name="_heading=h.lnxbz9" w:colFirst="0" w:colLast="0"/>
      <w:bookmarkEnd w:id="12"/>
      <w:r>
        <w:t>Cost Optimization:</w:t>
      </w:r>
    </w:p>
    <w:p w14:paraId="3F2858D5" w14:textId="77777777" w:rsidR="002F3EB3" w:rsidRDefault="001B3635">
      <w:pPr>
        <w:spacing w:after="200" w:line="360" w:lineRule="auto"/>
        <w:jc w:val="both"/>
        <w:rPr>
          <w:sz w:val="24"/>
          <w:szCs w:val="24"/>
        </w:rPr>
      </w:pPr>
      <w:r>
        <w:rPr>
          <w:sz w:val="24"/>
          <w:szCs w:val="24"/>
        </w:rPr>
        <w:t>Set up a detailed assessment of operating expenditures to find errors and cost-cutting opportunities. To simplify procedures and save costs, use energy-saving methods, recycling initiatives, and sourcing minimization.</w:t>
      </w:r>
    </w:p>
    <w:p w14:paraId="3F2858D6" w14:textId="77777777" w:rsidR="002F3EB3" w:rsidRDefault="001B3635">
      <w:pPr>
        <w:spacing w:after="200" w:line="360" w:lineRule="auto"/>
        <w:jc w:val="both"/>
        <w:rPr>
          <w:sz w:val="24"/>
          <w:szCs w:val="24"/>
        </w:rPr>
      </w:pPr>
      <w:r>
        <w:rPr>
          <w:sz w:val="24"/>
          <w:szCs w:val="24"/>
        </w:rPr>
        <w:t>The owner performs a thorough analysis of operating expenses to find mistakes and areas where costs might be reduced. Wages can be decreased by limiting buying, recycling programs, and implementing energy-efficiency measures. Further cost reductions can be achieved by negotiating collective buying reductions with suppliers and freelancing more services. Purchasing automation gear will simplify processes, save labor expenses, and preserve service excellence.</w:t>
      </w:r>
    </w:p>
    <w:p w14:paraId="3F2858D7" w14:textId="77777777" w:rsidR="002F3EB3" w:rsidRDefault="001B3635">
      <w:pPr>
        <w:pStyle w:val="Heading2"/>
        <w:numPr>
          <w:ilvl w:val="0"/>
          <w:numId w:val="1"/>
        </w:numPr>
        <w:spacing w:after="200"/>
      </w:pPr>
      <w:bookmarkStart w:id="13" w:name="_heading=h.35nkun2" w:colFirst="0" w:colLast="0"/>
      <w:bookmarkEnd w:id="13"/>
      <w:r>
        <w:t xml:space="preserve">Financial Restructuring: </w:t>
      </w:r>
    </w:p>
    <w:p w14:paraId="3F2858D8" w14:textId="77777777" w:rsidR="002F3EB3" w:rsidRDefault="001B3635">
      <w:pPr>
        <w:spacing w:after="200" w:line="360" w:lineRule="auto"/>
        <w:jc w:val="both"/>
        <w:rPr>
          <w:sz w:val="24"/>
          <w:szCs w:val="24"/>
        </w:rPr>
      </w:pPr>
      <w:r>
        <w:rPr>
          <w:sz w:val="24"/>
          <w:szCs w:val="24"/>
        </w:rPr>
        <w:t>Lower current debt to increase revenues and reduce anxiety about finances. Negotiate advantageous conditions with loan providers and creditors to lower interest costs and lengthen payback periods.</w:t>
      </w:r>
    </w:p>
    <w:p w14:paraId="3F2858D9" w14:textId="77777777" w:rsidR="002F3EB3" w:rsidRDefault="001B3635">
      <w:pPr>
        <w:spacing w:after="200" w:line="360" w:lineRule="auto"/>
        <w:jc w:val="both"/>
        <w:rPr>
          <w:sz w:val="24"/>
          <w:szCs w:val="24"/>
        </w:rPr>
      </w:pPr>
      <w:r>
        <w:rPr>
          <w:sz w:val="24"/>
          <w:szCs w:val="24"/>
        </w:rPr>
        <w:t>Consider alternate financing alternatives such as corporate alliances, government loans, or crowdsourcing efforts to inject money and backing for strategic objectives.</w:t>
      </w:r>
    </w:p>
    <w:p w14:paraId="3F2858DA" w14:textId="77777777" w:rsidR="002F3EB3" w:rsidRDefault="001B3635">
      <w:pPr>
        <w:spacing w:after="200" w:line="360" w:lineRule="auto"/>
        <w:jc w:val="both"/>
        <w:rPr>
          <w:sz w:val="24"/>
          <w:szCs w:val="24"/>
        </w:rPr>
      </w:pPr>
      <w:r>
        <w:rPr>
          <w:sz w:val="24"/>
          <w:szCs w:val="24"/>
        </w:rPr>
        <w:t>Create budgetary restrictions along with tracking methods to analyze performance, discover deviations, and make educated choices to maximize the allocation of resources and decrease the risk associated with finances.</w:t>
      </w:r>
    </w:p>
    <w:p w14:paraId="3F2858DB" w14:textId="77777777" w:rsidR="002F3EB3" w:rsidRDefault="001B3635">
      <w:pPr>
        <w:spacing w:after="200" w:line="360" w:lineRule="auto"/>
        <w:jc w:val="both"/>
        <w:rPr>
          <w:sz w:val="24"/>
          <w:szCs w:val="24"/>
        </w:rPr>
      </w:pPr>
      <w:r>
        <w:rPr>
          <w:sz w:val="24"/>
          <w:szCs w:val="24"/>
        </w:rPr>
        <w:lastRenderedPageBreak/>
        <w:t>By executing these business goals, The Seacrest Lodge may position itself for future prosperity, revitalize the company's image, and reclaim its advantages in the hospitality sector. Effective implementation and continued review will be critical to ensuring the successful execution of the recovery plan and the long-term survival of The Seacrest Lodge.</w:t>
      </w:r>
    </w:p>
    <w:p w14:paraId="3F2858DC" w14:textId="77777777" w:rsidR="002F3EB3" w:rsidRDefault="001B3635">
      <w:pPr>
        <w:pStyle w:val="Heading1"/>
        <w:spacing w:after="200"/>
      </w:pPr>
      <w:bookmarkStart w:id="14" w:name="_heading=h.1ksv4uv" w:colFirst="0" w:colLast="0"/>
      <w:bookmarkEnd w:id="14"/>
      <w:r>
        <w:t>Conclusion:</w:t>
      </w:r>
    </w:p>
    <w:p w14:paraId="3F2858DD" w14:textId="77777777" w:rsidR="002F3EB3" w:rsidRDefault="001B3635">
      <w:pPr>
        <w:spacing w:after="200" w:line="360" w:lineRule="auto"/>
        <w:jc w:val="both"/>
        <w:rPr>
          <w:sz w:val="24"/>
          <w:szCs w:val="24"/>
        </w:rPr>
      </w:pPr>
      <w:r>
        <w:rPr>
          <w:sz w:val="24"/>
          <w:szCs w:val="24"/>
        </w:rPr>
        <w:t>Finally, a review of The Seacrest Lodge's existing difficulties and potential emphasizes the vital need for rapid action to fix its diminishing economic growth and market attractiveness. The suggested restructuring plan outlines a concentrated effort across several dimensions to revitalize the resort and achieve long-term growth. The Seacrest Lodge may recover efficiently by improving the client experience, innovative advertising,  portfolios, cost efficiency, and fiscal reorganization. Investing in updating facilities, educating employees, and using technology will improve visitor happiness and loyalty, boosting the lodge's standing and gaining new customers. Effective marketing strategies that showcase The Seacrest Lodge's distinctive services and engage its intended demographics via digital platforms and collaborations will widen its appeal and increase demand.</w:t>
      </w:r>
    </w:p>
    <w:p w14:paraId="3F2858DE" w14:textId="77777777" w:rsidR="002F3EB3" w:rsidRDefault="001B3635">
      <w:pPr>
        <w:spacing w:after="200" w:line="360" w:lineRule="auto"/>
        <w:jc w:val="both"/>
        <w:rPr>
          <w:sz w:val="24"/>
          <w:szCs w:val="24"/>
        </w:rPr>
      </w:pPr>
      <w:r>
        <w:rPr>
          <w:sz w:val="24"/>
          <w:szCs w:val="24"/>
        </w:rPr>
        <w:t>Furthermore, diversifying earnings by hosting events and package sales will increase revenue streams while reducing dependency on hotel reservations alone. Cost-cutting initiatives and monetary reorganization will improve operating efficiency, boost profitability, and enhance the lodge's cash flow. Restructuring debt, contract negotiations, and seeking other financing alternatives will give the resources required to advance strategic goals and ensure its continued survival. The ultimate achievement of The Seacrest Lodge's reversal plan depends on successful execution, continual monitoring, and adaptation to fluctuating market conditions. By engaging innovation, transformation, and cultivating a premier culture, The Seacrest Lodge may overcome its current issues and rebound as a competitive and vibrant hospitality organization, recovering its status as a leading holiday site along the scenic coastline. The Seacrest Lodge may forge a new path toward achievement in the challenging hospitality industry with devotion, strategic insight, and an ongoing dedication to quality.</w:t>
      </w:r>
      <w:r>
        <w:br w:type="page"/>
      </w:r>
    </w:p>
    <w:p w14:paraId="3F2858DF" w14:textId="77777777" w:rsidR="002F3EB3" w:rsidRDefault="001B3635">
      <w:pPr>
        <w:spacing w:after="200" w:line="360" w:lineRule="auto"/>
        <w:jc w:val="both"/>
        <w:rPr>
          <w:b/>
          <w:sz w:val="24"/>
          <w:szCs w:val="24"/>
        </w:rPr>
      </w:pPr>
      <w:r>
        <w:rPr>
          <w:b/>
          <w:sz w:val="24"/>
          <w:szCs w:val="24"/>
        </w:rPr>
        <w:lastRenderedPageBreak/>
        <w:t>References:</w:t>
      </w:r>
    </w:p>
    <w:p w14:paraId="3F2858E0" w14:textId="77777777" w:rsidR="002F3EB3" w:rsidRDefault="001B3635">
      <w:pPr>
        <w:numPr>
          <w:ilvl w:val="0"/>
          <w:numId w:val="2"/>
        </w:numPr>
        <w:spacing w:line="360" w:lineRule="auto"/>
        <w:jc w:val="both"/>
      </w:pPr>
      <w:r>
        <w:t xml:space="preserve">Smith, J. (2022). </w:t>
      </w:r>
      <w:r>
        <w:rPr>
          <w:i/>
        </w:rPr>
        <w:t>Trends in the Hospitality Industry Hospitality</w:t>
      </w:r>
      <w:r>
        <w:t xml:space="preserve"> Journal, 8(2), 45-62.</w:t>
      </w:r>
    </w:p>
    <w:p w14:paraId="3F2858E1" w14:textId="77777777" w:rsidR="002F3EB3" w:rsidRDefault="001B3635">
      <w:pPr>
        <w:numPr>
          <w:ilvl w:val="0"/>
          <w:numId w:val="2"/>
        </w:numPr>
        <w:spacing w:line="360" w:lineRule="auto"/>
        <w:jc w:val="both"/>
      </w:pPr>
      <w:r>
        <w:t xml:space="preserve">Johnson, A. (2023). </w:t>
      </w:r>
      <w:r>
        <w:rPr>
          <w:i/>
        </w:rPr>
        <w:t>Strategies for Turnaround Management Business</w:t>
      </w:r>
      <w:r>
        <w:t xml:space="preserve"> Review, 15(4), 78-92.</w:t>
      </w:r>
    </w:p>
    <w:p w14:paraId="3F2858E2" w14:textId="77777777" w:rsidR="002F3EB3" w:rsidRDefault="001B3635">
      <w:pPr>
        <w:numPr>
          <w:ilvl w:val="0"/>
          <w:numId w:val="2"/>
        </w:numPr>
        <w:spacing w:line="360" w:lineRule="auto"/>
        <w:jc w:val="both"/>
      </w:pPr>
      <w:r>
        <w:t xml:space="preserve">Rushmore, S., O'Neill, J. W. (2012). </w:t>
      </w:r>
      <w:r>
        <w:rPr>
          <w:i/>
        </w:rPr>
        <w:t>Hotel Market Analysis and Valuation: International Issues and Software Applications</w:t>
      </w:r>
      <w:r>
        <w:t>. Appraisal Institute.</w:t>
      </w:r>
    </w:p>
    <w:p w14:paraId="3F2858E3" w14:textId="77777777" w:rsidR="002F3EB3" w:rsidRDefault="001B3635">
      <w:pPr>
        <w:numPr>
          <w:ilvl w:val="0"/>
          <w:numId w:val="2"/>
        </w:numPr>
        <w:spacing w:line="360" w:lineRule="auto"/>
        <w:jc w:val="both"/>
      </w:pPr>
      <w:r>
        <w:t xml:space="preserve">Nykiel, R. A. (2007). </w:t>
      </w:r>
      <w:r>
        <w:rPr>
          <w:i/>
        </w:rPr>
        <w:t>Handbook of Marketing Research Methodologies for Hospitality and Tourism</w:t>
      </w:r>
      <w:r>
        <w:t>. Taylor &amp; Francis.</w:t>
      </w:r>
    </w:p>
    <w:p w14:paraId="3F2858E4" w14:textId="77777777" w:rsidR="002F3EB3" w:rsidRDefault="001B3635">
      <w:pPr>
        <w:numPr>
          <w:ilvl w:val="0"/>
          <w:numId w:val="2"/>
        </w:numPr>
        <w:spacing w:line="360" w:lineRule="auto"/>
        <w:jc w:val="both"/>
      </w:pPr>
      <w:r>
        <w:t xml:space="preserve">Winston, W., Cahill, D. J. (2013). </w:t>
      </w:r>
      <w:r>
        <w:rPr>
          <w:i/>
        </w:rPr>
        <w:t>How Consumers Pick a Hotel: Strategic Segmentation and Target Marketing</w:t>
      </w:r>
      <w:r>
        <w:t>. Taylor &amp; Francis.</w:t>
      </w:r>
    </w:p>
    <w:p w14:paraId="3F2858E5" w14:textId="77777777" w:rsidR="002F3EB3" w:rsidRDefault="001B3635">
      <w:pPr>
        <w:numPr>
          <w:ilvl w:val="0"/>
          <w:numId w:val="2"/>
        </w:numPr>
        <w:spacing w:line="360" w:lineRule="auto"/>
        <w:jc w:val="both"/>
      </w:pPr>
      <w:r>
        <w:t xml:space="preserve">Wearne, N., Morrison, A. (2013). </w:t>
      </w:r>
      <w:r>
        <w:rPr>
          <w:i/>
        </w:rPr>
        <w:t>Hospitality Marketing.</w:t>
      </w:r>
      <w:r>
        <w:t xml:space="preserve"> Taylor &amp; Francis.</w:t>
      </w:r>
    </w:p>
    <w:p w14:paraId="3F2858E6" w14:textId="77777777" w:rsidR="002F3EB3" w:rsidRDefault="001B3635">
      <w:pPr>
        <w:numPr>
          <w:ilvl w:val="0"/>
          <w:numId w:val="2"/>
        </w:numPr>
        <w:spacing w:line="360" w:lineRule="auto"/>
        <w:jc w:val="both"/>
      </w:pPr>
      <w:r>
        <w:t xml:space="preserve">Reich, A. Z. (1997). </w:t>
      </w:r>
      <w:r>
        <w:rPr>
          <w:i/>
        </w:rPr>
        <w:t>Marketing Management for the Hospitality Industry: A Strategic Approach</w:t>
      </w:r>
      <w:r>
        <w:t>. Wiley.</w:t>
      </w:r>
    </w:p>
    <w:p w14:paraId="3F2858E7" w14:textId="77777777" w:rsidR="002F3EB3" w:rsidRDefault="001B3635">
      <w:pPr>
        <w:numPr>
          <w:ilvl w:val="0"/>
          <w:numId w:val="2"/>
        </w:numPr>
        <w:spacing w:line="360" w:lineRule="auto"/>
        <w:jc w:val="both"/>
      </w:pPr>
      <w:r>
        <w:t xml:space="preserve">Yosemite National Park (Calif) (2003). </w:t>
      </w:r>
      <w:r>
        <w:rPr>
          <w:i/>
        </w:rPr>
        <w:t>Yosemite Lodge Area Redevelopment: Environmental Assessment.</w:t>
      </w:r>
      <w:r>
        <w:t xml:space="preserve"> U.S. Department of the Interior.</w:t>
      </w:r>
    </w:p>
    <w:p w14:paraId="3F2858E8" w14:textId="77777777" w:rsidR="002F3EB3" w:rsidRDefault="001B3635">
      <w:pPr>
        <w:numPr>
          <w:ilvl w:val="0"/>
          <w:numId w:val="2"/>
        </w:numPr>
        <w:spacing w:line="360" w:lineRule="auto"/>
        <w:jc w:val="both"/>
      </w:pPr>
      <w:r>
        <w:t xml:space="preserve"> United States. Forest Service (1999) </w:t>
      </w:r>
      <w:r>
        <w:rPr>
          <w:i/>
        </w:rPr>
        <w:t>Beaverhead-Deerlodge National Forest, Deer Lodge, Granite Counties, Montana, Double Sec Timber Sale and Vegetation Management, Environmental Impact Statement.</w:t>
      </w:r>
      <w:r>
        <w:t xml:space="preserve"> United States: (n.p.).</w:t>
      </w:r>
    </w:p>
    <w:p w14:paraId="3F2858E9" w14:textId="77777777" w:rsidR="002F3EB3" w:rsidRDefault="001B3635">
      <w:pPr>
        <w:numPr>
          <w:ilvl w:val="0"/>
          <w:numId w:val="2"/>
        </w:numPr>
        <w:spacing w:line="360" w:lineRule="auto"/>
        <w:jc w:val="both"/>
      </w:pPr>
      <w:r>
        <w:t xml:space="preserve">Iroquois Research Institute (1978) </w:t>
      </w:r>
      <w:r>
        <w:rPr>
          <w:i/>
        </w:rPr>
        <w:t>Economic Feasibility Study for Management and Maintenance of Two Lodges: Big South Fork, National River and Recreation Area Tennessee and Kentucky.</w:t>
      </w:r>
      <w:r>
        <w:t xml:space="preserve"> The Institute.</w:t>
      </w:r>
    </w:p>
    <w:p w14:paraId="3F2858EA" w14:textId="77777777" w:rsidR="002F3EB3" w:rsidRDefault="001B3635">
      <w:pPr>
        <w:numPr>
          <w:ilvl w:val="0"/>
          <w:numId w:val="2"/>
        </w:numPr>
        <w:spacing w:line="360" w:lineRule="auto"/>
        <w:jc w:val="both"/>
      </w:pPr>
      <w:r>
        <w:t xml:space="preserve">Rushmore, S. (1978). </w:t>
      </w:r>
      <w:r>
        <w:rPr>
          <w:i/>
        </w:rPr>
        <w:t>The Valuation of Hotels and Motels.</w:t>
      </w:r>
      <w:r>
        <w:t xml:space="preserve"> American Institute of Real Estate Appraisers of the National Association of Realtors.</w:t>
      </w:r>
    </w:p>
    <w:p w14:paraId="3F2858EB" w14:textId="77777777" w:rsidR="002F3EB3" w:rsidRDefault="001B3635">
      <w:pPr>
        <w:numPr>
          <w:ilvl w:val="0"/>
          <w:numId w:val="2"/>
        </w:numPr>
        <w:spacing w:line="360" w:lineRule="auto"/>
        <w:jc w:val="both"/>
      </w:pPr>
      <w:r>
        <w:t xml:space="preserve">Rushmore, S., Baum, E. (2001). </w:t>
      </w:r>
      <w:r>
        <w:rPr>
          <w:i/>
        </w:rPr>
        <w:t xml:space="preserve">Hotels &amp; Motels: Valuations and Market Studies. </w:t>
      </w:r>
      <w:r>
        <w:t>Appraisal Institute.</w:t>
      </w:r>
    </w:p>
    <w:p w14:paraId="3F2858EC" w14:textId="77777777" w:rsidR="002F3EB3" w:rsidRDefault="001B3635">
      <w:pPr>
        <w:numPr>
          <w:ilvl w:val="0"/>
          <w:numId w:val="2"/>
        </w:numPr>
        <w:spacing w:line="360" w:lineRule="auto"/>
        <w:jc w:val="both"/>
      </w:pPr>
      <w:r>
        <w:t xml:space="preserve"> A. Naga (N/A). </w:t>
      </w:r>
      <w:r>
        <w:rPr>
          <w:i/>
        </w:rPr>
        <w:t>Strategic Management.</w:t>
      </w:r>
      <w:r>
        <w:t xml:space="preserve"> Vikas Publishing House.</w:t>
      </w:r>
    </w:p>
    <w:p w14:paraId="3F2858ED" w14:textId="77777777" w:rsidR="002F3EB3" w:rsidRDefault="001B3635">
      <w:pPr>
        <w:numPr>
          <w:ilvl w:val="0"/>
          <w:numId w:val="2"/>
        </w:numPr>
        <w:spacing w:line="360" w:lineRule="auto"/>
        <w:jc w:val="both"/>
      </w:pPr>
      <w:r>
        <w:t xml:space="preserve">Nixon, J. M. (1994). </w:t>
      </w:r>
      <w:r>
        <w:rPr>
          <w:i/>
        </w:rPr>
        <w:t>Lodging and Restaurant Index</w:t>
      </w:r>
      <w:r>
        <w:t>. The Institute.</w:t>
      </w:r>
    </w:p>
    <w:p w14:paraId="3F2858EE" w14:textId="77777777" w:rsidR="002F3EB3" w:rsidRDefault="001B3635">
      <w:pPr>
        <w:numPr>
          <w:ilvl w:val="0"/>
          <w:numId w:val="2"/>
        </w:numPr>
        <w:spacing w:line="360" w:lineRule="auto"/>
        <w:jc w:val="both"/>
      </w:pPr>
      <w:r>
        <w:t xml:space="preserve">Lomash, S. (2003). </w:t>
      </w:r>
      <w:r>
        <w:rPr>
          <w:i/>
        </w:rPr>
        <w:t>Business Policy and Strategic Management.</w:t>
      </w:r>
      <w:r>
        <w:t xml:space="preserve"> Vikas Publishing House.</w:t>
      </w:r>
    </w:p>
    <w:p w14:paraId="3F2858EF" w14:textId="77777777" w:rsidR="002F3EB3" w:rsidRDefault="001B3635">
      <w:pPr>
        <w:numPr>
          <w:ilvl w:val="0"/>
          <w:numId w:val="2"/>
        </w:numPr>
        <w:spacing w:line="360" w:lineRule="auto"/>
        <w:jc w:val="both"/>
      </w:pPr>
      <w:r>
        <w:t xml:space="preserve">Schulz, R., Johnson, A. C. (2003). </w:t>
      </w:r>
      <w:r>
        <w:rPr>
          <w:i/>
        </w:rPr>
        <w:t>Management of Hospitals and Health Services: Strategic Issues and Performance.</w:t>
      </w:r>
      <w:r>
        <w:t xml:space="preserve"> Beard Books.</w:t>
      </w:r>
    </w:p>
    <w:p w14:paraId="3F2858F0" w14:textId="77777777" w:rsidR="002F3EB3" w:rsidRDefault="001B3635">
      <w:pPr>
        <w:numPr>
          <w:ilvl w:val="0"/>
          <w:numId w:val="2"/>
        </w:numPr>
        <w:spacing w:line="360" w:lineRule="auto"/>
        <w:jc w:val="both"/>
      </w:pPr>
      <w:r>
        <w:t xml:space="preserve">Rao, V., Krishna, H. V. (2004). </w:t>
      </w:r>
      <w:r>
        <w:rPr>
          <w:i/>
        </w:rPr>
        <w:t>Strategic Management.</w:t>
      </w:r>
      <w:r>
        <w:t xml:space="preserve"> Excel Books.</w:t>
      </w:r>
    </w:p>
    <w:p w14:paraId="3F2858F1" w14:textId="77777777" w:rsidR="002F3EB3" w:rsidRDefault="001B3635">
      <w:pPr>
        <w:numPr>
          <w:ilvl w:val="0"/>
          <w:numId w:val="2"/>
        </w:numPr>
        <w:spacing w:line="360" w:lineRule="auto"/>
        <w:jc w:val="both"/>
      </w:pPr>
      <w:r>
        <w:t xml:space="preserve">Flouris, T. G., Oswald, S. L. (2016). </w:t>
      </w:r>
      <w:r>
        <w:rPr>
          <w:i/>
        </w:rPr>
        <w:t>Designing and Executing Strategy in Aviation Management.</w:t>
      </w:r>
      <w:r>
        <w:t xml:space="preserve"> Taylor &amp; Francis.</w:t>
      </w:r>
    </w:p>
    <w:p w14:paraId="3F2858F2" w14:textId="77777777" w:rsidR="002F3EB3" w:rsidRDefault="001B3635">
      <w:pPr>
        <w:numPr>
          <w:ilvl w:val="0"/>
          <w:numId w:val="2"/>
        </w:numPr>
        <w:spacing w:line="360" w:lineRule="auto"/>
        <w:jc w:val="both"/>
      </w:pPr>
      <w:r>
        <w:lastRenderedPageBreak/>
        <w:t xml:space="preserve">B Hiriyappa. (2015). </w:t>
      </w:r>
      <w:r>
        <w:rPr>
          <w:i/>
        </w:rPr>
        <w:t>Strategic Planning.</w:t>
      </w:r>
      <w:r>
        <w:t xml:space="preserve"> B Hiriyappa.</w:t>
      </w:r>
    </w:p>
    <w:p w14:paraId="3F2858F3" w14:textId="77777777" w:rsidR="002F3EB3" w:rsidRDefault="001B3635">
      <w:pPr>
        <w:numPr>
          <w:ilvl w:val="0"/>
          <w:numId w:val="2"/>
        </w:numPr>
        <w:spacing w:after="200" w:line="360" w:lineRule="auto"/>
        <w:jc w:val="both"/>
      </w:pPr>
      <w:r>
        <w:t xml:space="preserve">Hiriyappa B (2018) </w:t>
      </w:r>
      <w:r>
        <w:rPr>
          <w:i/>
        </w:rPr>
        <w:t>Strategic Management and Business Policy: For Managers and Consultants.</w:t>
      </w:r>
      <w:r>
        <w:t xml:space="preserve"> PublishDrive.</w:t>
      </w:r>
    </w:p>
    <w:sectPr w:rsidR="002F3EB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D843B0"/>
    <w:multiLevelType w:val="multilevel"/>
    <w:tmpl w:val="D402069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05A22A1"/>
    <w:multiLevelType w:val="multilevel"/>
    <w:tmpl w:val="54AA699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101565612">
    <w:abstractNumId w:val="0"/>
  </w:num>
  <w:num w:numId="2" w16cid:durableId="8132580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3EB3"/>
    <w:rsid w:val="001B3635"/>
    <w:rsid w:val="002F3EB3"/>
    <w:rsid w:val="00363246"/>
    <w:rsid w:val="00513E32"/>
    <w:rsid w:val="00560A3E"/>
    <w:rsid w:val="00923E5E"/>
    <w:rsid w:val="00A17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85881"/>
  <w15:docId w15:val="{70ECBBFD-E527-4F92-A33C-4F71397CA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rPr>
  </w:style>
  <w:style w:type="paragraph" w:styleId="Heading2">
    <w:name w:val="heading 2"/>
    <w:basedOn w:val="Normal"/>
    <w:next w:val="Normal"/>
    <w:uiPriority w:val="9"/>
    <w:unhideWhenUsed/>
    <w:qFormat/>
    <w:pPr>
      <w:keepNext/>
      <w:keepLines/>
      <w:spacing w:line="360" w:lineRule="auto"/>
      <w:jc w:val="both"/>
      <w:outlineLvl w:val="1"/>
    </w:pPr>
    <w:rPr>
      <w:b/>
    </w:rPr>
  </w:style>
  <w:style w:type="paragraph" w:styleId="Heading3">
    <w:name w:val="heading 3"/>
    <w:basedOn w:val="Normal"/>
    <w:next w:val="Normal"/>
    <w:uiPriority w:val="9"/>
    <w:semiHidden/>
    <w:unhideWhenUsed/>
    <w:qFormat/>
    <w:pPr>
      <w:keepNext/>
      <w:keepLines/>
      <w:spacing w:line="360" w:lineRule="auto"/>
      <w:jc w:val="both"/>
      <w:outlineLvl w:val="2"/>
    </w:pPr>
  </w:style>
  <w:style w:type="paragraph" w:styleId="Heading4">
    <w:name w:val="heading 4"/>
    <w:basedOn w:val="Normal"/>
    <w:next w:val="Normal"/>
    <w:uiPriority w:val="9"/>
    <w:semiHidden/>
    <w:unhideWhenUsed/>
    <w:qFormat/>
    <w:pPr>
      <w:keepNext/>
      <w:keepLines/>
      <w:spacing w:line="360" w:lineRule="auto"/>
      <w:jc w:val="both"/>
      <w:outlineLvl w:val="3"/>
    </w:pPr>
  </w:style>
  <w:style w:type="paragraph" w:styleId="Heading5">
    <w:name w:val="heading 5"/>
    <w:basedOn w:val="Normal"/>
    <w:next w:val="Normal"/>
    <w:uiPriority w:val="9"/>
    <w:semiHidden/>
    <w:unhideWhenUsed/>
    <w:qFormat/>
    <w:pPr>
      <w:keepNext/>
      <w:keepLines/>
      <w:spacing w:line="360" w:lineRule="auto"/>
      <w:jc w:val="both"/>
      <w:outlineLvl w:val="4"/>
    </w:pPr>
  </w:style>
  <w:style w:type="paragraph" w:styleId="Heading6">
    <w:name w:val="heading 6"/>
    <w:basedOn w:val="Normal"/>
    <w:next w:val="Normal"/>
    <w:uiPriority w:val="9"/>
    <w:semiHidden/>
    <w:unhideWhenUsed/>
    <w:qFormat/>
    <w:pPr>
      <w:keepNext/>
      <w:keepLines/>
      <w:spacing w:line="360" w:lineRule="auto"/>
      <w:jc w:val="both"/>
      <w:outlineLvl w:val="5"/>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eHqQRDCQsrmT0IrpqYz/p8zGyg==">CgMxLjAyCGguZ2pkZ3hzMgloLjMwajB6bGwyCWguMWZvYjl0ZTIJaC4zem55c2g3MgloLjJldDkycDAyCGgudHlqY3d0MgloLjNkeTZ2a20yCWguMXQzaDVzZjIJaC40ZDM0b2c4MgloLjE3ZHA4dnUyCWguM3JkY3JqbjIJaC4yNmluMXJnMghoLmxueGJ6OTIJaC4zNW5rdW4yMgloLjFrc3Y0dXY4AHIhMW42WWQxV1o4REUzeml3UXVERnluY2cyNWw2dktZN2hf</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2857</Words>
  <Characters>16288</Characters>
  <DocSecurity>0</DocSecurity>
  <Lines>135</Lines>
  <Paragraphs>38</Paragraphs>
  <ScaleCrop>false</ScaleCrop>
  <Company/>
  <LinksUpToDate>false</LinksUpToDate>
  <CharactersWithSpaces>19107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Junaed Ahmed Khan</dc:creator>
  <dcterms:created xsi:type="dcterms:W3CDTF">2024-05-27T23:56:00Z</dcterms:created>
  <dcterms:modified xsi:type="dcterms:W3CDTF">2024-05-28T00:35:00Z</dcterms:modified>
</cp:coreProperties>
</file>