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94233" w14:textId="2B957C42" w:rsidR="00EC19D5" w:rsidRDefault="009F3622">
      <w:pPr>
        <w:rPr>
          <w:b/>
          <w:bCs/>
        </w:rPr>
      </w:pPr>
      <w:r>
        <w:rPr>
          <w:b/>
          <w:bCs/>
        </w:rPr>
        <w:t xml:space="preserve"> </w:t>
      </w:r>
      <w:r w:rsidR="00171BEC" w:rsidRPr="00171BEC">
        <w:rPr>
          <w:b/>
          <w:bCs/>
        </w:rPr>
        <w:t xml:space="preserve">Employment Relationship Management </w:t>
      </w:r>
      <w:r w:rsidR="004E7B3B">
        <w:rPr>
          <w:b/>
          <w:bCs/>
        </w:rPr>
        <w:t>5HR01</w:t>
      </w:r>
    </w:p>
    <w:p w14:paraId="3B8790C1" w14:textId="77777777" w:rsidR="005C4185" w:rsidRPr="0065676D" w:rsidRDefault="005C4185" w:rsidP="005C4185">
      <w:pPr>
        <w:spacing w:after="0"/>
        <w:jc w:val="both"/>
        <w:rPr>
          <w:rStyle w:val="BookTitle"/>
        </w:rPr>
      </w:pPr>
      <w:r w:rsidRPr="0065676D">
        <w:rPr>
          <w:rStyle w:val="BookTitle"/>
        </w:rPr>
        <w:t xml:space="preserve">Francesca Preece </w:t>
      </w:r>
    </w:p>
    <w:p w14:paraId="5AC912A7" w14:textId="77777777" w:rsidR="005C4185" w:rsidRPr="0065676D" w:rsidRDefault="005C4185" w:rsidP="005C4185">
      <w:pPr>
        <w:spacing w:after="0"/>
        <w:jc w:val="both"/>
        <w:rPr>
          <w:rFonts w:cstheme="minorHAnsi"/>
          <w:b/>
          <w:bCs/>
          <w:i/>
          <w:iCs/>
        </w:rPr>
      </w:pPr>
      <w:r w:rsidRPr="0065676D">
        <w:rPr>
          <w:rStyle w:val="BookTitle"/>
        </w:rPr>
        <w:t xml:space="preserve">Member Registration </w:t>
      </w:r>
      <w:r w:rsidRPr="0065676D">
        <w:rPr>
          <w:rFonts w:cstheme="minorHAnsi"/>
          <w:b/>
          <w:bCs/>
          <w:i/>
          <w:iCs/>
        </w:rPr>
        <w:t>8515837</w:t>
      </w:r>
    </w:p>
    <w:p w14:paraId="6EDD8900" w14:textId="774FF66B" w:rsidR="005C4185" w:rsidRDefault="005C4185" w:rsidP="005C4185">
      <w:pPr>
        <w:spacing w:after="0"/>
        <w:jc w:val="both"/>
        <w:rPr>
          <w:rFonts w:cstheme="minorHAnsi"/>
          <w:b/>
          <w:bCs/>
          <w:i/>
          <w:iCs/>
        </w:rPr>
      </w:pPr>
      <w:r w:rsidRPr="0065676D">
        <w:rPr>
          <w:rFonts w:cstheme="minorHAnsi"/>
          <w:b/>
          <w:bCs/>
          <w:i/>
          <w:iCs/>
        </w:rPr>
        <w:t>Student Number 2205497</w:t>
      </w:r>
    </w:p>
    <w:p w14:paraId="6141A192" w14:textId="0BA2BA39" w:rsidR="00E56A91" w:rsidRDefault="00EE5AFB" w:rsidP="005C4185">
      <w:pPr>
        <w:spacing w:after="0"/>
        <w:jc w:val="both"/>
        <w:rPr>
          <w:rFonts w:cstheme="minorHAnsi"/>
          <w:b/>
          <w:bCs/>
          <w:i/>
          <w:iCs/>
        </w:rPr>
      </w:pPr>
      <w:r>
        <w:rPr>
          <w:rFonts w:cstheme="minorHAnsi"/>
          <w:b/>
          <w:bCs/>
          <w:i/>
          <w:iCs/>
        </w:rPr>
        <w:t>Wordcount 155</w:t>
      </w:r>
      <w:r w:rsidR="0002263C">
        <w:rPr>
          <w:rFonts w:cstheme="minorHAnsi"/>
          <w:b/>
          <w:bCs/>
          <w:i/>
          <w:iCs/>
        </w:rPr>
        <w:t>5</w:t>
      </w:r>
    </w:p>
    <w:p w14:paraId="5A7AA5B4" w14:textId="2E33D444" w:rsidR="008D6616" w:rsidRDefault="008D6616" w:rsidP="005C4185">
      <w:pPr>
        <w:spacing w:after="0"/>
        <w:jc w:val="both"/>
        <w:rPr>
          <w:rFonts w:cstheme="minorHAnsi"/>
          <w:b/>
          <w:bCs/>
          <w:i/>
          <w:iCs/>
        </w:rPr>
      </w:pPr>
    </w:p>
    <w:p w14:paraId="1563016F" w14:textId="699EEB29" w:rsidR="008D6616" w:rsidRDefault="008D6616" w:rsidP="005C4185">
      <w:pPr>
        <w:spacing w:after="0"/>
        <w:jc w:val="both"/>
        <w:rPr>
          <w:rFonts w:cstheme="minorHAnsi"/>
          <w:b/>
          <w:bCs/>
          <w:i/>
          <w:iCs/>
        </w:rPr>
      </w:pPr>
      <w:r>
        <w:rPr>
          <w:rFonts w:cstheme="minorHAnsi"/>
          <w:b/>
          <w:bCs/>
          <w:i/>
          <w:iCs/>
        </w:rPr>
        <w:t>Section one</w:t>
      </w:r>
      <w:r w:rsidR="007C3F2B">
        <w:rPr>
          <w:rFonts w:cstheme="minorHAnsi"/>
          <w:b/>
          <w:bCs/>
          <w:i/>
          <w:iCs/>
        </w:rPr>
        <w:t xml:space="preserve"> </w:t>
      </w:r>
    </w:p>
    <w:p w14:paraId="6DC28248" w14:textId="77777777" w:rsidR="005C4185" w:rsidRPr="00171BEC" w:rsidRDefault="005C4185">
      <w:pPr>
        <w:rPr>
          <w:b/>
          <w:bCs/>
        </w:rPr>
      </w:pPr>
    </w:p>
    <w:p w14:paraId="4814CC6F" w14:textId="5CF07097" w:rsidR="00171BEC" w:rsidRDefault="00171BEC" w:rsidP="00841D85">
      <w:pPr>
        <w:rPr>
          <w:b/>
          <w:bCs/>
        </w:rPr>
      </w:pPr>
      <w:r w:rsidRPr="00841D85">
        <w:rPr>
          <w:b/>
          <w:bCs/>
        </w:rPr>
        <w:t>Review emerging developments to inform approaches to employee voice and engagement (AC 1.1)</w:t>
      </w:r>
    </w:p>
    <w:p w14:paraId="76C3B12B" w14:textId="2F42074F" w:rsidR="00CC3F1A" w:rsidRDefault="00EE229B" w:rsidP="005E6C2C">
      <w:pPr>
        <w:jc w:val="both"/>
      </w:pPr>
      <w:r>
        <w:t>Aylott (2022) defines e</w:t>
      </w:r>
      <w:r w:rsidR="00CC3F1A">
        <w:t xml:space="preserve">mployee </w:t>
      </w:r>
      <w:r>
        <w:t xml:space="preserve">voice </w:t>
      </w:r>
      <w:r w:rsidR="00CC3F1A">
        <w:t xml:space="preserve">as the way </w:t>
      </w:r>
      <w:r w:rsidR="00CC3F1A" w:rsidRPr="001D6F1F">
        <w:t xml:space="preserve">employees communicate their opinions to their employers </w:t>
      </w:r>
      <w:r w:rsidR="00B50570">
        <w:t xml:space="preserve">which </w:t>
      </w:r>
      <w:r w:rsidR="00CC3F1A" w:rsidRPr="001D6F1F">
        <w:t>influence workplace decisions</w:t>
      </w:r>
      <w:r w:rsidR="00B50570">
        <w:t xml:space="preserve"> creating an engaged </w:t>
      </w:r>
      <w:r w:rsidR="001F3BA2">
        <w:t xml:space="preserve">workforce </w:t>
      </w:r>
      <w:r w:rsidR="00C912C8">
        <w:t xml:space="preserve">aiding </w:t>
      </w:r>
      <w:r w:rsidR="001F3BA2">
        <w:t xml:space="preserve">in creating </w:t>
      </w:r>
      <w:r w:rsidR="0012010E">
        <w:t xml:space="preserve">a positive employee relationship.  </w:t>
      </w:r>
      <w:r w:rsidR="001F3BA2">
        <w:t xml:space="preserve"> </w:t>
      </w:r>
    </w:p>
    <w:p w14:paraId="0BA35BD0" w14:textId="1EB8FC52" w:rsidR="00081F4E" w:rsidRDefault="00081F4E" w:rsidP="005E6C2C">
      <w:pPr>
        <w:jc w:val="both"/>
      </w:pPr>
      <w:r w:rsidRPr="001D6F1F">
        <w:t>Employers benefit from effective</w:t>
      </w:r>
      <w:r>
        <w:t xml:space="preserve"> employee</w:t>
      </w:r>
      <w:r w:rsidRPr="001D6F1F">
        <w:t xml:space="preserve"> voice</w:t>
      </w:r>
      <w:r>
        <w:t xml:space="preserve"> as </w:t>
      </w:r>
      <w:r w:rsidRPr="001D6F1F">
        <w:t>it promotes employee trust, innovation, productivity, and organisational improvement</w:t>
      </w:r>
      <w:r>
        <w:t xml:space="preserve"> and is</w:t>
      </w:r>
      <w:r w:rsidRPr="001D6F1F">
        <w:t xml:space="preserve"> vital in developing inclusive workplaces</w:t>
      </w:r>
      <w:r>
        <w:t xml:space="preserve"> (Peters, 2022).  According to Powell (2023) your employees are your most valuable asset but can also be your biggest expense as the employees who add the most value to your organisation </w:t>
      </w:r>
      <w:r w:rsidR="00BA1D76">
        <w:t>are</w:t>
      </w:r>
      <w:r>
        <w:t xml:space="preserve"> likely to cost you the most if they are disengaged.  </w:t>
      </w:r>
    </w:p>
    <w:p w14:paraId="4C83A756" w14:textId="79A8825A" w:rsidR="007F4E23" w:rsidRDefault="004005D8" w:rsidP="007F4E23">
      <w:pPr>
        <w:jc w:val="both"/>
      </w:pPr>
      <w:r w:rsidRPr="004005D8">
        <w:t>Since the</w:t>
      </w:r>
      <w:r>
        <w:t xml:space="preserve"> pandemic</w:t>
      </w:r>
      <w:r w:rsidRPr="004005D8">
        <w:t>, attitudes regarding flexible working have changed substantially, which has had a considerable impact on workplace procedures</w:t>
      </w:r>
      <w:r>
        <w:t>.  Some may argue that the</w:t>
      </w:r>
      <w:r w:rsidR="007F4E23">
        <w:t xml:space="preserve"> desired effect was no longer being achieved by printed newsletters, corporate emails etc </w:t>
      </w:r>
      <w:r w:rsidR="00B02107">
        <w:t>however t</w:t>
      </w:r>
      <w:r w:rsidR="007F4E23">
        <w:t>heir demise was expedited by the events of 2020 (Terry, 2021).  A huge shift towards digital channels are fast becoming the norm to enable companies to eff</w:t>
      </w:r>
      <w:r w:rsidR="008553A2">
        <w:t>ectivel</w:t>
      </w:r>
      <w:r w:rsidR="007F4E23">
        <w:t>y communicate with their employees</w:t>
      </w:r>
      <w:r w:rsidR="00E3487B">
        <w:t>,</w:t>
      </w:r>
      <w:r w:rsidR="007F4E23">
        <w:t xml:space="preserve"> regardless of location</w:t>
      </w:r>
      <w:r w:rsidR="00E3487B">
        <w:t>,</w:t>
      </w:r>
      <w:r w:rsidR="008553A2">
        <w:t xml:space="preserve"> in the form of virtual events and employee apps</w:t>
      </w:r>
      <w:r w:rsidR="009B5D6E">
        <w:t xml:space="preserve"> </w:t>
      </w:r>
      <w:r w:rsidR="00B02107">
        <w:t>(Terry, 2021).</w:t>
      </w:r>
      <w:r w:rsidR="009B5D6E">
        <w:t xml:space="preserve">  This has also brought a strong focus to employee wellbeing</w:t>
      </w:r>
      <w:r w:rsidR="00D303EB">
        <w:t xml:space="preserve"> t</w:t>
      </w:r>
      <w:r w:rsidR="009B5D6E">
        <w:t xml:space="preserve">o enable us to create a culture </w:t>
      </w:r>
      <w:r w:rsidR="00D303EB">
        <w:t xml:space="preserve">and a </w:t>
      </w:r>
      <w:r w:rsidR="009B5D6E" w:rsidRPr="009B5D6E">
        <w:t xml:space="preserve">compassionate organisation where each </w:t>
      </w:r>
      <w:r w:rsidR="009B5D6E">
        <w:t xml:space="preserve">employee feels </w:t>
      </w:r>
      <w:r w:rsidR="009B5D6E" w:rsidRPr="009B5D6E">
        <w:t>valued</w:t>
      </w:r>
      <w:r w:rsidR="00D303EB">
        <w:t xml:space="preserve"> and part of a team</w:t>
      </w:r>
      <w:r w:rsidR="00EC18E7">
        <w:t xml:space="preserve"> (Terry, 2021)</w:t>
      </w:r>
      <w:r w:rsidR="00D303EB">
        <w:t>.  Video conferencing is one of many technologies which can be utilised to enhance productivity, minimise isolation and create a collaborative space (Creative, 2022)</w:t>
      </w:r>
      <w:r w:rsidR="009B5D6E" w:rsidRPr="009B5D6E">
        <w:t>.</w:t>
      </w:r>
    </w:p>
    <w:p w14:paraId="7035EF32" w14:textId="5DF37AD3" w:rsidR="007F4E23" w:rsidRDefault="007F4E23" w:rsidP="007F4E23">
      <w:pPr>
        <w:jc w:val="both"/>
      </w:pPr>
      <w:r>
        <w:t xml:space="preserve">Furthermore, by providing employees with a voice, we are able to build a positive ‘psychological contract’ which refers to the </w:t>
      </w:r>
      <w:r w:rsidRPr="00A975CC">
        <w:t xml:space="preserve">concept of how an employer and employee both view an individual's expectations, goals, and obligations. </w:t>
      </w:r>
      <w:r>
        <w:t xml:space="preserve">(Taylor and Woodhams, 2022 p.4).  By promoting employees to ‘speak up’ we are able to create a culture </w:t>
      </w:r>
      <w:r w:rsidRPr="00921165">
        <w:t>of open communication, backed up by a defined method for dealing with issues</w:t>
      </w:r>
      <w:r>
        <w:t xml:space="preserve"> which </w:t>
      </w:r>
      <w:r w:rsidRPr="00921165">
        <w:t xml:space="preserve">will help limit the </w:t>
      </w:r>
      <w:r>
        <w:t xml:space="preserve">risk </w:t>
      </w:r>
      <w:r w:rsidRPr="00921165">
        <w:t xml:space="preserve">of </w:t>
      </w:r>
      <w:r>
        <w:t xml:space="preserve">misconduct </w:t>
      </w:r>
      <w:r w:rsidRPr="00921165">
        <w:t>and illegalities, while also ensuring that concerns are addressed quickly and effectively</w:t>
      </w:r>
      <w:r>
        <w:t xml:space="preserve"> (Suff, 2022)</w:t>
      </w:r>
      <w:r w:rsidRPr="00921165">
        <w:t>.</w:t>
      </w:r>
    </w:p>
    <w:p w14:paraId="60BBEADC" w14:textId="77777777" w:rsidR="00266204" w:rsidRDefault="00266204" w:rsidP="007F4E23">
      <w:pPr>
        <w:jc w:val="both"/>
      </w:pPr>
    </w:p>
    <w:p w14:paraId="675F297E" w14:textId="46BD0F94" w:rsidR="00171BEC" w:rsidRDefault="00171BEC" w:rsidP="00841D85">
      <w:pPr>
        <w:rPr>
          <w:b/>
          <w:bCs/>
        </w:rPr>
      </w:pPr>
      <w:bookmarkStart w:id="0" w:name="_Hlk135688012"/>
      <w:r w:rsidRPr="00841D85">
        <w:rPr>
          <w:b/>
          <w:bCs/>
        </w:rPr>
        <w:t>Differentiate between employee involvement and employee participation and how it builds relationships (AC 1.2)</w:t>
      </w:r>
    </w:p>
    <w:p w14:paraId="4EABF7A8" w14:textId="77777777" w:rsidR="00266204" w:rsidRDefault="00FD2DEA" w:rsidP="005E6C2C">
      <w:pPr>
        <w:jc w:val="both"/>
      </w:pPr>
      <w:r>
        <w:t xml:space="preserve">Both employee involvement and participation are </w:t>
      </w:r>
      <w:r w:rsidR="007117A0">
        <w:t>vital</w:t>
      </w:r>
      <w:r>
        <w:t xml:space="preserve"> for building strong relationships between the organisation and employees </w:t>
      </w:r>
      <w:r w:rsidR="00383267">
        <w:t xml:space="preserve">and although they </w:t>
      </w:r>
      <w:r w:rsidR="00347E51">
        <w:t>interlink,</w:t>
      </w:r>
      <w:r w:rsidR="00383267">
        <w:t xml:space="preserve"> they can be</w:t>
      </w:r>
      <w:r w:rsidR="00F8743D">
        <w:t xml:space="preserve"> seen as two separate entities</w:t>
      </w:r>
      <w:r w:rsidR="00C07255">
        <w:t xml:space="preserve"> (Indeed Editorial Team, 2022)</w:t>
      </w:r>
      <w:r w:rsidR="00F8743D">
        <w:t xml:space="preserve">.  </w:t>
      </w:r>
    </w:p>
    <w:p w14:paraId="1D2ACEFE" w14:textId="0E9A4093" w:rsidR="005E6C2C" w:rsidRDefault="0080160D" w:rsidP="005E6C2C">
      <w:pPr>
        <w:jc w:val="both"/>
      </w:pPr>
      <w:r>
        <w:t xml:space="preserve">According to Achievers (2022) </w:t>
      </w:r>
      <w:r w:rsidR="00E43071">
        <w:t>e</w:t>
      </w:r>
      <w:r w:rsidR="0096359F">
        <w:t xml:space="preserve">mployee involvement </w:t>
      </w:r>
      <w:r w:rsidR="00DC59F3">
        <w:t>encompasses</w:t>
      </w:r>
      <w:r w:rsidR="007117A0">
        <w:t xml:space="preserve"> opportunities for employees to share ideas or concerns with line managers to help </w:t>
      </w:r>
      <w:r w:rsidR="00DC59F3">
        <w:t>influenc</w:t>
      </w:r>
      <w:r w:rsidR="007117A0">
        <w:t xml:space="preserve">e </w:t>
      </w:r>
      <w:r w:rsidR="00DC59F3">
        <w:t>future decisions</w:t>
      </w:r>
      <w:r w:rsidR="00474455">
        <w:t xml:space="preserve"> and </w:t>
      </w:r>
      <w:r w:rsidR="00E43071">
        <w:t xml:space="preserve">90% of workers </w:t>
      </w:r>
      <w:r w:rsidR="00E43071">
        <w:lastRenderedPageBreak/>
        <w:t>expressed they are more inclined to stay with a company that proactively translate feedbac</w:t>
      </w:r>
      <w:r w:rsidR="0039417D">
        <w:t>k</w:t>
      </w:r>
      <w:r w:rsidR="00E43071">
        <w:t xml:space="preserve"> into </w:t>
      </w:r>
      <w:r w:rsidR="0039417D">
        <w:t>organisational changes</w:t>
      </w:r>
      <w:r w:rsidR="00383267">
        <w:t xml:space="preserve"> (Achievers, 2022)</w:t>
      </w:r>
      <w:r w:rsidR="0039417D">
        <w:t xml:space="preserve">.  </w:t>
      </w:r>
      <w:r w:rsidR="00C10F33">
        <w:t xml:space="preserve">Examples of employee involvement may include but are not limited to; task and finish groups, email correspondence </w:t>
      </w:r>
      <w:r w:rsidR="004059AC">
        <w:t>and</w:t>
      </w:r>
      <w:r w:rsidR="00C10F33">
        <w:t xml:space="preserve"> newsletters </w:t>
      </w:r>
      <w:r w:rsidR="00E51171">
        <w:t xml:space="preserve">which can be seen as </w:t>
      </w:r>
      <w:r w:rsidR="00D40218">
        <w:t xml:space="preserve">a </w:t>
      </w:r>
      <w:r w:rsidR="00E51171">
        <w:t xml:space="preserve">direct form of voice </w:t>
      </w:r>
      <w:r w:rsidR="00C10F33">
        <w:t xml:space="preserve">(Taylor and Woodhams, 2022 p.15).  </w:t>
      </w:r>
    </w:p>
    <w:p w14:paraId="2E952F4F" w14:textId="77777777" w:rsidR="009C6D9A" w:rsidRDefault="008C53E4" w:rsidP="005E6C2C">
      <w:pPr>
        <w:jc w:val="both"/>
      </w:pPr>
      <w:r>
        <w:t>Taylor and Woodhams (2022,</w:t>
      </w:r>
      <w:r w:rsidR="00BE5DDE">
        <w:t xml:space="preserve"> </w:t>
      </w:r>
      <w:r>
        <w:t>p</w:t>
      </w:r>
      <w:r w:rsidR="00BE5DDE">
        <w:t>.</w:t>
      </w:r>
      <w:r>
        <w:t>15) describe employee participation as the process in where employees are involved in decision making which</w:t>
      </w:r>
      <w:r w:rsidR="0096359F">
        <w:t xml:space="preserve"> directly impacts the organisation</w:t>
      </w:r>
      <w:r w:rsidR="007117A0">
        <w:t xml:space="preserve"> and is </w:t>
      </w:r>
      <w:r w:rsidR="00804511">
        <w:t>usually done</w:t>
      </w:r>
      <w:r>
        <w:t xml:space="preserve"> via staff consultation groups, collaborative working and employee forums.</w:t>
      </w:r>
      <w:r w:rsidR="00F647F6">
        <w:t xml:space="preserve">  </w:t>
      </w:r>
      <w:r w:rsidR="004A21FE">
        <w:t xml:space="preserve">This can also be seen as unitarism </w:t>
      </w:r>
      <w:r w:rsidR="00BE5DDE">
        <w:t xml:space="preserve">where both the employee and organisation work </w:t>
      </w:r>
      <w:r w:rsidR="00BE5DDE" w:rsidRPr="00BE5DDE">
        <w:t>as a unified team under the authority of a manager to achieve the organi</w:t>
      </w:r>
      <w:r w:rsidR="00BE5DDE">
        <w:t>sations objectives (Taylor and Woodhams, 2022 p.3)</w:t>
      </w:r>
      <w:r w:rsidR="00BE5DDE" w:rsidRPr="00BE5DDE">
        <w:t>.</w:t>
      </w:r>
      <w:r w:rsidR="00F8743D">
        <w:t xml:space="preserve">  </w:t>
      </w:r>
    </w:p>
    <w:p w14:paraId="35591351" w14:textId="6E5E6406" w:rsidR="000F6FFD" w:rsidRDefault="00E51171" w:rsidP="005E6C2C">
      <w:pPr>
        <w:jc w:val="both"/>
      </w:pPr>
      <w:r>
        <w:t>S</w:t>
      </w:r>
      <w:r w:rsidR="00992906">
        <w:t xml:space="preserve">tudies performed by MacLeod and Clarke (2009) </w:t>
      </w:r>
      <w:r>
        <w:t>found that w</w:t>
      </w:r>
      <w:r w:rsidR="00992906">
        <w:t>hen employee</w:t>
      </w:r>
      <w:r>
        <w:t xml:space="preserve">s were given the opportunity to be both be involved and participate in the future of organisations </w:t>
      </w:r>
      <w:r w:rsidR="00D40218">
        <w:t>an employee from United Welsh stated</w:t>
      </w:r>
      <w:r w:rsidR="009C6D9A">
        <w:rPr>
          <w:rFonts w:cstheme="minorHAnsi"/>
        </w:rPr>
        <w:t xml:space="preserve"> “</w:t>
      </w:r>
      <w:r w:rsidR="00D40218">
        <w:rPr>
          <w:rFonts w:cstheme="minorHAnsi"/>
        </w:rPr>
        <w:t>b</w:t>
      </w:r>
      <w:r w:rsidR="009C6D9A">
        <w:rPr>
          <w:rFonts w:cstheme="minorHAnsi"/>
        </w:rPr>
        <w:t>eing involved not only gives me real opportunities to influence the decisions which affect me and my future, it also means I am more aware of the wider picture.  As a result, I can be confident United Welsh are going places, for me it’s the place to be”.  T</w:t>
      </w:r>
      <w:r w:rsidR="000F6FFD" w:rsidRPr="000F6FFD">
        <w:t>his is</w:t>
      </w:r>
      <w:r w:rsidR="009C6D9A">
        <w:t xml:space="preserve"> further</w:t>
      </w:r>
      <w:r w:rsidR="000F6FFD" w:rsidRPr="000F6FFD">
        <w:t xml:space="preserve"> backed up by Broderick’s (2022) view in that employees are more likely to be interested in their work and </w:t>
      </w:r>
      <w:r w:rsidR="009663F9">
        <w:t xml:space="preserve">committed </w:t>
      </w:r>
      <w:r w:rsidR="000F6FFD" w:rsidRPr="000F6FFD">
        <w:t xml:space="preserve">to their organisation when they believe they are being heard and their thoughts are valued.  Broderick (2022) also goes on to state that </w:t>
      </w:r>
      <w:r w:rsidR="00FC1FDB">
        <w:t xml:space="preserve">during the decision making </w:t>
      </w:r>
      <w:r w:rsidR="000F6FFD" w:rsidRPr="000F6FFD">
        <w:t xml:space="preserve">when employees are </w:t>
      </w:r>
      <w:r w:rsidR="00FC1FDB" w:rsidRPr="000F6FFD">
        <w:t>engaged</w:t>
      </w:r>
      <w:r w:rsidR="000F6FFD" w:rsidRPr="000F6FFD">
        <w:t xml:space="preserve"> in decision-making, </w:t>
      </w:r>
      <w:r w:rsidR="00FC1FDB">
        <w:t xml:space="preserve">it is more probable that employees would be in agreement with any </w:t>
      </w:r>
      <w:r w:rsidR="000F6FFD" w:rsidRPr="000F6FFD">
        <w:t xml:space="preserve">decisions that are made thus leading to </w:t>
      </w:r>
      <w:r w:rsidR="00FC1FDB">
        <w:t>a</w:t>
      </w:r>
      <w:r w:rsidR="000F6FFD" w:rsidRPr="000F6FFD">
        <w:t xml:space="preserve"> motivated</w:t>
      </w:r>
      <w:r w:rsidR="00FC1FDB">
        <w:t xml:space="preserve"> and engaged</w:t>
      </w:r>
      <w:r w:rsidR="000F6FFD" w:rsidRPr="000F6FFD">
        <w:t xml:space="preserve"> workforce.</w:t>
      </w:r>
      <w:r w:rsidR="000F6FFD">
        <w:t xml:space="preserve">    </w:t>
      </w:r>
    </w:p>
    <w:p w14:paraId="201FDB3D" w14:textId="77777777" w:rsidR="00266204" w:rsidRDefault="00266204" w:rsidP="00841D85">
      <w:pPr>
        <w:rPr>
          <w:b/>
          <w:bCs/>
        </w:rPr>
      </w:pPr>
      <w:bookmarkStart w:id="1" w:name="_Hlk141187611"/>
      <w:bookmarkEnd w:id="0"/>
    </w:p>
    <w:p w14:paraId="32225987" w14:textId="1265C88C" w:rsidR="00171BEC" w:rsidRDefault="00171BEC" w:rsidP="00841D85">
      <w:pPr>
        <w:rPr>
          <w:b/>
          <w:bCs/>
        </w:rPr>
      </w:pPr>
      <w:r w:rsidRPr="00841D85">
        <w:rPr>
          <w:b/>
          <w:bCs/>
        </w:rPr>
        <w:t xml:space="preserve">Assess </w:t>
      </w:r>
      <w:r w:rsidRPr="00841D85">
        <w:rPr>
          <w:b/>
          <w:bCs/>
          <w:u w:val="single"/>
        </w:rPr>
        <w:t>three</w:t>
      </w:r>
      <w:r w:rsidRPr="00841D85">
        <w:rPr>
          <w:b/>
          <w:bCs/>
        </w:rPr>
        <w:t xml:space="preserve"> employee voice tools and </w:t>
      </w:r>
      <w:r w:rsidRPr="00841D85">
        <w:rPr>
          <w:b/>
          <w:bCs/>
          <w:u w:val="single"/>
        </w:rPr>
        <w:t>two</w:t>
      </w:r>
      <w:r w:rsidRPr="00841D85">
        <w:rPr>
          <w:b/>
          <w:bCs/>
        </w:rPr>
        <w:t xml:space="preserve"> approaches that might be used to drive employee engagement (AC 1.3) </w:t>
      </w:r>
    </w:p>
    <w:p w14:paraId="1F963DCE" w14:textId="5EDA0B55" w:rsidR="00DA78F0" w:rsidRDefault="00DA78F0" w:rsidP="00841D85">
      <w:pPr>
        <w:rPr>
          <w:b/>
          <w:bCs/>
        </w:rPr>
      </w:pPr>
      <w:r w:rsidRPr="00460370">
        <w:t>Employee voice can be indirect or direct communication within the organisation.  As previously mentioned, direct employee voice is when employees converse with managers or senior leaders and indirect voice is done via a representative or union rep (Kat, 2023).</w:t>
      </w:r>
      <w:r>
        <w:t xml:space="preserve">  </w:t>
      </w:r>
    </w:p>
    <w:bookmarkEnd w:id="1"/>
    <w:p w14:paraId="7299DBEC" w14:textId="42354B9C" w:rsidR="004A1CF0" w:rsidRDefault="003808F5" w:rsidP="00841D85">
      <w:r>
        <w:t xml:space="preserve">There are </w:t>
      </w:r>
      <w:r w:rsidR="00BE143C">
        <w:t>various</w:t>
      </w:r>
      <w:r>
        <w:t xml:space="preserve"> forms of employee voice which can be used</w:t>
      </w:r>
      <w:r w:rsidR="002218B7">
        <w:t>,</w:t>
      </w:r>
      <w:r>
        <w:t xml:space="preserve"> including but not limited to</w:t>
      </w:r>
      <w:r w:rsidR="004A1CF0">
        <w:t xml:space="preserve">; </w:t>
      </w:r>
    </w:p>
    <w:tbl>
      <w:tblPr>
        <w:tblStyle w:val="TableGrid"/>
        <w:tblW w:w="0" w:type="auto"/>
        <w:tblLook w:val="04A0" w:firstRow="1" w:lastRow="0" w:firstColumn="1" w:lastColumn="0" w:noHBand="0" w:noVBand="1"/>
      </w:tblPr>
      <w:tblGrid>
        <w:gridCol w:w="3005"/>
        <w:gridCol w:w="3005"/>
        <w:gridCol w:w="3006"/>
      </w:tblGrid>
      <w:tr w:rsidR="000F5D42" w14:paraId="4891AA8E" w14:textId="77777777" w:rsidTr="000F5D42">
        <w:tc>
          <w:tcPr>
            <w:tcW w:w="3005" w:type="dxa"/>
          </w:tcPr>
          <w:p w14:paraId="0A305710" w14:textId="55FA48DC" w:rsidR="000F5D42" w:rsidRDefault="000F5D42" w:rsidP="00841D85"/>
        </w:tc>
        <w:tc>
          <w:tcPr>
            <w:tcW w:w="3005" w:type="dxa"/>
          </w:tcPr>
          <w:p w14:paraId="7B88A599" w14:textId="752EC883" w:rsidR="000F5D42" w:rsidRPr="002044E5" w:rsidRDefault="000F5D42" w:rsidP="00841D85">
            <w:pPr>
              <w:rPr>
                <w:b/>
                <w:bCs/>
              </w:rPr>
            </w:pPr>
            <w:r w:rsidRPr="002044E5">
              <w:rPr>
                <w:b/>
                <w:bCs/>
              </w:rPr>
              <w:t xml:space="preserve">Pros </w:t>
            </w:r>
          </w:p>
        </w:tc>
        <w:tc>
          <w:tcPr>
            <w:tcW w:w="3006" w:type="dxa"/>
          </w:tcPr>
          <w:p w14:paraId="4445E5E7" w14:textId="200EB170" w:rsidR="000F5D42" w:rsidRPr="002044E5" w:rsidRDefault="000F5D42" w:rsidP="00841D85">
            <w:pPr>
              <w:rPr>
                <w:b/>
                <w:bCs/>
              </w:rPr>
            </w:pPr>
            <w:r w:rsidRPr="002044E5">
              <w:rPr>
                <w:b/>
                <w:bCs/>
              </w:rPr>
              <w:t>Cons</w:t>
            </w:r>
          </w:p>
        </w:tc>
      </w:tr>
      <w:tr w:rsidR="000F5D42" w14:paraId="427953F0" w14:textId="77777777" w:rsidTr="000F5D42">
        <w:tc>
          <w:tcPr>
            <w:tcW w:w="3005" w:type="dxa"/>
          </w:tcPr>
          <w:p w14:paraId="1748E90C" w14:textId="106EA5FB" w:rsidR="000F5D42" w:rsidRPr="002044E5" w:rsidRDefault="000F5D42" w:rsidP="00841D85">
            <w:pPr>
              <w:rPr>
                <w:b/>
                <w:bCs/>
              </w:rPr>
            </w:pPr>
            <w:r w:rsidRPr="002044E5">
              <w:rPr>
                <w:b/>
                <w:bCs/>
              </w:rPr>
              <w:t xml:space="preserve">Employee surveys </w:t>
            </w:r>
          </w:p>
        </w:tc>
        <w:tc>
          <w:tcPr>
            <w:tcW w:w="3005" w:type="dxa"/>
          </w:tcPr>
          <w:p w14:paraId="083FC312" w14:textId="3C9D94D8" w:rsidR="000F5D42" w:rsidRPr="000F5D42" w:rsidRDefault="000F5D42" w:rsidP="000F5D42">
            <w:r>
              <w:t>Increase</w:t>
            </w:r>
            <w:r w:rsidRPr="000F5D42">
              <w:t xml:space="preserve"> engagement, acquiring meaningful feedback to influence future organisational change (Campbell et al., 2021)</w:t>
            </w:r>
          </w:p>
          <w:p w14:paraId="63213491" w14:textId="77777777" w:rsidR="000F5D42" w:rsidRPr="000F5D42" w:rsidRDefault="000F5D42" w:rsidP="00841D85"/>
        </w:tc>
        <w:tc>
          <w:tcPr>
            <w:tcW w:w="3006" w:type="dxa"/>
          </w:tcPr>
          <w:p w14:paraId="0BEA9C42" w14:textId="5129B567" w:rsidR="000F5D42" w:rsidRDefault="003048E0" w:rsidP="00841D85">
            <w:r>
              <w:t xml:space="preserve">If anonymous </w:t>
            </w:r>
            <w:r w:rsidR="00A671C4" w:rsidRPr="00A671C4">
              <w:t xml:space="preserve">there is </w:t>
            </w:r>
            <w:r>
              <w:t>a risk of un</w:t>
            </w:r>
            <w:r w:rsidR="00A671C4" w:rsidRPr="00A671C4">
              <w:t>truthful responses</w:t>
            </w:r>
            <w:r>
              <w:t xml:space="preserve"> which will impact the validity of the results </w:t>
            </w:r>
            <w:r w:rsidR="00A671C4">
              <w:t xml:space="preserve">(Miller, 2020) </w:t>
            </w:r>
          </w:p>
        </w:tc>
      </w:tr>
      <w:tr w:rsidR="000F5D42" w14:paraId="6A312194" w14:textId="77777777" w:rsidTr="000F5D42">
        <w:tc>
          <w:tcPr>
            <w:tcW w:w="3005" w:type="dxa"/>
          </w:tcPr>
          <w:p w14:paraId="4395EE5C" w14:textId="54D376FE" w:rsidR="000F5D42" w:rsidRPr="002044E5" w:rsidRDefault="00BD231D" w:rsidP="00841D85">
            <w:pPr>
              <w:rPr>
                <w:b/>
                <w:bCs/>
              </w:rPr>
            </w:pPr>
            <w:r>
              <w:rPr>
                <w:b/>
                <w:bCs/>
              </w:rPr>
              <w:t xml:space="preserve">121 / face-to-face meetings </w:t>
            </w:r>
            <w:r w:rsidR="000F5D42" w:rsidRPr="002044E5">
              <w:rPr>
                <w:b/>
                <w:bCs/>
              </w:rPr>
              <w:t xml:space="preserve"> </w:t>
            </w:r>
          </w:p>
        </w:tc>
        <w:tc>
          <w:tcPr>
            <w:tcW w:w="3005" w:type="dxa"/>
          </w:tcPr>
          <w:p w14:paraId="69E626E5" w14:textId="6FA5899F" w:rsidR="000F5D42" w:rsidRDefault="000B3933" w:rsidP="00841D85">
            <w:r>
              <w:t>E</w:t>
            </w:r>
            <w:r w:rsidRPr="000B3933">
              <w:t xml:space="preserve">ncourage productive dialogue, support the development of </w:t>
            </w:r>
            <w:r>
              <w:t xml:space="preserve">maintaining and building </w:t>
            </w:r>
            <w:r w:rsidRPr="000B3933">
              <w:t>connections, and boost participation</w:t>
            </w:r>
            <w:r>
              <w:t xml:space="preserve"> (Indeed Editorial Team, 2023)</w:t>
            </w:r>
          </w:p>
        </w:tc>
        <w:tc>
          <w:tcPr>
            <w:tcW w:w="3006" w:type="dxa"/>
          </w:tcPr>
          <w:p w14:paraId="08BBD875" w14:textId="06DBD0DB" w:rsidR="00885198" w:rsidRPr="00885198" w:rsidRDefault="00BD231D" w:rsidP="00885198">
            <w:pPr>
              <w:rPr>
                <w:rFonts w:ascii="Times New Roman" w:hAnsi="Times New Roman" w:cs="Times New Roman"/>
                <w:sz w:val="24"/>
                <w:szCs w:val="24"/>
                <w:lang w:eastAsia="en-GB"/>
              </w:rPr>
            </w:pPr>
            <w:r w:rsidRPr="00885198">
              <w:t xml:space="preserve">Lack of anonymity </w:t>
            </w:r>
            <w:r w:rsidR="008A3EA4" w:rsidRPr="00885198">
              <w:t>could undermine the validity of feedback resulting in an in</w:t>
            </w:r>
            <w:r w:rsidRPr="00885198">
              <w:t>accurate reflection of the employees’ opinions</w:t>
            </w:r>
            <w:r w:rsidR="00885198" w:rsidRPr="00885198">
              <w:t xml:space="preserve"> (Qualtrics, no date)</w:t>
            </w:r>
          </w:p>
          <w:p w14:paraId="3D6F197A" w14:textId="296BAA17" w:rsidR="000F5D42" w:rsidRPr="00885198" w:rsidRDefault="000F5D42" w:rsidP="00841D85"/>
        </w:tc>
      </w:tr>
      <w:tr w:rsidR="000F5D42" w14:paraId="0D773A82" w14:textId="77777777" w:rsidTr="000F5D42">
        <w:tc>
          <w:tcPr>
            <w:tcW w:w="3005" w:type="dxa"/>
          </w:tcPr>
          <w:p w14:paraId="1577EBEE" w14:textId="4DDCF4BB" w:rsidR="000F5D42" w:rsidRPr="002044E5" w:rsidRDefault="000F5D42" w:rsidP="00841D85">
            <w:pPr>
              <w:rPr>
                <w:b/>
                <w:bCs/>
              </w:rPr>
            </w:pPr>
            <w:r w:rsidRPr="002044E5">
              <w:rPr>
                <w:b/>
                <w:bCs/>
              </w:rPr>
              <w:t xml:space="preserve">Staff forums </w:t>
            </w:r>
          </w:p>
        </w:tc>
        <w:tc>
          <w:tcPr>
            <w:tcW w:w="3005" w:type="dxa"/>
          </w:tcPr>
          <w:p w14:paraId="34A2C9D3" w14:textId="78CB0CD5" w:rsidR="000F5D42" w:rsidRDefault="004D2763" w:rsidP="00841D85">
            <w:r>
              <w:t>Improve collaborative working while building trustful relationships with co-workers and senior leader (</w:t>
            </w:r>
            <w:r w:rsidR="003F1BD5">
              <w:t>Devons, 2020)</w:t>
            </w:r>
          </w:p>
        </w:tc>
        <w:tc>
          <w:tcPr>
            <w:tcW w:w="3006" w:type="dxa"/>
          </w:tcPr>
          <w:p w14:paraId="64257E9D" w14:textId="394B5F21" w:rsidR="000F5D42" w:rsidRDefault="00AA2FFA" w:rsidP="00841D85">
            <w:r>
              <w:t xml:space="preserve">Stronger personalities can </w:t>
            </w:r>
            <w:r w:rsidR="00286F11">
              <w:t>overpower and if not monitored adequately can result in negative feedback (SellPro, 2020)</w:t>
            </w:r>
          </w:p>
        </w:tc>
      </w:tr>
    </w:tbl>
    <w:p w14:paraId="6FE70C6A" w14:textId="77777777" w:rsidR="000F5D42" w:rsidRDefault="000F5D42" w:rsidP="00841D85"/>
    <w:p w14:paraId="5F6DC01C" w14:textId="012A7148" w:rsidR="002044E5" w:rsidRDefault="00A74950" w:rsidP="0055583C">
      <w:pPr>
        <w:jc w:val="both"/>
      </w:pPr>
      <w:r>
        <w:t xml:space="preserve">At GoQuest we can </w:t>
      </w:r>
      <w:r w:rsidR="0002258D">
        <w:t xml:space="preserve">drive employee engagement by offering </w:t>
      </w:r>
      <w:r w:rsidR="00042A0C">
        <w:t xml:space="preserve">an employee reward scheme.  </w:t>
      </w:r>
      <w:r w:rsidR="001C0204">
        <w:t>This can further help to motivate employee</w:t>
      </w:r>
      <w:r w:rsidR="00B10E7B">
        <w:t xml:space="preserve">s and </w:t>
      </w:r>
      <w:r w:rsidR="001C0204">
        <w:t xml:space="preserve">improve retention rates with research proving that organisations with a formal recognition programme have 31% less staff turnover (Wickham, 2022).  </w:t>
      </w:r>
      <w:r w:rsidR="00042A0C" w:rsidRPr="008C787D">
        <w:t>This can be in the form of monetary or non-monetary value</w:t>
      </w:r>
      <w:r w:rsidR="008B7E26" w:rsidRPr="008C787D">
        <w:t xml:space="preserve"> </w:t>
      </w:r>
      <w:r w:rsidR="008C787D">
        <w:t xml:space="preserve">(i.e. flexible working or learning and development opportunities) </w:t>
      </w:r>
      <w:r w:rsidR="008C787D" w:rsidRPr="008C787D">
        <w:t>to</w:t>
      </w:r>
      <w:r w:rsidR="008B7E26" w:rsidRPr="008C787D">
        <w:t xml:space="preserve"> produce optimum results </w:t>
      </w:r>
      <w:r w:rsidR="008C787D">
        <w:t xml:space="preserve">from the workforce </w:t>
      </w:r>
      <w:r w:rsidR="00A65C12">
        <w:t xml:space="preserve">(Cotton, 2023).  </w:t>
      </w:r>
    </w:p>
    <w:p w14:paraId="2F4AFA39" w14:textId="12A23593" w:rsidR="002044E5" w:rsidRDefault="002044E5" w:rsidP="0055583C">
      <w:pPr>
        <w:jc w:val="both"/>
      </w:pPr>
      <w:r>
        <w:t xml:space="preserve">By offering Learning and Development opportunities in our total reward system this can also aid in employee engagement ensuring that staff have the right skills and training required to do their job confidently and competently addressing any skill gaps (Gleeson, 2017).  </w:t>
      </w:r>
    </w:p>
    <w:p w14:paraId="7DA5D544" w14:textId="7B913654" w:rsidR="00266204" w:rsidRDefault="002F3C37" w:rsidP="00266204">
      <w:pPr>
        <w:jc w:val="both"/>
      </w:pPr>
      <w:r>
        <w:t xml:space="preserve"> </w:t>
      </w:r>
      <w:r w:rsidR="00E7335F">
        <w:t xml:space="preserve">It is however important to consider that for employee voice to be effective and embedded into </w:t>
      </w:r>
      <w:r w:rsidR="00FC1563">
        <w:t xml:space="preserve">an </w:t>
      </w:r>
      <w:r w:rsidR="00E7335F">
        <w:t xml:space="preserve">organisation </w:t>
      </w:r>
      <w:r w:rsidR="00FC1563">
        <w:t>employees</w:t>
      </w:r>
      <w:r w:rsidR="00E7335F">
        <w:t xml:space="preserve"> need to believe it to be ‘meaningful’ as without the appropriate support from senior </w:t>
      </w:r>
      <w:r w:rsidR="00521636">
        <w:t>leader’s</w:t>
      </w:r>
      <w:r w:rsidR="00E7335F">
        <w:t xml:space="preserve"> employee voice systems will be of notoriety </w:t>
      </w:r>
      <w:r w:rsidR="00E7335F" w:rsidRPr="00E7335F">
        <w:t>(Marchington and Wilkinson, 2008, p.411)</w:t>
      </w:r>
      <w:r w:rsidR="003B3C47">
        <w:t xml:space="preserve">.  </w:t>
      </w:r>
      <w:r w:rsidR="004E2FB0" w:rsidRPr="004E2FB0">
        <w:t xml:space="preserve">This was proven during a significant restructure at Fircroft College that altered the way they </w:t>
      </w:r>
      <w:r w:rsidR="00A57DDD">
        <w:t xml:space="preserve">now </w:t>
      </w:r>
      <w:r w:rsidR="004E2FB0" w:rsidRPr="004E2FB0">
        <w:t>operate</w:t>
      </w:r>
      <w:r w:rsidR="00A57DDD">
        <w:t xml:space="preserve"> (CIPD, 2021)</w:t>
      </w:r>
      <w:r w:rsidR="004E2FB0" w:rsidRPr="004E2FB0">
        <w:t>.  Although it was a challenging transition due to over 60% of the workforce leaving, because of this transformation, employee voice, collaboration, and involvement of all employees in decision-making has improved. They have established new sets of values, which they incorporate into the new ways of working placing a premium on employee voice (CIPD, 2021).</w:t>
      </w:r>
      <w:r w:rsidR="004E2FB0">
        <w:t xml:space="preserve">  </w:t>
      </w:r>
    </w:p>
    <w:p w14:paraId="0CDE1D0B" w14:textId="77777777" w:rsidR="00266204" w:rsidRDefault="00266204" w:rsidP="00266204">
      <w:pPr>
        <w:jc w:val="both"/>
        <w:rPr>
          <w:b/>
          <w:bCs/>
        </w:rPr>
      </w:pPr>
    </w:p>
    <w:p w14:paraId="7E343B54" w14:textId="3D8A4C81" w:rsidR="00171BEC" w:rsidRDefault="00171BEC" w:rsidP="00841D85">
      <w:pPr>
        <w:rPr>
          <w:b/>
          <w:bCs/>
        </w:rPr>
      </w:pPr>
      <w:r w:rsidRPr="00841D85">
        <w:rPr>
          <w:b/>
          <w:bCs/>
        </w:rPr>
        <w:t xml:space="preserve">Critically evaluate the interrelationships between employee voice and organisational performance (AC 1.4) </w:t>
      </w:r>
    </w:p>
    <w:p w14:paraId="2F836CDD" w14:textId="59CD8092" w:rsidR="00D14247" w:rsidRDefault="00881C58" w:rsidP="00A6741F">
      <w:pPr>
        <w:jc w:val="both"/>
      </w:pPr>
      <w:r>
        <w:t xml:space="preserve">Employee voice and organisational performance are often seen as interlinked as studies reveal ‘74% of people feel more engaged when their voice is heard’ </w:t>
      </w:r>
      <w:r w:rsidR="00111A1B">
        <w:t>and engaged employees perform better</w:t>
      </w:r>
      <w:r w:rsidR="004D327C">
        <w:t xml:space="preserve"> which in turn </w:t>
      </w:r>
      <w:r w:rsidR="00111A1B">
        <w:t>reduce</w:t>
      </w:r>
      <w:r w:rsidR="004D327C">
        <w:t>s</w:t>
      </w:r>
      <w:r w:rsidR="00111A1B">
        <w:t xml:space="preserve"> absenteeism </w:t>
      </w:r>
      <w:r w:rsidR="00CE3081">
        <w:t>and improve</w:t>
      </w:r>
      <w:r w:rsidR="00F8743D">
        <w:t>s</w:t>
      </w:r>
      <w:r w:rsidR="00111A1B">
        <w:t xml:space="preserve"> retention</w:t>
      </w:r>
      <w:r w:rsidR="00CE3081">
        <w:t xml:space="preserve"> (Broderick, 2022)</w:t>
      </w:r>
      <w:r w:rsidR="003B5F96">
        <w:t xml:space="preserve">. </w:t>
      </w:r>
      <w:r w:rsidR="001A2BC2">
        <w:t>W</w:t>
      </w:r>
      <w:r w:rsidR="008B7E26" w:rsidRPr="008B7E26">
        <w:t xml:space="preserve">hen employees feel empowered to speak up and have </w:t>
      </w:r>
      <w:r w:rsidR="00A15BF1" w:rsidRPr="008B7E26">
        <w:t>paths</w:t>
      </w:r>
      <w:r w:rsidR="008B7E26" w:rsidRPr="008B7E26">
        <w:t xml:space="preserve"> to do so, concerns </w:t>
      </w:r>
      <w:r w:rsidR="00A15BF1">
        <w:t xml:space="preserve">can be dealt with </w:t>
      </w:r>
      <w:r w:rsidR="008B7E26" w:rsidRPr="008B7E26">
        <w:t xml:space="preserve">at the source before negatively impacting well-being, job </w:t>
      </w:r>
      <w:r w:rsidR="00A15BF1" w:rsidRPr="008B7E26">
        <w:t>fulfilment</w:t>
      </w:r>
      <w:r w:rsidR="008B7E26" w:rsidRPr="008B7E26">
        <w:t>, and the psychological contract</w:t>
      </w:r>
      <w:r w:rsidR="00220ACD">
        <w:t xml:space="preserve"> which all influence performance</w:t>
      </w:r>
      <w:r w:rsidR="002A5689">
        <w:t xml:space="preserve"> (Ruck and Welch 2012 cited in Busher 2019).  </w:t>
      </w:r>
    </w:p>
    <w:p w14:paraId="1F20D2A9" w14:textId="6CC859E8" w:rsidR="001A2BC2" w:rsidRDefault="001A2BC2" w:rsidP="00A6741F">
      <w:pPr>
        <w:jc w:val="both"/>
      </w:pPr>
      <w:r>
        <w:t xml:space="preserve">By building a </w:t>
      </w:r>
      <w:r w:rsidR="00437F50">
        <w:t xml:space="preserve">comprehensive </w:t>
      </w:r>
      <w:r>
        <w:t xml:space="preserve">approach to employee voice </w:t>
      </w:r>
      <w:r w:rsidR="00437F50">
        <w:t xml:space="preserve">including </w:t>
      </w:r>
      <w:r>
        <w:t xml:space="preserve">avenues such as employee surveys or via a Trade Union representative </w:t>
      </w:r>
      <w:r w:rsidR="00220ACD">
        <w:t>we can</w:t>
      </w:r>
      <w:r w:rsidR="00437F50">
        <w:t xml:space="preserve"> </w:t>
      </w:r>
      <w:r w:rsidR="00437F50" w:rsidRPr="00437F50">
        <w:t xml:space="preserve">promote efficient two-way communication between </w:t>
      </w:r>
      <w:r w:rsidR="00437F50">
        <w:t xml:space="preserve">GoQuest </w:t>
      </w:r>
      <w:r w:rsidR="00437F50" w:rsidRPr="00437F50">
        <w:t xml:space="preserve">and its </w:t>
      </w:r>
      <w:r w:rsidR="00437F50">
        <w:t xml:space="preserve">employees </w:t>
      </w:r>
      <w:r w:rsidR="00220ACD">
        <w:t>to</w:t>
      </w:r>
      <w:r w:rsidR="00437F50">
        <w:t xml:space="preserve"> enhance</w:t>
      </w:r>
      <w:r w:rsidR="00182008">
        <w:t xml:space="preserve"> our</w:t>
      </w:r>
      <w:r w:rsidR="00437F50">
        <w:t xml:space="preserve"> organisational performance (CIPD, 2023).</w:t>
      </w:r>
      <w:r w:rsidR="00220ACD">
        <w:t xml:space="preserve"> </w:t>
      </w:r>
    </w:p>
    <w:p w14:paraId="3DFAF408" w14:textId="4968EA46" w:rsidR="00E10324" w:rsidRPr="00E10324" w:rsidRDefault="00CD1BF0" w:rsidP="00A6741F">
      <w:pPr>
        <w:jc w:val="both"/>
      </w:pPr>
      <w:r>
        <w:t>However,</w:t>
      </w:r>
      <w:r w:rsidR="000F7E9C">
        <w:t xml:space="preserve"> it is important to recognise </w:t>
      </w:r>
      <w:r w:rsidR="00504AE9">
        <w:t xml:space="preserve">for employee voice to </w:t>
      </w:r>
      <w:r w:rsidR="004B68E7">
        <w:t xml:space="preserve">influence and enhance organisational </w:t>
      </w:r>
      <w:r w:rsidR="004B68E7" w:rsidRPr="00E10324">
        <w:t xml:space="preserve">performance </w:t>
      </w:r>
      <w:r w:rsidRPr="00E10324">
        <w:t xml:space="preserve">employees need to </w:t>
      </w:r>
      <w:r w:rsidR="00C4126C" w:rsidRPr="00E10324">
        <w:t xml:space="preserve">be engaged </w:t>
      </w:r>
      <w:r w:rsidR="00182008">
        <w:t xml:space="preserve">and have a strong element of ‘psychological safety’ </w:t>
      </w:r>
      <w:r w:rsidR="00DA78F0">
        <w:t>so they</w:t>
      </w:r>
      <w:r w:rsidR="00182008">
        <w:t xml:space="preserve"> feel they can </w:t>
      </w:r>
      <w:r w:rsidR="00C4126C" w:rsidRPr="00E10324">
        <w:t>speak up without repercussions (Edmondson, 2018).</w:t>
      </w:r>
      <w:r w:rsidR="00AE1FF6" w:rsidRPr="00E10324">
        <w:t xml:space="preserve">  </w:t>
      </w:r>
    </w:p>
    <w:p w14:paraId="09115D0C" w14:textId="08FF07B2" w:rsidR="00AB5F73" w:rsidRDefault="00AE1FF6" w:rsidP="00A6741F">
      <w:pPr>
        <w:jc w:val="both"/>
      </w:pPr>
      <w:r w:rsidRPr="00E10324">
        <w:t>With that being said</w:t>
      </w:r>
      <w:r w:rsidR="00E10324">
        <w:t>,</w:t>
      </w:r>
      <w:r w:rsidRPr="00E10324">
        <w:t xml:space="preserve"> </w:t>
      </w:r>
      <w:r w:rsidR="00E10324" w:rsidRPr="00E10324">
        <w:t xml:space="preserve">Garrad and Chamorro-Premuzic (2016) argue that highly engaged employees can sometimes </w:t>
      </w:r>
      <w:r w:rsidR="00A15BF1">
        <w:t xml:space="preserve">results in </w:t>
      </w:r>
      <w:r w:rsidR="00E10324" w:rsidRPr="00E10324">
        <w:t>burnout as they merely focus on work and nothing else and ‘burned out’ employees don’t perform to the standards required to meet objectives</w:t>
      </w:r>
      <w:r w:rsidR="00E10324">
        <w:t>,</w:t>
      </w:r>
      <w:r w:rsidR="00E10324" w:rsidRPr="00E10324">
        <w:t xml:space="preserve"> in turn effecting organisational performance</w:t>
      </w:r>
      <w:r w:rsidR="00AB5F73">
        <w:t xml:space="preserve">.  </w:t>
      </w:r>
    </w:p>
    <w:p w14:paraId="7EE81B78" w14:textId="5A3587BE" w:rsidR="000F7E9C" w:rsidRDefault="00AB5F73" w:rsidP="00A6741F">
      <w:pPr>
        <w:jc w:val="both"/>
      </w:pPr>
      <w:r w:rsidRPr="00AB5F73">
        <w:t>In essence, we must adopt a more impartial perspective of employee involvement</w:t>
      </w:r>
      <w:r>
        <w:t xml:space="preserve"> taking into consideration employee voice, engagement and how it effects performance while remembering a “one size fits all” approach won’t be beneficial.  </w:t>
      </w:r>
    </w:p>
    <w:p w14:paraId="4B97F3C3" w14:textId="77777777" w:rsidR="00266204" w:rsidRDefault="00266204" w:rsidP="00841D85">
      <w:pPr>
        <w:rPr>
          <w:b/>
          <w:bCs/>
        </w:rPr>
      </w:pPr>
    </w:p>
    <w:p w14:paraId="17A8FD39" w14:textId="77777777" w:rsidR="00DA78F0" w:rsidRDefault="00DA78F0" w:rsidP="00841D85">
      <w:pPr>
        <w:rPr>
          <w:b/>
          <w:bCs/>
        </w:rPr>
      </w:pPr>
    </w:p>
    <w:p w14:paraId="35AD22C3" w14:textId="77777777" w:rsidR="00DA78F0" w:rsidRDefault="00DA78F0" w:rsidP="00841D85">
      <w:pPr>
        <w:rPr>
          <w:b/>
          <w:bCs/>
        </w:rPr>
      </w:pPr>
    </w:p>
    <w:p w14:paraId="1EB95756" w14:textId="49073C9D" w:rsidR="00171BEC" w:rsidRDefault="00841D85" w:rsidP="00841D85">
      <w:pPr>
        <w:rPr>
          <w:b/>
          <w:bCs/>
        </w:rPr>
      </w:pPr>
      <w:r>
        <w:rPr>
          <w:b/>
          <w:bCs/>
        </w:rPr>
        <w:t>E</w:t>
      </w:r>
      <w:r w:rsidR="00171BEC" w:rsidRPr="00841D85">
        <w:rPr>
          <w:b/>
          <w:bCs/>
        </w:rPr>
        <w:t xml:space="preserve">xplain the concept of better working lives and how this can be designed (AC 1.5) </w:t>
      </w:r>
    </w:p>
    <w:p w14:paraId="6762AEF9" w14:textId="18668035" w:rsidR="00B960CF" w:rsidRDefault="00F45EA9" w:rsidP="001D0F8C">
      <w:pPr>
        <w:jc w:val="both"/>
      </w:pPr>
      <w:r>
        <w:t xml:space="preserve">A ‘better working life’ </w:t>
      </w:r>
      <w:r w:rsidR="004F7887">
        <w:t xml:space="preserve">takes into consideration </w:t>
      </w:r>
      <w:r w:rsidR="00817102">
        <w:t xml:space="preserve">a healthy balance between an </w:t>
      </w:r>
      <w:r w:rsidR="00DA78F0">
        <w:t>employee’s</w:t>
      </w:r>
      <w:r w:rsidR="00817102">
        <w:t xml:space="preserve"> personal and work life</w:t>
      </w:r>
      <w:r w:rsidR="00B960CF">
        <w:t xml:space="preserve">.  </w:t>
      </w:r>
      <w:r w:rsidR="001D0F8C" w:rsidRPr="001D0F8C">
        <w:t xml:space="preserve">The UK Working Lives study </w:t>
      </w:r>
      <w:r w:rsidR="00AA6412">
        <w:t>(</w:t>
      </w:r>
      <w:r w:rsidR="00983575">
        <w:t>Wheatley, 2022</w:t>
      </w:r>
      <w:r w:rsidR="00AA6412">
        <w:t xml:space="preserve">) </w:t>
      </w:r>
      <w:r w:rsidR="001D0F8C" w:rsidRPr="001D0F8C">
        <w:t>identified seven indicators of good work</w:t>
      </w:r>
      <w:r w:rsidR="00790140">
        <w:t xml:space="preserve"> ranging from work-life balance </w:t>
      </w:r>
      <w:r w:rsidR="00E54074">
        <w:t>to job design</w:t>
      </w:r>
      <w:r w:rsidR="00AA6412">
        <w:t>.</w:t>
      </w:r>
      <w:r w:rsidR="00396F40">
        <w:t xml:space="preserve">  </w:t>
      </w:r>
    </w:p>
    <w:p w14:paraId="341AA5DA" w14:textId="3EC7D6CC" w:rsidR="003F68E0" w:rsidRDefault="00DD6C1A" w:rsidP="001D0F8C">
      <w:pPr>
        <w:jc w:val="both"/>
      </w:pPr>
      <w:r>
        <w:t>Research suggests</w:t>
      </w:r>
      <w:r w:rsidR="00915340">
        <w:t>,</w:t>
      </w:r>
      <w:r w:rsidRPr="00DD6C1A">
        <w:t xml:space="preserve"> compared to </w:t>
      </w:r>
      <w:r w:rsidR="00DE5C20" w:rsidRPr="00DD6C1A">
        <w:t>office</w:t>
      </w:r>
      <w:r w:rsidR="00DE5C20">
        <w:t>-based</w:t>
      </w:r>
      <w:r w:rsidR="00396303">
        <w:t xml:space="preserve"> employees</w:t>
      </w:r>
      <w:r w:rsidRPr="00DD6C1A">
        <w:t>, hybrid workers reported higher job satisfaction and 35% higher retention</w:t>
      </w:r>
      <w:r w:rsidR="00396303">
        <w:t xml:space="preserve"> as well as ove</w:t>
      </w:r>
      <w:r w:rsidRPr="00DD6C1A">
        <w:t>r 70% claim</w:t>
      </w:r>
      <w:r w:rsidR="00396303">
        <w:t>ing</w:t>
      </w:r>
      <w:r w:rsidRPr="00DD6C1A">
        <w:t xml:space="preserve"> hybrid work</w:t>
      </w:r>
      <w:r w:rsidR="00163327">
        <w:t>ing</w:t>
      </w:r>
      <w:r w:rsidRPr="00DD6C1A">
        <w:t xml:space="preserve"> enhances work-life balance when compared to </w:t>
      </w:r>
      <w:r w:rsidR="00B4667C" w:rsidRPr="00DD6C1A">
        <w:t>office</w:t>
      </w:r>
      <w:r w:rsidR="00B4667C">
        <w:t>-based</w:t>
      </w:r>
      <w:r w:rsidR="00396303">
        <w:t xml:space="preserve"> employees including </w:t>
      </w:r>
      <w:r w:rsidR="00C869F3">
        <w:t>5</w:t>
      </w:r>
      <w:r w:rsidRPr="00DD6C1A">
        <w:t>8% report</w:t>
      </w:r>
      <w:r w:rsidR="00C869F3">
        <w:t xml:space="preserve">ing </w:t>
      </w:r>
      <w:r w:rsidRPr="00DD6C1A">
        <w:t>less burnout</w:t>
      </w:r>
      <w:r>
        <w:t xml:space="preserve"> (Tsipursky, 2022)</w:t>
      </w:r>
      <w:r w:rsidRPr="00DD6C1A">
        <w:t>.</w:t>
      </w:r>
    </w:p>
    <w:p w14:paraId="622CE2E0" w14:textId="1B300999" w:rsidR="00D24DBD" w:rsidRDefault="00D24DBD" w:rsidP="001D0F8C">
      <w:pPr>
        <w:jc w:val="both"/>
      </w:pPr>
      <w:r>
        <w:t xml:space="preserve">According to recent research undertaken by ACAS (2022) competitive salary, flexible working, relationships with colleagues and job security are the </w:t>
      </w:r>
      <w:r w:rsidR="00DE5C20">
        <w:t xml:space="preserve">most popular </w:t>
      </w:r>
      <w:r>
        <w:t xml:space="preserve">factors cited by employees as reasons to stay in their current role with job security being the highest at 43%.  </w:t>
      </w:r>
    </w:p>
    <w:p w14:paraId="5A078689" w14:textId="6DC10FD5" w:rsidR="00D24DBD" w:rsidRDefault="00F81C3E" w:rsidP="001D0F8C">
      <w:pPr>
        <w:jc w:val="both"/>
        <w:rPr>
          <w:rFonts w:cstheme="minorHAnsi"/>
        </w:rPr>
      </w:pPr>
      <w:r>
        <w:t>However,</w:t>
      </w:r>
      <w:r w:rsidR="00817102">
        <w:t xml:space="preserve"> it is also important to take into account w</w:t>
      </w:r>
      <w:r w:rsidR="004F7887" w:rsidRPr="004F7887">
        <w:t xml:space="preserve">hat one individual considers to be a good work-life balance may differ from another's, </w:t>
      </w:r>
      <w:r w:rsidR="004F7887">
        <w:t xml:space="preserve">however the key element is </w:t>
      </w:r>
      <w:r w:rsidR="004F7887" w:rsidRPr="004F7887">
        <w:t xml:space="preserve">having enough time to feel content in both </w:t>
      </w:r>
      <w:r w:rsidR="00627B4B">
        <w:t xml:space="preserve">work and personal </w:t>
      </w:r>
      <w:r w:rsidR="004F7887" w:rsidRPr="004F7887">
        <w:t>areas, which is why workplace flexibility is essential</w:t>
      </w:r>
      <w:r w:rsidR="00627B4B">
        <w:t xml:space="preserve"> </w:t>
      </w:r>
      <w:r w:rsidR="00627B4B">
        <w:rPr>
          <w:rFonts w:cstheme="minorHAnsi"/>
        </w:rPr>
        <w:t xml:space="preserve">(Kohll, 2018). </w:t>
      </w:r>
    </w:p>
    <w:p w14:paraId="0727381C" w14:textId="18F8E4BF" w:rsidR="00D24DBD" w:rsidRDefault="001245D0" w:rsidP="001D0F8C">
      <w:pPr>
        <w:jc w:val="both"/>
      </w:pPr>
      <w:r w:rsidRPr="001245D0">
        <w:t>Job design is</w:t>
      </w:r>
      <w:r w:rsidR="008443B1">
        <w:t xml:space="preserve"> also</w:t>
      </w:r>
      <w:r w:rsidRPr="001245D0">
        <w:t xml:space="preserve"> a key HR function </w:t>
      </w:r>
      <w:r w:rsidR="00083054">
        <w:t>and while it</w:t>
      </w:r>
      <w:r w:rsidRPr="001245D0">
        <w:t xml:space="preserve"> is most often connected with recruitment</w:t>
      </w:r>
      <w:r w:rsidR="00083054">
        <w:t xml:space="preserve"> it also has </w:t>
      </w:r>
      <w:r w:rsidR="00653C8F">
        <w:t xml:space="preserve">a </w:t>
      </w:r>
      <w:r w:rsidR="00653C8F" w:rsidRPr="001245D0">
        <w:t>substantial</w:t>
      </w:r>
      <w:r w:rsidRPr="001245D0">
        <w:t xml:space="preserve"> impact on employee well-being</w:t>
      </w:r>
      <w:r w:rsidR="001C6A5C">
        <w:t xml:space="preserve"> </w:t>
      </w:r>
      <w:r w:rsidR="00B4667C" w:rsidRPr="001C6A5C">
        <w:t>related</w:t>
      </w:r>
      <w:r w:rsidR="001C6A5C" w:rsidRPr="001C6A5C">
        <w:t xml:space="preserve"> to </w:t>
      </w:r>
      <w:r w:rsidR="00B4667C">
        <w:t>behaviours and e</w:t>
      </w:r>
      <w:r w:rsidR="001C6A5C" w:rsidRPr="001C6A5C">
        <w:t xml:space="preserve">mployee attitudes, </w:t>
      </w:r>
      <w:r w:rsidR="00653C8F" w:rsidRPr="001C6A5C">
        <w:t>including motivation</w:t>
      </w:r>
      <w:r w:rsidR="001C6A5C" w:rsidRPr="001C6A5C">
        <w:t xml:space="preserve">, dedication, and job </w:t>
      </w:r>
      <w:r w:rsidR="00B4667C" w:rsidRPr="001C6A5C">
        <w:t>fulfilment</w:t>
      </w:r>
      <w:r w:rsidR="001C6A5C">
        <w:t xml:space="preserve"> and can be</w:t>
      </w:r>
      <w:r w:rsidR="001C6A5C" w:rsidRPr="001C6A5C">
        <w:t xml:space="preserve"> improved through approaches such as job enrichment</w:t>
      </w:r>
      <w:r w:rsidR="005718E8">
        <w:t xml:space="preserve"> (Gifford, 2021)</w:t>
      </w:r>
      <w:r w:rsidR="001C6A5C" w:rsidRPr="001C6A5C">
        <w:t>.</w:t>
      </w:r>
      <w:r w:rsidR="00083054">
        <w:t xml:space="preserve">  </w:t>
      </w:r>
      <w:r w:rsidR="00653C8F">
        <w:t xml:space="preserve">By creating jobs that are intrinsically gratifying and </w:t>
      </w:r>
      <w:r w:rsidR="00A56476">
        <w:t xml:space="preserve">providing </w:t>
      </w:r>
      <w:r w:rsidR="00653C8F">
        <w:t>employee</w:t>
      </w:r>
      <w:r w:rsidR="00A56476">
        <w:t>s</w:t>
      </w:r>
      <w:r w:rsidR="00653C8F">
        <w:t xml:space="preserve"> with autonomy as well as providing opportuni</w:t>
      </w:r>
      <w:r w:rsidR="00A56476">
        <w:t xml:space="preserve">ties </w:t>
      </w:r>
      <w:r w:rsidR="00653C8F">
        <w:t xml:space="preserve">for professional growth </w:t>
      </w:r>
      <w:r w:rsidR="00A56476">
        <w:t>this can aid in staff motivation</w:t>
      </w:r>
      <w:r w:rsidR="00071A16">
        <w:t xml:space="preserve"> and have</w:t>
      </w:r>
      <w:r w:rsidR="00DA78F0">
        <w:t xml:space="preserve"> a</w:t>
      </w:r>
      <w:r w:rsidR="00071A16">
        <w:t xml:space="preserve"> positive impact on employee well-being</w:t>
      </w:r>
      <w:r w:rsidR="00A56476">
        <w:t xml:space="preserve"> (Gifford, 2021)</w:t>
      </w:r>
      <w:r w:rsidR="007223DF">
        <w:t xml:space="preserve"> thus further improving better working lives for employees</w:t>
      </w:r>
      <w:r w:rsidR="00071A16">
        <w:t xml:space="preserve">.  </w:t>
      </w:r>
    </w:p>
    <w:p w14:paraId="50A687F2" w14:textId="77777777" w:rsidR="005554D9" w:rsidRDefault="005554D9">
      <w:pPr>
        <w:rPr>
          <w:b/>
          <w:bCs/>
          <w:highlight w:val="yellow"/>
        </w:rPr>
      </w:pPr>
      <w:r>
        <w:rPr>
          <w:b/>
          <w:bCs/>
          <w:highlight w:val="yellow"/>
        </w:rPr>
        <w:br w:type="page"/>
      </w:r>
    </w:p>
    <w:p w14:paraId="1C57D7E8" w14:textId="08521970" w:rsidR="0036503C" w:rsidRDefault="0036503C" w:rsidP="00841D85">
      <w:pPr>
        <w:rPr>
          <w:b/>
          <w:bCs/>
        </w:rPr>
      </w:pPr>
      <w:r>
        <w:rPr>
          <w:b/>
          <w:bCs/>
        </w:rPr>
        <w:lastRenderedPageBreak/>
        <w:t>References;</w:t>
      </w:r>
    </w:p>
    <w:p w14:paraId="6139A026" w14:textId="5C7A0D63" w:rsidR="001A2A24" w:rsidRPr="001A2A24" w:rsidRDefault="001A2A24" w:rsidP="004D2763">
      <w:pPr>
        <w:pStyle w:val="NoSpacing"/>
        <w:numPr>
          <w:ilvl w:val="0"/>
          <w:numId w:val="10"/>
        </w:numPr>
        <w:rPr>
          <w:rStyle w:val="normaltextrun"/>
          <w:i/>
          <w:iCs/>
        </w:rPr>
      </w:pPr>
      <w:r>
        <w:rPr>
          <w:rStyle w:val="normaltextrun"/>
        </w:rPr>
        <w:t xml:space="preserve">ACAS (2022) </w:t>
      </w:r>
      <w:r>
        <w:rPr>
          <w:rStyle w:val="normaltextrun"/>
          <w:i/>
          <w:iCs/>
        </w:rPr>
        <w:t xml:space="preserve">Job secruity, pay, flexible working and work relationships are the top reasons for employees to stay in their jobs </w:t>
      </w:r>
      <w:r>
        <w:rPr>
          <w:rStyle w:val="normaltextrun"/>
        </w:rPr>
        <w:t xml:space="preserve">Available at:  </w:t>
      </w:r>
      <w:hyperlink r:id="rId8" w:history="1">
        <w:r>
          <w:rPr>
            <w:rStyle w:val="Hyperlink"/>
          </w:rPr>
          <w:t>https://www.acas.org.uk/job-security-pay-flexible-working-and-work-relationships-are-the-top-reasons-for-employees-to-stay</w:t>
        </w:r>
      </w:hyperlink>
      <w:r>
        <w:t xml:space="preserve"> (Accessed 24</w:t>
      </w:r>
      <w:r w:rsidRPr="001A2A24">
        <w:rPr>
          <w:vertAlign w:val="superscript"/>
        </w:rPr>
        <w:t>th</w:t>
      </w:r>
      <w:r>
        <w:t xml:space="preserve"> July 2023)</w:t>
      </w:r>
    </w:p>
    <w:p w14:paraId="7D668DBA" w14:textId="7324AE24" w:rsidR="00A23854" w:rsidRPr="00EE229B" w:rsidRDefault="00A23854" w:rsidP="004D2763">
      <w:pPr>
        <w:pStyle w:val="NoSpacing"/>
        <w:numPr>
          <w:ilvl w:val="0"/>
          <w:numId w:val="10"/>
        </w:numPr>
        <w:rPr>
          <w:rStyle w:val="normaltextrun"/>
          <w:i/>
          <w:iCs/>
        </w:rPr>
      </w:pPr>
      <w:r>
        <w:rPr>
          <w:rStyle w:val="normaltextrun"/>
          <w:rFonts w:ascii="Calibri" w:hAnsi="Calibri" w:cs="Calibri"/>
          <w:color w:val="000000"/>
          <w:shd w:val="clear" w:color="auto" w:fill="FFFFFF"/>
        </w:rPr>
        <w:t xml:space="preserve">Achievers (2022) ‘Employee Involvement: The value of increased employee participation’, </w:t>
      </w:r>
      <w:r>
        <w:rPr>
          <w:rStyle w:val="normaltextrun"/>
          <w:rFonts w:ascii="Calibri" w:hAnsi="Calibri" w:cs="Calibri"/>
          <w:i/>
          <w:iCs/>
          <w:color w:val="000000"/>
          <w:shd w:val="clear" w:color="auto" w:fill="FFFFFF"/>
        </w:rPr>
        <w:t>Achievers,</w:t>
      </w:r>
      <w:r>
        <w:rPr>
          <w:rStyle w:val="normaltextrun"/>
          <w:rFonts w:ascii="Calibri" w:hAnsi="Calibri" w:cs="Calibri"/>
          <w:color w:val="000000"/>
          <w:shd w:val="clear" w:color="auto" w:fill="FFFFFF"/>
        </w:rPr>
        <w:t xml:space="preserve"> March 22</w:t>
      </w:r>
      <w:r w:rsidRPr="005E6C2C">
        <w:rPr>
          <w:rStyle w:val="normaltextrun"/>
          <w:rFonts w:ascii="Calibri" w:hAnsi="Calibri" w:cs="Calibri"/>
          <w:color w:val="000000"/>
          <w:shd w:val="clear" w:color="auto" w:fill="FFFFFF"/>
          <w:vertAlign w:val="superscript"/>
        </w:rPr>
        <w:t>nd</w:t>
      </w:r>
      <w:r>
        <w:rPr>
          <w:rStyle w:val="normaltextrun"/>
          <w:rFonts w:ascii="Calibri" w:hAnsi="Calibri" w:cs="Calibri"/>
          <w:color w:val="000000"/>
          <w:shd w:val="clear" w:color="auto" w:fill="FFFFFF"/>
        </w:rPr>
        <w:t xml:space="preserve"> 2022. Available at: </w:t>
      </w:r>
      <w:hyperlink r:id="rId9" w:tgtFrame="_blank" w:history="1">
        <w:r>
          <w:rPr>
            <w:rStyle w:val="normaltextrun"/>
            <w:rFonts w:ascii="Calibri" w:hAnsi="Calibri" w:cs="Calibri"/>
            <w:color w:val="0563C1"/>
            <w:u w:val="single"/>
            <w:shd w:val="clear" w:color="auto" w:fill="FFFFFF"/>
          </w:rPr>
          <w:t>https://www.achievers.com/blog/employee-involvement-employee-participation/</w:t>
        </w:r>
      </w:hyperlink>
      <w:r>
        <w:rPr>
          <w:rStyle w:val="normaltextrun"/>
          <w:rFonts w:ascii="Calibri" w:hAnsi="Calibri" w:cs="Calibri"/>
          <w:color w:val="000000"/>
          <w:shd w:val="clear" w:color="auto" w:fill="FFFFFF"/>
        </w:rPr>
        <w:t xml:space="preserve"> (Accessed: 23</w:t>
      </w:r>
      <w:r w:rsidRPr="005E6C2C">
        <w:rPr>
          <w:rStyle w:val="normaltextrun"/>
          <w:rFonts w:ascii="Calibri" w:hAnsi="Calibri" w:cs="Calibri"/>
          <w:color w:val="000000"/>
          <w:shd w:val="clear" w:color="auto" w:fill="FFFFFF"/>
          <w:vertAlign w:val="superscript"/>
        </w:rPr>
        <w:t>rd</w:t>
      </w:r>
      <w:r>
        <w:rPr>
          <w:rStyle w:val="normaltextrun"/>
          <w:rFonts w:ascii="Calibri" w:hAnsi="Calibri" w:cs="Calibri"/>
          <w:color w:val="000000"/>
          <w:shd w:val="clear" w:color="auto" w:fill="FFFFFF"/>
        </w:rPr>
        <w:t xml:space="preserve"> May 2023)</w:t>
      </w:r>
    </w:p>
    <w:p w14:paraId="62580464" w14:textId="77777777" w:rsidR="00A23854" w:rsidRPr="00111A1B" w:rsidRDefault="00A23854" w:rsidP="004D2763">
      <w:pPr>
        <w:pStyle w:val="NoSpacing"/>
        <w:numPr>
          <w:ilvl w:val="0"/>
          <w:numId w:val="10"/>
        </w:numPr>
        <w:rPr>
          <w:rStyle w:val="normaltextrun"/>
          <w:i/>
          <w:iCs/>
        </w:rPr>
      </w:pPr>
      <w:r>
        <w:rPr>
          <w:rStyle w:val="normaltextrun"/>
          <w:rFonts w:ascii="Calibri" w:hAnsi="Calibri" w:cs="Calibri"/>
          <w:color w:val="000000"/>
          <w:shd w:val="clear" w:color="auto" w:fill="FFFFFF"/>
        </w:rPr>
        <w:t xml:space="preserve">Aylott, E (2022) </w:t>
      </w:r>
      <w:r>
        <w:rPr>
          <w:rStyle w:val="normaltextrun"/>
          <w:rFonts w:ascii="Calibri" w:hAnsi="Calibri" w:cs="Calibri"/>
          <w:i/>
          <w:iCs/>
          <w:color w:val="000000"/>
          <w:shd w:val="clear" w:color="auto" w:fill="FFFFFF"/>
        </w:rPr>
        <w:t xml:space="preserve">Employment Law: A Practical Introduction </w:t>
      </w:r>
      <w:r>
        <w:rPr>
          <w:rStyle w:val="normaltextrun"/>
          <w:rFonts w:ascii="Calibri" w:hAnsi="Calibri" w:cs="Calibri"/>
          <w:color w:val="000000"/>
          <w:shd w:val="clear" w:color="auto" w:fill="FFFFFF"/>
        </w:rPr>
        <w:t>3</w:t>
      </w:r>
      <w:r w:rsidRPr="00EE229B">
        <w:rPr>
          <w:rStyle w:val="normaltextrun"/>
          <w:rFonts w:ascii="Calibri" w:hAnsi="Calibri" w:cs="Calibri"/>
          <w:color w:val="000000"/>
          <w:shd w:val="clear" w:color="auto" w:fill="FFFFFF"/>
          <w:vertAlign w:val="superscript"/>
        </w:rPr>
        <w:t>rd</w:t>
      </w:r>
      <w:r>
        <w:rPr>
          <w:rStyle w:val="normaltextrun"/>
          <w:rFonts w:ascii="Calibri" w:hAnsi="Calibri" w:cs="Calibri"/>
          <w:color w:val="000000"/>
          <w:shd w:val="clear" w:color="auto" w:fill="FFFFFF"/>
        </w:rPr>
        <w:t xml:space="preserve"> Edition Kogan Page Limited </w:t>
      </w:r>
    </w:p>
    <w:p w14:paraId="65AD58DA" w14:textId="77777777" w:rsidR="00A23854" w:rsidRDefault="00A23854" w:rsidP="004D2763">
      <w:pPr>
        <w:pStyle w:val="NoSpacing"/>
        <w:numPr>
          <w:ilvl w:val="0"/>
          <w:numId w:val="10"/>
        </w:numPr>
      </w:pPr>
      <w:r>
        <w:t xml:space="preserve">Broderick, D (2022) </w:t>
      </w:r>
      <w:r w:rsidRPr="00BB0EB4">
        <w:rPr>
          <w:i/>
          <w:iCs/>
        </w:rPr>
        <w:t>7 Ways Employee Voice and Engagement are Two of a Kind</w:t>
      </w:r>
      <w:r>
        <w:t xml:space="preserve">  Available at:  </w:t>
      </w:r>
      <w:hyperlink r:id="rId10" w:history="1">
        <w:r w:rsidRPr="00D91C5F">
          <w:rPr>
            <w:rStyle w:val="Hyperlink"/>
          </w:rPr>
          <w:t>https://www.hive.hr/blog/employee-voice-and-engagement/</w:t>
        </w:r>
      </w:hyperlink>
      <w:r>
        <w:t xml:space="preserve"> (Accessed 22</w:t>
      </w:r>
      <w:r w:rsidRPr="00BB0EB4">
        <w:rPr>
          <w:vertAlign w:val="superscript"/>
        </w:rPr>
        <w:t>nd</w:t>
      </w:r>
      <w:r>
        <w:t xml:space="preserve"> May 2023) </w:t>
      </w:r>
    </w:p>
    <w:p w14:paraId="46368BF2" w14:textId="77777777" w:rsidR="00A23854" w:rsidRPr="005242B4" w:rsidRDefault="00A23854" w:rsidP="004D2763">
      <w:pPr>
        <w:pStyle w:val="NoSpacing"/>
        <w:numPr>
          <w:ilvl w:val="0"/>
          <w:numId w:val="10"/>
        </w:numPr>
        <w:rPr>
          <w:i/>
          <w:iCs/>
        </w:rPr>
      </w:pPr>
      <w:r>
        <w:t xml:space="preserve">Broderick, D. (2022) </w:t>
      </w:r>
      <w:r>
        <w:rPr>
          <w:i/>
          <w:iCs/>
        </w:rPr>
        <w:t xml:space="preserve">The Link Between Employee Voice and Organisational Performance </w:t>
      </w:r>
      <w:r>
        <w:t xml:space="preserve">Available at:  </w:t>
      </w:r>
      <w:hyperlink r:id="rId11" w:history="1">
        <w:r>
          <w:rPr>
            <w:rStyle w:val="Hyperlink"/>
          </w:rPr>
          <w:t>https://www.hive.hr/blog/employee-voice-and-organisational-performance/</w:t>
        </w:r>
      </w:hyperlink>
      <w:r>
        <w:t xml:space="preserve"> (Accessed 23</w:t>
      </w:r>
      <w:r w:rsidRPr="00111A1B">
        <w:rPr>
          <w:vertAlign w:val="superscript"/>
        </w:rPr>
        <w:t>rd</w:t>
      </w:r>
      <w:r>
        <w:t xml:space="preserve"> May 2023) </w:t>
      </w:r>
    </w:p>
    <w:p w14:paraId="35A39A35" w14:textId="3C397BD8" w:rsidR="00A23854" w:rsidRDefault="00A23854" w:rsidP="004D2763">
      <w:pPr>
        <w:pStyle w:val="NoSpacing"/>
        <w:numPr>
          <w:ilvl w:val="0"/>
          <w:numId w:val="10"/>
        </w:numPr>
      </w:pPr>
      <w:r>
        <w:t>Busher, K (2019) ‘</w:t>
      </w:r>
      <w:r w:rsidRPr="005242B4">
        <w:t>Employee Voice: A Strategy to enhance Organisational Performance’</w:t>
      </w:r>
      <w:r>
        <w:t xml:space="preserve"> </w:t>
      </w:r>
      <w:r>
        <w:rPr>
          <w:i/>
          <w:iCs/>
        </w:rPr>
        <w:t xml:space="preserve">LinkedIn </w:t>
      </w:r>
      <w:r>
        <w:t>November 24</w:t>
      </w:r>
      <w:r w:rsidRPr="005242B4">
        <w:rPr>
          <w:vertAlign w:val="superscript"/>
        </w:rPr>
        <w:t>th</w:t>
      </w:r>
      <w:r>
        <w:t xml:space="preserve"> 2019 Available at:  </w:t>
      </w:r>
      <w:hyperlink r:id="rId12" w:history="1">
        <w:r>
          <w:rPr>
            <w:rStyle w:val="Hyperlink"/>
          </w:rPr>
          <w:t>https://www.linkedin.com/pulse/employee-voice-strategy-enhance-organisational-kendall-busher/</w:t>
        </w:r>
      </w:hyperlink>
      <w:r>
        <w:t xml:space="preserve"> (Accessed 5</w:t>
      </w:r>
      <w:r w:rsidRPr="005242B4">
        <w:rPr>
          <w:vertAlign w:val="superscript"/>
        </w:rPr>
        <w:t>th</w:t>
      </w:r>
      <w:r>
        <w:t xml:space="preserve"> June 2023) </w:t>
      </w:r>
    </w:p>
    <w:p w14:paraId="605FAE2E" w14:textId="77777777" w:rsidR="00A23854" w:rsidRDefault="00A23854" w:rsidP="004D2763">
      <w:pPr>
        <w:pStyle w:val="NoSpacing"/>
        <w:numPr>
          <w:ilvl w:val="0"/>
          <w:numId w:val="10"/>
        </w:numPr>
        <w:rPr>
          <w:rFonts w:cstheme="minorHAnsi"/>
        </w:rPr>
      </w:pPr>
      <w:r w:rsidRPr="0057631A">
        <w:rPr>
          <w:rFonts w:cstheme="minorHAnsi"/>
        </w:rPr>
        <w:t xml:space="preserve">Campbell, R. </w:t>
      </w:r>
      <w:r w:rsidRPr="0057631A">
        <w:rPr>
          <w:rFonts w:cstheme="minorHAnsi"/>
          <w:i/>
          <w:iCs/>
        </w:rPr>
        <w:t>et al.</w:t>
      </w:r>
      <w:r w:rsidRPr="0057631A">
        <w:rPr>
          <w:rFonts w:cstheme="minorHAnsi"/>
        </w:rPr>
        <w:t xml:space="preserve"> (2021) </w:t>
      </w:r>
      <w:r w:rsidRPr="0057631A">
        <w:rPr>
          <w:rFonts w:cstheme="minorHAnsi"/>
          <w:i/>
          <w:iCs/>
        </w:rPr>
        <w:t>A guide to using group voice channels</w:t>
      </w:r>
      <w:r w:rsidRPr="0057631A">
        <w:rPr>
          <w:rFonts w:cstheme="minorHAnsi"/>
        </w:rPr>
        <w:t xml:space="preserve">, </w:t>
      </w:r>
      <w:r w:rsidRPr="0057631A">
        <w:rPr>
          <w:rFonts w:cstheme="minorHAnsi"/>
          <w:i/>
          <w:iCs/>
        </w:rPr>
        <w:t>CIPD</w:t>
      </w:r>
      <w:r w:rsidRPr="0057631A">
        <w:rPr>
          <w:rFonts w:cstheme="minorHAnsi"/>
        </w:rPr>
        <w:t xml:space="preserve">. Available at: </w:t>
      </w:r>
      <w:hyperlink r:id="rId13" w:history="1">
        <w:r w:rsidRPr="0057631A">
          <w:rPr>
            <w:rStyle w:val="Hyperlink"/>
            <w:rFonts w:cstheme="minorHAnsi"/>
          </w:rPr>
          <w:t>https://www.cipd.org/uk/knowledge/guides/employee-voice-guide/?_gl=1*192nhlj*_ga*MzA3OTQ1NjkzLjE2NDkxOTAwNTk.*_ga_D9HN5GYHYY*MTY4NDk1ODI4NS44NC4xLjE2ODQ5NTkzNzUuNjAuMC4w</w:t>
        </w:r>
      </w:hyperlink>
      <w:r w:rsidRPr="0057631A">
        <w:rPr>
          <w:rFonts w:cstheme="minorHAnsi"/>
        </w:rPr>
        <w:t xml:space="preserve">  (Accessed: </w:t>
      </w:r>
      <w:r>
        <w:rPr>
          <w:rFonts w:cstheme="minorHAnsi"/>
        </w:rPr>
        <w:t>4</w:t>
      </w:r>
      <w:r w:rsidRPr="0057631A">
        <w:rPr>
          <w:rFonts w:cstheme="minorHAnsi"/>
          <w:vertAlign w:val="superscript"/>
        </w:rPr>
        <w:t>th</w:t>
      </w:r>
      <w:r>
        <w:rPr>
          <w:rFonts w:cstheme="minorHAnsi"/>
        </w:rPr>
        <w:t xml:space="preserve"> </w:t>
      </w:r>
      <w:r w:rsidRPr="0057631A">
        <w:rPr>
          <w:rFonts w:cstheme="minorHAnsi"/>
        </w:rPr>
        <w:t>June 2023)</w:t>
      </w:r>
      <w:r>
        <w:rPr>
          <w:rFonts w:cstheme="minorHAnsi"/>
        </w:rPr>
        <w:t xml:space="preserve"> </w:t>
      </w:r>
    </w:p>
    <w:p w14:paraId="51AA0D20" w14:textId="6B5FC07F" w:rsidR="00A23854" w:rsidRPr="00437F50" w:rsidRDefault="00A23854" w:rsidP="004D2763">
      <w:pPr>
        <w:pStyle w:val="NoSpacing"/>
        <w:numPr>
          <w:ilvl w:val="0"/>
          <w:numId w:val="10"/>
        </w:numPr>
        <w:rPr>
          <w:i/>
          <w:iCs/>
        </w:rPr>
      </w:pPr>
      <w:r>
        <w:t xml:space="preserve">CIPD (2021) </w:t>
      </w:r>
      <w:r>
        <w:rPr>
          <w:i/>
          <w:iCs/>
        </w:rPr>
        <w:t xml:space="preserve">Talking about voice: Fircroft College </w:t>
      </w:r>
      <w:r>
        <w:t xml:space="preserve">Available at:  </w:t>
      </w:r>
      <w:hyperlink r:id="rId14" w:history="1">
        <w:r>
          <w:rPr>
            <w:rStyle w:val="Hyperlink"/>
          </w:rPr>
          <w:t>https://www.cipd.org/uk/knowledge/case-studies/fircroft-college/</w:t>
        </w:r>
      </w:hyperlink>
      <w:r>
        <w:t xml:space="preserve"> (Accessed 23</w:t>
      </w:r>
      <w:r w:rsidRPr="00F5382C">
        <w:rPr>
          <w:vertAlign w:val="superscript"/>
        </w:rPr>
        <w:t>rd</w:t>
      </w:r>
      <w:r>
        <w:t xml:space="preserve"> May 2023) </w:t>
      </w:r>
    </w:p>
    <w:p w14:paraId="5368A918" w14:textId="03F8844B" w:rsidR="00437F50" w:rsidRPr="00536906" w:rsidRDefault="00437F50" w:rsidP="004D2763">
      <w:pPr>
        <w:pStyle w:val="NoSpacing"/>
        <w:numPr>
          <w:ilvl w:val="0"/>
          <w:numId w:val="10"/>
        </w:numPr>
        <w:rPr>
          <w:i/>
          <w:iCs/>
        </w:rPr>
      </w:pPr>
      <w:r>
        <w:t xml:space="preserve">CIPD (2023) </w:t>
      </w:r>
      <w:r>
        <w:rPr>
          <w:i/>
          <w:iCs/>
        </w:rPr>
        <w:t xml:space="preserve">Employee Voice </w:t>
      </w:r>
      <w:r>
        <w:t xml:space="preserve">Available at:  </w:t>
      </w:r>
      <w:hyperlink r:id="rId15" w:history="1">
        <w:r>
          <w:rPr>
            <w:rStyle w:val="Hyperlink"/>
          </w:rPr>
          <w:t>https://www.cipd.org/uk/views-and-insights/cipd-viewpoint/employee-voice/</w:t>
        </w:r>
      </w:hyperlink>
      <w:r>
        <w:t xml:space="preserve"> (Accessed 25</w:t>
      </w:r>
      <w:r w:rsidRPr="00437F50">
        <w:rPr>
          <w:vertAlign w:val="superscript"/>
        </w:rPr>
        <w:t>th</w:t>
      </w:r>
      <w:r>
        <w:t xml:space="preserve"> July 2023) </w:t>
      </w:r>
    </w:p>
    <w:p w14:paraId="535330E3" w14:textId="375AC7A5" w:rsidR="00536906" w:rsidRPr="00D303EB" w:rsidRDefault="00536906" w:rsidP="004D2763">
      <w:pPr>
        <w:pStyle w:val="NoSpacing"/>
        <w:numPr>
          <w:ilvl w:val="0"/>
          <w:numId w:val="10"/>
        </w:numPr>
        <w:rPr>
          <w:i/>
          <w:iCs/>
        </w:rPr>
      </w:pPr>
      <w:r>
        <w:t xml:space="preserve">Cotton, C (2020) </w:t>
      </w:r>
      <w:r>
        <w:rPr>
          <w:i/>
          <w:iCs/>
        </w:rPr>
        <w:t xml:space="preserve">Strategic Reward and total reward </w:t>
      </w:r>
      <w:r>
        <w:t xml:space="preserve">Available at:  </w:t>
      </w:r>
      <w:hyperlink r:id="rId16" w:history="1">
        <w:r>
          <w:rPr>
            <w:rStyle w:val="Hyperlink"/>
          </w:rPr>
          <w:t>https://www.cipd.org/uk/knowledge/factsheets/strategic-total-factsheet/</w:t>
        </w:r>
      </w:hyperlink>
      <w:r>
        <w:t xml:space="preserve"> (Accessed 25</w:t>
      </w:r>
      <w:r w:rsidRPr="00536906">
        <w:rPr>
          <w:vertAlign w:val="superscript"/>
        </w:rPr>
        <w:t>th</w:t>
      </w:r>
      <w:r>
        <w:t xml:space="preserve"> July 2023) </w:t>
      </w:r>
    </w:p>
    <w:p w14:paraId="3308285B" w14:textId="20B8305B" w:rsidR="00D303EB" w:rsidRPr="003F1BD5" w:rsidRDefault="00D303EB" w:rsidP="004D2763">
      <w:pPr>
        <w:pStyle w:val="NoSpacing"/>
        <w:numPr>
          <w:ilvl w:val="0"/>
          <w:numId w:val="10"/>
        </w:numPr>
        <w:rPr>
          <w:i/>
          <w:iCs/>
        </w:rPr>
      </w:pPr>
      <w:r>
        <w:t xml:space="preserve">Creative (2022) </w:t>
      </w:r>
      <w:r w:rsidR="006E16D7">
        <w:rPr>
          <w:i/>
          <w:iCs/>
        </w:rPr>
        <w:t xml:space="preserve">Digital Transformation &amp; Employee Wellbeing </w:t>
      </w:r>
      <w:r w:rsidR="006E16D7">
        <w:t xml:space="preserve">Available at:  </w:t>
      </w:r>
      <w:hyperlink r:id="rId17" w:history="1">
        <w:r w:rsidR="006E16D7">
          <w:rPr>
            <w:rStyle w:val="Hyperlink"/>
          </w:rPr>
          <w:t>https://creative-computing.co.uk/digital-transformation-wellbeing-work/</w:t>
        </w:r>
      </w:hyperlink>
      <w:r w:rsidR="006E16D7">
        <w:t xml:space="preserve"> (Accessed 24</w:t>
      </w:r>
      <w:r w:rsidR="006E16D7" w:rsidRPr="006E16D7">
        <w:rPr>
          <w:vertAlign w:val="superscript"/>
        </w:rPr>
        <w:t>th</w:t>
      </w:r>
      <w:r w:rsidR="006E16D7">
        <w:t xml:space="preserve"> July 2023) </w:t>
      </w:r>
    </w:p>
    <w:p w14:paraId="5523D8F7" w14:textId="7CC20820" w:rsidR="003F1BD5" w:rsidRPr="00BB6B0A" w:rsidRDefault="003F1BD5" w:rsidP="004D2763">
      <w:pPr>
        <w:pStyle w:val="NoSpacing"/>
        <w:numPr>
          <w:ilvl w:val="0"/>
          <w:numId w:val="10"/>
        </w:numPr>
        <w:rPr>
          <w:i/>
          <w:iCs/>
        </w:rPr>
      </w:pPr>
      <w:r>
        <w:t xml:space="preserve">Devons, N (2020) </w:t>
      </w:r>
      <w:r>
        <w:rPr>
          <w:i/>
          <w:iCs/>
        </w:rPr>
        <w:t xml:space="preserve">Employee Forums </w:t>
      </w:r>
      <w:r>
        <w:t xml:space="preserve">Available at:  </w:t>
      </w:r>
      <w:hyperlink r:id="rId18" w:history="1">
        <w:r>
          <w:rPr>
            <w:rStyle w:val="Hyperlink"/>
          </w:rPr>
          <w:t>https://workplaceinnovation.eu/employee-forums/</w:t>
        </w:r>
      </w:hyperlink>
      <w:r>
        <w:t xml:space="preserve"> (Accessed 25</w:t>
      </w:r>
      <w:r w:rsidRPr="003F1BD5">
        <w:rPr>
          <w:vertAlign w:val="superscript"/>
        </w:rPr>
        <w:t>th</w:t>
      </w:r>
      <w:r>
        <w:t xml:space="preserve"> July 2023)</w:t>
      </w:r>
    </w:p>
    <w:p w14:paraId="3BC191B3" w14:textId="1CAF887A" w:rsidR="002A036D" w:rsidRPr="002A036D" w:rsidRDefault="002A036D" w:rsidP="002D23D8">
      <w:pPr>
        <w:pStyle w:val="NoSpacing"/>
        <w:numPr>
          <w:ilvl w:val="0"/>
          <w:numId w:val="10"/>
        </w:numPr>
        <w:rPr>
          <w:rFonts w:cstheme="minorHAnsi"/>
          <w:i/>
          <w:iCs/>
        </w:rPr>
      </w:pPr>
      <w:r w:rsidRPr="002A036D">
        <w:rPr>
          <w:rStyle w:val="NoSpacingChar"/>
          <w:rFonts w:cstheme="minorHAnsi"/>
          <w:lang w:eastAsia="en-GB"/>
        </w:rPr>
        <w:t xml:space="preserve">Garrad, L. and Chamorro-Premuzic, T. (2016) </w:t>
      </w:r>
      <w:r w:rsidRPr="002A036D">
        <w:rPr>
          <w:rStyle w:val="NoSpacingChar"/>
          <w:rFonts w:cstheme="minorHAnsi"/>
          <w:i/>
          <w:iCs/>
          <w:lang w:eastAsia="en-GB"/>
        </w:rPr>
        <w:t>The Dark Side of High Employee Engagement</w:t>
      </w:r>
      <w:r w:rsidRPr="002A036D">
        <w:rPr>
          <w:rStyle w:val="NoSpacingChar"/>
          <w:rFonts w:cstheme="minorHAnsi"/>
          <w:lang w:eastAsia="en-GB"/>
        </w:rPr>
        <w:t xml:space="preserve"> Available at: </w:t>
      </w:r>
      <w:hyperlink r:id="rId19" w:history="1">
        <w:r w:rsidRPr="002A036D">
          <w:rPr>
            <w:rStyle w:val="Hyperlink"/>
            <w:rFonts w:cstheme="minorHAnsi"/>
            <w:lang w:eastAsia="en-GB"/>
          </w:rPr>
          <w:t>https://</w:t>
        </w:r>
        <w:r w:rsidRPr="002A036D">
          <w:rPr>
            <w:rStyle w:val="Hyperlink"/>
            <w:rFonts w:eastAsia="Times New Roman" w:cstheme="minorHAnsi"/>
            <w:lang w:eastAsia="en-GB"/>
          </w:rPr>
          <w:t>hbr.org/2016/08/the-dark-side-of-high-employee-engagement</w:t>
        </w:r>
      </w:hyperlink>
      <w:r w:rsidRPr="002A036D">
        <w:rPr>
          <w:rFonts w:eastAsia="Times New Roman" w:cstheme="minorHAnsi"/>
          <w:lang w:eastAsia="en-GB"/>
        </w:rPr>
        <w:t xml:space="preserve"> (Accessed 22</w:t>
      </w:r>
      <w:r w:rsidRPr="002A036D">
        <w:rPr>
          <w:rFonts w:eastAsia="Times New Roman" w:cstheme="minorHAnsi"/>
          <w:vertAlign w:val="superscript"/>
          <w:lang w:eastAsia="en-GB"/>
        </w:rPr>
        <w:t>nd</w:t>
      </w:r>
      <w:r w:rsidRPr="002A036D">
        <w:rPr>
          <w:rFonts w:eastAsia="Times New Roman" w:cstheme="minorHAnsi"/>
          <w:lang w:eastAsia="en-GB"/>
        </w:rPr>
        <w:t xml:space="preserve"> July 2023) </w:t>
      </w:r>
    </w:p>
    <w:p w14:paraId="6E3C54B7" w14:textId="481F129D" w:rsidR="00A23854" w:rsidRPr="00920162" w:rsidRDefault="00A23854" w:rsidP="004D2763">
      <w:pPr>
        <w:pStyle w:val="NoSpacing"/>
        <w:numPr>
          <w:ilvl w:val="0"/>
          <w:numId w:val="10"/>
        </w:numPr>
        <w:rPr>
          <w:rFonts w:cstheme="minorHAnsi"/>
          <w:i/>
          <w:iCs/>
        </w:rPr>
      </w:pPr>
      <w:r>
        <w:rPr>
          <w:rFonts w:cstheme="minorHAnsi"/>
        </w:rPr>
        <w:t xml:space="preserve">Gifford, J (2021) </w:t>
      </w:r>
      <w:r>
        <w:rPr>
          <w:rFonts w:cstheme="minorHAnsi"/>
          <w:i/>
          <w:iCs/>
        </w:rPr>
        <w:t xml:space="preserve">Job Design </w:t>
      </w:r>
      <w:r>
        <w:rPr>
          <w:rFonts w:cstheme="minorHAnsi"/>
        </w:rPr>
        <w:t xml:space="preserve">Available at:  </w:t>
      </w:r>
      <w:hyperlink r:id="rId20" w:anchor=":~:text=Job%20design%20is%20the%20process,create%20value%20and%20maximise%20performance." w:history="1">
        <w:r>
          <w:rPr>
            <w:rStyle w:val="Hyperlink"/>
          </w:rPr>
          <w:t>https://www.cipd.org/uk/knowledge/factsheets/job-design-factsheet/#:~:text=Job%20design%20is%20the%20process,create%20value%20and%20maximise%20performance.</w:t>
        </w:r>
      </w:hyperlink>
      <w:r>
        <w:t xml:space="preserve"> (Accessed 9</w:t>
      </w:r>
      <w:r w:rsidRPr="006567E8">
        <w:rPr>
          <w:vertAlign w:val="superscript"/>
        </w:rPr>
        <w:t>th</w:t>
      </w:r>
      <w:r>
        <w:t xml:space="preserve"> June 2023)  </w:t>
      </w:r>
    </w:p>
    <w:p w14:paraId="6B19FD28" w14:textId="54E80824" w:rsidR="00920162" w:rsidRPr="0057631A" w:rsidRDefault="00920162" w:rsidP="004D2763">
      <w:pPr>
        <w:pStyle w:val="NoSpacing"/>
        <w:numPr>
          <w:ilvl w:val="0"/>
          <w:numId w:val="10"/>
        </w:numPr>
        <w:rPr>
          <w:rFonts w:cstheme="minorHAnsi"/>
          <w:i/>
          <w:iCs/>
        </w:rPr>
      </w:pPr>
      <w:r>
        <w:t xml:space="preserve">Gleeson, B (2017) </w:t>
      </w:r>
      <w:r w:rsidRPr="00BD231D">
        <w:rPr>
          <w:i/>
          <w:iCs/>
        </w:rPr>
        <w:t>5 Powerful Steps To Improve Employee Engagement</w:t>
      </w:r>
      <w:r w:rsidR="00A0170A">
        <w:t xml:space="preserve"> Available at:  </w:t>
      </w:r>
      <w:hyperlink r:id="rId21" w:history="1">
        <w:r w:rsidR="00BD231D">
          <w:rPr>
            <w:rStyle w:val="Hyperlink"/>
          </w:rPr>
          <w:t>https://www.forbes.com/sites/brentgleeson/2017/10/15/5-powerful-steps-to-improve-employee-engagement/</w:t>
        </w:r>
      </w:hyperlink>
      <w:r w:rsidR="00A0170A">
        <w:t xml:space="preserve"> (Accessed 25</w:t>
      </w:r>
      <w:r w:rsidR="00A0170A" w:rsidRPr="00A0170A">
        <w:rPr>
          <w:vertAlign w:val="superscript"/>
        </w:rPr>
        <w:t>th</w:t>
      </w:r>
      <w:r w:rsidR="00A0170A">
        <w:t xml:space="preserve"> July 2023) </w:t>
      </w:r>
    </w:p>
    <w:p w14:paraId="1B8AECDD" w14:textId="77777777" w:rsidR="00A23854" w:rsidRPr="006567E8" w:rsidRDefault="00A23854" w:rsidP="004D2763">
      <w:pPr>
        <w:pStyle w:val="NoSpacing"/>
        <w:numPr>
          <w:ilvl w:val="0"/>
          <w:numId w:val="10"/>
        </w:numPr>
        <w:rPr>
          <w:i/>
          <w:iCs/>
        </w:rPr>
      </w:pPr>
      <w:r>
        <w:t xml:space="preserve">GOV.UK. </w:t>
      </w:r>
      <w:r>
        <w:rPr>
          <w:i/>
          <w:iCs/>
        </w:rPr>
        <w:t xml:space="preserve">Trade Union Act 2016 </w:t>
      </w:r>
      <w:r>
        <w:t xml:space="preserve">Available at:  </w:t>
      </w:r>
      <w:hyperlink r:id="rId22" w:history="1">
        <w:r>
          <w:rPr>
            <w:rStyle w:val="Hyperlink"/>
          </w:rPr>
          <w:t>https://www.legislation.gov.uk/ukpga/2016/15</w:t>
        </w:r>
      </w:hyperlink>
      <w:r>
        <w:t xml:space="preserve"> (Accessed 4</w:t>
      </w:r>
      <w:r w:rsidRPr="0027591F">
        <w:rPr>
          <w:vertAlign w:val="superscript"/>
        </w:rPr>
        <w:t>th</w:t>
      </w:r>
      <w:r>
        <w:t xml:space="preserve"> June 2023)</w:t>
      </w:r>
    </w:p>
    <w:p w14:paraId="3BADA1D8" w14:textId="588195D1" w:rsidR="00A23854" w:rsidRPr="00F15B5A" w:rsidRDefault="00A23854" w:rsidP="004D2763">
      <w:pPr>
        <w:pStyle w:val="NoSpacing"/>
        <w:numPr>
          <w:ilvl w:val="0"/>
          <w:numId w:val="10"/>
        </w:numPr>
        <w:rPr>
          <w:i/>
          <w:iCs/>
        </w:rPr>
      </w:pPr>
      <w:r>
        <w:t xml:space="preserve">Indeed Editorial Team (2022) </w:t>
      </w:r>
      <w:r>
        <w:rPr>
          <w:i/>
          <w:iCs/>
        </w:rPr>
        <w:t xml:space="preserve">What is employee participation and why is it important? </w:t>
      </w:r>
      <w:r>
        <w:t xml:space="preserve">Available at:  </w:t>
      </w:r>
      <w:hyperlink r:id="rId23" w:history="1">
        <w:r>
          <w:rPr>
            <w:rStyle w:val="Hyperlink"/>
          </w:rPr>
          <w:t>https://uk.indeed.com/career-advice/career-development/employee-participation</w:t>
        </w:r>
      </w:hyperlink>
      <w:r>
        <w:t xml:space="preserve"> (Accessed 22</w:t>
      </w:r>
      <w:r w:rsidRPr="000325BF">
        <w:rPr>
          <w:vertAlign w:val="superscript"/>
        </w:rPr>
        <w:t>nd</w:t>
      </w:r>
      <w:r>
        <w:t xml:space="preserve"> May 2023) </w:t>
      </w:r>
    </w:p>
    <w:p w14:paraId="7E5D5FDE" w14:textId="52B9939B" w:rsidR="00F15B5A" w:rsidRPr="00F15B5A" w:rsidRDefault="00F15B5A" w:rsidP="004D2763">
      <w:pPr>
        <w:pStyle w:val="NoSpacing"/>
        <w:numPr>
          <w:ilvl w:val="0"/>
          <w:numId w:val="10"/>
        </w:numPr>
        <w:rPr>
          <w:lang w:eastAsia="en-GB"/>
        </w:rPr>
      </w:pPr>
      <w:r w:rsidRPr="00F15B5A">
        <w:rPr>
          <w:rFonts w:eastAsia="Times New Roman"/>
          <w:lang w:eastAsia="en-GB"/>
        </w:rPr>
        <w:t>Indeed Editorial Team (2023)</w:t>
      </w:r>
      <w:r>
        <w:rPr>
          <w:lang w:eastAsia="en-GB"/>
        </w:rPr>
        <w:t xml:space="preserve"> </w:t>
      </w:r>
      <w:r w:rsidRPr="00F15B5A">
        <w:rPr>
          <w:rFonts w:eastAsia="Times New Roman"/>
          <w:i/>
          <w:iCs/>
          <w:lang w:eastAsia="en-GB"/>
        </w:rPr>
        <w:t>9 Reasons Why Face-To-Face Meetings Are Important</w:t>
      </w:r>
      <w:r>
        <w:rPr>
          <w:lang w:eastAsia="en-GB"/>
        </w:rPr>
        <w:t xml:space="preserve"> </w:t>
      </w:r>
      <w:r w:rsidRPr="00F15B5A">
        <w:rPr>
          <w:rFonts w:eastAsia="Times New Roman"/>
          <w:lang w:eastAsia="en-GB"/>
        </w:rPr>
        <w:t xml:space="preserve">Available at: </w:t>
      </w:r>
      <w:hyperlink r:id="rId24" w:history="1">
        <w:r w:rsidRPr="00C548A4">
          <w:rPr>
            <w:rStyle w:val="Hyperlink"/>
            <w:lang w:eastAsia="en-GB"/>
          </w:rPr>
          <w:t>https://www.indeed.com/career-advice/career-development/face-to-face-meetings</w:t>
        </w:r>
      </w:hyperlink>
      <w:r>
        <w:rPr>
          <w:lang w:eastAsia="en-GB"/>
        </w:rPr>
        <w:t xml:space="preserve"> </w:t>
      </w:r>
    </w:p>
    <w:p w14:paraId="0F26A0DB" w14:textId="77777777" w:rsidR="00A23854" w:rsidRPr="00627B4B" w:rsidRDefault="00A23854" w:rsidP="004D2763">
      <w:pPr>
        <w:pStyle w:val="NoSpacing"/>
        <w:numPr>
          <w:ilvl w:val="0"/>
          <w:numId w:val="10"/>
        </w:numPr>
        <w:rPr>
          <w:rFonts w:cstheme="minorHAnsi"/>
          <w:i/>
          <w:iCs/>
        </w:rPr>
      </w:pPr>
      <w:r>
        <w:lastRenderedPageBreak/>
        <w:t xml:space="preserve">Kat (2023) </w:t>
      </w:r>
      <w:r>
        <w:rPr>
          <w:i/>
          <w:iCs/>
        </w:rPr>
        <w:t xml:space="preserve">Employee Voice in the Workplace </w:t>
      </w:r>
      <w:r>
        <w:t xml:space="preserve">Available at:  </w:t>
      </w:r>
      <w:hyperlink r:id="rId25" w:anchor=":~:text=Direct%20employee%20voice%20involves%20speaking%20directly%20to%20senior,as%20an%20employee%20committee%2C%20representative%2C%20or%20union%20rep." w:history="1">
        <w:r w:rsidRPr="002A1E92">
          <w:rPr>
            <w:rStyle w:val="Hyperlink"/>
            <w:rFonts w:cstheme="minorHAnsi"/>
          </w:rPr>
          <w:t>https://joinblink.com/intelligence/employee-voice/#:~:text=Direct%20employee%20voice%20involves%20speaking%20directly%20to%20senior,as%20an%20employee%20committee%2C%20representative%2C%20or%20union%20rep.</w:t>
        </w:r>
      </w:hyperlink>
      <w:r w:rsidRPr="002A1E92">
        <w:rPr>
          <w:rFonts w:cstheme="minorHAnsi"/>
        </w:rPr>
        <w:t xml:space="preserve"> (Accessed 25</w:t>
      </w:r>
      <w:r w:rsidRPr="002A1E92">
        <w:rPr>
          <w:rFonts w:cstheme="minorHAnsi"/>
          <w:vertAlign w:val="superscript"/>
        </w:rPr>
        <w:t>th</w:t>
      </w:r>
      <w:r w:rsidRPr="002A1E92">
        <w:rPr>
          <w:rFonts w:cstheme="minorHAnsi"/>
        </w:rPr>
        <w:t xml:space="preserve"> May 2023) </w:t>
      </w:r>
    </w:p>
    <w:p w14:paraId="57F5ACAD" w14:textId="77777777" w:rsidR="00A23854" w:rsidRPr="00EE229B" w:rsidRDefault="00A23854" w:rsidP="004D2763">
      <w:pPr>
        <w:pStyle w:val="NoSpacing"/>
        <w:numPr>
          <w:ilvl w:val="0"/>
          <w:numId w:val="10"/>
        </w:numPr>
        <w:rPr>
          <w:rFonts w:cstheme="minorHAnsi"/>
        </w:rPr>
      </w:pPr>
      <w:r w:rsidRPr="00627B4B">
        <w:rPr>
          <w:rFonts w:cstheme="minorHAnsi"/>
        </w:rPr>
        <w:t xml:space="preserve">Kholl, A (2018) </w:t>
      </w:r>
      <w:r>
        <w:rPr>
          <w:rFonts w:cstheme="minorHAnsi"/>
        </w:rPr>
        <w:t>T</w:t>
      </w:r>
      <w:r w:rsidRPr="00627B4B">
        <w:rPr>
          <w:rFonts w:cstheme="minorHAnsi"/>
          <w:i/>
          <w:iCs/>
        </w:rPr>
        <w:t xml:space="preserve">he Evolving Definition Of Work-Life Balance </w:t>
      </w:r>
      <w:r w:rsidRPr="00627B4B">
        <w:rPr>
          <w:rFonts w:cstheme="minorHAnsi"/>
        </w:rPr>
        <w:t xml:space="preserve">Available at: </w:t>
      </w:r>
      <w:hyperlink r:id="rId26" w:history="1">
        <w:r w:rsidRPr="00627B4B">
          <w:rPr>
            <w:rStyle w:val="Hyperlink"/>
            <w:rFonts w:cstheme="minorHAnsi"/>
          </w:rPr>
          <w:t>https://www.forbes.com/sites/alankohll/2018/03/27/the-evolving-definition-of-work-life-balance/?sh=2239e0f9ed3e</w:t>
        </w:r>
      </w:hyperlink>
      <w:r w:rsidRPr="00627B4B">
        <w:rPr>
          <w:rFonts w:cstheme="minorHAnsi"/>
        </w:rPr>
        <w:t xml:space="preserve"> (Accessed 24</w:t>
      </w:r>
      <w:r w:rsidRPr="00627B4B">
        <w:rPr>
          <w:rFonts w:cstheme="minorHAnsi"/>
          <w:vertAlign w:val="superscript"/>
        </w:rPr>
        <w:t>th</w:t>
      </w:r>
      <w:r w:rsidRPr="00627B4B">
        <w:rPr>
          <w:rFonts w:cstheme="minorHAnsi"/>
        </w:rPr>
        <w:t xml:space="preserve"> November 2022)</w:t>
      </w:r>
    </w:p>
    <w:p w14:paraId="06EE4EC1" w14:textId="368FFEE9" w:rsidR="00A23854" w:rsidRPr="00B0205D" w:rsidRDefault="00A23854" w:rsidP="004D2763">
      <w:pPr>
        <w:pStyle w:val="NoSpacing"/>
        <w:numPr>
          <w:ilvl w:val="0"/>
          <w:numId w:val="10"/>
        </w:numPr>
        <w:rPr>
          <w:rFonts w:cstheme="minorHAnsi"/>
          <w:i/>
          <w:iCs/>
        </w:rPr>
      </w:pPr>
      <w:r>
        <w:rPr>
          <w:rFonts w:cstheme="minorHAnsi"/>
        </w:rPr>
        <w:t xml:space="preserve">Marchington, M. and Wilkinson, A. (2008) </w:t>
      </w:r>
      <w:r>
        <w:rPr>
          <w:rFonts w:cstheme="minorHAnsi"/>
          <w:i/>
          <w:iCs/>
        </w:rPr>
        <w:t xml:space="preserve">People Management and Development </w:t>
      </w:r>
      <w:r>
        <w:rPr>
          <w:rFonts w:cstheme="minorHAnsi"/>
        </w:rPr>
        <w:t>4</w:t>
      </w:r>
      <w:r w:rsidRPr="002A1E92">
        <w:rPr>
          <w:rFonts w:cstheme="minorHAnsi"/>
          <w:vertAlign w:val="superscript"/>
        </w:rPr>
        <w:t>th</w:t>
      </w:r>
      <w:r>
        <w:rPr>
          <w:rFonts w:cstheme="minorHAnsi"/>
        </w:rPr>
        <w:t xml:space="preserve"> Edition Wimbledon:  Chartered Institute of Personnel and Development </w:t>
      </w:r>
    </w:p>
    <w:p w14:paraId="4D330EAE" w14:textId="0D872589" w:rsidR="00B0205D" w:rsidRPr="002A1E92" w:rsidRDefault="00B0205D" w:rsidP="004D2763">
      <w:pPr>
        <w:pStyle w:val="NoSpacing"/>
        <w:numPr>
          <w:ilvl w:val="0"/>
          <w:numId w:val="10"/>
        </w:numPr>
        <w:rPr>
          <w:rFonts w:cstheme="minorHAnsi"/>
          <w:i/>
          <w:iCs/>
        </w:rPr>
      </w:pPr>
      <w:r>
        <w:rPr>
          <w:rFonts w:cstheme="minorHAnsi"/>
        </w:rPr>
        <w:t xml:space="preserve">Miller, B (2020) </w:t>
      </w:r>
      <w:r>
        <w:rPr>
          <w:rFonts w:cstheme="minorHAnsi"/>
          <w:i/>
          <w:iCs/>
        </w:rPr>
        <w:t xml:space="preserve">Pros and Cons of Employee Surveys </w:t>
      </w:r>
      <w:r>
        <w:rPr>
          <w:rFonts w:cstheme="minorHAnsi"/>
        </w:rPr>
        <w:t xml:space="preserve">Available at:  </w:t>
      </w:r>
      <w:hyperlink r:id="rId27" w:history="1">
        <w:r>
          <w:rPr>
            <w:rStyle w:val="Hyperlink"/>
          </w:rPr>
          <w:t>https://hrdailyadvisor.blr.com/2020/09/28/pros-and-cons-of-employee-surveys/</w:t>
        </w:r>
      </w:hyperlink>
      <w:r>
        <w:t xml:space="preserve"> (Accessed 24</w:t>
      </w:r>
      <w:r w:rsidRPr="00B0205D">
        <w:rPr>
          <w:vertAlign w:val="superscript"/>
        </w:rPr>
        <w:t>th</w:t>
      </w:r>
      <w:r>
        <w:t xml:space="preserve"> July 2023) </w:t>
      </w:r>
    </w:p>
    <w:p w14:paraId="7F4FF6C9" w14:textId="77777777" w:rsidR="00A23854" w:rsidRDefault="00A23854" w:rsidP="004D2763">
      <w:pPr>
        <w:pStyle w:val="NoSpacing"/>
        <w:numPr>
          <w:ilvl w:val="0"/>
          <w:numId w:val="10"/>
        </w:numPr>
      </w:pPr>
      <w:r>
        <w:t xml:space="preserve">Peters, R. (2022) </w:t>
      </w:r>
      <w:r>
        <w:rPr>
          <w:i/>
          <w:iCs/>
        </w:rPr>
        <w:t xml:space="preserve">Employee Voice </w:t>
      </w:r>
      <w:r>
        <w:t xml:space="preserve">Available at:  </w:t>
      </w:r>
      <w:hyperlink r:id="rId28" w:anchor=":~:text=Employee%20voice%20is%20the%20way%20people%20communicate%20their,and%20influence%20matters%20that%20affect%20them%20at%20work." w:history="1">
        <w:r>
          <w:rPr>
            <w:rStyle w:val="Hyperlink"/>
          </w:rPr>
          <w:t>https://www.cipd.org/uk/knowledge/factsheets/voice-factsheet/#:~:text=Employee%20voice%20is%20the%20way%20people%20communicate%20their,and%20influence%20matters%20that%20affect%20them%20at%20work.</w:t>
        </w:r>
      </w:hyperlink>
      <w:r>
        <w:t xml:space="preserve"> (Accessed 22</w:t>
      </w:r>
      <w:r w:rsidRPr="001D6F1F">
        <w:rPr>
          <w:vertAlign w:val="superscript"/>
        </w:rPr>
        <w:t>nd</w:t>
      </w:r>
      <w:r>
        <w:t xml:space="preserve"> May 2023) </w:t>
      </w:r>
    </w:p>
    <w:p w14:paraId="39BB7175" w14:textId="61CF57A1" w:rsidR="00A23854" w:rsidRDefault="00A23854" w:rsidP="004D2763">
      <w:pPr>
        <w:pStyle w:val="NoSpacing"/>
        <w:numPr>
          <w:ilvl w:val="0"/>
          <w:numId w:val="10"/>
        </w:numPr>
      </w:pPr>
      <w:r>
        <w:t>Powell, M E</w:t>
      </w:r>
      <w:r w:rsidR="004E7B3B">
        <w:t>.</w:t>
      </w:r>
      <w:r>
        <w:t xml:space="preserve"> (2023) ‘5 Critical Employee Engagement Trends for 2023 and What You Need to Know’ </w:t>
      </w:r>
      <w:r w:rsidRPr="00BB0EB4">
        <w:rPr>
          <w:i/>
          <w:iCs/>
        </w:rPr>
        <w:t xml:space="preserve">LinkedIn </w:t>
      </w:r>
      <w:r>
        <w:t>January 25</w:t>
      </w:r>
      <w:r w:rsidRPr="00BB0EB4">
        <w:rPr>
          <w:vertAlign w:val="superscript"/>
        </w:rPr>
        <w:t>th</w:t>
      </w:r>
      <w:r>
        <w:t xml:space="preserve"> 2023 Available at:  </w:t>
      </w:r>
      <w:hyperlink r:id="rId29" w:history="1">
        <w:r>
          <w:rPr>
            <w:rStyle w:val="Hyperlink"/>
          </w:rPr>
          <w:t>https://www.linkedin.com/pulse/5-critical-employee-engagement-trends-2023-what-you-meridith/</w:t>
        </w:r>
      </w:hyperlink>
      <w:r>
        <w:t xml:space="preserve"> (Accessed 14</w:t>
      </w:r>
      <w:r w:rsidRPr="00BB0EB4">
        <w:rPr>
          <w:vertAlign w:val="superscript"/>
        </w:rPr>
        <w:t>th</w:t>
      </w:r>
      <w:r>
        <w:t xml:space="preserve"> May 2023) </w:t>
      </w:r>
    </w:p>
    <w:p w14:paraId="66FC79D5" w14:textId="0F78D9DB" w:rsidR="00A23854" w:rsidRDefault="00A23854" w:rsidP="004D2763">
      <w:pPr>
        <w:pStyle w:val="NoSpacing"/>
        <w:numPr>
          <w:ilvl w:val="0"/>
          <w:numId w:val="10"/>
        </w:numPr>
      </w:pPr>
      <w:r>
        <w:t xml:space="preserve">Qualtrics (no date) </w:t>
      </w:r>
      <w:r>
        <w:rPr>
          <w:i/>
          <w:iCs/>
        </w:rPr>
        <w:t xml:space="preserve">How to Measure Employee Engagement Effectively </w:t>
      </w:r>
      <w:r>
        <w:t xml:space="preserve">Available at:  </w:t>
      </w:r>
      <w:hyperlink r:id="rId30" w:history="1">
        <w:r>
          <w:rPr>
            <w:rStyle w:val="Hyperlink"/>
          </w:rPr>
          <w:t>https://www.qualtrics.com/uk/experience-management/employee/measure-employee-engagement/</w:t>
        </w:r>
      </w:hyperlink>
      <w:r>
        <w:t xml:space="preserve"> (Accessed 7</w:t>
      </w:r>
      <w:r w:rsidRPr="00831A0C">
        <w:rPr>
          <w:vertAlign w:val="superscript"/>
        </w:rPr>
        <w:t>th</w:t>
      </w:r>
      <w:r>
        <w:t xml:space="preserve"> June 2023) </w:t>
      </w:r>
    </w:p>
    <w:p w14:paraId="2A4A61D4" w14:textId="6CFCAC41" w:rsidR="00BA64E6" w:rsidRDefault="00BA64E6" w:rsidP="004D2763">
      <w:pPr>
        <w:pStyle w:val="NoSpacing"/>
        <w:numPr>
          <w:ilvl w:val="0"/>
          <w:numId w:val="10"/>
        </w:numPr>
      </w:pPr>
      <w:r>
        <w:t xml:space="preserve">SellPro (2020) </w:t>
      </w:r>
      <w:r>
        <w:rPr>
          <w:i/>
          <w:iCs/>
        </w:rPr>
        <w:t xml:space="preserve">Employee Forums for Engagement, Communication and Inclusion </w:t>
      </w:r>
      <w:r>
        <w:t xml:space="preserve">Available at:  </w:t>
      </w:r>
      <w:hyperlink r:id="rId31" w:anchor=":~:text=Providing%20a%20voice%20for%20every,overall%20culture%20of%20a%20company." w:history="1">
        <w:r w:rsidR="00A74950">
          <w:rPr>
            <w:rStyle w:val="Hyperlink"/>
          </w:rPr>
          <w:t>https://www.sellpro.net/posts/employee-forums-for-engagement-communication-and-inclusion#:~:text=Providing%20a%20voice%20for%20every,overall%20culture%20of%20a%20company.</w:t>
        </w:r>
      </w:hyperlink>
      <w:r>
        <w:t xml:space="preserve"> (Accessed 25</w:t>
      </w:r>
      <w:r w:rsidRPr="00BA64E6">
        <w:rPr>
          <w:vertAlign w:val="superscript"/>
        </w:rPr>
        <w:t>th</w:t>
      </w:r>
      <w:r>
        <w:t xml:space="preserve"> July 2023)</w:t>
      </w:r>
    </w:p>
    <w:p w14:paraId="7EDAC288" w14:textId="1FC84A19" w:rsidR="00A23854" w:rsidRPr="00227D79" w:rsidRDefault="00A23854" w:rsidP="004D2763">
      <w:pPr>
        <w:pStyle w:val="NoSpacing"/>
        <w:numPr>
          <w:ilvl w:val="0"/>
          <w:numId w:val="10"/>
        </w:numPr>
        <w:rPr>
          <w:i/>
          <w:iCs/>
        </w:rPr>
      </w:pPr>
      <w:r>
        <w:t>Suff, R</w:t>
      </w:r>
      <w:r w:rsidR="004E7B3B">
        <w:t>.</w:t>
      </w:r>
      <w:r>
        <w:t xml:space="preserve"> (2022) </w:t>
      </w:r>
      <w:r>
        <w:rPr>
          <w:i/>
          <w:iCs/>
        </w:rPr>
        <w:t xml:space="preserve">Employees Relations: an introduction </w:t>
      </w:r>
      <w:r>
        <w:t xml:space="preserve">Available at: </w:t>
      </w:r>
      <w:hyperlink r:id="rId32" w:anchor="TheUK" w:history="1">
        <w:r>
          <w:rPr>
            <w:rStyle w:val="Hyperlink"/>
          </w:rPr>
          <w:t>https://www.cipd.org/uk/knowledge/factsheets/relations-employees-factsheet/#TheUK</w:t>
        </w:r>
      </w:hyperlink>
      <w:r>
        <w:t xml:space="preserve"> (Accessed 4</w:t>
      </w:r>
      <w:r w:rsidRPr="00C912C8">
        <w:rPr>
          <w:vertAlign w:val="superscript"/>
        </w:rPr>
        <w:t>th</w:t>
      </w:r>
      <w:r>
        <w:t xml:space="preserve"> June 2023) </w:t>
      </w:r>
    </w:p>
    <w:p w14:paraId="2965D9AA" w14:textId="77777777" w:rsidR="00A23854" w:rsidRPr="00396F40" w:rsidRDefault="00A23854" w:rsidP="004D2763">
      <w:pPr>
        <w:pStyle w:val="NoSpacing"/>
        <w:numPr>
          <w:ilvl w:val="0"/>
          <w:numId w:val="10"/>
        </w:numPr>
        <w:rPr>
          <w:i/>
          <w:iCs/>
        </w:rPr>
      </w:pPr>
      <w:r>
        <w:t xml:space="preserve">Taylor, S. and Woodhams, C. (2022) </w:t>
      </w:r>
      <w:r w:rsidRPr="00227D79">
        <w:rPr>
          <w:i/>
          <w:iCs/>
        </w:rPr>
        <w:t xml:space="preserve">Human Resource Management People and Organisations </w:t>
      </w:r>
      <w:r>
        <w:t>3</w:t>
      </w:r>
      <w:r w:rsidRPr="00227D79">
        <w:rPr>
          <w:vertAlign w:val="superscript"/>
        </w:rPr>
        <w:t>rd</w:t>
      </w:r>
      <w:r>
        <w:t xml:space="preserve"> Edition Kogan Page Limited </w:t>
      </w:r>
    </w:p>
    <w:p w14:paraId="435C04C8" w14:textId="5B7AC0E0" w:rsidR="00A23854" w:rsidRPr="006F1F11" w:rsidRDefault="00A23854" w:rsidP="004D2763">
      <w:pPr>
        <w:pStyle w:val="NoSpacing"/>
        <w:numPr>
          <w:ilvl w:val="0"/>
          <w:numId w:val="10"/>
        </w:numPr>
        <w:rPr>
          <w:i/>
          <w:iCs/>
        </w:rPr>
      </w:pPr>
      <w:r>
        <w:t xml:space="preserve">Taylor, S. and Woodhams, C. (2022) </w:t>
      </w:r>
      <w:r>
        <w:rPr>
          <w:i/>
          <w:iCs/>
        </w:rPr>
        <w:t xml:space="preserve">Studying </w:t>
      </w:r>
      <w:r w:rsidRPr="00227D79">
        <w:rPr>
          <w:i/>
          <w:iCs/>
        </w:rPr>
        <w:t xml:space="preserve">Human Resource Management  </w:t>
      </w:r>
      <w:r>
        <w:t>3</w:t>
      </w:r>
      <w:r w:rsidRPr="00227D79">
        <w:rPr>
          <w:vertAlign w:val="superscript"/>
        </w:rPr>
        <w:t>rd</w:t>
      </w:r>
      <w:r>
        <w:t xml:space="preserve"> Edition Kogan Page Limited </w:t>
      </w:r>
    </w:p>
    <w:p w14:paraId="0F4637E1" w14:textId="6A619E51" w:rsidR="006F1F11" w:rsidRPr="006F1F11" w:rsidRDefault="006F1F11" w:rsidP="004D2763">
      <w:pPr>
        <w:pStyle w:val="NoSpacing"/>
        <w:numPr>
          <w:ilvl w:val="0"/>
          <w:numId w:val="10"/>
        </w:numPr>
        <w:rPr>
          <w:i/>
          <w:iCs/>
        </w:rPr>
      </w:pPr>
      <w:r>
        <w:t>Terry, M</w:t>
      </w:r>
      <w:r w:rsidR="004E7B3B">
        <w:t>.</w:t>
      </w:r>
      <w:r>
        <w:t xml:space="preserve"> (2021) </w:t>
      </w:r>
      <w:r>
        <w:rPr>
          <w:i/>
          <w:iCs/>
        </w:rPr>
        <w:t xml:space="preserve">Employee Engagement Trends for 2021: Focus has changed for the better </w:t>
      </w:r>
      <w:r>
        <w:t xml:space="preserve">Available at:  </w:t>
      </w:r>
      <w:hyperlink r:id="rId33" w:history="1">
        <w:r>
          <w:rPr>
            <w:rStyle w:val="Hyperlink"/>
          </w:rPr>
          <w:t>https://www.talkfreely.com/blog/employee-engagement-trends</w:t>
        </w:r>
      </w:hyperlink>
      <w:r>
        <w:t xml:space="preserve"> (Accessed 21</w:t>
      </w:r>
      <w:r w:rsidRPr="00FC1865">
        <w:rPr>
          <w:vertAlign w:val="superscript"/>
        </w:rPr>
        <w:t>st</w:t>
      </w:r>
      <w:r>
        <w:t xml:space="preserve"> July 2023)</w:t>
      </w:r>
    </w:p>
    <w:p w14:paraId="3C304512" w14:textId="3E0379AB" w:rsidR="00A23854" w:rsidRPr="00FC6159" w:rsidRDefault="00A23854" w:rsidP="004D2763">
      <w:pPr>
        <w:pStyle w:val="NoSpacing"/>
        <w:numPr>
          <w:ilvl w:val="0"/>
          <w:numId w:val="10"/>
        </w:numPr>
        <w:rPr>
          <w:i/>
          <w:iCs/>
        </w:rPr>
      </w:pPr>
      <w:r>
        <w:t>Tsipursky, G</w:t>
      </w:r>
      <w:r w:rsidR="004E7B3B">
        <w:t>.</w:t>
      </w:r>
      <w:r>
        <w:t xml:space="preserve"> (2022) </w:t>
      </w:r>
      <w:r>
        <w:rPr>
          <w:i/>
          <w:iCs/>
        </w:rPr>
        <w:t xml:space="preserve">Does Remote Work Hurt Wellbeing and Work Life Balance? </w:t>
      </w:r>
      <w:r>
        <w:t xml:space="preserve">Available at:  </w:t>
      </w:r>
      <w:hyperlink r:id="rId34" w:history="1">
        <w:r>
          <w:rPr>
            <w:rStyle w:val="Hyperlink"/>
          </w:rPr>
          <w:t>https://www.forbes.com/sites/glebtsipursky/2022/11/01/does-remote-work-hurt-wellbeing-and-work-life-balance/?sh=5ee127834b20</w:t>
        </w:r>
      </w:hyperlink>
      <w:r>
        <w:t xml:space="preserve"> (Accessed 9</w:t>
      </w:r>
      <w:r w:rsidRPr="00866F42">
        <w:rPr>
          <w:vertAlign w:val="superscript"/>
        </w:rPr>
        <w:t>th</w:t>
      </w:r>
      <w:r>
        <w:t xml:space="preserve"> June 2023) </w:t>
      </w:r>
    </w:p>
    <w:p w14:paraId="22D6AA45" w14:textId="77777777" w:rsidR="00A23854" w:rsidRPr="00983575" w:rsidRDefault="00A23854" w:rsidP="004D2763">
      <w:pPr>
        <w:pStyle w:val="NoSpacing"/>
        <w:numPr>
          <w:ilvl w:val="0"/>
          <w:numId w:val="10"/>
        </w:numPr>
        <w:rPr>
          <w:i/>
          <w:iCs/>
        </w:rPr>
      </w:pPr>
      <w:r>
        <w:t xml:space="preserve">Wheatley, D. (2022) CIPD Good Work Index 2022: </w:t>
      </w:r>
      <w:r w:rsidRPr="00983575">
        <w:rPr>
          <w:i/>
          <w:iCs/>
        </w:rPr>
        <w:t>survey report</w:t>
      </w:r>
      <w:r>
        <w:t xml:space="preserve">. London: Chartered Institute of Personnel and Development </w:t>
      </w:r>
    </w:p>
    <w:p w14:paraId="204ECDAB" w14:textId="265F72B5" w:rsidR="00A23854" w:rsidRPr="001C0204" w:rsidRDefault="00A23854" w:rsidP="004D2763">
      <w:pPr>
        <w:pStyle w:val="NoSpacing"/>
        <w:numPr>
          <w:ilvl w:val="0"/>
          <w:numId w:val="10"/>
        </w:numPr>
        <w:rPr>
          <w:i/>
          <w:iCs/>
        </w:rPr>
      </w:pPr>
      <w:r>
        <w:t>Wickham, N</w:t>
      </w:r>
      <w:r w:rsidR="004E7B3B">
        <w:t>.</w:t>
      </w:r>
      <w:r>
        <w:t xml:space="preserve"> (2021) </w:t>
      </w:r>
      <w:r>
        <w:rPr>
          <w:i/>
          <w:iCs/>
        </w:rPr>
        <w:t xml:space="preserve">10 One-on-One Meeting Benefits You Can’t Ignore </w:t>
      </w:r>
      <w:r>
        <w:t xml:space="preserve">Available at:  </w:t>
      </w:r>
      <w:hyperlink r:id="rId35" w:history="1">
        <w:r>
          <w:rPr>
            <w:rStyle w:val="Hyperlink"/>
          </w:rPr>
          <w:t>https://www.quantumworkplace.com/future-of-work/one-on-one-meeting-benefits</w:t>
        </w:r>
      </w:hyperlink>
      <w:r>
        <w:t xml:space="preserve"> (Accessed 7</w:t>
      </w:r>
      <w:r w:rsidRPr="00E6728B">
        <w:rPr>
          <w:vertAlign w:val="superscript"/>
        </w:rPr>
        <w:t>th</w:t>
      </w:r>
      <w:r>
        <w:t xml:space="preserve"> June 2023)</w:t>
      </w:r>
    </w:p>
    <w:p w14:paraId="0A34E03B" w14:textId="77777777" w:rsidR="00A23854" w:rsidRPr="000325BF" w:rsidRDefault="00A23854" w:rsidP="004D2763">
      <w:pPr>
        <w:pStyle w:val="NoSpacing"/>
        <w:numPr>
          <w:ilvl w:val="0"/>
          <w:numId w:val="10"/>
        </w:numPr>
        <w:rPr>
          <w:i/>
          <w:iCs/>
        </w:rPr>
      </w:pPr>
      <w:r>
        <w:t xml:space="preserve">Wickham, N. (2022) </w:t>
      </w:r>
      <w:r>
        <w:rPr>
          <w:i/>
          <w:iCs/>
        </w:rPr>
        <w:t xml:space="preserve">The Importance of Employee Recognition:  Statistics and Research </w:t>
      </w:r>
      <w:r>
        <w:t xml:space="preserve">Available at:  </w:t>
      </w:r>
      <w:hyperlink r:id="rId36" w:history="1">
        <w:r>
          <w:rPr>
            <w:rStyle w:val="Hyperlink"/>
          </w:rPr>
          <w:t>https://www.quantumworkplace.com/future-of-work/importance-of-employee-recognition</w:t>
        </w:r>
      </w:hyperlink>
      <w:r>
        <w:t xml:space="preserve"> (Accessed 4</w:t>
      </w:r>
      <w:r w:rsidRPr="001C0204">
        <w:rPr>
          <w:vertAlign w:val="superscript"/>
        </w:rPr>
        <w:t>th</w:t>
      </w:r>
      <w:r>
        <w:t xml:space="preserve"> June 2023) </w:t>
      </w:r>
    </w:p>
    <w:p w14:paraId="298AF95F" w14:textId="58840AD0" w:rsidR="00A23854" w:rsidRPr="002F6339" w:rsidRDefault="00A23854" w:rsidP="004D2763">
      <w:pPr>
        <w:pStyle w:val="NoSpacing"/>
        <w:numPr>
          <w:ilvl w:val="0"/>
          <w:numId w:val="10"/>
        </w:numPr>
        <w:rPr>
          <w:i/>
          <w:iCs/>
        </w:rPr>
      </w:pPr>
      <w:r>
        <w:t xml:space="preserve">Workhuman Editorial Team (2023) </w:t>
      </w:r>
      <w:r>
        <w:rPr>
          <w:i/>
          <w:iCs/>
        </w:rPr>
        <w:t xml:space="preserve">What is an Employee Survey? Are They Important in 2023? </w:t>
      </w:r>
      <w:r>
        <w:t xml:space="preserve">Available at:  </w:t>
      </w:r>
      <w:hyperlink r:id="rId37" w:anchor=":~:text=Employee%20experience%20surveys%20help%20gauge,to%20help%20employers%20prioritize%20changes." w:history="1">
        <w:r w:rsidR="004E7B3B">
          <w:rPr>
            <w:rStyle w:val="Hyperlink"/>
          </w:rPr>
          <w:t>https://www.workhuman.com/blog/employee-</w:t>
        </w:r>
        <w:r w:rsidR="004E7B3B">
          <w:rPr>
            <w:rStyle w:val="Hyperlink"/>
          </w:rPr>
          <w:lastRenderedPageBreak/>
          <w:t>survey/#:~:text=Employee%20experience%20surveys%20help%20gauge,to%20help%20employers%20prioritize%20changes.</w:t>
        </w:r>
      </w:hyperlink>
      <w:r>
        <w:t xml:space="preserve"> (Accessed 24</w:t>
      </w:r>
      <w:r w:rsidRPr="00BB6B0A">
        <w:rPr>
          <w:vertAlign w:val="superscript"/>
        </w:rPr>
        <w:t>th</w:t>
      </w:r>
      <w:r>
        <w:t xml:space="preserve"> May 2023) </w:t>
      </w:r>
    </w:p>
    <w:p w14:paraId="5FA44693" w14:textId="2801D1A9" w:rsidR="00B1395E" w:rsidRDefault="00B1395E" w:rsidP="00841D85"/>
    <w:p w14:paraId="68D5070D" w14:textId="4F7C6293" w:rsidR="008D6616" w:rsidRDefault="008D6616">
      <w:r>
        <w:br w:type="page"/>
      </w:r>
    </w:p>
    <w:p w14:paraId="0E0732FA" w14:textId="77777777" w:rsidR="008D6616" w:rsidRPr="0065676D" w:rsidRDefault="008D6616" w:rsidP="008D6616">
      <w:pPr>
        <w:spacing w:after="0"/>
        <w:jc w:val="both"/>
        <w:rPr>
          <w:rStyle w:val="BookTitle"/>
        </w:rPr>
      </w:pPr>
      <w:r w:rsidRPr="0065676D">
        <w:rPr>
          <w:rStyle w:val="BookTitle"/>
        </w:rPr>
        <w:lastRenderedPageBreak/>
        <w:t xml:space="preserve">Francesca Preece </w:t>
      </w:r>
    </w:p>
    <w:p w14:paraId="453B4D8D" w14:textId="77777777" w:rsidR="008D6616" w:rsidRPr="0065676D" w:rsidRDefault="008D6616" w:rsidP="008D6616">
      <w:pPr>
        <w:spacing w:after="0"/>
        <w:jc w:val="both"/>
        <w:rPr>
          <w:rFonts w:cstheme="minorHAnsi"/>
          <w:b/>
          <w:bCs/>
          <w:i/>
          <w:iCs/>
        </w:rPr>
      </w:pPr>
      <w:r w:rsidRPr="0065676D">
        <w:rPr>
          <w:rStyle w:val="BookTitle"/>
        </w:rPr>
        <w:t xml:space="preserve">Member Registration </w:t>
      </w:r>
      <w:r w:rsidRPr="0065676D">
        <w:rPr>
          <w:rFonts w:cstheme="minorHAnsi"/>
          <w:b/>
          <w:bCs/>
          <w:i/>
          <w:iCs/>
        </w:rPr>
        <w:t>8515837</w:t>
      </w:r>
    </w:p>
    <w:p w14:paraId="0F1B04ED" w14:textId="7EC0A838" w:rsidR="008D6616" w:rsidRDefault="008D6616" w:rsidP="008D6616">
      <w:pPr>
        <w:spacing w:after="0"/>
        <w:jc w:val="both"/>
        <w:rPr>
          <w:rFonts w:cstheme="minorHAnsi"/>
          <w:b/>
          <w:bCs/>
          <w:i/>
          <w:iCs/>
        </w:rPr>
      </w:pPr>
      <w:r w:rsidRPr="0065676D">
        <w:rPr>
          <w:rFonts w:cstheme="minorHAnsi"/>
          <w:b/>
          <w:bCs/>
          <w:i/>
          <w:iCs/>
        </w:rPr>
        <w:t>Student Number 2205497</w:t>
      </w:r>
    </w:p>
    <w:p w14:paraId="40026E6B" w14:textId="51C3A69F" w:rsidR="00E00F05" w:rsidRDefault="00E00F05" w:rsidP="008D6616">
      <w:pPr>
        <w:spacing w:after="0"/>
        <w:jc w:val="both"/>
        <w:rPr>
          <w:rFonts w:cstheme="minorHAnsi"/>
          <w:b/>
          <w:bCs/>
          <w:i/>
          <w:iCs/>
        </w:rPr>
      </w:pPr>
      <w:r>
        <w:rPr>
          <w:rFonts w:cstheme="minorHAnsi"/>
          <w:b/>
          <w:bCs/>
          <w:i/>
          <w:iCs/>
        </w:rPr>
        <w:t>Wordcount 2</w:t>
      </w:r>
      <w:r w:rsidR="001B0497">
        <w:rPr>
          <w:rFonts w:cstheme="minorHAnsi"/>
          <w:b/>
          <w:bCs/>
          <w:i/>
          <w:iCs/>
        </w:rPr>
        <w:t>575</w:t>
      </w:r>
    </w:p>
    <w:p w14:paraId="21888947" w14:textId="1C01263D" w:rsidR="008D6616" w:rsidRDefault="008D6616" w:rsidP="00841D85">
      <w:pPr>
        <w:rPr>
          <w:b/>
          <w:bCs/>
          <w:i/>
          <w:iCs/>
        </w:rPr>
      </w:pPr>
    </w:p>
    <w:p w14:paraId="71DE8DF9" w14:textId="7741D7B6" w:rsidR="008D6616" w:rsidRDefault="00A23854" w:rsidP="00841D85">
      <w:pPr>
        <w:rPr>
          <w:b/>
          <w:bCs/>
          <w:i/>
          <w:iCs/>
        </w:rPr>
      </w:pPr>
      <w:r>
        <w:rPr>
          <w:b/>
          <w:bCs/>
          <w:i/>
          <w:iCs/>
        </w:rPr>
        <w:t>S</w:t>
      </w:r>
      <w:r w:rsidR="008D6616">
        <w:rPr>
          <w:b/>
          <w:bCs/>
          <w:i/>
          <w:iCs/>
        </w:rPr>
        <w:t xml:space="preserve">ection 2 </w:t>
      </w:r>
    </w:p>
    <w:p w14:paraId="1BE9EF8F" w14:textId="485C5E34" w:rsidR="008D6616" w:rsidRDefault="008D6616" w:rsidP="008D6616">
      <w:pPr>
        <w:spacing w:after="0"/>
        <w:rPr>
          <w:b/>
          <w:bCs/>
          <w:color w:val="000000" w:themeColor="text1"/>
        </w:rPr>
      </w:pPr>
      <w:r w:rsidRPr="008D6616">
        <w:rPr>
          <w:b/>
          <w:bCs/>
          <w:color w:val="000000" w:themeColor="text1"/>
        </w:rPr>
        <w:t>Distinguish between organisational conflict and misbehaviour, and between informal and formal conflict. (AC 2.1)</w:t>
      </w:r>
    </w:p>
    <w:p w14:paraId="4C84216F" w14:textId="77777777" w:rsidR="00E7711F" w:rsidRDefault="00E7711F" w:rsidP="000F4FCB">
      <w:pPr>
        <w:spacing w:after="0"/>
        <w:jc w:val="both"/>
        <w:rPr>
          <w:color w:val="000000" w:themeColor="text1"/>
        </w:rPr>
      </w:pPr>
    </w:p>
    <w:p w14:paraId="4108FA7B" w14:textId="045D9795" w:rsidR="00042BE1" w:rsidRDefault="00055BC5" w:rsidP="00042BE1">
      <w:pPr>
        <w:spacing w:after="0"/>
        <w:jc w:val="both"/>
      </w:pPr>
      <w:r>
        <w:rPr>
          <w:color w:val="000000" w:themeColor="text1"/>
        </w:rPr>
        <w:t xml:space="preserve">Conflict arises when </w:t>
      </w:r>
      <w:r w:rsidR="002C3BE3">
        <w:rPr>
          <w:color w:val="000000" w:themeColor="text1"/>
        </w:rPr>
        <w:t xml:space="preserve">there is a disagreement </w:t>
      </w:r>
      <w:r w:rsidR="00D533DE">
        <w:rPr>
          <w:color w:val="000000" w:themeColor="text1"/>
        </w:rPr>
        <w:t>involving</w:t>
      </w:r>
      <w:r w:rsidR="002C3BE3">
        <w:rPr>
          <w:color w:val="000000" w:themeColor="text1"/>
        </w:rPr>
        <w:t xml:space="preserve"> </w:t>
      </w:r>
      <w:r w:rsidR="00AF7648">
        <w:rPr>
          <w:color w:val="000000" w:themeColor="text1"/>
        </w:rPr>
        <w:t>two</w:t>
      </w:r>
      <w:r w:rsidR="002C3BE3">
        <w:rPr>
          <w:color w:val="000000" w:themeColor="text1"/>
        </w:rPr>
        <w:t xml:space="preserve"> parties </w:t>
      </w:r>
      <w:r w:rsidR="00042BE1">
        <w:rPr>
          <w:color w:val="000000" w:themeColor="text1"/>
        </w:rPr>
        <w:t xml:space="preserve">and can occur due to </w:t>
      </w:r>
      <w:r w:rsidR="00042BE1" w:rsidRPr="00042BE1">
        <w:rPr>
          <w:color w:val="000000" w:themeColor="text1"/>
        </w:rPr>
        <w:t xml:space="preserve">communication </w:t>
      </w:r>
      <w:r w:rsidR="00042BE1">
        <w:rPr>
          <w:color w:val="000000" w:themeColor="text1"/>
        </w:rPr>
        <w:t>differences,</w:t>
      </w:r>
      <w:r w:rsidR="00042BE1" w:rsidRPr="00042BE1">
        <w:rPr>
          <w:color w:val="000000" w:themeColor="text1"/>
        </w:rPr>
        <w:t xml:space="preserve"> working methods</w:t>
      </w:r>
      <w:r w:rsidR="00042BE1">
        <w:rPr>
          <w:color w:val="000000" w:themeColor="text1"/>
        </w:rPr>
        <w:t xml:space="preserve"> or management style to name a few (BrightHR, 2022).  From</w:t>
      </w:r>
      <w:r w:rsidR="000F1ADD">
        <w:rPr>
          <w:color w:val="000000" w:themeColor="text1"/>
        </w:rPr>
        <w:t xml:space="preserve"> a</w:t>
      </w:r>
      <w:r w:rsidR="00404BB0">
        <w:rPr>
          <w:color w:val="000000" w:themeColor="text1"/>
        </w:rPr>
        <w:t xml:space="preserve"> </w:t>
      </w:r>
      <w:r w:rsidR="00CA77B0">
        <w:rPr>
          <w:color w:val="000000" w:themeColor="text1"/>
        </w:rPr>
        <w:t>pluralist perspective</w:t>
      </w:r>
      <w:r w:rsidR="00DA78F0">
        <w:rPr>
          <w:color w:val="000000" w:themeColor="text1"/>
        </w:rPr>
        <w:t>,</w:t>
      </w:r>
      <w:r w:rsidR="00CA77B0">
        <w:rPr>
          <w:color w:val="000000" w:themeColor="text1"/>
        </w:rPr>
        <w:t xml:space="preserve"> organisations</w:t>
      </w:r>
      <w:r w:rsidR="00042BE1">
        <w:rPr>
          <w:color w:val="000000" w:themeColor="text1"/>
        </w:rPr>
        <w:t xml:space="preserve"> accept that conflict will arise however to </w:t>
      </w:r>
      <w:r w:rsidR="009500B4">
        <w:rPr>
          <w:color w:val="000000" w:themeColor="text1"/>
        </w:rPr>
        <w:t>be able to manage this</w:t>
      </w:r>
      <w:r w:rsidR="00042BE1">
        <w:rPr>
          <w:color w:val="000000" w:themeColor="text1"/>
        </w:rPr>
        <w:t xml:space="preserve"> accordingly</w:t>
      </w:r>
      <w:r w:rsidR="009500B4">
        <w:rPr>
          <w:color w:val="000000" w:themeColor="text1"/>
        </w:rPr>
        <w:t xml:space="preserve"> it is crucial robust systems are in place </w:t>
      </w:r>
      <w:r w:rsidR="00042BE1">
        <w:t>(Taylor and Woodhams, 2022 p.20)</w:t>
      </w:r>
      <w:r w:rsidR="009500B4">
        <w:t xml:space="preserve">.  </w:t>
      </w:r>
    </w:p>
    <w:p w14:paraId="2FFA05F3" w14:textId="25C31AAA" w:rsidR="00F31976" w:rsidRDefault="00F31976" w:rsidP="00042BE1">
      <w:pPr>
        <w:spacing w:after="0"/>
        <w:jc w:val="both"/>
      </w:pPr>
    </w:p>
    <w:p w14:paraId="2834C7FE" w14:textId="7413016B" w:rsidR="00401BE9" w:rsidRDefault="00F31976" w:rsidP="00401BE9">
      <w:pPr>
        <w:spacing w:after="0"/>
        <w:jc w:val="both"/>
      </w:pPr>
      <w:r>
        <w:t>There are two types of conflict to consider</w:t>
      </w:r>
      <w:r w:rsidR="00C26668">
        <w:t>;</w:t>
      </w:r>
      <w:r>
        <w:t xml:space="preserve"> </w:t>
      </w:r>
      <w:r w:rsidR="00C26668">
        <w:t>informal conflict</w:t>
      </w:r>
      <w:r w:rsidR="00310574">
        <w:t xml:space="preserve"> which</w:t>
      </w:r>
      <w:r w:rsidR="00C26668">
        <w:t xml:space="preserve"> could be due to a differ in opinions or “personality clash” and if dealt with accordingly following the GoQuest’s policies</w:t>
      </w:r>
      <w:r w:rsidR="00EF62D6">
        <w:t>,</w:t>
      </w:r>
      <w:r w:rsidR="00C26668">
        <w:t xml:space="preserve"> issues </w:t>
      </w:r>
      <w:r w:rsidR="00310574">
        <w:t xml:space="preserve">can be </w:t>
      </w:r>
      <w:r w:rsidR="00C26668">
        <w:t xml:space="preserve">rectified.  Formal conflict can arise when arguments between parties </w:t>
      </w:r>
      <w:r w:rsidR="009B7A6D">
        <w:t xml:space="preserve">escalate and have an impact on an employee’s wellbeing </w:t>
      </w:r>
      <w:r w:rsidR="00401BE9">
        <w:t xml:space="preserve">resulting in either party </w:t>
      </w:r>
      <w:r w:rsidR="002158EA">
        <w:t>raising</w:t>
      </w:r>
      <w:r w:rsidR="009B7A6D">
        <w:t xml:space="preserve"> a c</w:t>
      </w:r>
      <w:r w:rsidR="00EF62D6">
        <w:t>oncern</w:t>
      </w:r>
      <w:r w:rsidR="009B7A6D">
        <w:t xml:space="preserve"> of bullying which could result in a</w:t>
      </w:r>
      <w:r w:rsidR="00401BE9">
        <w:t>n</w:t>
      </w:r>
      <w:r w:rsidR="00310574">
        <w:t xml:space="preserve"> </w:t>
      </w:r>
      <w:r w:rsidR="009B7A6D">
        <w:t xml:space="preserve">Employment Tribunal claim </w:t>
      </w:r>
      <w:r w:rsidR="00CC3BDF">
        <w:t xml:space="preserve">(CIPD, 2020).  </w:t>
      </w:r>
      <w:r w:rsidR="00346F59">
        <w:t xml:space="preserve">Formal conflict can </w:t>
      </w:r>
      <w:r w:rsidR="00EF62D6">
        <w:t xml:space="preserve">also </w:t>
      </w:r>
      <w:r w:rsidR="00346F59">
        <w:t>be a</w:t>
      </w:r>
      <w:r w:rsidR="00EF62D6">
        <w:t xml:space="preserve">s a </w:t>
      </w:r>
      <w:r w:rsidR="00346F59">
        <w:t>result of failed negotiations regarding pay or T&amp;Cs between an employee and employer resulting in strike or action short of strike (TUC, 2022)</w:t>
      </w:r>
      <w:r w:rsidR="00EF62D6">
        <w:t>.</w:t>
      </w:r>
      <w:r w:rsidR="00401BE9">
        <w:t xml:space="preserve">  </w:t>
      </w:r>
    </w:p>
    <w:p w14:paraId="0C934C1E" w14:textId="77777777" w:rsidR="00401BE9" w:rsidRDefault="00401BE9" w:rsidP="00401BE9">
      <w:pPr>
        <w:spacing w:after="0"/>
        <w:jc w:val="both"/>
      </w:pPr>
    </w:p>
    <w:p w14:paraId="36279B60" w14:textId="48D997A8" w:rsidR="004F15E6" w:rsidRDefault="004F15E6" w:rsidP="004F15E6">
      <w:pPr>
        <w:spacing w:after="0"/>
        <w:jc w:val="both"/>
      </w:pPr>
      <w:r>
        <w:t>Research from ACAS (2021</w:t>
      </w:r>
      <w:r w:rsidR="007A5FB4">
        <w:t>a</w:t>
      </w:r>
      <w:r>
        <w:t xml:space="preserve">) established that conflict in the workplace cost UK organisations £28.5 billion pound.  </w:t>
      </w:r>
    </w:p>
    <w:p w14:paraId="3B99E036" w14:textId="193B55E1" w:rsidR="009500B4" w:rsidRDefault="009500B4" w:rsidP="00042BE1">
      <w:pPr>
        <w:spacing w:after="0"/>
        <w:jc w:val="both"/>
      </w:pPr>
    </w:p>
    <w:p w14:paraId="145A5F8C" w14:textId="34DE177E" w:rsidR="009500B4" w:rsidRDefault="0017230C" w:rsidP="00042BE1">
      <w:pPr>
        <w:spacing w:after="0"/>
        <w:jc w:val="both"/>
      </w:pPr>
      <w:r>
        <w:t>However, although</w:t>
      </w:r>
      <w:r w:rsidR="009500B4">
        <w:t xml:space="preserve"> conflict </w:t>
      </w:r>
      <w:r>
        <w:t xml:space="preserve">is mainly reviewed as </w:t>
      </w:r>
      <w:r w:rsidR="009500B4">
        <w:t xml:space="preserve">negative in nature if it is managed </w:t>
      </w:r>
      <w:r w:rsidR="00404BB0">
        <w:t>correctly this</w:t>
      </w:r>
      <w:r w:rsidR="009500B4">
        <w:t xml:space="preserve"> can lead </w:t>
      </w:r>
      <w:r w:rsidR="009500B4" w:rsidRPr="009500B4">
        <w:t>to improved workplace pr</w:t>
      </w:r>
      <w:r w:rsidR="009500B4">
        <w:t xml:space="preserve">actices </w:t>
      </w:r>
      <w:r w:rsidR="009500B4" w:rsidRPr="009500B4">
        <w:t xml:space="preserve">and </w:t>
      </w:r>
      <w:r w:rsidR="009500B4">
        <w:t xml:space="preserve">instigate </w:t>
      </w:r>
      <w:r w:rsidR="009500B4" w:rsidRPr="009500B4">
        <w:t>beneficial changes that otherwise would not have happened</w:t>
      </w:r>
      <w:r w:rsidR="009500B4">
        <w:t xml:space="preserve"> had the conflict not occurred </w:t>
      </w:r>
      <w:r w:rsidR="00185DEB">
        <w:t>(Better Health Channel, 2012)</w:t>
      </w:r>
      <w:r w:rsidR="009500B4" w:rsidRPr="009500B4">
        <w:t>.</w:t>
      </w:r>
    </w:p>
    <w:p w14:paraId="4D4B7271" w14:textId="107E2252" w:rsidR="00042BE1" w:rsidRDefault="00042BE1" w:rsidP="00055BC5">
      <w:pPr>
        <w:spacing w:after="0"/>
        <w:jc w:val="both"/>
        <w:rPr>
          <w:color w:val="000000" w:themeColor="text1"/>
        </w:rPr>
      </w:pPr>
    </w:p>
    <w:p w14:paraId="51BB6BB4" w14:textId="0003DE0A" w:rsidR="00055BC5" w:rsidRPr="00055BC5" w:rsidRDefault="00055BC5" w:rsidP="000F4FCB">
      <w:pPr>
        <w:spacing w:after="0"/>
        <w:jc w:val="both"/>
        <w:rPr>
          <w:b/>
          <w:bCs/>
          <w:color w:val="000000" w:themeColor="text1"/>
        </w:rPr>
      </w:pPr>
      <w:r>
        <w:rPr>
          <w:color w:val="000000" w:themeColor="text1"/>
        </w:rPr>
        <w:t>Misbehaviour differs from conflict in that it</w:t>
      </w:r>
      <w:r w:rsidR="00E7711F">
        <w:rPr>
          <w:color w:val="000000" w:themeColor="text1"/>
        </w:rPr>
        <w:t xml:space="preserve"> arises when an employee i</w:t>
      </w:r>
      <w:r w:rsidR="00174EA9" w:rsidRPr="00174EA9">
        <w:rPr>
          <w:color w:val="000000" w:themeColor="text1"/>
        </w:rPr>
        <w:t>ntentional</w:t>
      </w:r>
      <w:r w:rsidR="00E7711F">
        <w:rPr>
          <w:color w:val="000000" w:themeColor="text1"/>
        </w:rPr>
        <w:t>ly</w:t>
      </w:r>
      <w:r w:rsidR="00174EA9" w:rsidRPr="00174EA9">
        <w:rPr>
          <w:color w:val="000000" w:themeColor="text1"/>
        </w:rPr>
        <w:t xml:space="preserve"> behav</w:t>
      </w:r>
      <w:r w:rsidR="00E7711F">
        <w:rPr>
          <w:color w:val="000000" w:themeColor="text1"/>
        </w:rPr>
        <w:t xml:space="preserve">es in a way that </w:t>
      </w:r>
      <w:r w:rsidR="00174EA9" w:rsidRPr="00174EA9">
        <w:rPr>
          <w:color w:val="000000" w:themeColor="text1"/>
        </w:rPr>
        <w:t xml:space="preserve">violates </w:t>
      </w:r>
      <w:r w:rsidR="00A66658">
        <w:rPr>
          <w:color w:val="000000" w:themeColor="text1"/>
        </w:rPr>
        <w:t xml:space="preserve">the </w:t>
      </w:r>
      <w:r w:rsidR="00174EA9" w:rsidRPr="00174EA9">
        <w:rPr>
          <w:color w:val="000000" w:themeColor="text1"/>
        </w:rPr>
        <w:t xml:space="preserve">accepted </w:t>
      </w:r>
      <w:r w:rsidR="00D533DE">
        <w:rPr>
          <w:color w:val="000000" w:themeColor="text1"/>
        </w:rPr>
        <w:t xml:space="preserve">expectations and </w:t>
      </w:r>
      <w:r w:rsidR="00174EA9" w:rsidRPr="00174EA9">
        <w:rPr>
          <w:color w:val="000000" w:themeColor="text1"/>
        </w:rPr>
        <w:t xml:space="preserve">organisational </w:t>
      </w:r>
      <w:r w:rsidR="002B7D31" w:rsidRPr="00174EA9">
        <w:rPr>
          <w:color w:val="000000" w:themeColor="text1"/>
        </w:rPr>
        <w:t xml:space="preserve">rules, </w:t>
      </w:r>
      <w:r w:rsidR="002B7D31">
        <w:rPr>
          <w:color w:val="000000" w:themeColor="text1"/>
        </w:rPr>
        <w:t>social</w:t>
      </w:r>
      <w:r w:rsidR="00174EA9" w:rsidRPr="00174EA9">
        <w:rPr>
          <w:color w:val="000000" w:themeColor="text1"/>
        </w:rPr>
        <w:t xml:space="preserve"> values, morality, and standards of </w:t>
      </w:r>
      <w:r w:rsidR="00A66658">
        <w:rPr>
          <w:color w:val="000000" w:themeColor="text1"/>
        </w:rPr>
        <w:t>conduct</w:t>
      </w:r>
      <w:r w:rsidR="002613B0">
        <w:rPr>
          <w:color w:val="000000" w:themeColor="text1"/>
        </w:rPr>
        <w:t xml:space="preserve"> </w:t>
      </w:r>
      <w:r w:rsidR="00A66658">
        <w:rPr>
          <w:color w:val="000000" w:themeColor="text1"/>
        </w:rPr>
        <w:t>(Mbagwu, 2018)</w:t>
      </w:r>
      <w:r w:rsidR="00174EA9" w:rsidRPr="00174EA9">
        <w:rPr>
          <w:color w:val="000000" w:themeColor="text1"/>
        </w:rPr>
        <w:t>.</w:t>
      </w:r>
      <w:r w:rsidR="00A66658">
        <w:rPr>
          <w:color w:val="000000" w:themeColor="text1"/>
        </w:rPr>
        <w:t xml:space="preserve">  </w:t>
      </w:r>
    </w:p>
    <w:p w14:paraId="70884169" w14:textId="77777777" w:rsidR="00174EA9" w:rsidRPr="00945B76" w:rsidRDefault="00174EA9" w:rsidP="000F4FCB">
      <w:pPr>
        <w:spacing w:after="0"/>
        <w:jc w:val="both"/>
        <w:rPr>
          <w:color w:val="000000" w:themeColor="text1"/>
        </w:rPr>
      </w:pPr>
    </w:p>
    <w:p w14:paraId="27D4C714" w14:textId="080EA84B" w:rsidR="00FA60B8" w:rsidRDefault="008D6616" w:rsidP="00B95BDA">
      <w:pPr>
        <w:spacing w:after="0"/>
        <w:rPr>
          <w:b/>
          <w:bCs/>
          <w:highlight w:val="yellow"/>
        </w:rPr>
      </w:pPr>
      <w:r w:rsidRPr="008D6616">
        <w:rPr>
          <w:b/>
          <w:bCs/>
          <w:color w:val="000000" w:themeColor="text1"/>
        </w:rPr>
        <w:t>Distinguish between official and unofficial employee action. (AC 2.2)</w:t>
      </w:r>
    </w:p>
    <w:p w14:paraId="169192A3" w14:textId="27B33FC3" w:rsidR="00731391" w:rsidRDefault="006911EF" w:rsidP="006911EF">
      <w:pPr>
        <w:jc w:val="both"/>
      </w:pPr>
      <w:r w:rsidRPr="007A5FB4">
        <w:t>According to ACAS (2023) e</w:t>
      </w:r>
      <w:r w:rsidR="00EA7A82" w:rsidRPr="007A5FB4">
        <w:t xml:space="preserve">mployees who </w:t>
      </w:r>
      <w:r w:rsidR="00D533DE" w:rsidRPr="007A5FB4">
        <w:t xml:space="preserve">participate in </w:t>
      </w:r>
      <w:r w:rsidR="00EA7A82" w:rsidRPr="007A5FB4">
        <w:t>strike</w:t>
      </w:r>
      <w:r w:rsidR="00D533DE" w:rsidRPr="007A5FB4">
        <w:t xml:space="preserve"> action </w:t>
      </w:r>
      <w:r w:rsidR="00EA7A82" w:rsidRPr="007A5FB4">
        <w:t xml:space="preserve">are </w:t>
      </w:r>
      <w:r w:rsidR="002B7D31">
        <w:t xml:space="preserve">engaging in </w:t>
      </w:r>
      <w:r w:rsidRPr="007A5FB4">
        <w:t>official</w:t>
      </w:r>
      <w:r w:rsidR="00EA7A82" w:rsidRPr="007A5FB4">
        <w:t xml:space="preserve"> action by refusing to work.  </w:t>
      </w:r>
      <w:r w:rsidRPr="007A5FB4">
        <w:t>However,</w:t>
      </w:r>
      <w:r w:rsidR="00EA7A82" w:rsidRPr="007A5FB4">
        <w:t xml:space="preserve"> for an official strike to take place Trade Unions must comply</w:t>
      </w:r>
      <w:r w:rsidR="00EA7A82">
        <w:t xml:space="preserve"> with all legal requirements including</w:t>
      </w:r>
      <w:r>
        <w:t xml:space="preserve"> a formal ballot amo</w:t>
      </w:r>
      <w:r w:rsidR="00EA7A82">
        <w:t>ng the members.</w:t>
      </w:r>
      <w:r>
        <w:t xml:space="preserve">  </w:t>
      </w:r>
    </w:p>
    <w:p w14:paraId="49483A3D" w14:textId="5B8DA0A2" w:rsidR="006911EF" w:rsidRDefault="008D0A31" w:rsidP="008D0A31">
      <w:pPr>
        <w:jc w:val="both"/>
        <w:rPr>
          <w:color w:val="000000" w:themeColor="text1"/>
        </w:rPr>
      </w:pPr>
      <w:r>
        <w:t xml:space="preserve">Strikes that are not supported by a Trade Union or which take place </w:t>
      </w:r>
      <w:r>
        <w:rPr>
          <w:color w:val="000000" w:themeColor="text1"/>
        </w:rPr>
        <w:t xml:space="preserve">following a void ballot or action taken without a ballot, also known as a </w:t>
      </w:r>
      <w:r w:rsidR="007A5FB4">
        <w:rPr>
          <w:color w:val="000000" w:themeColor="text1"/>
        </w:rPr>
        <w:t>“</w:t>
      </w:r>
      <w:r>
        <w:rPr>
          <w:color w:val="000000" w:themeColor="text1"/>
        </w:rPr>
        <w:t>wildcat strike</w:t>
      </w:r>
      <w:r w:rsidR="007A5FB4">
        <w:rPr>
          <w:color w:val="000000" w:themeColor="text1"/>
        </w:rPr>
        <w:t>”</w:t>
      </w:r>
      <w:r>
        <w:rPr>
          <w:color w:val="000000" w:themeColor="text1"/>
        </w:rPr>
        <w:t xml:space="preserve"> are considered unofficial action (Daniels, 2019 p.219). If a Union fails to comply with legal regulations and doesn’t follow the pertinent statutory conditions employers can seek to </w:t>
      </w:r>
      <w:r w:rsidR="007A5FB4">
        <w:rPr>
          <w:color w:val="000000" w:themeColor="text1"/>
        </w:rPr>
        <w:t xml:space="preserve">pertain </w:t>
      </w:r>
      <w:r>
        <w:rPr>
          <w:color w:val="000000" w:themeColor="text1"/>
        </w:rPr>
        <w:t>an injunction to halt any further action</w:t>
      </w:r>
      <w:r w:rsidR="007A5FB4">
        <w:rPr>
          <w:color w:val="000000" w:themeColor="text1"/>
        </w:rPr>
        <w:t xml:space="preserve"> to be proceed</w:t>
      </w:r>
      <w:r>
        <w:rPr>
          <w:color w:val="000000" w:themeColor="text1"/>
        </w:rPr>
        <w:t xml:space="preserve"> and once an injunction is in place if employees fail to return to work, they can face legal charges in the form of a prison sentence or unlimited fine (Daniels, 2019 p.219).</w:t>
      </w:r>
    </w:p>
    <w:p w14:paraId="0F439A6F" w14:textId="152FB962" w:rsidR="00401BE9" w:rsidRDefault="00401BE9" w:rsidP="008D0A31">
      <w:pPr>
        <w:jc w:val="both"/>
        <w:rPr>
          <w:color w:val="000000" w:themeColor="text1"/>
        </w:rPr>
      </w:pPr>
      <w:r>
        <w:rPr>
          <w:color w:val="000000" w:themeColor="text1"/>
        </w:rPr>
        <w:t xml:space="preserve">Official action can also be in the form of </w:t>
      </w:r>
      <w:r w:rsidR="00C40A7E">
        <w:rPr>
          <w:color w:val="000000" w:themeColor="text1"/>
        </w:rPr>
        <w:t xml:space="preserve">“work to rule” </w:t>
      </w:r>
      <w:r w:rsidR="00E00F05">
        <w:rPr>
          <w:color w:val="000000" w:themeColor="text1"/>
        </w:rPr>
        <w:t>meaning</w:t>
      </w:r>
      <w:r w:rsidR="003E2051">
        <w:rPr>
          <w:color w:val="000000" w:themeColor="text1"/>
        </w:rPr>
        <w:t xml:space="preserve"> employees will only </w:t>
      </w:r>
      <w:r w:rsidR="00390E0C">
        <w:rPr>
          <w:color w:val="000000" w:themeColor="text1"/>
        </w:rPr>
        <w:t xml:space="preserve">perform duties specifically set-out in their contract and refuse to do any overtime impacting organisational productivity.  This can also be known as action short of strike (Perryer, 2018).  </w:t>
      </w:r>
    </w:p>
    <w:p w14:paraId="0F39ED49" w14:textId="6F9992E3" w:rsidR="00E154D9" w:rsidRDefault="00E154D9" w:rsidP="00E154D9">
      <w:pPr>
        <w:jc w:val="both"/>
      </w:pPr>
      <w:r>
        <w:lastRenderedPageBreak/>
        <w:t>It is important to take into consideration that employees who take part in</w:t>
      </w:r>
      <w:r w:rsidRPr="00BA29B3">
        <w:t xml:space="preserve"> official</w:t>
      </w:r>
      <w:r>
        <w:t xml:space="preserve"> action are protected by law and therefore should not suffer any detriment as a result of the strike in the form of dismissal or mistreatment (ACAS, 2023).</w:t>
      </w:r>
      <w:r w:rsidR="00401BE9">
        <w:t xml:space="preserve">  </w:t>
      </w:r>
    </w:p>
    <w:p w14:paraId="4FE957E3" w14:textId="41FCAA75" w:rsidR="00A529A3" w:rsidRPr="00131ECE" w:rsidRDefault="008D6616" w:rsidP="00131ECE">
      <w:pPr>
        <w:spacing w:after="0"/>
        <w:rPr>
          <w:b/>
          <w:bCs/>
          <w:color w:val="000000" w:themeColor="text1"/>
        </w:rPr>
      </w:pPr>
      <w:r w:rsidRPr="008D6616">
        <w:rPr>
          <w:b/>
          <w:bCs/>
          <w:color w:val="000000" w:themeColor="text1"/>
        </w:rPr>
        <w:t>Assess emerging trends in the types of conflict and industrial sanctions. (AC 2.3)</w:t>
      </w:r>
    </w:p>
    <w:p w14:paraId="73B3EBE1" w14:textId="371C9C2A" w:rsidR="004B79E9" w:rsidRPr="009F1DCE" w:rsidRDefault="004B79E9" w:rsidP="004B79E9">
      <w:pPr>
        <w:jc w:val="both"/>
        <w:rPr>
          <w:color w:val="000000" w:themeColor="text1"/>
        </w:rPr>
      </w:pPr>
      <w:r w:rsidRPr="004B79E9">
        <w:rPr>
          <w:color w:val="000000" w:themeColor="text1"/>
        </w:rPr>
        <w:t>According to (Nash and Hann, 2019)</w:t>
      </w:r>
      <w:r w:rsidRPr="004B79E9">
        <w:t xml:space="preserve"> </w:t>
      </w:r>
      <w:r w:rsidRPr="004B79E9">
        <w:rPr>
          <w:color w:val="000000" w:themeColor="text1"/>
        </w:rPr>
        <w:t>conflicts and industrial</w:t>
      </w:r>
      <w:r>
        <w:rPr>
          <w:color w:val="000000" w:themeColor="text1"/>
        </w:rPr>
        <w:t xml:space="preserve"> </w:t>
      </w:r>
      <w:r w:rsidRPr="004B79E9">
        <w:rPr>
          <w:color w:val="000000" w:themeColor="text1"/>
        </w:rPr>
        <w:t>s</w:t>
      </w:r>
      <w:r>
        <w:rPr>
          <w:color w:val="000000" w:themeColor="text1"/>
        </w:rPr>
        <w:t>anctions</w:t>
      </w:r>
      <w:r w:rsidRPr="004B79E9">
        <w:rPr>
          <w:color w:val="000000" w:themeColor="text1"/>
        </w:rPr>
        <w:t xml:space="preserve"> have </w:t>
      </w:r>
      <w:r w:rsidR="002B7D31" w:rsidRPr="004B79E9">
        <w:rPr>
          <w:color w:val="000000" w:themeColor="text1"/>
        </w:rPr>
        <w:t>considerably</w:t>
      </w:r>
      <w:r w:rsidRPr="004B79E9">
        <w:rPr>
          <w:color w:val="000000" w:themeColor="text1"/>
        </w:rPr>
        <w:t xml:space="preserve"> changed the </w:t>
      </w:r>
      <w:r w:rsidR="002B7D31" w:rsidRPr="004B79E9">
        <w:rPr>
          <w:color w:val="000000" w:themeColor="text1"/>
        </w:rPr>
        <w:t>industrial</w:t>
      </w:r>
      <w:r w:rsidRPr="004B79E9">
        <w:rPr>
          <w:color w:val="000000" w:themeColor="text1"/>
        </w:rPr>
        <w:t xml:space="preserve"> landscape of today. Trade unions </w:t>
      </w:r>
      <w:r>
        <w:rPr>
          <w:color w:val="000000" w:themeColor="text1"/>
        </w:rPr>
        <w:t>now</w:t>
      </w:r>
      <w:r w:rsidRPr="004B79E9">
        <w:rPr>
          <w:color w:val="000000" w:themeColor="text1"/>
        </w:rPr>
        <w:t xml:space="preserve"> have </w:t>
      </w:r>
      <w:r w:rsidR="002B7D31" w:rsidRPr="004B79E9">
        <w:rPr>
          <w:color w:val="000000" w:themeColor="text1"/>
        </w:rPr>
        <w:t>amiable</w:t>
      </w:r>
      <w:r w:rsidRPr="004B79E9">
        <w:rPr>
          <w:color w:val="000000" w:themeColor="text1"/>
        </w:rPr>
        <w:t xml:space="preserve"> connections with employers, in contrast to the </w:t>
      </w:r>
      <w:r w:rsidR="002B7D31" w:rsidRPr="004B79E9">
        <w:rPr>
          <w:color w:val="000000" w:themeColor="text1"/>
        </w:rPr>
        <w:t>precedent</w:t>
      </w:r>
      <w:r w:rsidRPr="004B79E9">
        <w:rPr>
          <w:color w:val="000000" w:themeColor="text1"/>
        </w:rPr>
        <w:t xml:space="preserve"> and similar to this, the </w:t>
      </w:r>
      <w:r w:rsidR="002B7D31" w:rsidRPr="004B79E9">
        <w:rPr>
          <w:color w:val="000000" w:themeColor="text1"/>
        </w:rPr>
        <w:t>importance</w:t>
      </w:r>
      <w:r w:rsidRPr="004B79E9">
        <w:rPr>
          <w:color w:val="000000" w:themeColor="text1"/>
        </w:rPr>
        <w:t xml:space="preserve"> in work relations has </w:t>
      </w:r>
      <w:r w:rsidR="002B7D31" w:rsidRPr="004B79E9">
        <w:rPr>
          <w:color w:val="000000" w:themeColor="text1"/>
        </w:rPr>
        <w:t>advanced</w:t>
      </w:r>
      <w:r w:rsidRPr="004B79E9">
        <w:rPr>
          <w:color w:val="000000" w:themeColor="text1"/>
        </w:rPr>
        <w:t xml:space="preserve"> (Nash and Hann, 2019).</w:t>
      </w:r>
    </w:p>
    <w:p w14:paraId="66D77355" w14:textId="43FDBBDE" w:rsidR="009F1DCE" w:rsidRDefault="00A15AD8" w:rsidP="00CA77B0">
      <w:pPr>
        <w:jc w:val="both"/>
        <w:rPr>
          <w:color w:val="000000" w:themeColor="text1"/>
        </w:rPr>
      </w:pPr>
      <w:r>
        <w:rPr>
          <w:color w:val="000000" w:themeColor="text1"/>
        </w:rPr>
        <w:t xml:space="preserve">According to ONS (2023) </w:t>
      </w:r>
      <w:r w:rsidR="003D3BA8">
        <w:rPr>
          <w:color w:val="000000" w:themeColor="text1"/>
        </w:rPr>
        <w:t>s</w:t>
      </w:r>
      <w:r w:rsidR="003D3BA8" w:rsidRPr="003D3BA8">
        <w:rPr>
          <w:color w:val="000000" w:themeColor="text1"/>
        </w:rPr>
        <w:t xml:space="preserve">ince the summer of 2022, the number of working days lost </w:t>
      </w:r>
      <w:r w:rsidR="002B7D31" w:rsidRPr="003D3BA8">
        <w:rPr>
          <w:color w:val="000000" w:themeColor="text1"/>
        </w:rPr>
        <w:t>because of</w:t>
      </w:r>
      <w:r w:rsidR="003D3BA8" w:rsidRPr="003D3BA8">
        <w:rPr>
          <w:color w:val="000000" w:themeColor="text1"/>
        </w:rPr>
        <w:t xml:space="preserve"> labour conflicts has risen</w:t>
      </w:r>
      <w:r w:rsidR="003D3BA8">
        <w:rPr>
          <w:color w:val="000000" w:themeColor="text1"/>
        </w:rPr>
        <w:t xml:space="preserve"> exponentially with </w:t>
      </w:r>
      <w:r w:rsidR="003D3BA8" w:rsidRPr="003D3BA8">
        <w:rPr>
          <w:color w:val="000000" w:themeColor="text1"/>
        </w:rPr>
        <w:t>93,000 days in June 2022, 461,000 in November</w:t>
      </w:r>
      <w:r w:rsidR="00511AD8">
        <w:rPr>
          <w:color w:val="000000" w:themeColor="text1"/>
        </w:rPr>
        <w:t xml:space="preserve"> </w:t>
      </w:r>
      <w:r w:rsidR="003D3BA8" w:rsidRPr="003D3BA8">
        <w:rPr>
          <w:color w:val="000000" w:themeColor="text1"/>
        </w:rPr>
        <w:t xml:space="preserve">and 843,000 in December 2022, </w:t>
      </w:r>
      <w:r w:rsidR="002B7D31">
        <w:rPr>
          <w:color w:val="000000" w:themeColor="text1"/>
        </w:rPr>
        <w:t xml:space="preserve">leading to </w:t>
      </w:r>
      <w:r w:rsidR="003D3BA8" w:rsidRPr="003D3BA8">
        <w:rPr>
          <w:color w:val="000000" w:themeColor="text1"/>
        </w:rPr>
        <w:t>an increase of 83%.</w:t>
      </w:r>
      <w:r w:rsidR="00D3582C">
        <w:rPr>
          <w:color w:val="000000" w:themeColor="text1"/>
        </w:rPr>
        <w:t xml:space="preserve"> </w:t>
      </w:r>
      <w:r w:rsidR="003D3BA8" w:rsidRPr="003D3BA8">
        <w:rPr>
          <w:color w:val="000000" w:themeColor="text1"/>
        </w:rPr>
        <w:t xml:space="preserve"> Even while the number of days lost in December was more than any other month since November 2011</w:t>
      </w:r>
      <w:r w:rsidR="003D3BA8">
        <w:rPr>
          <w:color w:val="000000" w:themeColor="text1"/>
        </w:rPr>
        <w:t xml:space="preserve"> (ONS, 2023)</w:t>
      </w:r>
      <w:r w:rsidR="003D3BA8" w:rsidRPr="003D3BA8">
        <w:rPr>
          <w:color w:val="000000" w:themeColor="text1"/>
        </w:rPr>
        <w:t>.</w:t>
      </w:r>
    </w:p>
    <w:p w14:paraId="0382AEC2" w14:textId="75B63282" w:rsidR="00131ECE" w:rsidRDefault="00131ECE" w:rsidP="00CA77B0">
      <w:pPr>
        <w:jc w:val="both"/>
        <w:rPr>
          <w:color w:val="000000" w:themeColor="text1"/>
        </w:rPr>
      </w:pPr>
      <w:r>
        <w:rPr>
          <w:color w:val="000000" w:themeColor="text1"/>
        </w:rPr>
        <w:t>Strategically planned strikes have been one of the newest trends in recent action ensuring that walkouts are synchronised or purposefully staggered across unions to provide the greatest impact</w:t>
      </w:r>
      <w:r w:rsidR="00FC7B1A">
        <w:rPr>
          <w:color w:val="000000" w:themeColor="text1"/>
        </w:rPr>
        <w:t xml:space="preserve"> (The Guardian, 2022)</w:t>
      </w:r>
      <w:r>
        <w:rPr>
          <w:color w:val="000000" w:themeColor="text1"/>
        </w:rPr>
        <w:t xml:space="preserve">.  </w:t>
      </w:r>
      <w:r w:rsidR="001F4274">
        <w:rPr>
          <w:color w:val="000000" w:themeColor="text1"/>
        </w:rPr>
        <w:t xml:space="preserve">This was the case in February 2023 when an ambulance and nursing strike coincided resulting in circa 35,193 outpatient appointments being cancelled (ONS, 2023).  </w:t>
      </w:r>
    </w:p>
    <w:p w14:paraId="18F58FFD" w14:textId="6A2B2E1F" w:rsidR="009F1DCE" w:rsidRPr="00260FA5" w:rsidRDefault="00820A36" w:rsidP="00260FA5">
      <w:pPr>
        <w:jc w:val="both"/>
        <w:rPr>
          <w:color w:val="000000" w:themeColor="text1"/>
        </w:rPr>
      </w:pPr>
      <w:r>
        <w:rPr>
          <w:color w:val="000000" w:themeColor="text1"/>
        </w:rPr>
        <w:t xml:space="preserve">The Government has recently announced plans to introduce “the anti-strike law” </w:t>
      </w:r>
      <w:r w:rsidRPr="00820A36">
        <w:rPr>
          <w:color w:val="000000" w:themeColor="text1"/>
        </w:rPr>
        <w:t xml:space="preserve">which will have an influence on public services and which </w:t>
      </w:r>
      <w:r>
        <w:rPr>
          <w:color w:val="000000" w:themeColor="text1"/>
        </w:rPr>
        <w:t>T</w:t>
      </w:r>
      <w:r w:rsidRPr="00820A36">
        <w:rPr>
          <w:color w:val="000000" w:themeColor="text1"/>
        </w:rPr>
        <w:t xml:space="preserve">rade </w:t>
      </w:r>
      <w:r>
        <w:rPr>
          <w:color w:val="000000" w:themeColor="text1"/>
        </w:rPr>
        <w:t>U</w:t>
      </w:r>
      <w:r w:rsidRPr="00820A36">
        <w:rPr>
          <w:color w:val="000000" w:themeColor="text1"/>
        </w:rPr>
        <w:t>nions will be</w:t>
      </w:r>
      <w:r w:rsidR="001E4A05" w:rsidRPr="00820A36">
        <w:rPr>
          <w:color w:val="000000" w:themeColor="text1"/>
        </w:rPr>
        <w:t xml:space="preserve"> bounded by</w:t>
      </w:r>
      <w:r w:rsidRPr="00820A36">
        <w:rPr>
          <w:color w:val="000000" w:themeColor="text1"/>
        </w:rPr>
        <w:t xml:space="preserve"> to follow</w:t>
      </w:r>
      <w:r>
        <w:rPr>
          <w:color w:val="000000" w:themeColor="text1"/>
        </w:rPr>
        <w:t xml:space="preserve"> </w:t>
      </w:r>
      <w:r w:rsidRPr="00820A36">
        <w:rPr>
          <w:color w:val="000000" w:themeColor="text1"/>
        </w:rPr>
        <w:t>to guarantee minimum service levels and prevent a total closure</w:t>
      </w:r>
      <w:r>
        <w:rPr>
          <w:color w:val="000000" w:themeColor="text1"/>
        </w:rPr>
        <w:t xml:space="preserve"> (Howlett, 2023).  </w:t>
      </w:r>
      <w:r w:rsidR="00400808">
        <w:rPr>
          <w:color w:val="000000" w:themeColor="text1"/>
        </w:rPr>
        <w:t>However, Sharp (2023) of the TUC argues that introducing such a law “undermines workers ability to take strike action to defend their pay and conditions”.  Under the new legislation, employers will provide work n</w:t>
      </w:r>
      <w:r w:rsidR="00400808" w:rsidRPr="00400808">
        <w:rPr>
          <w:color w:val="000000" w:themeColor="text1"/>
        </w:rPr>
        <w:t>otices stating who must work</w:t>
      </w:r>
      <w:r w:rsidR="00400808">
        <w:rPr>
          <w:color w:val="000000" w:themeColor="text1"/>
        </w:rPr>
        <w:t xml:space="preserve"> and if they break this agreement employees can be dismissed and will n</w:t>
      </w:r>
      <w:r w:rsidR="00400808" w:rsidRPr="00400808">
        <w:rPr>
          <w:color w:val="000000" w:themeColor="text1"/>
        </w:rPr>
        <w:t>o longer be protected from wrongful dismissal by default</w:t>
      </w:r>
      <w:r w:rsidR="00400808">
        <w:rPr>
          <w:color w:val="000000" w:themeColor="text1"/>
        </w:rPr>
        <w:t xml:space="preserve"> (Sharp, 2023)</w:t>
      </w:r>
      <w:r w:rsidR="00400808" w:rsidRPr="00400808">
        <w:rPr>
          <w:color w:val="000000" w:themeColor="text1"/>
        </w:rPr>
        <w:t xml:space="preserve">.  </w:t>
      </w:r>
      <w:r w:rsidR="00400808">
        <w:rPr>
          <w:color w:val="000000" w:themeColor="text1"/>
        </w:rPr>
        <w:t xml:space="preserve">  </w:t>
      </w:r>
    </w:p>
    <w:p w14:paraId="0D1A4431" w14:textId="7D77C936" w:rsidR="00190B98" w:rsidRDefault="008D6616" w:rsidP="00B95BDA">
      <w:pPr>
        <w:spacing w:after="0"/>
        <w:rPr>
          <w:i/>
          <w:iCs/>
          <w:color w:val="000000" w:themeColor="text1"/>
        </w:rPr>
      </w:pPr>
      <w:r w:rsidRPr="008D6616">
        <w:rPr>
          <w:b/>
          <w:bCs/>
          <w:color w:val="000000" w:themeColor="text1"/>
        </w:rPr>
        <w:t>Distinguish between third-party conciliation, mediation and arbitration. (AC 2.4)</w:t>
      </w:r>
    </w:p>
    <w:p w14:paraId="3CF07FD6" w14:textId="5ED07035" w:rsidR="00653FE5" w:rsidRDefault="002F07B3" w:rsidP="00536DD3">
      <w:pPr>
        <w:spacing w:after="0"/>
        <w:jc w:val="both"/>
        <w:rPr>
          <w:i/>
          <w:iCs/>
          <w:color w:val="000000" w:themeColor="text1"/>
        </w:rPr>
      </w:pPr>
      <w:r>
        <w:rPr>
          <w:color w:val="000000" w:themeColor="text1"/>
        </w:rPr>
        <w:t>Although conciliation and mediation can be seen to have certain parallels</w:t>
      </w:r>
      <w:r w:rsidR="001A41AB">
        <w:rPr>
          <w:color w:val="000000" w:themeColor="text1"/>
        </w:rPr>
        <w:t>, i</w:t>
      </w:r>
      <w:r w:rsidR="001A41AB" w:rsidRPr="001A41AB">
        <w:rPr>
          <w:color w:val="000000" w:themeColor="text1"/>
        </w:rPr>
        <w:t xml:space="preserve">n conciliation, a conflict that has led to or is likely to </w:t>
      </w:r>
      <w:r w:rsidR="00A94B92">
        <w:rPr>
          <w:color w:val="000000" w:themeColor="text1"/>
        </w:rPr>
        <w:t>result</w:t>
      </w:r>
      <w:r w:rsidR="001A41AB" w:rsidRPr="001A41AB">
        <w:rPr>
          <w:color w:val="000000" w:themeColor="text1"/>
        </w:rPr>
        <w:t xml:space="preserve"> </w:t>
      </w:r>
      <w:r w:rsidR="00A94B92">
        <w:rPr>
          <w:color w:val="000000" w:themeColor="text1"/>
        </w:rPr>
        <w:t>in</w:t>
      </w:r>
      <w:r w:rsidR="001A41AB" w:rsidRPr="001A41AB">
        <w:rPr>
          <w:color w:val="000000" w:themeColor="text1"/>
        </w:rPr>
        <w:t xml:space="preserve"> a</w:t>
      </w:r>
      <w:r w:rsidR="00A94B92">
        <w:rPr>
          <w:color w:val="000000" w:themeColor="text1"/>
        </w:rPr>
        <w:t>n</w:t>
      </w:r>
      <w:r w:rsidR="001A41AB" w:rsidRPr="001A41AB">
        <w:rPr>
          <w:color w:val="000000" w:themeColor="text1"/>
        </w:rPr>
        <w:t xml:space="preserve"> employment </w:t>
      </w:r>
      <w:r w:rsidR="00A94B92">
        <w:rPr>
          <w:color w:val="000000" w:themeColor="text1"/>
        </w:rPr>
        <w:t>tribunal claim,</w:t>
      </w:r>
      <w:r w:rsidR="001A41AB" w:rsidRPr="001A41AB">
        <w:rPr>
          <w:color w:val="000000" w:themeColor="text1"/>
        </w:rPr>
        <w:t xml:space="preserve"> is attempted to be resolved in a way that is mutually agreeable</w:t>
      </w:r>
      <w:r w:rsidR="001A41AB">
        <w:rPr>
          <w:color w:val="000000" w:themeColor="text1"/>
        </w:rPr>
        <w:t xml:space="preserve"> (Taylor and Woodhams, 2022 p.23)</w:t>
      </w:r>
      <w:r w:rsidR="001A41AB" w:rsidRPr="001A41AB">
        <w:rPr>
          <w:color w:val="000000" w:themeColor="text1"/>
        </w:rPr>
        <w:t>.</w:t>
      </w:r>
    </w:p>
    <w:p w14:paraId="30400721" w14:textId="77777777" w:rsidR="00536DD3" w:rsidRDefault="00536DD3" w:rsidP="00536DD3">
      <w:pPr>
        <w:spacing w:after="0"/>
        <w:jc w:val="both"/>
        <w:rPr>
          <w:i/>
          <w:iCs/>
          <w:color w:val="000000" w:themeColor="text1"/>
        </w:rPr>
      </w:pPr>
    </w:p>
    <w:p w14:paraId="722117E8" w14:textId="134E5487" w:rsidR="00190B98" w:rsidRPr="00190B98" w:rsidRDefault="00190B98" w:rsidP="00536DD3">
      <w:pPr>
        <w:spacing w:after="0"/>
        <w:jc w:val="both"/>
        <w:rPr>
          <w:color w:val="000000" w:themeColor="text1"/>
        </w:rPr>
      </w:pPr>
      <w:r w:rsidRPr="00CA77B0">
        <w:rPr>
          <w:color w:val="000000" w:themeColor="text1"/>
        </w:rPr>
        <w:t>Mediation is</w:t>
      </w:r>
      <w:r>
        <w:rPr>
          <w:color w:val="000000" w:themeColor="text1"/>
        </w:rPr>
        <w:t xml:space="preserve"> a form of resolving issues in the workplace which is informal in nature and requires </w:t>
      </w:r>
      <w:r w:rsidR="00653FE5">
        <w:rPr>
          <w:color w:val="000000" w:themeColor="text1"/>
        </w:rPr>
        <w:t xml:space="preserve">a </w:t>
      </w:r>
      <w:r w:rsidR="00653FE5" w:rsidRPr="00653FE5">
        <w:rPr>
          <w:color w:val="000000" w:themeColor="text1"/>
        </w:rPr>
        <w:t>third party (referred to as a "mediator")</w:t>
      </w:r>
      <w:r w:rsidR="00653FE5">
        <w:rPr>
          <w:color w:val="000000" w:themeColor="text1"/>
        </w:rPr>
        <w:t xml:space="preserve"> who is neutral and therefore unbiased, to </w:t>
      </w:r>
      <w:r w:rsidR="00653FE5" w:rsidRPr="00653FE5">
        <w:rPr>
          <w:color w:val="000000" w:themeColor="text1"/>
        </w:rPr>
        <w:t>assist all parties in finding a</w:t>
      </w:r>
      <w:r w:rsidR="001A41AB">
        <w:rPr>
          <w:color w:val="000000" w:themeColor="text1"/>
        </w:rPr>
        <w:t xml:space="preserve"> practical</w:t>
      </w:r>
      <w:r w:rsidR="00653FE5" w:rsidRPr="00653FE5">
        <w:rPr>
          <w:color w:val="000000" w:themeColor="text1"/>
        </w:rPr>
        <w:t xml:space="preserve"> resolution </w:t>
      </w:r>
      <w:r w:rsidR="00653FE5">
        <w:rPr>
          <w:color w:val="000000" w:themeColor="text1"/>
        </w:rPr>
        <w:t>(ACAS 2022</w:t>
      </w:r>
      <w:r w:rsidR="0007331B">
        <w:rPr>
          <w:color w:val="000000" w:themeColor="text1"/>
        </w:rPr>
        <w:t>a</w:t>
      </w:r>
      <w:r w:rsidR="00653FE5">
        <w:rPr>
          <w:color w:val="000000" w:themeColor="text1"/>
        </w:rPr>
        <w:t>)</w:t>
      </w:r>
      <w:r w:rsidR="00653FE5" w:rsidRPr="00653FE5">
        <w:rPr>
          <w:color w:val="000000" w:themeColor="text1"/>
        </w:rPr>
        <w:t>.</w:t>
      </w:r>
      <w:r w:rsidR="00EC7B5C">
        <w:rPr>
          <w:color w:val="000000" w:themeColor="text1"/>
        </w:rPr>
        <w:t xml:space="preserve">  Mediation is often seen as </w:t>
      </w:r>
      <w:r w:rsidR="00EC7B5C" w:rsidRPr="00EC7B5C">
        <w:rPr>
          <w:color w:val="000000" w:themeColor="text1"/>
        </w:rPr>
        <w:t>a desirable method for resolving disputes quickly while maintaining a productive working relationship</w:t>
      </w:r>
      <w:r w:rsidR="00EC7B5C">
        <w:rPr>
          <w:color w:val="000000" w:themeColor="text1"/>
        </w:rPr>
        <w:t xml:space="preserve"> </w:t>
      </w:r>
      <w:r w:rsidR="00EC7B5C">
        <w:t>(Taylor and Woodhams, 2022 p. 23)</w:t>
      </w:r>
      <w:r w:rsidR="00EC7B5C" w:rsidRPr="00EC7B5C">
        <w:rPr>
          <w:color w:val="000000" w:themeColor="text1"/>
        </w:rPr>
        <w:t xml:space="preserve">.  </w:t>
      </w:r>
    </w:p>
    <w:p w14:paraId="48A263BE" w14:textId="77777777" w:rsidR="00190B98" w:rsidRDefault="00190B98" w:rsidP="00536DD3">
      <w:pPr>
        <w:spacing w:after="0"/>
        <w:jc w:val="both"/>
        <w:rPr>
          <w:i/>
          <w:iCs/>
          <w:color w:val="000000" w:themeColor="text1"/>
        </w:rPr>
      </w:pPr>
    </w:p>
    <w:p w14:paraId="2F0EDBA7" w14:textId="37CBD4AA" w:rsidR="00190B98" w:rsidRDefault="00536DD3" w:rsidP="00536DD3">
      <w:pPr>
        <w:spacing w:after="0"/>
        <w:jc w:val="both"/>
        <w:rPr>
          <w:color w:val="000000" w:themeColor="text1"/>
        </w:rPr>
      </w:pPr>
      <w:r w:rsidRPr="00536DD3">
        <w:rPr>
          <w:color w:val="000000" w:themeColor="text1"/>
        </w:rPr>
        <w:t>In arbitration, a third party acting as a judge</w:t>
      </w:r>
      <w:r w:rsidR="00A94B92">
        <w:rPr>
          <w:color w:val="000000" w:themeColor="text1"/>
        </w:rPr>
        <w:t xml:space="preserve"> will be the decision maker </w:t>
      </w:r>
      <w:r w:rsidRPr="00536DD3">
        <w:rPr>
          <w:color w:val="000000" w:themeColor="text1"/>
        </w:rPr>
        <w:t xml:space="preserve">regarding </w:t>
      </w:r>
      <w:r w:rsidR="00902470">
        <w:rPr>
          <w:color w:val="000000" w:themeColor="text1"/>
        </w:rPr>
        <w:t xml:space="preserve">the respective </w:t>
      </w:r>
      <w:r w:rsidRPr="00536DD3">
        <w:rPr>
          <w:color w:val="000000" w:themeColor="text1"/>
        </w:rPr>
        <w:t>matter</w:t>
      </w:r>
      <w:r w:rsidR="00BA29B3">
        <w:rPr>
          <w:color w:val="000000" w:themeColor="text1"/>
        </w:rPr>
        <w:t xml:space="preserve"> and b</w:t>
      </w:r>
      <w:r w:rsidR="00902470">
        <w:rPr>
          <w:color w:val="000000" w:themeColor="text1"/>
        </w:rPr>
        <w:t>oth parties must agree to arbitration before it commences</w:t>
      </w:r>
      <w:r w:rsidR="00BA29B3">
        <w:rPr>
          <w:color w:val="000000" w:themeColor="text1"/>
        </w:rPr>
        <w:t>.  T</w:t>
      </w:r>
      <w:r w:rsidR="00902470">
        <w:rPr>
          <w:color w:val="000000" w:themeColor="text1"/>
        </w:rPr>
        <w:t xml:space="preserve">he outcome of arbitration is legally binding </w:t>
      </w:r>
      <w:r w:rsidR="009B38A4">
        <w:rPr>
          <w:color w:val="000000" w:themeColor="text1"/>
        </w:rPr>
        <w:t>m</w:t>
      </w:r>
      <w:r w:rsidR="00BA29B3">
        <w:rPr>
          <w:color w:val="000000" w:themeColor="text1"/>
        </w:rPr>
        <w:t>eaning there is no avenue to appeal the decision in</w:t>
      </w:r>
      <w:r w:rsidR="009B38A4">
        <w:rPr>
          <w:color w:val="000000" w:themeColor="text1"/>
        </w:rPr>
        <w:t xml:space="preserve"> court </w:t>
      </w:r>
      <w:r w:rsidR="00036E3C">
        <w:rPr>
          <w:color w:val="000000" w:themeColor="text1"/>
        </w:rPr>
        <w:t>(Citizens Advice, no date)</w:t>
      </w:r>
      <w:r w:rsidR="00902470">
        <w:rPr>
          <w:color w:val="000000" w:themeColor="text1"/>
        </w:rPr>
        <w:t>.</w:t>
      </w:r>
    </w:p>
    <w:p w14:paraId="68FF9F0F" w14:textId="3185E4C2" w:rsidR="00BA29B3" w:rsidRDefault="00BA29B3" w:rsidP="00536DD3">
      <w:pPr>
        <w:spacing w:after="0"/>
        <w:jc w:val="both"/>
        <w:rPr>
          <w:color w:val="000000" w:themeColor="text1"/>
        </w:rPr>
      </w:pPr>
    </w:p>
    <w:p w14:paraId="78A5A5F0" w14:textId="3352A118" w:rsidR="00BA29B3" w:rsidRDefault="00BA29B3" w:rsidP="00536DD3">
      <w:pPr>
        <w:spacing w:after="0"/>
        <w:jc w:val="both"/>
        <w:rPr>
          <w:color w:val="000000" w:themeColor="text1"/>
        </w:rPr>
      </w:pPr>
      <w:r>
        <w:rPr>
          <w:color w:val="000000" w:themeColor="text1"/>
        </w:rPr>
        <w:t xml:space="preserve">The key difference to remember is that arbitration gives a final decision whereas mediation and conciliation is </w:t>
      </w:r>
      <w:r w:rsidR="006E6F81">
        <w:rPr>
          <w:color w:val="000000" w:themeColor="text1"/>
        </w:rPr>
        <w:t xml:space="preserve">impartial </w:t>
      </w:r>
      <w:r>
        <w:rPr>
          <w:color w:val="000000" w:themeColor="text1"/>
        </w:rPr>
        <w:t xml:space="preserve">advice </w:t>
      </w:r>
      <w:r w:rsidR="006E6F81">
        <w:rPr>
          <w:color w:val="000000" w:themeColor="text1"/>
        </w:rPr>
        <w:t xml:space="preserve">and doesn’t have to be followed (MyLawyer, 2020).  </w:t>
      </w:r>
    </w:p>
    <w:p w14:paraId="15ED8454" w14:textId="53FA39AF" w:rsidR="00816E23" w:rsidRDefault="00816E23" w:rsidP="00536DD3">
      <w:pPr>
        <w:spacing w:after="0"/>
        <w:jc w:val="both"/>
        <w:rPr>
          <w:color w:val="000000" w:themeColor="text1"/>
        </w:rPr>
      </w:pPr>
    </w:p>
    <w:p w14:paraId="4183C262" w14:textId="6422A97A" w:rsidR="00816E23" w:rsidRPr="00536DD3" w:rsidRDefault="00816E23" w:rsidP="00536DD3">
      <w:pPr>
        <w:spacing w:after="0"/>
        <w:jc w:val="both"/>
        <w:rPr>
          <w:color w:val="000000" w:themeColor="text1"/>
        </w:rPr>
      </w:pPr>
      <w:r>
        <w:rPr>
          <w:color w:val="000000" w:themeColor="text1"/>
        </w:rPr>
        <w:t xml:space="preserve">In summary, </w:t>
      </w:r>
      <w:r w:rsidR="008B4D37">
        <w:rPr>
          <w:color w:val="000000" w:themeColor="text1"/>
        </w:rPr>
        <w:t>even though</w:t>
      </w:r>
      <w:r w:rsidR="00AA2DD4" w:rsidRPr="00AA2DD4">
        <w:rPr>
          <w:color w:val="000000" w:themeColor="text1"/>
        </w:rPr>
        <w:t xml:space="preserve"> it is acknowledged, conflict cannot be avoided.  There are direct </w:t>
      </w:r>
      <w:r w:rsidR="00AB514B">
        <w:rPr>
          <w:color w:val="000000" w:themeColor="text1"/>
        </w:rPr>
        <w:t>costs</w:t>
      </w:r>
      <w:r w:rsidR="00AA2DD4" w:rsidRPr="00AA2DD4">
        <w:rPr>
          <w:color w:val="000000" w:themeColor="text1"/>
        </w:rPr>
        <w:t xml:space="preserve"> as well as </w:t>
      </w:r>
      <w:r w:rsidR="00AB514B">
        <w:rPr>
          <w:color w:val="000000" w:themeColor="text1"/>
        </w:rPr>
        <w:t>implication</w:t>
      </w:r>
      <w:r w:rsidR="00AA2DD4" w:rsidRPr="00AA2DD4">
        <w:rPr>
          <w:color w:val="000000" w:themeColor="text1"/>
        </w:rPr>
        <w:t>s associated with harm to the working relationship, both of which reduce job quality and effective work</w:t>
      </w:r>
      <w:r w:rsidR="00CA77B0">
        <w:rPr>
          <w:color w:val="000000" w:themeColor="text1"/>
        </w:rPr>
        <w:t xml:space="preserve"> and there</w:t>
      </w:r>
      <w:r w:rsidR="00686018">
        <w:rPr>
          <w:color w:val="000000" w:themeColor="text1"/>
        </w:rPr>
        <w:t xml:space="preserve">fore </w:t>
      </w:r>
      <w:r w:rsidR="00CA77B0">
        <w:rPr>
          <w:color w:val="000000" w:themeColor="text1"/>
        </w:rPr>
        <w:t>i</w:t>
      </w:r>
      <w:r w:rsidR="00AA2DD4" w:rsidRPr="00AA2DD4">
        <w:rPr>
          <w:color w:val="000000" w:themeColor="text1"/>
        </w:rPr>
        <w:t>nformal and early conflict resolution is a sensible strategy to us</w:t>
      </w:r>
      <w:r w:rsidR="00BA29B3">
        <w:rPr>
          <w:color w:val="000000" w:themeColor="text1"/>
        </w:rPr>
        <w:t>e</w:t>
      </w:r>
      <w:r w:rsidR="00AA2DD4">
        <w:rPr>
          <w:color w:val="000000" w:themeColor="text1"/>
        </w:rPr>
        <w:t xml:space="preserve"> (Taylor and Woodhams, 2022 p. 24)</w:t>
      </w:r>
      <w:r w:rsidR="00AA2DD4" w:rsidRPr="00AA2DD4">
        <w:rPr>
          <w:color w:val="000000" w:themeColor="text1"/>
        </w:rPr>
        <w:t>.</w:t>
      </w:r>
    </w:p>
    <w:p w14:paraId="1161D0C1" w14:textId="77777777" w:rsidR="00536DD3" w:rsidRPr="00190B98" w:rsidRDefault="00536DD3" w:rsidP="00536DD3">
      <w:pPr>
        <w:spacing w:after="0"/>
        <w:jc w:val="both"/>
        <w:rPr>
          <w:i/>
          <w:iCs/>
          <w:color w:val="000000" w:themeColor="text1"/>
        </w:rPr>
      </w:pPr>
    </w:p>
    <w:p w14:paraId="6D572347" w14:textId="6256D1AD" w:rsidR="00AB514B" w:rsidRDefault="00AB514B" w:rsidP="00536DD3">
      <w:pPr>
        <w:spacing w:after="0"/>
        <w:jc w:val="both"/>
        <w:rPr>
          <w:b/>
          <w:bCs/>
          <w:color w:val="000000" w:themeColor="text1"/>
        </w:rPr>
      </w:pPr>
      <w:r>
        <w:rPr>
          <w:b/>
          <w:bCs/>
          <w:color w:val="000000" w:themeColor="text1"/>
        </w:rPr>
        <w:t>Explain the principles of legislation relating to unfair dismissal in respect of capability and misconduct issues (3.1)</w:t>
      </w:r>
    </w:p>
    <w:p w14:paraId="2C541AB2" w14:textId="1BC220D1" w:rsidR="005F66FC" w:rsidRDefault="00A94B92" w:rsidP="00536DD3">
      <w:pPr>
        <w:spacing w:after="0"/>
        <w:jc w:val="both"/>
        <w:rPr>
          <w:color w:val="000000" w:themeColor="text1"/>
        </w:rPr>
      </w:pPr>
      <w:r w:rsidRPr="00A94B92">
        <w:rPr>
          <w:color w:val="000000" w:themeColor="text1"/>
        </w:rPr>
        <w:t xml:space="preserve">The Employment Rights Act 1996 governs the employer-employee relationship in the United Kingdom.  This comprehensive regulation covers a wide range of themes, such as safeguards against wrongful dismissal, maternity or paternity rights, vacation time, and what occurs when an employee's contract expires (GOV.UK., 1996).  </w:t>
      </w:r>
    </w:p>
    <w:p w14:paraId="0171AC86" w14:textId="77777777" w:rsidR="00A94B92" w:rsidRDefault="00A94B92" w:rsidP="00536DD3">
      <w:pPr>
        <w:spacing w:after="0"/>
        <w:jc w:val="both"/>
        <w:rPr>
          <w:color w:val="000000" w:themeColor="text1"/>
        </w:rPr>
      </w:pPr>
    </w:p>
    <w:p w14:paraId="439D5C7A" w14:textId="4196BB13" w:rsidR="002D2867" w:rsidRDefault="00F5668F" w:rsidP="00536DD3">
      <w:pPr>
        <w:spacing w:after="0"/>
        <w:jc w:val="both"/>
        <w:rPr>
          <w:color w:val="000000" w:themeColor="text1"/>
        </w:rPr>
      </w:pPr>
      <w:r w:rsidRPr="00F5668F">
        <w:rPr>
          <w:color w:val="000000" w:themeColor="text1"/>
        </w:rPr>
        <w:t xml:space="preserve">Section 94 of the Employment Rights Act of 1996 </w:t>
      </w:r>
      <w:r>
        <w:rPr>
          <w:color w:val="000000" w:themeColor="text1"/>
        </w:rPr>
        <w:t>determines</w:t>
      </w:r>
      <w:r w:rsidRPr="00F5668F">
        <w:rPr>
          <w:color w:val="000000" w:themeColor="text1"/>
        </w:rPr>
        <w:t xml:space="preserve"> five reasons for fair dismissal, including capability and behaviour difficulties. Capability is defined as "skill, aptitude, health, or any other physical or mental quality" (Daniels, 2019 p.163).  </w:t>
      </w:r>
    </w:p>
    <w:p w14:paraId="59D6FA9B" w14:textId="2758EB05" w:rsidR="008B677A" w:rsidRDefault="008B677A" w:rsidP="00536DD3">
      <w:pPr>
        <w:spacing w:after="0"/>
        <w:jc w:val="both"/>
        <w:rPr>
          <w:color w:val="000000" w:themeColor="text1"/>
        </w:rPr>
      </w:pPr>
    </w:p>
    <w:p w14:paraId="1B88ADB7" w14:textId="2174FB96" w:rsidR="008B677A" w:rsidRDefault="0096212A" w:rsidP="00536DD3">
      <w:pPr>
        <w:spacing w:after="0"/>
        <w:jc w:val="both"/>
        <w:rPr>
          <w:color w:val="000000" w:themeColor="text1"/>
        </w:rPr>
      </w:pPr>
      <w:r w:rsidRPr="0096212A">
        <w:rPr>
          <w:color w:val="000000" w:themeColor="text1"/>
        </w:rPr>
        <w:t xml:space="preserve">Before considering dismissal, it is critical to explore and recognise any areas of concern to uncover the reason for poor performance and identify any training requirements the employee would benefit from (BrightHR, no date).  </w:t>
      </w:r>
    </w:p>
    <w:p w14:paraId="1FE4691C" w14:textId="77777777" w:rsidR="0096212A" w:rsidRDefault="0096212A" w:rsidP="00536DD3">
      <w:pPr>
        <w:spacing w:after="0"/>
        <w:jc w:val="both"/>
        <w:rPr>
          <w:color w:val="000000" w:themeColor="text1"/>
        </w:rPr>
      </w:pPr>
    </w:p>
    <w:p w14:paraId="44A4AD77" w14:textId="740899D5" w:rsidR="0096212A" w:rsidRDefault="004A2D19" w:rsidP="00536DD3">
      <w:pPr>
        <w:spacing w:after="0"/>
        <w:jc w:val="both"/>
        <w:rPr>
          <w:rFonts w:cstheme="minorHAnsi"/>
        </w:rPr>
      </w:pPr>
      <w:r w:rsidRPr="004A2D19">
        <w:rPr>
          <w:rFonts w:cstheme="minorHAnsi"/>
        </w:rPr>
        <w:t>To ensure a fair and consistent approach has been taken in accordance with the ACAS code of practi</w:t>
      </w:r>
      <w:r w:rsidR="00F96681">
        <w:rPr>
          <w:rFonts w:cstheme="minorHAnsi"/>
        </w:rPr>
        <w:t>c</w:t>
      </w:r>
      <w:r w:rsidRPr="004A2D19">
        <w:rPr>
          <w:rFonts w:cstheme="minorHAnsi"/>
        </w:rPr>
        <w:t xml:space="preserve">e </w:t>
      </w:r>
      <w:r w:rsidR="0096212A">
        <w:rPr>
          <w:rFonts w:cstheme="minorHAnsi"/>
        </w:rPr>
        <w:t xml:space="preserve">regarding </w:t>
      </w:r>
      <w:r w:rsidRPr="004A2D19">
        <w:rPr>
          <w:rFonts w:cstheme="minorHAnsi"/>
        </w:rPr>
        <w:t xml:space="preserve">grievance </w:t>
      </w:r>
      <w:r w:rsidR="0096212A">
        <w:rPr>
          <w:rFonts w:cstheme="minorHAnsi"/>
        </w:rPr>
        <w:t xml:space="preserve">and </w:t>
      </w:r>
      <w:r w:rsidR="0096212A" w:rsidRPr="004A2D19">
        <w:rPr>
          <w:rFonts w:cstheme="minorHAnsi"/>
        </w:rPr>
        <w:t>disciplinary</w:t>
      </w:r>
      <w:r w:rsidR="0096212A" w:rsidRPr="004A2D19">
        <w:rPr>
          <w:rFonts w:cstheme="minorHAnsi"/>
        </w:rPr>
        <w:t xml:space="preserve"> </w:t>
      </w:r>
      <w:r w:rsidRPr="004A2D19">
        <w:rPr>
          <w:rFonts w:cstheme="minorHAnsi"/>
        </w:rPr>
        <w:t>procedures (ACAS, 2022</w:t>
      </w:r>
      <w:r w:rsidR="00495839">
        <w:rPr>
          <w:rFonts w:cstheme="minorHAnsi"/>
        </w:rPr>
        <w:t>b</w:t>
      </w:r>
      <w:r w:rsidRPr="004A2D19">
        <w:rPr>
          <w:rFonts w:cstheme="minorHAnsi"/>
        </w:rPr>
        <w:t>), there are specific steps that must be followed</w:t>
      </w:r>
      <w:r w:rsidR="005F66FC">
        <w:rPr>
          <w:rFonts w:cstheme="minorHAnsi"/>
        </w:rPr>
        <w:t xml:space="preserve"> and if they are not this could lead to an employee filing a case of unfair dismissal which could result in a lengthy and expensive legal battle having a detrimental effect on the organisations brand if the dismissal is not upheld (Suff, 2022</w:t>
      </w:r>
      <w:r w:rsidR="007068B2">
        <w:rPr>
          <w:rFonts w:cstheme="minorHAnsi"/>
        </w:rPr>
        <w:t>a</w:t>
      </w:r>
      <w:r w:rsidR="005F66FC">
        <w:rPr>
          <w:rFonts w:cstheme="minorHAnsi"/>
        </w:rPr>
        <w:t>).</w:t>
      </w:r>
      <w:r w:rsidR="00751F0C">
        <w:rPr>
          <w:rFonts w:cstheme="minorHAnsi"/>
        </w:rPr>
        <w:t xml:space="preserve">  </w:t>
      </w:r>
      <w:r w:rsidR="0096212A" w:rsidRPr="0096212A">
        <w:rPr>
          <w:rFonts w:cstheme="minorHAnsi"/>
        </w:rPr>
        <w:t xml:space="preserve">It is also crucial to note that the Employment Relations Act 1999 specifies that employees have the right to be accompanied by a </w:t>
      </w:r>
      <w:r w:rsidR="0096212A" w:rsidRPr="0096212A">
        <w:rPr>
          <w:rFonts w:cstheme="minorHAnsi"/>
        </w:rPr>
        <w:t>co-worker</w:t>
      </w:r>
      <w:r w:rsidR="0096212A" w:rsidRPr="0096212A">
        <w:rPr>
          <w:rFonts w:cstheme="minorHAnsi"/>
        </w:rPr>
        <w:t xml:space="preserve"> or a Trade Union Representative when attending a disciplinary or grievance hearing</w:t>
      </w:r>
      <w:r w:rsidR="0096212A">
        <w:rPr>
          <w:rFonts w:cstheme="minorHAnsi"/>
        </w:rPr>
        <w:t xml:space="preserve"> should they so wish</w:t>
      </w:r>
      <w:r w:rsidR="0096212A" w:rsidRPr="0096212A">
        <w:rPr>
          <w:rFonts w:cstheme="minorHAnsi"/>
        </w:rPr>
        <w:t xml:space="preserve"> (Daniels, 2019 p.173).  </w:t>
      </w:r>
    </w:p>
    <w:p w14:paraId="13FE71C2" w14:textId="235EDD85" w:rsidR="0080748D" w:rsidRDefault="0080748D" w:rsidP="00536DD3">
      <w:pPr>
        <w:spacing w:after="0"/>
        <w:jc w:val="both"/>
        <w:rPr>
          <w:rFonts w:cstheme="minorHAnsi"/>
        </w:rPr>
      </w:pPr>
    </w:p>
    <w:p w14:paraId="2EB81ECF" w14:textId="20CC904E" w:rsidR="008744DD" w:rsidRDefault="0080748D" w:rsidP="00536DD3">
      <w:pPr>
        <w:spacing w:after="0"/>
        <w:jc w:val="both"/>
        <w:rPr>
          <w:rFonts w:cstheme="minorHAnsi"/>
        </w:rPr>
      </w:pPr>
      <w:r>
        <w:rPr>
          <w:rFonts w:cstheme="minorHAnsi"/>
        </w:rPr>
        <w:t xml:space="preserve">Employees must have a minimum of 2 </w:t>
      </w:r>
      <w:r w:rsidR="0086226C">
        <w:rPr>
          <w:rFonts w:cstheme="minorHAnsi"/>
        </w:rPr>
        <w:t>years’ service</w:t>
      </w:r>
      <w:r>
        <w:rPr>
          <w:rFonts w:cstheme="minorHAnsi"/>
        </w:rPr>
        <w:t xml:space="preserve"> to be </w:t>
      </w:r>
      <w:r w:rsidR="0086226C">
        <w:rPr>
          <w:rFonts w:cstheme="minorHAnsi"/>
        </w:rPr>
        <w:t>eligible</w:t>
      </w:r>
      <w:r>
        <w:rPr>
          <w:rFonts w:cstheme="minorHAnsi"/>
        </w:rPr>
        <w:t xml:space="preserve"> </w:t>
      </w:r>
      <w:r w:rsidR="0086226C">
        <w:rPr>
          <w:rFonts w:cstheme="minorHAnsi"/>
        </w:rPr>
        <w:t xml:space="preserve">to file </w:t>
      </w:r>
      <w:r>
        <w:rPr>
          <w:rFonts w:cstheme="minorHAnsi"/>
        </w:rPr>
        <w:t>for unfair dismissal although there are exceptions to this</w:t>
      </w:r>
      <w:r w:rsidR="0086226C">
        <w:rPr>
          <w:rFonts w:cstheme="minorHAnsi"/>
        </w:rPr>
        <w:t xml:space="preserve"> which are classed as “automatically unfair reasons’” and include but are not limited to; being pregnant or on maternity leave and participating in jury service (ACAS, 2022</w:t>
      </w:r>
      <w:r w:rsidR="00751F0C">
        <w:rPr>
          <w:rFonts w:cstheme="minorHAnsi"/>
        </w:rPr>
        <w:t>b</w:t>
      </w:r>
      <w:r w:rsidR="0086226C">
        <w:rPr>
          <w:rFonts w:cstheme="minorHAnsi"/>
        </w:rPr>
        <w:t xml:space="preserve">).  </w:t>
      </w:r>
    </w:p>
    <w:p w14:paraId="180CB9A1" w14:textId="3B3A1E2B" w:rsidR="00AB514B" w:rsidRDefault="00AB514B" w:rsidP="00536DD3">
      <w:pPr>
        <w:spacing w:after="0"/>
        <w:jc w:val="both"/>
        <w:rPr>
          <w:b/>
          <w:bCs/>
          <w:color w:val="000000" w:themeColor="text1"/>
        </w:rPr>
      </w:pPr>
    </w:p>
    <w:p w14:paraId="3FA438CE" w14:textId="7563E9C1" w:rsidR="00AB514B" w:rsidRDefault="00AB514B" w:rsidP="00536DD3">
      <w:pPr>
        <w:spacing w:after="0"/>
        <w:jc w:val="both"/>
        <w:rPr>
          <w:b/>
          <w:bCs/>
          <w:color w:val="000000" w:themeColor="text1"/>
        </w:rPr>
      </w:pPr>
      <w:r>
        <w:rPr>
          <w:b/>
          <w:bCs/>
          <w:color w:val="000000" w:themeColor="text1"/>
        </w:rPr>
        <w:t xml:space="preserve">Analyse key causes of employment grievances (3.2) </w:t>
      </w:r>
    </w:p>
    <w:p w14:paraId="60952EB3" w14:textId="21CFAE99" w:rsidR="00EB3A19" w:rsidRDefault="000E3AF0" w:rsidP="00536DD3">
      <w:pPr>
        <w:spacing w:after="0"/>
        <w:jc w:val="both"/>
        <w:rPr>
          <w:color w:val="000000" w:themeColor="text1"/>
        </w:rPr>
      </w:pPr>
      <w:r>
        <w:rPr>
          <w:color w:val="000000" w:themeColor="text1"/>
        </w:rPr>
        <w:t>Bright HR (2010) describe a</w:t>
      </w:r>
      <w:r w:rsidR="002A68B8">
        <w:rPr>
          <w:color w:val="000000" w:themeColor="text1"/>
        </w:rPr>
        <w:t xml:space="preserve">n </w:t>
      </w:r>
      <w:r w:rsidR="00286603">
        <w:rPr>
          <w:color w:val="000000" w:themeColor="text1"/>
        </w:rPr>
        <w:t>employment</w:t>
      </w:r>
      <w:r w:rsidR="002A68B8">
        <w:rPr>
          <w:color w:val="000000" w:themeColor="text1"/>
        </w:rPr>
        <w:t xml:space="preserve"> grievance </w:t>
      </w:r>
      <w:r w:rsidR="0078743A">
        <w:rPr>
          <w:color w:val="000000" w:themeColor="text1"/>
        </w:rPr>
        <w:t>as</w:t>
      </w:r>
      <w:r w:rsidR="002A68B8">
        <w:rPr>
          <w:color w:val="000000" w:themeColor="text1"/>
        </w:rPr>
        <w:t xml:space="preserve"> a</w:t>
      </w:r>
      <w:r w:rsidR="002A68B8" w:rsidRPr="002A68B8">
        <w:rPr>
          <w:color w:val="000000" w:themeColor="text1"/>
        </w:rPr>
        <w:t xml:space="preserve"> complaint made by </w:t>
      </w:r>
      <w:r w:rsidR="00286603">
        <w:rPr>
          <w:color w:val="000000" w:themeColor="text1"/>
        </w:rPr>
        <w:t>a</w:t>
      </w:r>
      <w:r w:rsidR="002A68B8" w:rsidRPr="002A68B8">
        <w:rPr>
          <w:color w:val="000000" w:themeColor="text1"/>
        </w:rPr>
        <w:t xml:space="preserve"> worker</w:t>
      </w:r>
      <w:r w:rsidR="00286603">
        <w:rPr>
          <w:color w:val="000000" w:themeColor="text1"/>
        </w:rPr>
        <w:t>(s)</w:t>
      </w:r>
      <w:r w:rsidR="002A68B8" w:rsidRPr="002A68B8">
        <w:rPr>
          <w:color w:val="000000" w:themeColor="text1"/>
        </w:rPr>
        <w:t xml:space="preserve"> </w:t>
      </w:r>
      <w:r w:rsidR="00FB4030">
        <w:rPr>
          <w:color w:val="000000" w:themeColor="text1"/>
        </w:rPr>
        <w:t xml:space="preserve">regarding </w:t>
      </w:r>
      <w:r w:rsidR="002A68B8" w:rsidRPr="002A68B8">
        <w:rPr>
          <w:color w:val="000000" w:themeColor="text1"/>
        </w:rPr>
        <w:t xml:space="preserve">pay and benefits, </w:t>
      </w:r>
      <w:r w:rsidR="00286603">
        <w:rPr>
          <w:color w:val="000000" w:themeColor="text1"/>
        </w:rPr>
        <w:t>T&amp;C’s</w:t>
      </w:r>
      <w:r w:rsidR="002A68B8" w:rsidRPr="002A68B8">
        <w:rPr>
          <w:color w:val="000000" w:themeColor="text1"/>
        </w:rPr>
        <w:t xml:space="preserve">, </w:t>
      </w:r>
      <w:r w:rsidR="00D37638">
        <w:rPr>
          <w:color w:val="000000" w:themeColor="text1"/>
        </w:rPr>
        <w:t xml:space="preserve">or </w:t>
      </w:r>
      <w:r w:rsidR="00E13454">
        <w:rPr>
          <w:color w:val="000000" w:themeColor="text1"/>
        </w:rPr>
        <w:t>bullying</w:t>
      </w:r>
      <w:r w:rsidR="00D37638">
        <w:rPr>
          <w:color w:val="000000" w:themeColor="text1"/>
        </w:rPr>
        <w:t xml:space="preserve"> and </w:t>
      </w:r>
      <w:r w:rsidR="00D3582C">
        <w:rPr>
          <w:color w:val="000000" w:themeColor="text1"/>
        </w:rPr>
        <w:t>harassment</w:t>
      </w:r>
      <w:r w:rsidR="00D37638">
        <w:rPr>
          <w:color w:val="000000" w:themeColor="text1"/>
        </w:rPr>
        <w:t xml:space="preserve"> to name a few</w:t>
      </w:r>
      <w:r w:rsidR="00E13454">
        <w:rPr>
          <w:color w:val="000000" w:themeColor="text1"/>
        </w:rPr>
        <w:t xml:space="preserve">.  </w:t>
      </w:r>
      <w:r>
        <w:rPr>
          <w:color w:val="000000" w:themeColor="text1"/>
        </w:rPr>
        <w:t>It is imperative these are taken seriously otherwise they can impact staff morale in turn reducing productivity and retention (Bright, HR 2010).</w:t>
      </w:r>
    </w:p>
    <w:p w14:paraId="619E5DA6" w14:textId="137B8745" w:rsidR="0078743A" w:rsidRDefault="0078743A" w:rsidP="00536DD3">
      <w:pPr>
        <w:spacing w:after="0"/>
        <w:jc w:val="both"/>
        <w:rPr>
          <w:color w:val="000000" w:themeColor="text1"/>
        </w:rPr>
      </w:pPr>
    </w:p>
    <w:p w14:paraId="05010D01" w14:textId="084705BB" w:rsidR="0078743A" w:rsidRPr="002F7FA4" w:rsidRDefault="0078743A" w:rsidP="00536DD3">
      <w:pPr>
        <w:spacing w:after="0"/>
        <w:jc w:val="both"/>
        <w:rPr>
          <w:color w:val="000000" w:themeColor="text1"/>
        </w:rPr>
      </w:pPr>
      <w:r w:rsidRPr="002D2867">
        <w:rPr>
          <w:color w:val="000000" w:themeColor="text1"/>
        </w:rPr>
        <w:t>Pay and benefits</w:t>
      </w:r>
      <w:r w:rsidR="00D3582C">
        <w:rPr>
          <w:i/>
          <w:iCs/>
          <w:color w:val="000000" w:themeColor="text1"/>
        </w:rPr>
        <w:t xml:space="preserve"> </w:t>
      </w:r>
      <w:r w:rsidR="002F7FA4">
        <w:rPr>
          <w:color w:val="000000" w:themeColor="text1"/>
        </w:rPr>
        <w:t>has been the most common cause of strikes and ONS (2023) state a</w:t>
      </w:r>
      <w:r w:rsidR="002F7FA4" w:rsidRPr="002F7FA4">
        <w:rPr>
          <w:color w:val="000000" w:themeColor="text1"/>
        </w:rPr>
        <w:t xml:space="preserve">round 75% of all working days lost </w:t>
      </w:r>
      <w:r w:rsidR="005E22D4">
        <w:rPr>
          <w:color w:val="000000" w:themeColor="text1"/>
        </w:rPr>
        <w:t>between 1999 and 2018 were a direct</w:t>
      </w:r>
      <w:r w:rsidR="002F7FA4" w:rsidRPr="002F7FA4">
        <w:rPr>
          <w:color w:val="000000" w:themeColor="text1"/>
        </w:rPr>
        <w:t xml:space="preserve"> result of workplace conflicts due to wage disagreements.</w:t>
      </w:r>
    </w:p>
    <w:p w14:paraId="177DA430" w14:textId="1F192546" w:rsidR="0078743A" w:rsidRDefault="0078743A" w:rsidP="00536DD3">
      <w:pPr>
        <w:spacing w:after="0"/>
        <w:jc w:val="both"/>
        <w:rPr>
          <w:i/>
          <w:iCs/>
          <w:color w:val="000000" w:themeColor="text1"/>
        </w:rPr>
      </w:pPr>
    </w:p>
    <w:p w14:paraId="1955455A" w14:textId="4AE41686" w:rsidR="00D37638" w:rsidRDefault="00D37638" w:rsidP="00536DD3">
      <w:pPr>
        <w:spacing w:after="0"/>
        <w:jc w:val="both"/>
        <w:rPr>
          <w:color w:val="000000" w:themeColor="text1"/>
        </w:rPr>
      </w:pPr>
      <w:r w:rsidRPr="002D2867">
        <w:rPr>
          <w:color w:val="000000" w:themeColor="text1"/>
        </w:rPr>
        <w:t>Working conditions</w:t>
      </w:r>
      <w:r w:rsidR="003C5701">
        <w:rPr>
          <w:color w:val="000000" w:themeColor="text1"/>
        </w:rPr>
        <w:t xml:space="preserve"> can</w:t>
      </w:r>
      <w:r w:rsidR="00AB49A4">
        <w:rPr>
          <w:i/>
          <w:iCs/>
          <w:color w:val="000000" w:themeColor="text1"/>
        </w:rPr>
        <w:t xml:space="preserve"> </w:t>
      </w:r>
      <w:r w:rsidR="00AB49A4">
        <w:rPr>
          <w:color w:val="000000" w:themeColor="text1"/>
        </w:rPr>
        <w:t xml:space="preserve">range from </w:t>
      </w:r>
      <w:r w:rsidR="00AB49A4" w:rsidRPr="00AB49A4">
        <w:rPr>
          <w:color w:val="000000" w:themeColor="text1"/>
        </w:rPr>
        <w:t>the office space to the terms and c</w:t>
      </w:r>
      <w:r w:rsidR="00AB49A4">
        <w:rPr>
          <w:color w:val="000000" w:themeColor="text1"/>
        </w:rPr>
        <w:t xml:space="preserve">onditions </w:t>
      </w:r>
      <w:r w:rsidR="00AB49A4" w:rsidRPr="00AB49A4">
        <w:rPr>
          <w:color w:val="000000" w:themeColor="text1"/>
        </w:rPr>
        <w:t>of a worker's employment</w:t>
      </w:r>
      <w:r w:rsidR="00AB49A4">
        <w:rPr>
          <w:color w:val="000000" w:themeColor="text1"/>
        </w:rPr>
        <w:t xml:space="preserve"> (Indeed Editorial Team, 2022).  </w:t>
      </w:r>
      <w:r w:rsidR="001D6B8F" w:rsidRPr="001D6B8F">
        <w:rPr>
          <w:color w:val="000000" w:themeColor="text1"/>
        </w:rPr>
        <w:t>Since June 2014, all UK workers have been legally entitled to seek flexible work schedules</w:t>
      </w:r>
      <w:r w:rsidR="001D6B8F">
        <w:rPr>
          <w:color w:val="000000" w:themeColor="text1"/>
        </w:rPr>
        <w:t xml:space="preserve"> due to the Flexible Working Regulations Act (Haughton, P and Bibby, F. 2019)</w:t>
      </w:r>
      <w:r w:rsidR="00E51E37">
        <w:rPr>
          <w:color w:val="000000" w:themeColor="text1"/>
        </w:rPr>
        <w:t xml:space="preserve">.   Flexible working enhances employees to find the appropriate ‘work life balance’ to suit them while also reducing </w:t>
      </w:r>
      <w:r w:rsidR="00296574">
        <w:rPr>
          <w:color w:val="000000" w:themeColor="text1"/>
        </w:rPr>
        <w:t xml:space="preserve">absenteeism and improving their wellbeing (McCartney, 2022).  </w:t>
      </w:r>
    </w:p>
    <w:p w14:paraId="45C41A4B" w14:textId="77777777" w:rsidR="001D6B8F" w:rsidRDefault="001D6B8F" w:rsidP="00536DD3">
      <w:pPr>
        <w:spacing w:after="0"/>
        <w:jc w:val="both"/>
        <w:rPr>
          <w:i/>
          <w:iCs/>
          <w:color w:val="000000" w:themeColor="text1"/>
        </w:rPr>
      </w:pPr>
    </w:p>
    <w:p w14:paraId="2B4193A6" w14:textId="72923D94" w:rsidR="00D37638" w:rsidRPr="007848A9" w:rsidRDefault="007848A9" w:rsidP="00536DD3">
      <w:pPr>
        <w:spacing w:after="0"/>
        <w:jc w:val="both"/>
        <w:rPr>
          <w:color w:val="000000" w:themeColor="text1"/>
        </w:rPr>
      </w:pPr>
      <w:r w:rsidRPr="007848A9">
        <w:rPr>
          <w:color w:val="000000" w:themeColor="text1"/>
        </w:rPr>
        <w:t xml:space="preserve">Employees who are bullied or harassed </w:t>
      </w:r>
      <w:r>
        <w:rPr>
          <w:color w:val="000000" w:themeColor="text1"/>
        </w:rPr>
        <w:t xml:space="preserve">can experience </w:t>
      </w:r>
      <w:r w:rsidRPr="007848A9">
        <w:rPr>
          <w:color w:val="000000" w:themeColor="text1"/>
        </w:rPr>
        <w:t>high levels of stress, lose enthusiasm and confidence</w:t>
      </w:r>
      <w:r>
        <w:rPr>
          <w:color w:val="000000" w:themeColor="text1"/>
        </w:rPr>
        <w:t xml:space="preserve"> </w:t>
      </w:r>
      <w:r w:rsidR="00DE7072">
        <w:rPr>
          <w:color w:val="000000" w:themeColor="text1"/>
        </w:rPr>
        <w:t>which could increase absenteeism</w:t>
      </w:r>
      <w:r w:rsidRPr="007848A9">
        <w:rPr>
          <w:color w:val="000000" w:themeColor="text1"/>
        </w:rPr>
        <w:t xml:space="preserve">, all of which may result in higher employee turnover and </w:t>
      </w:r>
      <w:r w:rsidR="00DE7072">
        <w:rPr>
          <w:color w:val="000000" w:themeColor="text1"/>
        </w:rPr>
        <w:t>work productivity (CIPD, 2023</w:t>
      </w:r>
      <w:r w:rsidR="00396EFB">
        <w:rPr>
          <w:color w:val="000000" w:themeColor="text1"/>
        </w:rPr>
        <w:t>a</w:t>
      </w:r>
      <w:r w:rsidR="00DE7072">
        <w:rPr>
          <w:color w:val="000000" w:themeColor="text1"/>
        </w:rPr>
        <w:t xml:space="preserve">).  </w:t>
      </w:r>
    </w:p>
    <w:p w14:paraId="0CB5FD3B" w14:textId="77777777" w:rsidR="006A60BD" w:rsidRPr="006A60BD" w:rsidRDefault="006A60BD" w:rsidP="00536DD3">
      <w:pPr>
        <w:spacing w:after="0"/>
        <w:jc w:val="both"/>
        <w:rPr>
          <w:b/>
          <w:bCs/>
          <w:color w:val="000000" w:themeColor="text1"/>
        </w:rPr>
      </w:pPr>
    </w:p>
    <w:p w14:paraId="75CBA065" w14:textId="42F140EC" w:rsidR="008D6616" w:rsidRDefault="008D6616" w:rsidP="00536DD3">
      <w:pPr>
        <w:spacing w:after="0"/>
        <w:jc w:val="both"/>
        <w:rPr>
          <w:b/>
          <w:bCs/>
          <w:color w:val="000000" w:themeColor="text1"/>
        </w:rPr>
      </w:pPr>
      <w:r w:rsidRPr="008D6616">
        <w:rPr>
          <w:b/>
          <w:bCs/>
          <w:color w:val="000000" w:themeColor="text1"/>
        </w:rPr>
        <w:t>Explain the skills required for effective grievance and discipline-handling procedures. (AC 3.3)</w:t>
      </w:r>
    </w:p>
    <w:p w14:paraId="20502EEC" w14:textId="385391E4" w:rsidR="002C3205" w:rsidRDefault="002C3205" w:rsidP="00536DD3">
      <w:pPr>
        <w:spacing w:after="0"/>
        <w:jc w:val="both"/>
      </w:pPr>
      <w:r>
        <w:t xml:space="preserve">Workplace conflict is inevitable and can heighten if not dealt with effectively.  </w:t>
      </w:r>
      <w:r w:rsidR="000A60FF">
        <w:t xml:space="preserve">On occasions stepping </w:t>
      </w:r>
      <w:r w:rsidR="000A60FF" w:rsidRPr="000A60FF">
        <w:t xml:space="preserve">in at an early stage to settle disputes amicably </w:t>
      </w:r>
      <w:r w:rsidR="000A60FF">
        <w:t>can prevent situations escalating</w:t>
      </w:r>
      <w:r w:rsidR="00140E85">
        <w:t xml:space="preserve"> which would </w:t>
      </w:r>
      <w:r w:rsidR="004B79E9">
        <w:t xml:space="preserve">usually </w:t>
      </w:r>
      <w:r w:rsidR="00140E85">
        <w:t>require following</w:t>
      </w:r>
      <w:r w:rsidR="006B64D1">
        <w:t xml:space="preserve"> formal processes </w:t>
      </w:r>
      <w:r w:rsidR="000A60FF">
        <w:t>and also aids to</w:t>
      </w:r>
      <w:r w:rsidR="000A60FF" w:rsidRPr="000A60FF">
        <w:t xml:space="preserve"> boost team morale, </w:t>
      </w:r>
      <w:r w:rsidR="000A60FF">
        <w:t>retain</w:t>
      </w:r>
      <w:r w:rsidR="000A60FF" w:rsidRPr="000A60FF">
        <w:t xml:space="preserve"> key talent</w:t>
      </w:r>
      <w:r w:rsidR="000A60FF">
        <w:t xml:space="preserve"> and reduce absenteeism</w:t>
      </w:r>
      <w:r w:rsidR="003131D3">
        <w:t xml:space="preserve"> </w:t>
      </w:r>
      <w:r w:rsidR="006B64D1">
        <w:t>(CIPD, 2022</w:t>
      </w:r>
      <w:r w:rsidR="00140E85">
        <w:t>).</w:t>
      </w:r>
    </w:p>
    <w:p w14:paraId="3B24009F" w14:textId="6F38A774" w:rsidR="00140E85" w:rsidRDefault="00140E85" w:rsidP="00536DD3">
      <w:pPr>
        <w:spacing w:after="0"/>
        <w:jc w:val="both"/>
      </w:pPr>
    </w:p>
    <w:p w14:paraId="6B7D0938" w14:textId="73B6FDF5" w:rsidR="00140E85" w:rsidRDefault="00286603" w:rsidP="00536DD3">
      <w:pPr>
        <w:spacing w:after="0"/>
        <w:jc w:val="both"/>
      </w:pPr>
      <w:r>
        <w:t xml:space="preserve">The most crucial decision you’ll need to make as a manager is recognising the when </w:t>
      </w:r>
      <w:r w:rsidRPr="00140E85">
        <w:t>informal conflict resolution methods have failed and formal disciplinary action needs to be taken</w:t>
      </w:r>
      <w:r w:rsidR="00140E85" w:rsidRPr="00140E85">
        <w:t>.</w:t>
      </w:r>
      <w:r w:rsidR="00140E85">
        <w:t xml:space="preserve">  </w:t>
      </w:r>
      <w:r w:rsidR="004717CC">
        <w:t>Y</w:t>
      </w:r>
      <w:r w:rsidR="00140E85" w:rsidRPr="00140E85">
        <w:t xml:space="preserve">ou will need to use </w:t>
      </w:r>
      <w:r w:rsidR="000F1C34">
        <w:t>y</w:t>
      </w:r>
      <w:r w:rsidR="00140E85" w:rsidRPr="00140E85">
        <w:t xml:space="preserve">our skills for handling workplace conflict and people management difficulties, </w:t>
      </w:r>
      <w:r w:rsidR="000F1C34">
        <w:t xml:space="preserve">to </w:t>
      </w:r>
      <w:r w:rsidR="00140E85" w:rsidRPr="00140E85">
        <w:t>buil</w:t>
      </w:r>
      <w:r w:rsidR="000F1C34">
        <w:t>d</w:t>
      </w:r>
      <w:r w:rsidR="00140E85" w:rsidRPr="00140E85">
        <w:t xml:space="preserve"> and maintain relationships, </w:t>
      </w:r>
      <w:r w:rsidR="000F1C34">
        <w:t>whilst</w:t>
      </w:r>
      <w:r w:rsidR="00140E85" w:rsidRPr="00140E85">
        <w:t xml:space="preserve"> </w:t>
      </w:r>
      <w:r w:rsidR="00BD2146">
        <w:t>using integrity</w:t>
      </w:r>
      <w:r w:rsidR="00140E85" w:rsidRPr="00140E85">
        <w:t xml:space="preserve">, </w:t>
      </w:r>
      <w:r w:rsidR="00BD2146">
        <w:t xml:space="preserve">being </w:t>
      </w:r>
      <w:r w:rsidR="00140E85" w:rsidRPr="00140E85">
        <w:t>open-minded, considerate, fair, and consistent</w:t>
      </w:r>
      <w:r w:rsidR="004717CC">
        <w:t xml:space="preserve"> </w:t>
      </w:r>
      <w:r w:rsidR="000F1C34">
        <w:t xml:space="preserve">throughout the process </w:t>
      </w:r>
      <w:r w:rsidR="004717CC">
        <w:t>(CIPD, 2022)</w:t>
      </w:r>
      <w:r w:rsidR="00140E85" w:rsidRPr="00140E85">
        <w:t>.</w:t>
      </w:r>
    </w:p>
    <w:p w14:paraId="070D3224" w14:textId="77777777" w:rsidR="000A60FF" w:rsidRDefault="000A60FF" w:rsidP="00536DD3">
      <w:pPr>
        <w:spacing w:after="0"/>
        <w:jc w:val="both"/>
      </w:pPr>
    </w:p>
    <w:p w14:paraId="4BE6EECA" w14:textId="337127E6" w:rsidR="00AB514B" w:rsidRDefault="00FE361B" w:rsidP="00536DD3">
      <w:pPr>
        <w:spacing w:after="0"/>
        <w:jc w:val="both"/>
        <w:rPr>
          <w:rFonts w:cstheme="minorHAnsi"/>
        </w:rPr>
      </w:pPr>
      <w:r>
        <w:t xml:space="preserve">By performing ‘active listening’, acknowledging concerns and minimising bias you can communicate effectively to enable a deeper connection to be made </w:t>
      </w:r>
      <w:r w:rsidR="002C14FA">
        <w:t>to ensure the process is viewed as meaningful</w:t>
      </w:r>
      <w:r>
        <w:t xml:space="preserve"> </w:t>
      </w:r>
      <w:r w:rsidRPr="00CC5AA5">
        <w:rPr>
          <w:rFonts w:cstheme="minorHAnsi"/>
        </w:rPr>
        <w:t>(Robin, Segal and Smith, 2019).</w:t>
      </w:r>
      <w:r w:rsidR="006A60BD">
        <w:rPr>
          <w:rFonts w:cstheme="minorHAnsi"/>
        </w:rPr>
        <w:t xml:space="preserve">  </w:t>
      </w:r>
      <w:r w:rsidR="001119D9" w:rsidRPr="006A60BD">
        <w:rPr>
          <w:rFonts w:cstheme="minorHAnsi"/>
        </w:rPr>
        <w:t>A variety of</w:t>
      </w:r>
      <w:r w:rsidR="006A60BD" w:rsidRPr="006A60BD">
        <w:rPr>
          <w:rFonts w:cstheme="minorHAnsi"/>
        </w:rPr>
        <w:t xml:space="preserve"> </w:t>
      </w:r>
      <w:r w:rsidR="006A60BD">
        <w:rPr>
          <w:rFonts w:cstheme="minorHAnsi"/>
        </w:rPr>
        <w:t>t</w:t>
      </w:r>
      <w:r w:rsidR="006A60BD" w:rsidRPr="006A60BD">
        <w:rPr>
          <w:rFonts w:cstheme="minorHAnsi"/>
        </w:rPr>
        <w:t>echniqu</w:t>
      </w:r>
      <w:r w:rsidR="001119D9">
        <w:rPr>
          <w:rFonts w:cstheme="minorHAnsi"/>
        </w:rPr>
        <w:t xml:space="preserve">es should </w:t>
      </w:r>
      <w:r w:rsidR="006A60BD" w:rsidRPr="006A60BD">
        <w:rPr>
          <w:rFonts w:cstheme="minorHAnsi"/>
        </w:rPr>
        <w:t xml:space="preserve">be used during grievance and discipline </w:t>
      </w:r>
      <w:r w:rsidR="000F1C34">
        <w:rPr>
          <w:rFonts w:cstheme="minorHAnsi"/>
        </w:rPr>
        <w:t>proceedings</w:t>
      </w:r>
      <w:r w:rsidR="006A60BD" w:rsidRPr="006A60BD">
        <w:rPr>
          <w:rFonts w:cstheme="minorHAnsi"/>
        </w:rPr>
        <w:t xml:space="preserve">, including open questions to encourage </w:t>
      </w:r>
      <w:r w:rsidR="006A60BD">
        <w:rPr>
          <w:rFonts w:cstheme="minorHAnsi"/>
        </w:rPr>
        <w:t>dialogue</w:t>
      </w:r>
      <w:r w:rsidR="006A60BD" w:rsidRPr="006A60BD">
        <w:rPr>
          <w:rFonts w:cstheme="minorHAnsi"/>
        </w:rPr>
        <w:t>, probing questions to g</w:t>
      </w:r>
      <w:r w:rsidR="004B2E75">
        <w:rPr>
          <w:rFonts w:cstheme="minorHAnsi"/>
        </w:rPr>
        <w:t>ain</w:t>
      </w:r>
      <w:r w:rsidR="006A60BD" w:rsidRPr="006A60BD">
        <w:rPr>
          <w:rFonts w:cstheme="minorHAnsi"/>
        </w:rPr>
        <w:t xml:space="preserve"> the required information, and closing questions to </w:t>
      </w:r>
      <w:r w:rsidR="001119D9">
        <w:rPr>
          <w:rFonts w:cstheme="minorHAnsi"/>
        </w:rPr>
        <w:t>determine</w:t>
      </w:r>
      <w:r w:rsidR="006A60BD" w:rsidRPr="006A60BD">
        <w:rPr>
          <w:rFonts w:cstheme="minorHAnsi"/>
        </w:rPr>
        <w:t xml:space="preserve"> facts</w:t>
      </w:r>
      <w:r w:rsidR="006A60BD">
        <w:rPr>
          <w:rFonts w:cstheme="minorHAnsi"/>
        </w:rPr>
        <w:t xml:space="preserve"> (Suff, 2022</w:t>
      </w:r>
      <w:r w:rsidR="007068B2">
        <w:rPr>
          <w:rFonts w:cstheme="minorHAnsi"/>
        </w:rPr>
        <w:t>b</w:t>
      </w:r>
      <w:r w:rsidR="006A60BD">
        <w:rPr>
          <w:rFonts w:cstheme="minorHAnsi"/>
        </w:rPr>
        <w:t xml:space="preserve">).  </w:t>
      </w:r>
    </w:p>
    <w:p w14:paraId="2144E999" w14:textId="6BC25CC2" w:rsidR="0063525F" w:rsidRDefault="0063525F" w:rsidP="00536DD3">
      <w:pPr>
        <w:spacing w:after="0"/>
        <w:jc w:val="both"/>
        <w:rPr>
          <w:rFonts w:cstheme="minorHAnsi"/>
        </w:rPr>
      </w:pPr>
    </w:p>
    <w:p w14:paraId="132EAB97" w14:textId="0B13B3F9" w:rsidR="00BD2146" w:rsidRDefault="004B79E9" w:rsidP="00536DD3">
      <w:pPr>
        <w:spacing w:after="0"/>
        <w:jc w:val="both"/>
        <w:rPr>
          <w:rFonts w:cstheme="minorHAnsi"/>
        </w:rPr>
      </w:pPr>
      <w:r>
        <w:rPr>
          <w:rFonts w:cstheme="minorHAnsi"/>
        </w:rPr>
        <w:t>It is also worth noting that accurate w</w:t>
      </w:r>
      <w:r w:rsidR="000F1C34">
        <w:rPr>
          <w:rFonts w:cstheme="minorHAnsi"/>
        </w:rPr>
        <w:t>ritten</w:t>
      </w:r>
      <w:r w:rsidR="009112A5">
        <w:rPr>
          <w:rFonts w:cstheme="minorHAnsi"/>
        </w:rPr>
        <w:t xml:space="preserve"> records should be maintained in line with the Code of Practice and should include but are not limited to; the complaint, findings </w:t>
      </w:r>
      <w:r w:rsidR="00D37638">
        <w:rPr>
          <w:rFonts w:cstheme="minorHAnsi"/>
        </w:rPr>
        <w:t>made,</w:t>
      </w:r>
      <w:r w:rsidR="009112A5">
        <w:rPr>
          <w:rFonts w:cstheme="minorHAnsi"/>
        </w:rPr>
        <w:t xml:space="preserve"> actions taken </w:t>
      </w:r>
      <w:r w:rsidR="00D37638">
        <w:rPr>
          <w:rFonts w:cstheme="minorHAnsi"/>
        </w:rPr>
        <w:t xml:space="preserve">and </w:t>
      </w:r>
      <w:r w:rsidR="009112A5">
        <w:rPr>
          <w:rFonts w:cstheme="minorHAnsi"/>
        </w:rPr>
        <w:t>subsequent developments</w:t>
      </w:r>
      <w:r w:rsidR="000F1C34">
        <w:rPr>
          <w:rFonts w:cstheme="minorHAnsi"/>
        </w:rPr>
        <w:t xml:space="preserve"> </w:t>
      </w:r>
      <w:r>
        <w:rPr>
          <w:rFonts w:cstheme="minorHAnsi"/>
        </w:rPr>
        <w:t xml:space="preserve">in case of a future employment tribunal </w:t>
      </w:r>
      <w:r w:rsidR="000F1C34">
        <w:rPr>
          <w:rFonts w:cstheme="minorHAnsi"/>
        </w:rPr>
        <w:t>(ACAS 2020)</w:t>
      </w:r>
      <w:r>
        <w:rPr>
          <w:rFonts w:cstheme="minorHAnsi"/>
        </w:rPr>
        <w:t>.</w:t>
      </w:r>
    </w:p>
    <w:p w14:paraId="5859892E" w14:textId="7DF081E6" w:rsidR="00EE1EB3" w:rsidRDefault="00EE1EB3" w:rsidP="00536DD3">
      <w:pPr>
        <w:spacing w:after="0"/>
        <w:jc w:val="both"/>
        <w:rPr>
          <w:rFonts w:cstheme="minorHAnsi"/>
        </w:rPr>
      </w:pPr>
    </w:p>
    <w:p w14:paraId="563F74B8" w14:textId="5077FC76" w:rsidR="009A41A3" w:rsidRDefault="008D6616" w:rsidP="00536DD3">
      <w:pPr>
        <w:spacing w:after="0"/>
        <w:jc w:val="both"/>
        <w:rPr>
          <w:b/>
          <w:bCs/>
          <w:color w:val="000000" w:themeColor="text1"/>
        </w:rPr>
      </w:pPr>
      <w:r w:rsidRPr="008D6616">
        <w:rPr>
          <w:b/>
          <w:bCs/>
          <w:color w:val="000000" w:themeColor="text1"/>
        </w:rPr>
        <w:t>Advise on the importance of handling grievances effectively. (AC 3.4)</w:t>
      </w:r>
    </w:p>
    <w:p w14:paraId="3728ED05" w14:textId="22D74F3A" w:rsidR="004F22F4" w:rsidRDefault="009A41A3" w:rsidP="00536DD3">
      <w:pPr>
        <w:spacing w:after="0"/>
        <w:jc w:val="both"/>
        <w:rPr>
          <w:color w:val="000000" w:themeColor="text1"/>
        </w:rPr>
      </w:pPr>
      <w:r>
        <w:rPr>
          <w:color w:val="000000" w:themeColor="text1"/>
        </w:rPr>
        <w:t>In order to avoid legal claims and bring the organisation into disrepute it is vital grievances are handled effectively</w:t>
      </w:r>
      <w:r w:rsidR="004F22F4">
        <w:rPr>
          <w:color w:val="000000" w:themeColor="text1"/>
        </w:rPr>
        <w:t>.  Organisations must be able</w:t>
      </w:r>
      <w:r>
        <w:rPr>
          <w:color w:val="000000" w:themeColor="text1"/>
        </w:rPr>
        <w:t xml:space="preserve"> demonstrate that a fair and thorough process has been followed by setting out the exact nature of the disciplinary, a meeting </w:t>
      </w:r>
      <w:r w:rsidR="008B4D37">
        <w:rPr>
          <w:color w:val="000000" w:themeColor="text1"/>
        </w:rPr>
        <w:t xml:space="preserve">date </w:t>
      </w:r>
      <w:r>
        <w:rPr>
          <w:color w:val="000000" w:themeColor="text1"/>
        </w:rPr>
        <w:t xml:space="preserve">suitable </w:t>
      </w:r>
      <w:r w:rsidR="008B4D37">
        <w:rPr>
          <w:color w:val="000000" w:themeColor="text1"/>
        </w:rPr>
        <w:t>for</w:t>
      </w:r>
      <w:r>
        <w:rPr>
          <w:color w:val="000000" w:themeColor="text1"/>
        </w:rPr>
        <w:t xml:space="preserve"> the employee to present the allegations and </w:t>
      </w:r>
      <w:r w:rsidR="004F22F4">
        <w:rPr>
          <w:color w:val="000000" w:themeColor="text1"/>
        </w:rPr>
        <w:t xml:space="preserve">the </w:t>
      </w:r>
      <w:r>
        <w:rPr>
          <w:color w:val="000000" w:themeColor="text1"/>
        </w:rPr>
        <w:t>right to appeal if disciplinary action is to be taken (Daniels, 2019 p.170-171).</w:t>
      </w:r>
      <w:r w:rsidR="004450A7">
        <w:rPr>
          <w:color w:val="000000" w:themeColor="text1"/>
        </w:rPr>
        <w:t xml:space="preserve">  </w:t>
      </w:r>
      <w:r w:rsidR="008B4D37" w:rsidRPr="008B4D37">
        <w:rPr>
          <w:color w:val="000000" w:themeColor="text1"/>
        </w:rPr>
        <w:t>The basic standard that a workplace ought to adhere to is the A</w:t>
      </w:r>
      <w:r w:rsidR="003C5701">
        <w:rPr>
          <w:color w:val="000000" w:themeColor="text1"/>
        </w:rPr>
        <w:t>CAS</w:t>
      </w:r>
      <w:r w:rsidR="008B4D37" w:rsidRPr="008B4D37">
        <w:rPr>
          <w:color w:val="000000" w:themeColor="text1"/>
        </w:rPr>
        <w:t xml:space="preserve"> Code of Practi</w:t>
      </w:r>
      <w:r w:rsidR="008B4D37">
        <w:rPr>
          <w:color w:val="000000" w:themeColor="text1"/>
        </w:rPr>
        <w:t>c</w:t>
      </w:r>
      <w:r w:rsidR="008B4D37" w:rsidRPr="008B4D37">
        <w:rPr>
          <w:color w:val="000000" w:themeColor="text1"/>
        </w:rPr>
        <w:t>e on disciplinary and grievance procedures</w:t>
      </w:r>
      <w:r w:rsidR="008B4D37">
        <w:rPr>
          <w:color w:val="000000" w:themeColor="text1"/>
        </w:rPr>
        <w:t xml:space="preserve"> and although this is not considered as law, i</w:t>
      </w:r>
      <w:r w:rsidR="008B4D37" w:rsidRPr="008B4D37">
        <w:rPr>
          <w:color w:val="000000" w:themeColor="text1"/>
        </w:rPr>
        <w:t xml:space="preserve">f a disciplinary matter goes to an employment tribunal, the </w:t>
      </w:r>
      <w:r w:rsidR="008B4D37">
        <w:rPr>
          <w:color w:val="000000" w:themeColor="text1"/>
        </w:rPr>
        <w:t>j</w:t>
      </w:r>
      <w:r w:rsidR="008B4D37" w:rsidRPr="008B4D37">
        <w:rPr>
          <w:color w:val="000000" w:themeColor="text1"/>
        </w:rPr>
        <w:t>udge will evaluate whether the employer complied fairly with the A</w:t>
      </w:r>
      <w:r w:rsidR="00FA12E3">
        <w:rPr>
          <w:color w:val="000000" w:themeColor="text1"/>
        </w:rPr>
        <w:t>CAS</w:t>
      </w:r>
      <w:r w:rsidR="008B4D37" w:rsidRPr="008B4D37">
        <w:rPr>
          <w:color w:val="000000" w:themeColor="text1"/>
        </w:rPr>
        <w:t xml:space="preserve"> Code</w:t>
      </w:r>
      <w:r w:rsidR="006C04A5">
        <w:rPr>
          <w:color w:val="000000" w:themeColor="text1"/>
        </w:rPr>
        <w:t xml:space="preserve"> (ACAS, no date).  </w:t>
      </w:r>
    </w:p>
    <w:p w14:paraId="52D87CA8" w14:textId="5633198A" w:rsidR="0028491A" w:rsidRDefault="0028491A" w:rsidP="00536DD3">
      <w:pPr>
        <w:spacing w:after="0"/>
        <w:jc w:val="both"/>
        <w:rPr>
          <w:color w:val="000000" w:themeColor="text1"/>
        </w:rPr>
      </w:pPr>
    </w:p>
    <w:p w14:paraId="5A49CF21" w14:textId="759DABE3" w:rsidR="00ED6177" w:rsidRDefault="00863230" w:rsidP="005C1120">
      <w:pPr>
        <w:spacing w:after="0"/>
        <w:jc w:val="both"/>
        <w:rPr>
          <w:color w:val="000000" w:themeColor="text1"/>
        </w:rPr>
      </w:pPr>
      <w:r>
        <w:rPr>
          <w:color w:val="000000" w:themeColor="text1"/>
        </w:rPr>
        <w:t>P</w:t>
      </w:r>
      <w:r w:rsidR="004D1F88">
        <w:rPr>
          <w:color w:val="000000" w:themeColor="text1"/>
        </w:rPr>
        <w:t xml:space="preserve">roviding employees </w:t>
      </w:r>
      <w:r>
        <w:rPr>
          <w:color w:val="000000" w:themeColor="text1"/>
        </w:rPr>
        <w:t>with a voice and having robust procedures in place can have a positive impact on the psychological contract making employees feel valued and cared about (Marchington and Wilkinson p. 449 – 450).</w:t>
      </w:r>
      <w:r w:rsidR="002370C0">
        <w:rPr>
          <w:color w:val="000000" w:themeColor="text1"/>
        </w:rPr>
        <w:t xml:space="preserve">  </w:t>
      </w:r>
      <w:r w:rsidR="00ED6177">
        <w:rPr>
          <w:color w:val="000000" w:themeColor="text1"/>
        </w:rPr>
        <w:t xml:space="preserve">It is </w:t>
      </w:r>
      <w:r w:rsidR="002370C0">
        <w:rPr>
          <w:color w:val="000000" w:themeColor="text1"/>
        </w:rPr>
        <w:t xml:space="preserve">also </w:t>
      </w:r>
      <w:r w:rsidR="00ED6177">
        <w:rPr>
          <w:color w:val="000000" w:themeColor="text1"/>
        </w:rPr>
        <w:t xml:space="preserve">important to consider the effect a grievance may have on an </w:t>
      </w:r>
      <w:r w:rsidR="00BD2146">
        <w:rPr>
          <w:color w:val="000000" w:themeColor="text1"/>
        </w:rPr>
        <w:t>employee,</w:t>
      </w:r>
      <w:r w:rsidR="00ED6177">
        <w:rPr>
          <w:color w:val="000000" w:themeColor="text1"/>
        </w:rPr>
        <w:t xml:space="preserve"> and i</w:t>
      </w:r>
      <w:r w:rsidR="00ED6177" w:rsidRPr="00ED6177">
        <w:rPr>
          <w:color w:val="000000" w:themeColor="text1"/>
        </w:rPr>
        <w:t>t is cr</w:t>
      </w:r>
      <w:r w:rsidR="00ED6177">
        <w:rPr>
          <w:color w:val="000000" w:themeColor="text1"/>
        </w:rPr>
        <w:t xml:space="preserve">ucial </w:t>
      </w:r>
      <w:r w:rsidR="00ED6177" w:rsidRPr="00ED6177">
        <w:rPr>
          <w:color w:val="000000" w:themeColor="text1"/>
        </w:rPr>
        <w:t>that such concerns are handled sensitively and thoughtfully</w:t>
      </w:r>
      <w:r w:rsidR="00ED6177">
        <w:rPr>
          <w:color w:val="000000" w:themeColor="text1"/>
        </w:rPr>
        <w:t xml:space="preserve"> while encouraging </w:t>
      </w:r>
      <w:r w:rsidR="00ED6177" w:rsidRPr="00ED6177">
        <w:rPr>
          <w:color w:val="000000" w:themeColor="text1"/>
        </w:rPr>
        <w:t>co</w:t>
      </w:r>
      <w:r w:rsidR="00ED6177">
        <w:rPr>
          <w:color w:val="000000" w:themeColor="text1"/>
        </w:rPr>
        <w:t>-</w:t>
      </w:r>
      <w:r w:rsidR="00ED6177" w:rsidRPr="00ED6177">
        <w:rPr>
          <w:color w:val="000000" w:themeColor="text1"/>
        </w:rPr>
        <w:t xml:space="preserve">workers to </w:t>
      </w:r>
      <w:r w:rsidR="00ED6177">
        <w:rPr>
          <w:color w:val="000000" w:themeColor="text1"/>
        </w:rPr>
        <w:t>rebuild relationships (CIPD, 2023</w:t>
      </w:r>
      <w:r w:rsidR="00396EFB">
        <w:rPr>
          <w:color w:val="000000" w:themeColor="text1"/>
        </w:rPr>
        <w:t>b</w:t>
      </w:r>
      <w:r w:rsidR="00ED6177">
        <w:rPr>
          <w:color w:val="000000" w:themeColor="text1"/>
        </w:rPr>
        <w:t xml:space="preserve">).  </w:t>
      </w:r>
    </w:p>
    <w:p w14:paraId="71204A17" w14:textId="0B0F2757" w:rsidR="00877A42" w:rsidRPr="00877A42" w:rsidRDefault="00877A42" w:rsidP="00536DD3">
      <w:pPr>
        <w:pStyle w:val="ListParagraph"/>
        <w:ind w:left="0"/>
        <w:jc w:val="both"/>
        <w:rPr>
          <w:b/>
          <w:bCs/>
          <w:highlight w:val="yellow"/>
        </w:rPr>
      </w:pPr>
    </w:p>
    <w:p w14:paraId="397ACFB0" w14:textId="655E4297" w:rsidR="008D6616" w:rsidRDefault="008D6616" w:rsidP="00536DD3">
      <w:pPr>
        <w:spacing w:after="0"/>
        <w:jc w:val="both"/>
        <w:rPr>
          <w:b/>
          <w:bCs/>
          <w:color w:val="000000" w:themeColor="text1"/>
        </w:rPr>
      </w:pPr>
      <w:r w:rsidRPr="008D6616">
        <w:rPr>
          <w:b/>
          <w:bCs/>
          <w:color w:val="000000" w:themeColor="text1"/>
        </w:rPr>
        <w:t>Explain the main provisions of collective employment la</w:t>
      </w:r>
      <w:r w:rsidR="002370C0">
        <w:rPr>
          <w:b/>
          <w:bCs/>
          <w:color w:val="000000" w:themeColor="text1"/>
        </w:rPr>
        <w:t>w</w:t>
      </w:r>
      <w:r w:rsidRPr="008D6616">
        <w:rPr>
          <w:b/>
          <w:bCs/>
          <w:color w:val="000000" w:themeColor="text1"/>
        </w:rPr>
        <w:t xml:space="preserve"> (AC 4.1)</w:t>
      </w:r>
    </w:p>
    <w:p w14:paraId="376D5430" w14:textId="6E39E1BE" w:rsidR="00240530" w:rsidRDefault="00240530" w:rsidP="00536DD3">
      <w:pPr>
        <w:spacing w:after="0"/>
        <w:jc w:val="both"/>
        <w:rPr>
          <w:b/>
          <w:bCs/>
          <w:color w:val="000000" w:themeColor="text1"/>
        </w:rPr>
      </w:pPr>
    </w:p>
    <w:p w14:paraId="27B91717" w14:textId="77777777" w:rsidR="001119D9" w:rsidRDefault="00AE0967" w:rsidP="00536DD3">
      <w:pPr>
        <w:spacing w:after="0"/>
        <w:jc w:val="both"/>
        <w:rPr>
          <w:color w:val="000000" w:themeColor="text1"/>
        </w:rPr>
      </w:pPr>
      <w:r>
        <w:rPr>
          <w:color w:val="000000" w:themeColor="text1"/>
        </w:rPr>
        <w:t xml:space="preserve">According to </w:t>
      </w:r>
      <w:r w:rsidR="00D42618">
        <w:rPr>
          <w:color w:val="000000" w:themeColor="text1"/>
        </w:rPr>
        <w:t xml:space="preserve">BBC </w:t>
      </w:r>
      <w:r>
        <w:rPr>
          <w:color w:val="000000" w:themeColor="text1"/>
        </w:rPr>
        <w:t>(202</w:t>
      </w:r>
      <w:r w:rsidR="00D42618">
        <w:rPr>
          <w:color w:val="000000" w:themeColor="text1"/>
        </w:rPr>
        <w:t>1</w:t>
      </w:r>
      <w:r>
        <w:rPr>
          <w:color w:val="000000" w:themeColor="text1"/>
        </w:rPr>
        <w:t>) t</w:t>
      </w:r>
      <w:r w:rsidR="005742A8" w:rsidRPr="005742A8">
        <w:rPr>
          <w:color w:val="000000" w:themeColor="text1"/>
        </w:rPr>
        <w:t xml:space="preserve">he term 'employment law' refers to any piece of government legislation aimed at </w:t>
      </w:r>
      <w:r w:rsidR="001119D9">
        <w:rPr>
          <w:color w:val="000000" w:themeColor="text1"/>
        </w:rPr>
        <w:t>safeguarding</w:t>
      </w:r>
      <w:r w:rsidR="005742A8" w:rsidRPr="005742A8">
        <w:rPr>
          <w:color w:val="000000" w:themeColor="text1"/>
        </w:rPr>
        <w:t xml:space="preserve"> employees against exploitation</w:t>
      </w:r>
      <w:r>
        <w:rPr>
          <w:color w:val="000000" w:themeColor="text1"/>
        </w:rPr>
        <w:t xml:space="preserve">.  </w:t>
      </w:r>
      <w:r w:rsidR="001119D9" w:rsidRPr="001119D9">
        <w:rPr>
          <w:color w:val="000000" w:themeColor="text1"/>
        </w:rPr>
        <w:t>In the United Kingdom, various areas of employment regulation, including but not limited to salary, discrimination, and working conditions, serve as the foundation for employee rights in the workplace (BBC, 2021).</w:t>
      </w:r>
    </w:p>
    <w:p w14:paraId="56406CC1" w14:textId="77777777" w:rsidR="001119D9" w:rsidRDefault="001119D9" w:rsidP="00536DD3">
      <w:pPr>
        <w:spacing w:after="0"/>
        <w:jc w:val="both"/>
        <w:rPr>
          <w:color w:val="000000" w:themeColor="text1"/>
        </w:rPr>
      </w:pPr>
    </w:p>
    <w:p w14:paraId="0946AE3E" w14:textId="02B78A47" w:rsidR="00D42618" w:rsidRDefault="00A52D10" w:rsidP="00536DD3">
      <w:pPr>
        <w:spacing w:after="0"/>
        <w:jc w:val="both"/>
        <w:rPr>
          <w:color w:val="000000" w:themeColor="text1"/>
        </w:rPr>
      </w:pPr>
      <w:r>
        <w:rPr>
          <w:color w:val="000000" w:themeColor="text1"/>
        </w:rPr>
        <w:lastRenderedPageBreak/>
        <w:t xml:space="preserve">Working Families (2022) state a </w:t>
      </w:r>
      <w:r w:rsidR="00810F2C" w:rsidRPr="00810F2C">
        <w:rPr>
          <w:color w:val="000000" w:themeColor="text1"/>
        </w:rPr>
        <w:t xml:space="preserve">collective bargaining agreement </w:t>
      </w:r>
      <w:r w:rsidR="00810F2C">
        <w:rPr>
          <w:color w:val="000000" w:themeColor="text1"/>
        </w:rPr>
        <w:t xml:space="preserve">occurs when an employer and trade union negotiate in order to </w:t>
      </w:r>
      <w:r w:rsidR="00954C3D">
        <w:rPr>
          <w:color w:val="000000" w:themeColor="text1"/>
        </w:rPr>
        <w:t>achieve a</w:t>
      </w:r>
      <w:r w:rsidR="00810F2C">
        <w:rPr>
          <w:color w:val="000000" w:themeColor="text1"/>
        </w:rPr>
        <w:t xml:space="preserve"> mutual decision</w:t>
      </w:r>
      <w:r w:rsidR="00954C3D">
        <w:rPr>
          <w:color w:val="000000" w:themeColor="text1"/>
        </w:rPr>
        <w:t xml:space="preserve"> which not only fulfils the organisations objectives but is also regarded as ‘fair’ by employees </w:t>
      </w:r>
      <w:r>
        <w:rPr>
          <w:color w:val="000000" w:themeColor="text1"/>
        </w:rPr>
        <w:t xml:space="preserve">and union leaders.  This will then </w:t>
      </w:r>
      <w:r w:rsidR="00810F2C">
        <w:rPr>
          <w:color w:val="000000" w:themeColor="text1"/>
        </w:rPr>
        <w:t xml:space="preserve">enforce changes to </w:t>
      </w:r>
      <w:r w:rsidR="00810F2C" w:rsidRPr="00810F2C">
        <w:rPr>
          <w:color w:val="000000" w:themeColor="text1"/>
        </w:rPr>
        <w:t>terms and conditions for employees covered by the agreement</w:t>
      </w:r>
      <w:r>
        <w:rPr>
          <w:color w:val="000000" w:themeColor="text1"/>
        </w:rPr>
        <w:t xml:space="preserve">.  </w:t>
      </w:r>
      <w:r w:rsidR="00810F2C">
        <w:rPr>
          <w:color w:val="000000" w:themeColor="text1"/>
        </w:rPr>
        <w:t xml:space="preserve">If done correctly the changes become binding and employees will be required to abide by the new conditions, even if they are not in agreement.  </w:t>
      </w:r>
      <w:r w:rsidR="007B1F3C">
        <w:rPr>
          <w:color w:val="000000" w:themeColor="text1"/>
        </w:rPr>
        <w:t>However,</w:t>
      </w:r>
      <w:r w:rsidR="00810F2C">
        <w:rPr>
          <w:color w:val="000000" w:themeColor="text1"/>
        </w:rPr>
        <w:t xml:space="preserve"> employees can oppose changes to their contract if it has not been formally agreed via collective bargaining (Working Families, 2022).  </w:t>
      </w:r>
    </w:p>
    <w:p w14:paraId="3695E22C" w14:textId="2F127E56" w:rsidR="00A52D10" w:rsidRDefault="00A52D10" w:rsidP="00536DD3">
      <w:pPr>
        <w:spacing w:after="0"/>
        <w:jc w:val="both"/>
        <w:rPr>
          <w:color w:val="000000" w:themeColor="text1"/>
        </w:rPr>
      </w:pPr>
    </w:p>
    <w:p w14:paraId="1F5106BF" w14:textId="3D5228BA" w:rsidR="007B1F3C" w:rsidRPr="005742A8" w:rsidRDefault="00B52A66" w:rsidP="00536DD3">
      <w:pPr>
        <w:spacing w:after="0"/>
        <w:jc w:val="both"/>
        <w:rPr>
          <w:color w:val="000000" w:themeColor="text1"/>
        </w:rPr>
      </w:pPr>
      <w:r w:rsidRPr="00B52A66">
        <w:rPr>
          <w:color w:val="000000" w:themeColor="text1"/>
        </w:rPr>
        <w:t xml:space="preserve">Collective agreements affecting employee terms and conditions must be mentioned in all employment contracts in the United Kingdom (CIPD, 2023c). </w:t>
      </w:r>
      <w:r w:rsidR="00217C53">
        <w:rPr>
          <w:color w:val="000000" w:themeColor="text1"/>
        </w:rPr>
        <w:tab/>
      </w:r>
      <w:r w:rsidR="00A52D10" w:rsidRPr="00A52D10">
        <w:rPr>
          <w:color w:val="000000" w:themeColor="text1"/>
        </w:rPr>
        <w:t>Employees must be made aware of any collective agreements that may affect them by their employers, including new hires, who should be informed in their written employment details at the commencement</w:t>
      </w:r>
      <w:r w:rsidR="00A52D10">
        <w:rPr>
          <w:color w:val="000000" w:themeColor="text1"/>
        </w:rPr>
        <w:t xml:space="preserve"> (CIPD, 2023</w:t>
      </w:r>
      <w:r w:rsidR="00396EFB">
        <w:rPr>
          <w:color w:val="000000" w:themeColor="text1"/>
        </w:rPr>
        <w:t>c</w:t>
      </w:r>
      <w:r w:rsidR="00A52D10">
        <w:rPr>
          <w:color w:val="000000" w:themeColor="text1"/>
        </w:rPr>
        <w:t xml:space="preserve">).  </w:t>
      </w:r>
    </w:p>
    <w:p w14:paraId="34574398" w14:textId="77777777" w:rsidR="00877A42" w:rsidRDefault="00877A42" w:rsidP="00536DD3">
      <w:pPr>
        <w:pStyle w:val="ListParagraph"/>
        <w:ind w:left="0"/>
        <w:jc w:val="both"/>
        <w:rPr>
          <w:b/>
          <w:bCs/>
          <w:highlight w:val="yellow"/>
        </w:rPr>
      </w:pPr>
    </w:p>
    <w:p w14:paraId="51070F56" w14:textId="776F267B" w:rsidR="00D01A8B" w:rsidRDefault="008D6616" w:rsidP="00536DD3">
      <w:pPr>
        <w:spacing w:after="0"/>
        <w:jc w:val="both"/>
        <w:rPr>
          <w:b/>
          <w:bCs/>
          <w:color w:val="000000" w:themeColor="text1"/>
        </w:rPr>
      </w:pPr>
      <w:r w:rsidRPr="008D6616">
        <w:rPr>
          <w:b/>
          <w:bCs/>
          <w:color w:val="000000" w:themeColor="text1"/>
        </w:rPr>
        <w:t>Compare the types of employee bodies, union and non-union forms of employee representation. (AC 4.2)</w:t>
      </w:r>
    </w:p>
    <w:p w14:paraId="508293BA" w14:textId="0A6AC814" w:rsidR="00B95BDA" w:rsidRDefault="008A4703" w:rsidP="00884AF1">
      <w:pPr>
        <w:spacing w:after="0"/>
        <w:jc w:val="both"/>
        <w:rPr>
          <w:color w:val="000000" w:themeColor="text1"/>
        </w:rPr>
      </w:pPr>
      <w:r>
        <w:rPr>
          <w:color w:val="000000" w:themeColor="text1"/>
        </w:rPr>
        <w:t>According to (CIPD) 2022 e</w:t>
      </w:r>
      <w:r w:rsidR="00884AF1" w:rsidRPr="00884AF1">
        <w:rPr>
          <w:color w:val="000000" w:themeColor="text1"/>
        </w:rPr>
        <w:t xml:space="preserve">very organisation should make informing and consulting the workers a priority </w:t>
      </w:r>
      <w:r w:rsidR="00884AF1">
        <w:rPr>
          <w:color w:val="000000" w:themeColor="text1"/>
        </w:rPr>
        <w:t xml:space="preserve">as </w:t>
      </w:r>
      <w:r w:rsidR="00884AF1" w:rsidRPr="00884AF1">
        <w:rPr>
          <w:color w:val="000000" w:themeColor="text1"/>
        </w:rPr>
        <w:t xml:space="preserve">it is fundamental </w:t>
      </w:r>
      <w:r w:rsidR="00853172">
        <w:rPr>
          <w:color w:val="000000" w:themeColor="text1"/>
        </w:rPr>
        <w:t>in the people</w:t>
      </w:r>
      <w:r w:rsidR="00884AF1" w:rsidRPr="00884AF1">
        <w:rPr>
          <w:color w:val="000000" w:themeColor="text1"/>
        </w:rPr>
        <w:t xml:space="preserve"> management </w:t>
      </w:r>
      <w:r w:rsidR="00884AF1">
        <w:rPr>
          <w:color w:val="000000" w:themeColor="text1"/>
        </w:rPr>
        <w:t>p</w:t>
      </w:r>
      <w:r w:rsidR="00884AF1" w:rsidRPr="00884AF1">
        <w:rPr>
          <w:color w:val="000000" w:themeColor="text1"/>
        </w:rPr>
        <w:t>hilosophy</w:t>
      </w:r>
      <w:r w:rsidR="00884AF1">
        <w:rPr>
          <w:color w:val="000000" w:themeColor="text1"/>
        </w:rPr>
        <w:t xml:space="preserve"> and best practice.  B</w:t>
      </w:r>
      <w:r w:rsidR="00884AF1" w:rsidRPr="002357EA">
        <w:rPr>
          <w:color w:val="000000" w:themeColor="text1"/>
        </w:rPr>
        <w:t>y developing a comprehensive and holistic framework for employee input</w:t>
      </w:r>
      <w:r w:rsidR="00853172">
        <w:rPr>
          <w:color w:val="000000" w:themeColor="text1"/>
        </w:rPr>
        <w:t>,</w:t>
      </w:r>
      <w:r w:rsidR="00884AF1" w:rsidRPr="002357EA">
        <w:rPr>
          <w:color w:val="000000" w:themeColor="text1"/>
        </w:rPr>
        <w:t xml:space="preserve"> </w:t>
      </w:r>
      <w:r w:rsidR="00884AF1">
        <w:rPr>
          <w:color w:val="000000" w:themeColor="text1"/>
        </w:rPr>
        <w:t xml:space="preserve">organisations can </w:t>
      </w:r>
      <w:r>
        <w:rPr>
          <w:color w:val="000000" w:themeColor="text1"/>
        </w:rPr>
        <w:t xml:space="preserve">integrate </w:t>
      </w:r>
      <w:r w:rsidRPr="002357EA">
        <w:rPr>
          <w:color w:val="000000" w:themeColor="text1"/>
        </w:rPr>
        <w:t>individual</w:t>
      </w:r>
      <w:r w:rsidR="00884AF1" w:rsidRPr="002357EA">
        <w:rPr>
          <w:color w:val="000000" w:themeColor="text1"/>
        </w:rPr>
        <w:t xml:space="preserve"> and group channels</w:t>
      </w:r>
      <w:r>
        <w:rPr>
          <w:color w:val="000000" w:themeColor="text1"/>
        </w:rPr>
        <w:t xml:space="preserve"> (CIPD, 2022).  </w:t>
      </w:r>
    </w:p>
    <w:p w14:paraId="6A5AE865" w14:textId="77777777" w:rsidR="00176BEF" w:rsidRDefault="00176BEF" w:rsidP="00176BEF">
      <w:pPr>
        <w:spacing w:after="0"/>
        <w:jc w:val="both"/>
        <w:rPr>
          <w:color w:val="000000" w:themeColor="text1"/>
        </w:rPr>
      </w:pPr>
    </w:p>
    <w:p w14:paraId="2B2131B0" w14:textId="7E7E83E4" w:rsidR="00917B5E" w:rsidRDefault="00917B5E" w:rsidP="00884AF1">
      <w:pPr>
        <w:spacing w:after="0"/>
        <w:jc w:val="both"/>
        <w:rPr>
          <w:color w:val="000000" w:themeColor="text1"/>
        </w:rPr>
      </w:pPr>
      <w:r>
        <w:rPr>
          <w:color w:val="000000" w:themeColor="text1"/>
        </w:rPr>
        <w:t xml:space="preserve">The Information and Consultation of Employees Regulations (ICE </w:t>
      </w:r>
      <w:r w:rsidR="00FF3CD2">
        <w:rPr>
          <w:color w:val="000000" w:themeColor="text1"/>
        </w:rPr>
        <w:t>R</w:t>
      </w:r>
      <w:r>
        <w:rPr>
          <w:color w:val="000000" w:themeColor="text1"/>
        </w:rPr>
        <w:t xml:space="preserve">egulations) was first implemented in 2005 and </w:t>
      </w:r>
      <w:r w:rsidR="00FF3CD2">
        <w:rPr>
          <w:color w:val="000000" w:themeColor="text1"/>
        </w:rPr>
        <w:t xml:space="preserve">was </w:t>
      </w:r>
      <w:r>
        <w:rPr>
          <w:color w:val="000000" w:themeColor="text1"/>
        </w:rPr>
        <w:t xml:space="preserve">applicable to organisations </w:t>
      </w:r>
      <w:r w:rsidR="00FF3CD2">
        <w:rPr>
          <w:color w:val="000000" w:themeColor="text1"/>
        </w:rPr>
        <w:t>in excess of 50 employees (Brione, 2020).  This provided employees with a legal right to request information on consultations and key issues.  E</w:t>
      </w:r>
      <w:r w:rsidR="00FF3CD2" w:rsidRPr="00FF3CD2">
        <w:rPr>
          <w:color w:val="000000" w:themeColor="text1"/>
        </w:rPr>
        <w:t>mployers</w:t>
      </w:r>
      <w:r w:rsidR="00FF3CD2">
        <w:rPr>
          <w:color w:val="000000" w:themeColor="text1"/>
        </w:rPr>
        <w:t xml:space="preserve"> then have the opportunity </w:t>
      </w:r>
      <w:r w:rsidR="00FF3CD2" w:rsidRPr="00FF3CD2">
        <w:rPr>
          <w:color w:val="000000" w:themeColor="text1"/>
        </w:rPr>
        <w:t xml:space="preserve">to create a staff forum </w:t>
      </w:r>
      <w:r w:rsidR="00FF3CD2">
        <w:rPr>
          <w:color w:val="000000" w:themeColor="text1"/>
        </w:rPr>
        <w:t>t</w:t>
      </w:r>
      <w:r w:rsidR="00FF3CD2" w:rsidRPr="00FF3CD2">
        <w:rPr>
          <w:color w:val="000000" w:themeColor="text1"/>
        </w:rPr>
        <w:t xml:space="preserve">hat is used to consult with and inform the </w:t>
      </w:r>
      <w:r w:rsidR="00FF3CD2">
        <w:rPr>
          <w:color w:val="000000" w:themeColor="text1"/>
        </w:rPr>
        <w:t>workforce</w:t>
      </w:r>
      <w:r w:rsidR="00FF3CD2" w:rsidRPr="00FF3CD2">
        <w:rPr>
          <w:color w:val="000000" w:themeColor="text1"/>
        </w:rPr>
        <w:t xml:space="preserve"> about important topics </w:t>
      </w:r>
      <w:r w:rsidR="00DD579D">
        <w:rPr>
          <w:color w:val="000000" w:themeColor="text1"/>
        </w:rPr>
        <w:t>gaining</w:t>
      </w:r>
      <w:r w:rsidR="00FF3CD2" w:rsidRPr="00FF3CD2">
        <w:rPr>
          <w:color w:val="000000" w:themeColor="text1"/>
        </w:rPr>
        <w:t xml:space="preserve"> the agreement of the </w:t>
      </w:r>
      <w:r w:rsidR="00FF3CD2">
        <w:rPr>
          <w:color w:val="000000" w:themeColor="text1"/>
        </w:rPr>
        <w:t>employees</w:t>
      </w:r>
      <w:r w:rsidR="00FF3CD2" w:rsidRPr="00FF3CD2">
        <w:rPr>
          <w:color w:val="000000" w:themeColor="text1"/>
        </w:rPr>
        <w:t xml:space="preserve"> as a proactive measure to establish an understanding regarding information and consultation concerns</w:t>
      </w:r>
      <w:r w:rsidR="00DD579D">
        <w:rPr>
          <w:color w:val="000000" w:themeColor="text1"/>
        </w:rPr>
        <w:t>.  For this to take place</w:t>
      </w:r>
      <w:r w:rsidR="00DD579D" w:rsidRPr="00DD579D">
        <w:rPr>
          <w:color w:val="000000" w:themeColor="text1"/>
        </w:rPr>
        <w:t xml:space="preserve"> a formal request from at least 10% of the workforce (with a bare minimum of 15 employees)</w:t>
      </w:r>
      <w:r w:rsidR="00DD579D">
        <w:rPr>
          <w:color w:val="000000" w:themeColor="text1"/>
        </w:rPr>
        <w:t xml:space="preserve"> would have to be made</w:t>
      </w:r>
      <w:r w:rsidR="00DD579D" w:rsidRPr="00DD579D">
        <w:rPr>
          <w:color w:val="000000" w:themeColor="text1"/>
        </w:rPr>
        <w:t>.</w:t>
      </w:r>
      <w:r w:rsidR="00DD579D">
        <w:rPr>
          <w:color w:val="000000" w:themeColor="text1"/>
        </w:rPr>
        <w:t xml:space="preserve">  </w:t>
      </w:r>
      <w:r w:rsidR="00176BEF">
        <w:rPr>
          <w:color w:val="000000" w:themeColor="text1"/>
        </w:rPr>
        <w:t>However,</w:t>
      </w:r>
      <w:r w:rsidR="00DD579D">
        <w:rPr>
          <w:color w:val="000000" w:themeColor="text1"/>
        </w:rPr>
        <w:t xml:space="preserve"> in April 2020 this threshold was reduced to 2% (Brione, 2020).</w:t>
      </w:r>
    </w:p>
    <w:p w14:paraId="5696B118" w14:textId="77777777" w:rsidR="00F339B8" w:rsidRDefault="00F339B8" w:rsidP="00884AF1">
      <w:pPr>
        <w:spacing w:after="0"/>
        <w:jc w:val="both"/>
        <w:rPr>
          <w:color w:val="000000" w:themeColor="text1"/>
        </w:rPr>
      </w:pPr>
    </w:p>
    <w:p w14:paraId="7D93743F" w14:textId="77777777" w:rsidR="00B95BDA" w:rsidRDefault="00B95BDA" w:rsidP="00B95BDA">
      <w:pPr>
        <w:spacing w:after="0"/>
        <w:jc w:val="both"/>
        <w:rPr>
          <w:color w:val="000000" w:themeColor="text1"/>
        </w:rPr>
      </w:pPr>
      <w:r>
        <w:rPr>
          <w:color w:val="000000" w:themeColor="text1"/>
        </w:rPr>
        <w:t xml:space="preserve">Joint consultation committees are made up of employees and managers and provides employees with the opportunity to feedback their views and opinions to the organisation in a constructive manner.  The organisation can then take on board the feedback and make an evidence-based decision (ACAS 2021).   </w:t>
      </w:r>
    </w:p>
    <w:p w14:paraId="5FD418EE" w14:textId="77777777" w:rsidR="00DD579D" w:rsidRDefault="00DD579D" w:rsidP="00884AF1">
      <w:pPr>
        <w:spacing w:after="0"/>
        <w:jc w:val="both"/>
        <w:rPr>
          <w:color w:val="000000" w:themeColor="text1"/>
        </w:rPr>
      </w:pPr>
    </w:p>
    <w:p w14:paraId="008B96F0" w14:textId="35BE553F" w:rsidR="007A6623" w:rsidRDefault="009C541B" w:rsidP="00884AF1">
      <w:pPr>
        <w:spacing w:after="0"/>
        <w:jc w:val="both"/>
        <w:rPr>
          <w:color w:val="000000" w:themeColor="text1"/>
        </w:rPr>
      </w:pPr>
      <w:r>
        <w:rPr>
          <w:color w:val="000000" w:themeColor="text1"/>
        </w:rPr>
        <w:t xml:space="preserve">A trade union is different to that of an employee forum or staff consultation </w:t>
      </w:r>
      <w:r w:rsidR="00C16FAD">
        <w:rPr>
          <w:color w:val="000000" w:themeColor="text1"/>
        </w:rPr>
        <w:t xml:space="preserve">in </w:t>
      </w:r>
      <w:r w:rsidR="00012055">
        <w:rPr>
          <w:color w:val="000000" w:themeColor="text1"/>
        </w:rPr>
        <w:t>that they undertake ‘collective bargaining’</w:t>
      </w:r>
      <w:r w:rsidR="00F95C61">
        <w:rPr>
          <w:color w:val="000000" w:themeColor="text1"/>
        </w:rPr>
        <w:t xml:space="preserve"> (</w:t>
      </w:r>
      <w:r w:rsidR="00F95C61" w:rsidRPr="00F95C61">
        <w:rPr>
          <w:i/>
          <w:iCs/>
          <w:color w:val="000000" w:themeColor="text1"/>
        </w:rPr>
        <w:t>as previously discussed in AC 4.1</w:t>
      </w:r>
      <w:r w:rsidR="00F95C61">
        <w:rPr>
          <w:i/>
          <w:iCs/>
          <w:color w:val="000000" w:themeColor="text1"/>
        </w:rPr>
        <w:t xml:space="preserve"> and further discussed in AC 4.3</w:t>
      </w:r>
      <w:r w:rsidR="00F95C61">
        <w:rPr>
          <w:color w:val="000000" w:themeColor="text1"/>
        </w:rPr>
        <w:t>)</w:t>
      </w:r>
      <w:r w:rsidR="00012055">
        <w:rPr>
          <w:color w:val="000000" w:themeColor="text1"/>
        </w:rPr>
        <w:t xml:space="preserve"> in order to gain a mutual agreement on behalf of the employee with the organisation </w:t>
      </w:r>
      <w:r w:rsidR="00917B5E">
        <w:rPr>
          <w:color w:val="000000" w:themeColor="text1"/>
        </w:rPr>
        <w:t>which</w:t>
      </w:r>
      <w:r w:rsidR="00012055">
        <w:rPr>
          <w:color w:val="000000" w:themeColor="text1"/>
        </w:rPr>
        <w:t xml:space="preserve"> usually results in a change in the </w:t>
      </w:r>
      <w:r w:rsidR="00F464C1">
        <w:rPr>
          <w:color w:val="000000" w:themeColor="text1"/>
        </w:rPr>
        <w:t>employees’</w:t>
      </w:r>
      <w:r w:rsidR="00012055">
        <w:rPr>
          <w:color w:val="000000" w:themeColor="text1"/>
        </w:rPr>
        <w:t xml:space="preserve"> contract therefore making the decision binding (ACAS, 2021).  </w:t>
      </w:r>
    </w:p>
    <w:p w14:paraId="3CB82458" w14:textId="77777777" w:rsidR="00260FA5" w:rsidRDefault="00260FA5" w:rsidP="00536DD3">
      <w:pPr>
        <w:spacing w:after="0"/>
        <w:jc w:val="both"/>
        <w:rPr>
          <w:b/>
          <w:bCs/>
          <w:color w:val="000000" w:themeColor="text1"/>
        </w:rPr>
      </w:pPr>
    </w:p>
    <w:p w14:paraId="6E27184C" w14:textId="5F64E528" w:rsidR="008D6616" w:rsidRDefault="008D6616" w:rsidP="00536DD3">
      <w:pPr>
        <w:spacing w:after="0"/>
        <w:jc w:val="both"/>
        <w:rPr>
          <w:b/>
          <w:bCs/>
          <w:color w:val="000000" w:themeColor="text1"/>
        </w:rPr>
      </w:pPr>
      <w:r w:rsidRPr="008D6616">
        <w:rPr>
          <w:b/>
          <w:bCs/>
          <w:color w:val="000000" w:themeColor="text1"/>
        </w:rPr>
        <w:t>Evaluate the purpose of collective bargaining and how it works. (AC 4.3)</w:t>
      </w:r>
    </w:p>
    <w:p w14:paraId="499F6DEB" w14:textId="1BCA988F" w:rsidR="009144DA" w:rsidRDefault="009144DA" w:rsidP="00536DD3">
      <w:pPr>
        <w:spacing w:after="0"/>
        <w:jc w:val="both"/>
        <w:rPr>
          <w:color w:val="000000" w:themeColor="text1"/>
        </w:rPr>
      </w:pPr>
    </w:p>
    <w:p w14:paraId="71484B28" w14:textId="0381923A" w:rsidR="00E415DE" w:rsidRDefault="00217C53" w:rsidP="00536DD3">
      <w:pPr>
        <w:spacing w:after="0"/>
        <w:jc w:val="both"/>
        <w:rPr>
          <w:color w:val="000000" w:themeColor="text1"/>
        </w:rPr>
      </w:pPr>
      <w:r w:rsidRPr="00217C53">
        <w:rPr>
          <w:color w:val="000000" w:themeColor="text1"/>
        </w:rPr>
        <w:t xml:space="preserve">Collective bargaining deals with the terms and conditions of workers in a specific "bargaining unit" that can apply to all employees </w:t>
      </w:r>
      <w:r>
        <w:rPr>
          <w:color w:val="000000" w:themeColor="text1"/>
        </w:rPr>
        <w:t xml:space="preserve">within the organisation </w:t>
      </w:r>
      <w:r w:rsidRPr="00217C53">
        <w:rPr>
          <w:color w:val="000000" w:themeColor="text1"/>
        </w:rPr>
        <w:t xml:space="preserve">or select groups of workers (Daniels, 2019 p.48-49).  </w:t>
      </w:r>
      <w:r w:rsidR="0000239B" w:rsidRPr="0000239B">
        <w:rPr>
          <w:color w:val="000000" w:themeColor="text1"/>
        </w:rPr>
        <w:t xml:space="preserve">This occurs when representatives and their employers meet in the form of negotiation to improve compensation and working conditions (Unison, 2022), and employees can approach employers as a single entity through the collective bargaining process. The ultimate purpose of collective bargaining is to reach an agreement among all parties.  Unison (2022).  </w:t>
      </w:r>
    </w:p>
    <w:p w14:paraId="40D2C1D4" w14:textId="2B03CC90" w:rsidR="00044949" w:rsidRDefault="00E415DE" w:rsidP="00536DD3">
      <w:pPr>
        <w:spacing w:after="0"/>
        <w:jc w:val="both"/>
        <w:rPr>
          <w:color w:val="000000" w:themeColor="text1"/>
        </w:rPr>
      </w:pPr>
      <w:r>
        <w:rPr>
          <w:color w:val="000000" w:themeColor="text1"/>
        </w:rPr>
        <w:lastRenderedPageBreak/>
        <w:t>Constructive compromise and purposeful persuasion are often used during collective bargaining and while they may sound similar, they should be understood as separate entities.  A compromise between two parties is the foundation for negotiation whereas t</w:t>
      </w:r>
      <w:r w:rsidRPr="00E415DE">
        <w:rPr>
          <w:color w:val="000000" w:themeColor="text1"/>
        </w:rPr>
        <w:t>he goal of persuasion is to persuade the other party to comply with your wishes</w:t>
      </w:r>
      <w:r>
        <w:rPr>
          <w:color w:val="000000" w:themeColor="text1"/>
        </w:rPr>
        <w:t xml:space="preserve"> (Ferree, 2021)</w:t>
      </w:r>
      <w:r w:rsidRPr="00E415DE">
        <w:rPr>
          <w:color w:val="000000" w:themeColor="text1"/>
        </w:rPr>
        <w:t>.</w:t>
      </w:r>
      <w:r w:rsidR="0095777F">
        <w:rPr>
          <w:color w:val="000000" w:themeColor="text1"/>
        </w:rPr>
        <w:t xml:space="preserve">  </w:t>
      </w:r>
    </w:p>
    <w:p w14:paraId="4BCB6E21" w14:textId="564CBC35" w:rsidR="00606086" w:rsidRDefault="00606086" w:rsidP="00536DD3">
      <w:pPr>
        <w:spacing w:after="0"/>
        <w:jc w:val="both"/>
        <w:rPr>
          <w:color w:val="000000" w:themeColor="text1"/>
        </w:rPr>
      </w:pPr>
    </w:p>
    <w:p w14:paraId="4D24F41A" w14:textId="083AE875" w:rsidR="00260FA5" w:rsidRDefault="00D467D8" w:rsidP="00B01AF0">
      <w:pPr>
        <w:spacing w:after="0"/>
        <w:jc w:val="both"/>
        <w:rPr>
          <w:b/>
          <w:bCs/>
          <w:highlight w:val="yellow"/>
        </w:rPr>
      </w:pPr>
      <w:r>
        <w:rPr>
          <w:color w:val="000000" w:themeColor="text1"/>
        </w:rPr>
        <w:t>According to TUC (2022) i</w:t>
      </w:r>
      <w:r w:rsidR="00606086">
        <w:rPr>
          <w:color w:val="000000" w:themeColor="text1"/>
        </w:rPr>
        <w:t xml:space="preserve">t is important to take into consideration collective bargaining is only viable for recognised trade unions and </w:t>
      </w:r>
      <w:r w:rsidR="00B01AF0" w:rsidRPr="00B01AF0">
        <w:rPr>
          <w:color w:val="000000" w:themeColor="text1"/>
        </w:rPr>
        <w:t>employers recognise the benefits of voluntary union registration, such as the capacity to bargain collectively for large groups of workers' salaries and other terms and conditions.  However, if a sufficient number of workers join unions and support union recognition, this is known as "statutory recognition," and it provides unions the right to compel firms to recognise them (TUC, 2022).</w:t>
      </w:r>
      <w:r w:rsidR="00260FA5">
        <w:rPr>
          <w:b/>
          <w:bCs/>
          <w:highlight w:val="yellow"/>
        </w:rPr>
        <w:br w:type="page"/>
      </w:r>
    </w:p>
    <w:p w14:paraId="34A57645" w14:textId="7F57249F" w:rsidR="009144DA" w:rsidRDefault="009144DA" w:rsidP="001A508F">
      <w:pPr>
        <w:spacing w:after="0"/>
        <w:rPr>
          <w:b/>
          <w:bCs/>
          <w:color w:val="000000" w:themeColor="text1"/>
        </w:rPr>
      </w:pPr>
      <w:r>
        <w:rPr>
          <w:b/>
          <w:bCs/>
          <w:color w:val="000000" w:themeColor="text1"/>
        </w:rPr>
        <w:lastRenderedPageBreak/>
        <w:t xml:space="preserve">References </w:t>
      </w:r>
    </w:p>
    <w:p w14:paraId="204CA5E8" w14:textId="5C9FA886" w:rsidR="00AE0967" w:rsidRPr="00D96116" w:rsidRDefault="00AE0967" w:rsidP="004F6EBC">
      <w:pPr>
        <w:pStyle w:val="ListParagraph"/>
        <w:numPr>
          <w:ilvl w:val="0"/>
          <w:numId w:val="8"/>
        </w:numPr>
        <w:spacing w:after="0"/>
        <w:ind w:left="360"/>
        <w:rPr>
          <w:b/>
          <w:bCs/>
          <w:color w:val="000000" w:themeColor="text1"/>
        </w:rPr>
      </w:pPr>
      <w:r>
        <w:rPr>
          <w:color w:val="000000" w:themeColor="text1"/>
        </w:rPr>
        <w:t xml:space="preserve">ACAS (2020) </w:t>
      </w:r>
      <w:r>
        <w:rPr>
          <w:i/>
          <w:iCs/>
          <w:color w:val="000000" w:themeColor="text1"/>
        </w:rPr>
        <w:t xml:space="preserve">Discipline and Grievances at work: The Acas Guide </w:t>
      </w:r>
      <w:r>
        <w:rPr>
          <w:color w:val="000000" w:themeColor="text1"/>
        </w:rPr>
        <w:t xml:space="preserve">Available at:  </w:t>
      </w:r>
      <w:hyperlink r:id="rId38" w:history="1">
        <w:r>
          <w:rPr>
            <w:rStyle w:val="Hyperlink"/>
          </w:rPr>
          <w:t>https://www.acas.org.uk/sites/default/files/2022-04/discipline-and-grievances-at-work-the-acas-guide.pdf</w:t>
        </w:r>
      </w:hyperlink>
      <w:r>
        <w:t xml:space="preserve"> (Accessed 11</w:t>
      </w:r>
      <w:r w:rsidRPr="00EB3A19">
        <w:rPr>
          <w:vertAlign w:val="superscript"/>
        </w:rPr>
        <w:t>th</w:t>
      </w:r>
      <w:r>
        <w:t xml:space="preserve"> June 2023) </w:t>
      </w:r>
    </w:p>
    <w:p w14:paraId="594D91BC" w14:textId="74110A26" w:rsidR="00D96116" w:rsidRPr="00F464C1" w:rsidRDefault="00D96116" w:rsidP="004F6EBC">
      <w:pPr>
        <w:pStyle w:val="ListParagraph"/>
        <w:numPr>
          <w:ilvl w:val="0"/>
          <w:numId w:val="8"/>
        </w:numPr>
        <w:spacing w:after="0"/>
        <w:ind w:left="360"/>
        <w:rPr>
          <w:b/>
          <w:bCs/>
          <w:color w:val="000000" w:themeColor="text1"/>
        </w:rPr>
      </w:pPr>
      <w:r>
        <w:rPr>
          <w:color w:val="000000" w:themeColor="text1"/>
        </w:rPr>
        <w:t>ACAS (2021</w:t>
      </w:r>
      <w:r w:rsidR="00310574">
        <w:rPr>
          <w:color w:val="000000" w:themeColor="text1"/>
        </w:rPr>
        <w:t>a</w:t>
      </w:r>
      <w:r>
        <w:rPr>
          <w:color w:val="000000" w:themeColor="text1"/>
        </w:rPr>
        <w:t xml:space="preserve">) </w:t>
      </w:r>
      <w:r w:rsidR="00310574">
        <w:rPr>
          <w:i/>
          <w:iCs/>
          <w:color w:val="000000" w:themeColor="text1"/>
        </w:rPr>
        <w:t xml:space="preserve">New Acas report estimates workplace conflict costs employers nearly £30 billion a year </w:t>
      </w:r>
      <w:r w:rsidR="00310574">
        <w:rPr>
          <w:color w:val="000000" w:themeColor="text1"/>
        </w:rPr>
        <w:t xml:space="preserve">Available at:  </w:t>
      </w:r>
      <w:hyperlink r:id="rId39" w:history="1">
        <w:r w:rsidR="00310574">
          <w:rPr>
            <w:rStyle w:val="Hyperlink"/>
          </w:rPr>
          <w:t>New Acas report estimates workplace conflict costs employers nearly £30 billion a year | Acas</w:t>
        </w:r>
      </w:hyperlink>
      <w:r w:rsidR="00310574">
        <w:t xml:space="preserve"> (Accessed 26</w:t>
      </w:r>
      <w:r w:rsidR="00310574" w:rsidRPr="00310574">
        <w:rPr>
          <w:vertAlign w:val="superscript"/>
        </w:rPr>
        <w:t>th</w:t>
      </w:r>
      <w:r w:rsidR="00310574">
        <w:t xml:space="preserve"> July 2023)</w:t>
      </w:r>
    </w:p>
    <w:p w14:paraId="5B107F3D" w14:textId="4CBF3C1B" w:rsidR="00F464C1" w:rsidRPr="00EB3A19" w:rsidRDefault="00F464C1" w:rsidP="004F6EBC">
      <w:pPr>
        <w:pStyle w:val="ListParagraph"/>
        <w:numPr>
          <w:ilvl w:val="0"/>
          <w:numId w:val="8"/>
        </w:numPr>
        <w:spacing w:after="0"/>
        <w:ind w:left="360"/>
        <w:rPr>
          <w:b/>
          <w:bCs/>
          <w:color w:val="000000" w:themeColor="text1"/>
        </w:rPr>
      </w:pPr>
      <w:r>
        <w:rPr>
          <w:color w:val="000000" w:themeColor="text1"/>
        </w:rPr>
        <w:t>ACAS (2021</w:t>
      </w:r>
      <w:r w:rsidR="00310574">
        <w:rPr>
          <w:color w:val="000000" w:themeColor="text1"/>
        </w:rPr>
        <w:t>b</w:t>
      </w:r>
      <w:r>
        <w:rPr>
          <w:color w:val="000000" w:themeColor="text1"/>
        </w:rPr>
        <w:t xml:space="preserve">) </w:t>
      </w:r>
      <w:r>
        <w:rPr>
          <w:i/>
          <w:iCs/>
          <w:color w:val="000000" w:themeColor="text1"/>
        </w:rPr>
        <w:t xml:space="preserve">Consulting Employees and their representatives </w:t>
      </w:r>
      <w:r>
        <w:rPr>
          <w:color w:val="000000" w:themeColor="text1"/>
        </w:rPr>
        <w:t xml:space="preserve">Available at:  </w:t>
      </w:r>
      <w:hyperlink r:id="rId40" w:history="1">
        <w:r>
          <w:rPr>
            <w:rStyle w:val="Hyperlink"/>
          </w:rPr>
          <w:t>https://www.acas.org.uk/consulting-employees</w:t>
        </w:r>
      </w:hyperlink>
      <w:r>
        <w:t xml:space="preserve"> (Accessed 12</w:t>
      </w:r>
      <w:r w:rsidRPr="00F464C1">
        <w:rPr>
          <w:vertAlign w:val="superscript"/>
        </w:rPr>
        <w:t>th</w:t>
      </w:r>
      <w:r>
        <w:t xml:space="preserve"> June 2023) </w:t>
      </w:r>
    </w:p>
    <w:p w14:paraId="3785865B" w14:textId="5F71ABA7" w:rsidR="00AE0967" w:rsidRPr="004A2D19" w:rsidRDefault="00AE0967" w:rsidP="004F6EBC">
      <w:pPr>
        <w:pStyle w:val="ListParagraph"/>
        <w:numPr>
          <w:ilvl w:val="0"/>
          <w:numId w:val="8"/>
        </w:numPr>
        <w:spacing w:after="0"/>
        <w:ind w:left="360"/>
        <w:rPr>
          <w:b/>
          <w:bCs/>
          <w:color w:val="000000" w:themeColor="text1"/>
        </w:rPr>
      </w:pPr>
      <w:r>
        <w:rPr>
          <w:color w:val="000000" w:themeColor="text1"/>
        </w:rPr>
        <w:t xml:space="preserve">ACAS (2022a) </w:t>
      </w:r>
      <w:r>
        <w:rPr>
          <w:i/>
          <w:iCs/>
          <w:color w:val="000000" w:themeColor="text1"/>
        </w:rPr>
        <w:t xml:space="preserve">Mediation at work </w:t>
      </w:r>
      <w:r>
        <w:rPr>
          <w:color w:val="000000" w:themeColor="text1"/>
        </w:rPr>
        <w:t xml:space="preserve">Available at:  </w:t>
      </w:r>
      <w:hyperlink r:id="rId41" w:history="1">
        <w:r>
          <w:rPr>
            <w:rStyle w:val="Hyperlink"/>
          </w:rPr>
          <w:t>https://www.acas.org.uk/mediation</w:t>
        </w:r>
      </w:hyperlink>
      <w:r>
        <w:t xml:space="preserve"> (Accessed 11</w:t>
      </w:r>
      <w:r w:rsidRPr="00653FE5">
        <w:rPr>
          <w:vertAlign w:val="superscript"/>
        </w:rPr>
        <w:t>th</w:t>
      </w:r>
      <w:r>
        <w:t xml:space="preserve"> June 2023) </w:t>
      </w:r>
    </w:p>
    <w:p w14:paraId="18801911" w14:textId="77777777" w:rsidR="00AE0967" w:rsidRPr="004A2D19" w:rsidRDefault="00AE0967" w:rsidP="00D26A99">
      <w:pPr>
        <w:pStyle w:val="ListParagraph"/>
        <w:numPr>
          <w:ilvl w:val="0"/>
          <w:numId w:val="8"/>
        </w:numPr>
        <w:spacing w:after="0" w:line="276" w:lineRule="auto"/>
        <w:ind w:left="360"/>
        <w:rPr>
          <w:b/>
          <w:bCs/>
          <w:color w:val="000000" w:themeColor="text1"/>
        </w:rPr>
      </w:pPr>
      <w:r w:rsidRPr="004A2D19">
        <w:rPr>
          <w:rFonts w:cstheme="minorHAnsi"/>
        </w:rPr>
        <w:t xml:space="preserve">ACAS, (2022b) </w:t>
      </w:r>
      <w:r w:rsidRPr="004A2D19">
        <w:rPr>
          <w:rFonts w:cstheme="minorHAnsi"/>
          <w:i/>
          <w:iCs/>
        </w:rPr>
        <w:t xml:space="preserve">Dismissals </w:t>
      </w:r>
      <w:r w:rsidRPr="004A2D19">
        <w:rPr>
          <w:rFonts w:cstheme="minorHAnsi"/>
        </w:rPr>
        <w:t xml:space="preserve">Available at:  </w:t>
      </w:r>
      <w:hyperlink r:id="rId42" w:history="1">
        <w:r w:rsidRPr="004A2D19">
          <w:rPr>
            <w:rStyle w:val="Hyperlink"/>
            <w:rFonts w:cstheme="minorHAnsi"/>
          </w:rPr>
          <w:t>https://www.acas.org.uk/dismissals</w:t>
        </w:r>
      </w:hyperlink>
      <w:r w:rsidRPr="004A2D19">
        <w:rPr>
          <w:rFonts w:cstheme="minorHAnsi"/>
        </w:rPr>
        <w:t xml:space="preserve"> (Accessed 12</w:t>
      </w:r>
      <w:r w:rsidRPr="004A2D19">
        <w:rPr>
          <w:rFonts w:cstheme="minorHAnsi"/>
          <w:vertAlign w:val="superscript"/>
        </w:rPr>
        <w:t>th</w:t>
      </w:r>
      <w:r w:rsidRPr="004A2D19">
        <w:rPr>
          <w:rFonts w:cstheme="minorHAnsi"/>
        </w:rPr>
        <w:t xml:space="preserve"> June 2023)</w:t>
      </w:r>
    </w:p>
    <w:p w14:paraId="054E6A03" w14:textId="7CF26B2A" w:rsidR="00AE0967" w:rsidRPr="00D42618" w:rsidRDefault="00AE0967" w:rsidP="004F6EBC">
      <w:pPr>
        <w:pStyle w:val="ListParagraph"/>
        <w:numPr>
          <w:ilvl w:val="0"/>
          <w:numId w:val="8"/>
        </w:numPr>
        <w:spacing w:after="0"/>
        <w:ind w:left="360"/>
        <w:rPr>
          <w:b/>
          <w:bCs/>
          <w:color w:val="000000" w:themeColor="text1"/>
        </w:rPr>
      </w:pPr>
      <w:r>
        <w:rPr>
          <w:color w:val="000000" w:themeColor="text1"/>
        </w:rPr>
        <w:t xml:space="preserve">ACAS (2023) </w:t>
      </w:r>
      <w:r>
        <w:rPr>
          <w:i/>
          <w:iCs/>
          <w:color w:val="000000" w:themeColor="text1"/>
        </w:rPr>
        <w:t xml:space="preserve">Strikes </w:t>
      </w:r>
      <w:r>
        <w:rPr>
          <w:color w:val="000000" w:themeColor="text1"/>
        </w:rPr>
        <w:t xml:space="preserve">Available at:  </w:t>
      </w:r>
      <w:hyperlink r:id="rId43" w:history="1">
        <w:r>
          <w:rPr>
            <w:rStyle w:val="Hyperlink"/>
          </w:rPr>
          <w:t>https://www.acas.org.uk/strikes</w:t>
        </w:r>
      </w:hyperlink>
      <w:r>
        <w:t xml:space="preserve"> (Accessed 11</w:t>
      </w:r>
      <w:r w:rsidRPr="006911EF">
        <w:rPr>
          <w:vertAlign w:val="superscript"/>
        </w:rPr>
        <w:t>th</w:t>
      </w:r>
      <w:r>
        <w:t xml:space="preserve"> June 2023) </w:t>
      </w:r>
    </w:p>
    <w:p w14:paraId="7EA73630" w14:textId="6937F714" w:rsidR="00D42618" w:rsidRPr="006911EF" w:rsidRDefault="00D42618" w:rsidP="004F6EBC">
      <w:pPr>
        <w:pStyle w:val="ListParagraph"/>
        <w:numPr>
          <w:ilvl w:val="0"/>
          <w:numId w:val="8"/>
        </w:numPr>
        <w:spacing w:after="0"/>
        <w:ind w:left="360"/>
        <w:rPr>
          <w:b/>
          <w:bCs/>
          <w:color w:val="000000" w:themeColor="text1"/>
        </w:rPr>
      </w:pPr>
      <w:r>
        <w:rPr>
          <w:color w:val="000000" w:themeColor="text1"/>
        </w:rPr>
        <w:t xml:space="preserve">BBC (2021) </w:t>
      </w:r>
      <w:r>
        <w:rPr>
          <w:i/>
          <w:iCs/>
          <w:color w:val="000000" w:themeColor="text1"/>
        </w:rPr>
        <w:t xml:space="preserve">The impact of legislation on businesses </w:t>
      </w:r>
      <w:r>
        <w:rPr>
          <w:color w:val="000000" w:themeColor="text1"/>
        </w:rPr>
        <w:t xml:space="preserve">Available at:  </w:t>
      </w:r>
      <w:hyperlink r:id="rId44" w:history="1">
        <w:r>
          <w:rPr>
            <w:rStyle w:val="Hyperlink"/>
          </w:rPr>
          <w:t>https://www.bbc.co.uk/bitesize/guides/z49xxyc/revision/2</w:t>
        </w:r>
      </w:hyperlink>
      <w:r>
        <w:t xml:space="preserve"> (Accessed 12</w:t>
      </w:r>
      <w:r w:rsidRPr="00D42618">
        <w:rPr>
          <w:vertAlign w:val="superscript"/>
        </w:rPr>
        <w:t>th</w:t>
      </w:r>
      <w:r>
        <w:t xml:space="preserve"> June 2023) </w:t>
      </w:r>
    </w:p>
    <w:p w14:paraId="2C45977C" w14:textId="77777777" w:rsidR="00AE0967" w:rsidRPr="00404BB0" w:rsidRDefault="00AE0967" w:rsidP="004F6EBC">
      <w:pPr>
        <w:pStyle w:val="ListParagraph"/>
        <w:numPr>
          <w:ilvl w:val="0"/>
          <w:numId w:val="8"/>
        </w:numPr>
        <w:spacing w:after="0"/>
        <w:ind w:left="360"/>
        <w:rPr>
          <w:b/>
          <w:bCs/>
          <w:color w:val="000000" w:themeColor="text1"/>
        </w:rPr>
      </w:pPr>
      <w:r>
        <w:rPr>
          <w:color w:val="000000" w:themeColor="text1"/>
        </w:rPr>
        <w:t xml:space="preserve">Better Health Channel (2012) </w:t>
      </w:r>
      <w:r>
        <w:rPr>
          <w:i/>
          <w:iCs/>
          <w:color w:val="000000" w:themeColor="text1"/>
        </w:rPr>
        <w:t xml:space="preserve">Workplace Conflict </w:t>
      </w:r>
      <w:r>
        <w:rPr>
          <w:color w:val="000000" w:themeColor="text1"/>
        </w:rPr>
        <w:t xml:space="preserve">Available at:  </w:t>
      </w:r>
      <w:hyperlink r:id="rId45" w:history="1">
        <w:r>
          <w:rPr>
            <w:rStyle w:val="Hyperlink"/>
          </w:rPr>
          <w:t>https://www.betterhealth.vic.gov.au/health/healthyliving/workplace-conflict</w:t>
        </w:r>
      </w:hyperlink>
      <w:r>
        <w:t xml:space="preserve"> (Accessed 11</w:t>
      </w:r>
      <w:r w:rsidRPr="00404BB0">
        <w:rPr>
          <w:vertAlign w:val="superscript"/>
        </w:rPr>
        <w:t>th</w:t>
      </w:r>
      <w:r>
        <w:t xml:space="preserve"> June 2023) </w:t>
      </w:r>
    </w:p>
    <w:p w14:paraId="04D131D6" w14:textId="739966B6" w:rsidR="00AE0967" w:rsidRPr="00FB4030" w:rsidRDefault="00AE0967" w:rsidP="00FB4030">
      <w:pPr>
        <w:pStyle w:val="ListParagraph"/>
        <w:numPr>
          <w:ilvl w:val="0"/>
          <w:numId w:val="8"/>
        </w:numPr>
        <w:ind w:left="360"/>
        <w:rPr>
          <w:b/>
          <w:bCs/>
          <w:color w:val="000000" w:themeColor="text1"/>
        </w:rPr>
      </w:pPr>
      <w:r>
        <w:rPr>
          <w:color w:val="000000" w:themeColor="text1"/>
        </w:rPr>
        <w:t xml:space="preserve">BrightHR (2010) </w:t>
      </w:r>
      <w:r>
        <w:rPr>
          <w:i/>
          <w:iCs/>
          <w:color w:val="000000" w:themeColor="text1"/>
        </w:rPr>
        <w:t>Employee grievances:  what you need to know and how you can prepare</w:t>
      </w:r>
      <w:r w:rsidRPr="00FB4030">
        <w:rPr>
          <w:i/>
          <w:iCs/>
          <w:color w:val="000000" w:themeColor="text1"/>
        </w:rPr>
        <w:t xml:space="preserve"> </w:t>
      </w:r>
      <w:r w:rsidRPr="00FB4030">
        <w:rPr>
          <w:color w:val="000000" w:themeColor="text1"/>
        </w:rPr>
        <w:t xml:space="preserve">Available at:  </w:t>
      </w:r>
      <w:hyperlink r:id="rId46" w:history="1">
        <w:r w:rsidR="00A76B63">
          <w:rPr>
            <w:rStyle w:val="Hyperlink"/>
          </w:rPr>
          <w:t>https://www.brighthr.com/articles/employee-conduct/grievances/types-of-grievances-in-the-workplace/</w:t>
        </w:r>
      </w:hyperlink>
      <w:r>
        <w:t xml:space="preserve"> (Accessed 11</w:t>
      </w:r>
      <w:r w:rsidRPr="00FB4030">
        <w:rPr>
          <w:vertAlign w:val="superscript"/>
        </w:rPr>
        <w:t>th</w:t>
      </w:r>
      <w:r>
        <w:t xml:space="preserve"> June 2023) </w:t>
      </w:r>
    </w:p>
    <w:p w14:paraId="6871A4A6" w14:textId="77777777" w:rsidR="00AE0967" w:rsidRPr="008B677A" w:rsidRDefault="00AE0967" w:rsidP="004F6EBC">
      <w:pPr>
        <w:pStyle w:val="ListParagraph"/>
        <w:numPr>
          <w:ilvl w:val="0"/>
          <w:numId w:val="8"/>
        </w:numPr>
        <w:ind w:left="360"/>
        <w:rPr>
          <w:b/>
          <w:bCs/>
          <w:color w:val="000000" w:themeColor="text1"/>
        </w:rPr>
      </w:pPr>
      <w:r>
        <w:rPr>
          <w:color w:val="000000" w:themeColor="text1"/>
        </w:rPr>
        <w:t xml:space="preserve">BrightHR (2022) </w:t>
      </w:r>
      <w:r>
        <w:rPr>
          <w:i/>
          <w:iCs/>
          <w:color w:val="000000" w:themeColor="text1"/>
        </w:rPr>
        <w:t xml:space="preserve">Workplace Conflicts </w:t>
      </w:r>
      <w:r>
        <w:rPr>
          <w:color w:val="000000" w:themeColor="text1"/>
        </w:rPr>
        <w:t xml:space="preserve">Available at:  </w:t>
      </w:r>
      <w:hyperlink r:id="rId47" w:history="1">
        <w:r>
          <w:rPr>
            <w:rStyle w:val="Hyperlink"/>
          </w:rPr>
          <w:t>https://www.brighthr.com/ca/articles/employee-conduct/workplace-conflicts/</w:t>
        </w:r>
      </w:hyperlink>
      <w:r>
        <w:t xml:space="preserve"> (Accessed 11</w:t>
      </w:r>
      <w:r w:rsidRPr="00042BE1">
        <w:rPr>
          <w:vertAlign w:val="superscript"/>
        </w:rPr>
        <w:t>th</w:t>
      </w:r>
      <w:r>
        <w:t xml:space="preserve"> June 2023) </w:t>
      </w:r>
    </w:p>
    <w:p w14:paraId="6AC66033" w14:textId="111BC0B5" w:rsidR="00AE0967" w:rsidRPr="00CC3BDF" w:rsidRDefault="00AE0967" w:rsidP="008B677A">
      <w:pPr>
        <w:pStyle w:val="ListParagraph"/>
        <w:numPr>
          <w:ilvl w:val="0"/>
          <w:numId w:val="8"/>
        </w:numPr>
        <w:spacing w:after="0" w:line="276" w:lineRule="auto"/>
        <w:ind w:left="360"/>
        <w:rPr>
          <w:rFonts w:cstheme="minorHAnsi"/>
        </w:rPr>
      </w:pPr>
      <w:r>
        <w:rPr>
          <w:rFonts w:cstheme="minorHAnsi"/>
        </w:rPr>
        <w:t>BrightHR</w:t>
      </w:r>
      <w:r w:rsidRPr="00CC3BDF">
        <w:rPr>
          <w:rFonts w:cstheme="minorHAnsi"/>
        </w:rPr>
        <w:t xml:space="preserve">, (no date) </w:t>
      </w:r>
      <w:r w:rsidRPr="00CC3BDF">
        <w:rPr>
          <w:rFonts w:cstheme="minorHAnsi"/>
          <w:i/>
          <w:iCs/>
        </w:rPr>
        <w:t xml:space="preserve">Capability Procedure </w:t>
      </w:r>
      <w:r w:rsidRPr="00CC3BDF">
        <w:rPr>
          <w:rFonts w:cstheme="minorHAnsi"/>
        </w:rPr>
        <w:t xml:space="preserve">Available at:  </w:t>
      </w:r>
      <w:hyperlink r:id="rId48" w:history="1">
        <w:r w:rsidRPr="00CC3BDF">
          <w:rPr>
            <w:rStyle w:val="Hyperlink"/>
            <w:rFonts w:cstheme="minorHAnsi"/>
          </w:rPr>
          <w:t>https://www.brighthr.com/articles/end-of-contract/capability-procedure/</w:t>
        </w:r>
      </w:hyperlink>
      <w:r w:rsidRPr="00CC3BDF">
        <w:rPr>
          <w:rFonts w:cstheme="minorHAnsi"/>
        </w:rPr>
        <w:t xml:space="preserve"> (Accessed 12</w:t>
      </w:r>
      <w:r w:rsidRPr="00CC3BDF">
        <w:rPr>
          <w:rFonts w:cstheme="minorHAnsi"/>
          <w:vertAlign w:val="superscript"/>
        </w:rPr>
        <w:t>th</w:t>
      </w:r>
      <w:r w:rsidRPr="00CC3BDF">
        <w:rPr>
          <w:rFonts w:cstheme="minorHAnsi"/>
        </w:rPr>
        <w:t xml:space="preserve"> June 2023)</w:t>
      </w:r>
    </w:p>
    <w:p w14:paraId="70BC9028" w14:textId="75650DA6" w:rsidR="00CC3BDF" w:rsidRPr="00CC3BDF" w:rsidRDefault="00CC3BDF" w:rsidP="008B677A">
      <w:pPr>
        <w:pStyle w:val="ListParagraph"/>
        <w:numPr>
          <w:ilvl w:val="0"/>
          <w:numId w:val="8"/>
        </w:numPr>
        <w:spacing w:after="0" w:line="276" w:lineRule="auto"/>
        <w:ind w:left="360"/>
        <w:rPr>
          <w:rFonts w:cstheme="minorHAnsi"/>
        </w:rPr>
      </w:pPr>
      <w:r w:rsidRPr="00CC3BDF">
        <w:rPr>
          <w:rFonts w:cstheme="minorHAnsi"/>
          <w:color w:val="333333"/>
          <w:shd w:val="clear" w:color="auto" w:fill="FBFBFB"/>
        </w:rPr>
        <w:t>CIPD (2020) </w:t>
      </w:r>
      <w:r w:rsidRPr="00CC3BDF">
        <w:rPr>
          <w:rFonts w:cstheme="minorHAnsi"/>
          <w:i/>
          <w:iCs/>
          <w:color w:val="333333"/>
          <w:shd w:val="clear" w:color="auto" w:fill="FBFBFB"/>
        </w:rPr>
        <w:t>Managing conflict in the modern workplace</w:t>
      </w:r>
      <w:r w:rsidRPr="00CC3BDF">
        <w:rPr>
          <w:rFonts w:cstheme="minorHAnsi"/>
          <w:color w:val="333333"/>
          <w:shd w:val="clear" w:color="auto" w:fill="FBFBFB"/>
        </w:rPr>
        <w:t xml:space="preserve">. 7968. CIPD Available at:  </w:t>
      </w:r>
      <w:hyperlink r:id="rId49" w:history="1">
        <w:r>
          <w:rPr>
            <w:rStyle w:val="Hyperlink"/>
            <w:rFonts w:cstheme="minorHAnsi"/>
          </w:rPr>
          <w:t>https://www.cipd.org/globalassets/media/knowledge/knowledge-hub/reports/managing-conflict-in-the-workplace-2_tcm18-70655.pdf</w:t>
        </w:r>
      </w:hyperlink>
      <w:r w:rsidRPr="00CC3BDF">
        <w:rPr>
          <w:rFonts w:cstheme="minorHAnsi"/>
          <w:color w:val="333333"/>
          <w:shd w:val="clear" w:color="auto" w:fill="FBFBFB"/>
        </w:rPr>
        <w:t xml:space="preserve"> (</w:t>
      </w:r>
      <w:r>
        <w:rPr>
          <w:rFonts w:cstheme="minorHAnsi"/>
          <w:color w:val="333333"/>
          <w:shd w:val="clear" w:color="auto" w:fill="FBFBFB"/>
        </w:rPr>
        <w:t xml:space="preserve">Accessed </w:t>
      </w:r>
      <w:r w:rsidRPr="00CC3BDF">
        <w:rPr>
          <w:rFonts w:cstheme="minorHAnsi"/>
          <w:color w:val="333333"/>
          <w:shd w:val="clear" w:color="auto" w:fill="FBFBFB"/>
        </w:rPr>
        <w:t>26</w:t>
      </w:r>
      <w:r w:rsidRPr="00CC3BDF">
        <w:rPr>
          <w:rFonts w:cstheme="minorHAnsi"/>
          <w:color w:val="333333"/>
          <w:shd w:val="clear" w:color="auto" w:fill="FBFBFB"/>
          <w:vertAlign w:val="superscript"/>
        </w:rPr>
        <w:t>th</w:t>
      </w:r>
      <w:r w:rsidRPr="00CC3BDF">
        <w:rPr>
          <w:rFonts w:cstheme="minorHAnsi"/>
          <w:color w:val="333333"/>
          <w:shd w:val="clear" w:color="auto" w:fill="FBFBFB"/>
        </w:rPr>
        <w:t xml:space="preserve"> July 2023).</w:t>
      </w:r>
    </w:p>
    <w:p w14:paraId="1B36B6EF" w14:textId="68B8481E" w:rsidR="007A6623" w:rsidRPr="008B677A" w:rsidRDefault="007A6623" w:rsidP="008B677A">
      <w:pPr>
        <w:pStyle w:val="ListParagraph"/>
        <w:numPr>
          <w:ilvl w:val="0"/>
          <w:numId w:val="8"/>
        </w:numPr>
        <w:spacing w:after="0" w:line="276" w:lineRule="auto"/>
        <w:ind w:left="360"/>
        <w:rPr>
          <w:rFonts w:cstheme="minorHAnsi"/>
        </w:rPr>
      </w:pPr>
      <w:r>
        <w:rPr>
          <w:rFonts w:cstheme="minorHAnsi"/>
        </w:rPr>
        <w:t xml:space="preserve">CIPD (2022) </w:t>
      </w:r>
      <w:r w:rsidR="006B64D1">
        <w:rPr>
          <w:rFonts w:cstheme="minorHAnsi"/>
          <w:i/>
          <w:iCs/>
        </w:rPr>
        <w:t xml:space="preserve">Dealing with bullying and workplace conflict: Guide for managers </w:t>
      </w:r>
      <w:r w:rsidR="006B64D1">
        <w:rPr>
          <w:rFonts w:cstheme="minorHAnsi"/>
        </w:rPr>
        <w:t xml:space="preserve">Available at:  </w:t>
      </w:r>
      <w:hyperlink r:id="rId50" w:history="1">
        <w:r w:rsidR="00140E85">
          <w:rPr>
            <w:rStyle w:val="Hyperlink"/>
          </w:rPr>
          <w:t>https://www.cipd.org/uk/knowledge/guides/workplace-conflict-people-manager-guide/</w:t>
        </w:r>
      </w:hyperlink>
      <w:r w:rsidR="006B64D1">
        <w:t xml:space="preserve"> (Accessed 25</w:t>
      </w:r>
      <w:r w:rsidR="006B64D1" w:rsidRPr="006B64D1">
        <w:rPr>
          <w:vertAlign w:val="superscript"/>
        </w:rPr>
        <w:t>th</w:t>
      </w:r>
      <w:r w:rsidR="006B64D1">
        <w:t xml:space="preserve"> July 2023) </w:t>
      </w:r>
    </w:p>
    <w:p w14:paraId="576573F2" w14:textId="0DB3AD97" w:rsidR="00AE0967" w:rsidRPr="00630CBA" w:rsidRDefault="00AE0967" w:rsidP="004F6EBC">
      <w:pPr>
        <w:pStyle w:val="ListParagraph"/>
        <w:numPr>
          <w:ilvl w:val="0"/>
          <w:numId w:val="8"/>
        </w:numPr>
        <w:ind w:left="360"/>
        <w:rPr>
          <w:b/>
          <w:bCs/>
          <w:color w:val="000000" w:themeColor="text1"/>
        </w:rPr>
      </w:pPr>
      <w:r>
        <w:t>CIPD (2023</w:t>
      </w:r>
      <w:r w:rsidR="00396EFB">
        <w:t>a</w:t>
      </w:r>
      <w:r>
        <w:t xml:space="preserve">) </w:t>
      </w:r>
      <w:r>
        <w:rPr>
          <w:i/>
          <w:iCs/>
        </w:rPr>
        <w:t xml:space="preserve">Bullying and harassment </w:t>
      </w:r>
      <w:r>
        <w:t xml:space="preserve">Available at:  </w:t>
      </w:r>
      <w:hyperlink r:id="rId51" w:history="1">
        <w:r w:rsidRPr="00D20F7E">
          <w:rPr>
            <w:rStyle w:val="Hyperlink"/>
          </w:rPr>
          <w:t>https://www.cipd.org/uk/views-and-insights/cipd-viewpoint/bullying-harassment/</w:t>
        </w:r>
      </w:hyperlink>
      <w:r>
        <w:t xml:space="preserve"> (Accessed 12</w:t>
      </w:r>
      <w:r w:rsidRPr="00DE7072">
        <w:rPr>
          <w:vertAlign w:val="superscript"/>
        </w:rPr>
        <w:t>th</w:t>
      </w:r>
      <w:r>
        <w:t xml:space="preserve"> June 2023)</w:t>
      </w:r>
    </w:p>
    <w:p w14:paraId="6A1DE8A6" w14:textId="4117399F" w:rsidR="00AE0967" w:rsidRPr="008824C7" w:rsidRDefault="00AE0967" w:rsidP="004F6EBC">
      <w:pPr>
        <w:pStyle w:val="ListParagraph"/>
        <w:numPr>
          <w:ilvl w:val="0"/>
          <w:numId w:val="8"/>
        </w:numPr>
        <w:ind w:left="360"/>
        <w:rPr>
          <w:b/>
          <w:bCs/>
          <w:color w:val="000000" w:themeColor="text1"/>
        </w:rPr>
      </w:pPr>
      <w:r>
        <w:t>CIPD (2023</w:t>
      </w:r>
      <w:r w:rsidR="00396EFB">
        <w:t>b</w:t>
      </w:r>
      <w:r>
        <w:t xml:space="preserve">) </w:t>
      </w:r>
      <w:r>
        <w:rPr>
          <w:i/>
          <w:iCs/>
        </w:rPr>
        <w:t xml:space="preserve">Disciplinary and grievance procedures:  Guidance for managers </w:t>
      </w:r>
      <w:r>
        <w:t xml:space="preserve">Available at:  </w:t>
      </w:r>
      <w:hyperlink r:id="rId52" w:history="1">
        <w:r>
          <w:rPr>
            <w:rStyle w:val="Hyperlink"/>
          </w:rPr>
          <w:t>https://www.cipd.org/uk/knowledge/guides/disciplinary-and-grievance-procedures-guidance-for-managers/</w:t>
        </w:r>
      </w:hyperlink>
      <w:r>
        <w:t xml:space="preserve"> (Accessed 12</w:t>
      </w:r>
      <w:r w:rsidRPr="00DD3C67">
        <w:rPr>
          <w:vertAlign w:val="superscript"/>
        </w:rPr>
        <w:t>th</w:t>
      </w:r>
      <w:r>
        <w:t xml:space="preserve"> June 2023) </w:t>
      </w:r>
    </w:p>
    <w:p w14:paraId="7B976CD1" w14:textId="330A5258" w:rsidR="008824C7" w:rsidRPr="008A0D84" w:rsidRDefault="008824C7" w:rsidP="004F6EBC">
      <w:pPr>
        <w:pStyle w:val="ListParagraph"/>
        <w:numPr>
          <w:ilvl w:val="0"/>
          <w:numId w:val="8"/>
        </w:numPr>
        <w:ind w:left="360"/>
        <w:rPr>
          <w:b/>
          <w:bCs/>
          <w:color w:val="000000" w:themeColor="text1"/>
        </w:rPr>
      </w:pPr>
      <w:r>
        <w:t>CIPD (2023</w:t>
      </w:r>
      <w:r w:rsidR="00396EFB">
        <w:t>c</w:t>
      </w:r>
      <w:r>
        <w:t xml:space="preserve">) </w:t>
      </w:r>
      <w:r>
        <w:rPr>
          <w:i/>
          <w:iCs/>
        </w:rPr>
        <w:t xml:space="preserve">Working with trade unions </w:t>
      </w:r>
      <w:r>
        <w:t xml:space="preserve">Available at:  </w:t>
      </w:r>
      <w:hyperlink r:id="rId53" w:history="1">
        <w:r w:rsidR="00396EFB">
          <w:rPr>
            <w:rStyle w:val="Hyperlink"/>
          </w:rPr>
          <w:t>https://www.cipd.org/uk/knowledge/guides/working-trade-unions</w:t>
        </w:r>
      </w:hyperlink>
      <w:r w:rsidR="00396EFB">
        <w:t xml:space="preserve"> </w:t>
      </w:r>
      <w:r>
        <w:t>(Accessed 12</w:t>
      </w:r>
      <w:r w:rsidRPr="008824C7">
        <w:rPr>
          <w:vertAlign w:val="superscript"/>
        </w:rPr>
        <w:t>th</w:t>
      </w:r>
      <w:r>
        <w:t xml:space="preserve"> June 2023) </w:t>
      </w:r>
    </w:p>
    <w:p w14:paraId="18730B10" w14:textId="77777777" w:rsidR="00AE0967" w:rsidRPr="00DE7072" w:rsidRDefault="00AE0967" w:rsidP="004F6EBC">
      <w:pPr>
        <w:pStyle w:val="ListParagraph"/>
        <w:numPr>
          <w:ilvl w:val="0"/>
          <w:numId w:val="8"/>
        </w:numPr>
        <w:ind w:left="360"/>
        <w:rPr>
          <w:b/>
          <w:bCs/>
          <w:color w:val="000000" w:themeColor="text1"/>
        </w:rPr>
      </w:pPr>
      <w:r>
        <w:t xml:space="preserve">Citizens Advice (no date) </w:t>
      </w:r>
      <w:r>
        <w:rPr>
          <w:i/>
          <w:iCs/>
        </w:rPr>
        <w:t xml:space="preserve">Using alternative dispute resolution to solve a problem </w:t>
      </w:r>
      <w:r>
        <w:t xml:space="preserve">Available at:  </w:t>
      </w:r>
      <w:hyperlink r:id="rId54" w:history="1">
        <w:r>
          <w:rPr>
            <w:rStyle w:val="Hyperlink"/>
          </w:rPr>
          <w:t>https://www.citizensadvice.org.uk/scotland/law-and-courts/legal-system-s/settling-out-of-court/using-alternative-dispute-resolution-to-solve-a-problem-s/</w:t>
        </w:r>
      </w:hyperlink>
      <w:r>
        <w:t xml:space="preserve"> (Accessed 11</w:t>
      </w:r>
      <w:r w:rsidRPr="00816E23">
        <w:rPr>
          <w:vertAlign w:val="superscript"/>
        </w:rPr>
        <w:t>th</w:t>
      </w:r>
      <w:r>
        <w:t xml:space="preserve"> June 2023) </w:t>
      </w:r>
    </w:p>
    <w:p w14:paraId="060CC5EB" w14:textId="77777777" w:rsidR="00AE0967" w:rsidRPr="00466C04" w:rsidRDefault="00AE0967" w:rsidP="002F7FA4">
      <w:pPr>
        <w:pStyle w:val="ListParagraph"/>
        <w:numPr>
          <w:ilvl w:val="0"/>
          <w:numId w:val="8"/>
        </w:numPr>
        <w:ind w:left="360"/>
        <w:rPr>
          <w:b/>
          <w:bCs/>
          <w:color w:val="000000" w:themeColor="text1"/>
        </w:rPr>
      </w:pPr>
      <w:r>
        <w:t xml:space="preserve">Daniels, K. (2019) </w:t>
      </w:r>
      <w:r>
        <w:rPr>
          <w:i/>
          <w:iCs/>
        </w:rPr>
        <w:t xml:space="preserve">Introduction To Employment Law: Fundamentals For HR and Business Studies </w:t>
      </w:r>
      <w:r>
        <w:t>5</w:t>
      </w:r>
      <w:r w:rsidRPr="001F5FC0">
        <w:rPr>
          <w:vertAlign w:val="superscript"/>
        </w:rPr>
        <w:t>th</w:t>
      </w:r>
      <w:r>
        <w:t xml:space="preserve"> ed Kogan Page Limited </w:t>
      </w:r>
      <w:r>
        <w:rPr>
          <w:i/>
          <w:iCs/>
        </w:rPr>
        <w:t xml:space="preserve"> </w:t>
      </w:r>
    </w:p>
    <w:p w14:paraId="33117674" w14:textId="77777777" w:rsidR="00AE0967" w:rsidRPr="00E415DE" w:rsidRDefault="00AE0967" w:rsidP="00E415DE">
      <w:pPr>
        <w:pStyle w:val="ListParagraph"/>
        <w:numPr>
          <w:ilvl w:val="0"/>
          <w:numId w:val="8"/>
        </w:numPr>
        <w:ind w:left="360"/>
        <w:rPr>
          <w:b/>
          <w:bCs/>
          <w:color w:val="000000" w:themeColor="text1"/>
        </w:rPr>
      </w:pPr>
      <w:r>
        <w:lastRenderedPageBreak/>
        <w:t>Ferree, A. (2021) ‘</w:t>
      </w:r>
      <w:r w:rsidRPr="00E415DE">
        <w:t>The Difference Between Negotiation and Persuasion</w:t>
      </w:r>
      <w:r>
        <w:t xml:space="preserve">’ </w:t>
      </w:r>
      <w:r>
        <w:rPr>
          <w:i/>
          <w:iCs/>
        </w:rPr>
        <w:t xml:space="preserve">LinkedIn </w:t>
      </w:r>
      <w:r>
        <w:t>May 3</w:t>
      </w:r>
      <w:r w:rsidRPr="00E415DE">
        <w:rPr>
          <w:vertAlign w:val="superscript"/>
        </w:rPr>
        <w:t>rd</w:t>
      </w:r>
      <w:r>
        <w:t xml:space="preserve"> 2021</w:t>
      </w:r>
      <w:r>
        <w:rPr>
          <w:i/>
          <w:iCs/>
        </w:rPr>
        <w:t xml:space="preserve"> </w:t>
      </w:r>
      <w:r>
        <w:t xml:space="preserve">Available at:  </w:t>
      </w:r>
      <w:hyperlink r:id="rId55" w:history="1">
        <w:r>
          <w:rPr>
            <w:rStyle w:val="Hyperlink"/>
          </w:rPr>
          <w:t>https://www.linkedin.com/pulse/difference-between-negotiation-persuasion-adam-ferree/</w:t>
        </w:r>
      </w:hyperlink>
      <w:r>
        <w:t xml:space="preserve"> (Accessed 12</w:t>
      </w:r>
      <w:r w:rsidRPr="00E415DE">
        <w:rPr>
          <w:vertAlign w:val="superscript"/>
        </w:rPr>
        <w:t>th</w:t>
      </w:r>
      <w:r>
        <w:t xml:space="preserve"> June 2023) </w:t>
      </w:r>
    </w:p>
    <w:p w14:paraId="3FFA0ED1" w14:textId="77777777" w:rsidR="00AE0967" w:rsidRPr="001D6B8F" w:rsidRDefault="00AE0967" w:rsidP="004F6EBC">
      <w:pPr>
        <w:pStyle w:val="ListParagraph"/>
        <w:numPr>
          <w:ilvl w:val="0"/>
          <w:numId w:val="8"/>
        </w:numPr>
        <w:ind w:left="360"/>
        <w:rPr>
          <w:b/>
          <w:bCs/>
          <w:color w:val="000000" w:themeColor="text1"/>
        </w:rPr>
      </w:pPr>
      <w:r>
        <w:t xml:space="preserve">GOV.UK., (1996) </w:t>
      </w:r>
      <w:r>
        <w:rPr>
          <w:i/>
          <w:iCs/>
        </w:rPr>
        <w:t xml:space="preserve">Employment Rights Act 1996 </w:t>
      </w:r>
      <w:r>
        <w:t xml:space="preserve">Available at:  </w:t>
      </w:r>
      <w:hyperlink r:id="rId56" w:history="1">
        <w:r>
          <w:rPr>
            <w:rStyle w:val="Hyperlink"/>
          </w:rPr>
          <w:t>https://www.legislation.gov.uk/ukpga/1996/18/contents</w:t>
        </w:r>
      </w:hyperlink>
      <w:r>
        <w:t xml:space="preserve"> (Accessed 12</w:t>
      </w:r>
      <w:r w:rsidRPr="00620B84">
        <w:rPr>
          <w:vertAlign w:val="superscript"/>
        </w:rPr>
        <w:t>th</w:t>
      </w:r>
      <w:r>
        <w:t xml:space="preserve"> June 2023) </w:t>
      </w:r>
    </w:p>
    <w:p w14:paraId="7717371F" w14:textId="77777777" w:rsidR="00AE0967" w:rsidRPr="001D6B8F" w:rsidRDefault="00AE0967" w:rsidP="00670757">
      <w:pPr>
        <w:pStyle w:val="ListParagraph"/>
        <w:numPr>
          <w:ilvl w:val="0"/>
          <w:numId w:val="8"/>
        </w:numPr>
        <w:spacing w:after="0"/>
        <w:ind w:left="360"/>
        <w:rPr>
          <w:b/>
          <w:bCs/>
          <w:color w:val="000000" w:themeColor="text1"/>
        </w:rPr>
      </w:pPr>
      <w:r w:rsidRPr="001D6B8F">
        <w:rPr>
          <w:lang w:eastAsia="en-GB"/>
        </w:rPr>
        <w:t>Haughton , P. and Bibby, F. (2019)</w:t>
      </w:r>
      <w:r>
        <w:rPr>
          <w:lang w:eastAsia="en-GB"/>
        </w:rPr>
        <w:t xml:space="preserve"> </w:t>
      </w:r>
      <w:r w:rsidRPr="001D6B8F">
        <w:rPr>
          <w:i/>
          <w:iCs/>
          <w:lang w:eastAsia="en-GB"/>
        </w:rPr>
        <w:t>Working flexibly in the public sector - Office for National Statistics</w:t>
      </w:r>
      <w:r w:rsidRPr="001D6B8F">
        <w:rPr>
          <w:lang w:eastAsia="en-GB"/>
        </w:rPr>
        <w:t>. Available at:</w:t>
      </w:r>
      <w:r>
        <w:rPr>
          <w:lang w:eastAsia="en-GB"/>
        </w:rPr>
        <w:t xml:space="preserve"> </w:t>
      </w:r>
      <w:hyperlink r:id="rId57" w:history="1">
        <w:r w:rsidRPr="00D20F7E">
          <w:rPr>
            <w:rStyle w:val="Hyperlink"/>
            <w:lang w:eastAsia="en-GB"/>
          </w:rPr>
          <w:t>https://www.ons.gov.uk/economy/governmentpublicsectorandtaxes/publicspending/articles/workingflexiblyinthepublicsector/2019-09-20</w:t>
        </w:r>
      </w:hyperlink>
      <w:r>
        <w:rPr>
          <w:lang w:eastAsia="en-GB"/>
        </w:rPr>
        <w:t xml:space="preserve"> (Accessed 12</w:t>
      </w:r>
      <w:r w:rsidRPr="001D6B8F">
        <w:rPr>
          <w:vertAlign w:val="superscript"/>
          <w:lang w:eastAsia="en-GB"/>
        </w:rPr>
        <w:t>th</w:t>
      </w:r>
      <w:r>
        <w:rPr>
          <w:lang w:eastAsia="en-GB"/>
        </w:rPr>
        <w:t xml:space="preserve"> June 2023) </w:t>
      </w:r>
    </w:p>
    <w:p w14:paraId="50AAA03D" w14:textId="7B063519" w:rsidR="00AE0967" w:rsidRPr="00820A36" w:rsidRDefault="00AE0967" w:rsidP="004F6EBC">
      <w:pPr>
        <w:pStyle w:val="ListParagraph"/>
        <w:numPr>
          <w:ilvl w:val="0"/>
          <w:numId w:val="8"/>
        </w:numPr>
        <w:ind w:left="360"/>
        <w:rPr>
          <w:b/>
          <w:bCs/>
          <w:color w:val="000000" w:themeColor="text1"/>
        </w:rPr>
      </w:pPr>
      <w:r w:rsidRPr="001A508F">
        <w:rPr>
          <w:color w:val="000000" w:themeColor="text1"/>
        </w:rPr>
        <w:t>Herrity, J</w:t>
      </w:r>
      <w:r w:rsidR="0027501C">
        <w:rPr>
          <w:color w:val="000000" w:themeColor="text1"/>
        </w:rPr>
        <w:t>.</w:t>
      </w:r>
      <w:r w:rsidRPr="001A508F">
        <w:rPr>
          <w:color w:val="000000" w:themeColor="text1"/>
        </w:rPr>
        <w:t xml:space="preserve"> (2023) </w:t>
      </w:r>
      <w:r w:rsidRPr="001A508F">
        <w:rPr>
          <w:i/>
          <w:iCs/>
          <w:color w:val="000000" w:themeColor="text1"/>
        </w:rPr>
        <w:t>What</w:t>
      </w:r>
      <w:r>
        <w:rPr>
          <w:i/>
          <w:iCs/>
          <w:color w:val="000000" w:themeColor="text1"/>
        </w:rPr>
        <w:t xml:space="preserve"> Is Organizational Conflict? Causes and Steps to Manage </w:t>
      </w:r>
      <w:r>
        <w:rPr>
          <w:color w:val="000000" w:themeColor="text1"/>
        </w:rPr>
        <w:t xml:space="preserve">Available at:  </w:t>
      </w:r>
      <w:hyperlink r:id="rId58" w:history="1">
        <w:r>
          <w:rPr>
            <w:rStyle w:val="Hyperlink"/>
          </w:rPr>
          <w:t>https://www.indeed.com/career-advice/career-development/organizational-conflict</w:t>
        </w:r>
      </w:hyperlink>
      <w:r>
        <w:t xml:space="preserve"> (Accessed 9</w:t>
      </w:r>
      <w:r w:rsidRPr="001A508F">
        <w:rPr>
          <w:vertAlign w:val="superscript"/>
        </w:rPr>
        <w:t>th</w:t>
      </w:r>
      <w:r>
        <w:t xml:space="preserve"> June 2023) </w:t>
      </w:r>
    </w:p>
    <w:p w14:paraId="5D422C9F" w14:textId="382FF040" w:rsidR="00820A36" w:rsidRPr="00AB49A4" w:rsidRDefault="00820A36" w:rsidP="004F6EBC">
      <w:pPr>
        <w:pStyle w:val="ListParagraph"/>
        <w:numPr>
          <w:ilvl w:val="0"/>
          <w:numId w:val="8"/>
        </w:numPr>
        <w:ind w:left="360"/>
        <w:rPr>
          <w:b/>
          <w:bCs/>
          <w:color w:val="000000" w:themeColor="text1"/>
        </w:rPr>
      </w:pPr>
      <w:r>
        <w:t>Howlett, E</w:t>
      </w:r>
      <w:r w:rsidR="0027501C">
        <w:t>.</w:t>
      </w:r>
      <w:r>
        <w:t xml:space="preserve"> (2023) </w:t>
      </w:r>
      <w:r>
        <w:rPr>
          <w:i/>
          <w:iCs/>
        </w:rPr>
        <w:t xml:space="preserve">Government reveals new anti-strike bill to ensure public services maintain ‘basic function’ during industrial action </w:t>
      </w:r>
      <w:r>
        <w:t xml:space="preserve">Available at:  </w:t>
      </w:r>
      <w:hyperlink r:id="rId59" w:history="1">
        <w:r>
          <w:rPr>
            <w:rStyle w:val="Hyperlink"/>
          </w:rPr>
          <w:t>https://www.peoplemanagement.co.uk/article/1809422/government-reveals-new-anti-strike-bill-ensure-public-services-maintain-basic-function-during-industrial-action</w:t>
        </w:r>
      </w:hyperlink>
      <w:r>
        <w:t xml:space="preserve"> (Accessed 24</w:t>
      </w:r>
      <w:r w:rsidRPr="00820A36">
        <w:rPr>
          <w:vertAlign w:val="superscript"/>
        </w:rPr>
        <w:t>th</w:t>
      </w:r>
      <w:r>
        <w:t xml:space="preserve"> July 2023)</w:t>
      </w:r>
    </w:p>
    <w:p w14:paraId="3CD2274A" w14:textId="77777777" w:rsidR="00AE0967" w:rsidRPr="00526BAE" w:rsidRDefault="00AE0967" w:rsidP="004F6EBC">
      <w:pPr>
        <w:pStyle w:val="ListParagraph"/>
        <w:numPr>
          <w:ilvl w:val="0"/>
          <w:numId w:val="8"/>
        </w:numPr>
        <w:ind w:left="360"/>
        <w:rPr>
          <w:b/>
          <w:bCs/>
          <w:color w:val="000000" w:themeColor="text1"/>
        </w:rPr>
      </w:pPr>
      <w:r>
        <w:t xml:space="preserve">Indeed Editorial Team (2022) </w:t>
      </w:r>
      <w:r>
        <w:rPr>
          <w:i/>
          <w:iCs/>
        </w:rPr>
        <w:t xml:space="preserve">What are working conditions? (20 factors that define them) </w:t>
      </w:r>
      <w:r>
        <w:t xml:space="preserve">Available at:  </w:t>
      </w:r>
      <w:hyperlink r:id="rId60" w:history="1">
        <w:r>
          <w:rPr>
            <w:rStyle w:val="Hyperlink"/>
          </w:rPr>
          <w:t>https://uk.indeed.com/career-advice/finding-a-job/what-are-working-conditions</w:t>
        </w:r>
      </w:hyperlink>
      <w:r>
        <w:t xml:space="preserve"> (Accessed 12</w:t>
      </w:r>
      <w:r w:rsidRPr="00AB49A4">
        <w:rPr>
          <w:vertAlign w:val="superscript"/>
        </w:rPr>
        <w:t>th</w:t>
      </w:r>
      <w:r>
        <w:t xml:space="preserve"> June 2023)</w:t>
      </w:r>
    </w:p>
    <w:p w14:paraId="030F6552" w14:textId="77777777" w:rsidR="00AE0967" w:rsidRPr="00863230" w:rsidRDefault="00AE0967" w:rsidP="00863230">
      <w:pPr>
        <w:pStyle w:val="ListParagraph"/>
        <w:numPr>
          <w:ilvl w:val="0"/>
          <w:numId w:val="8"/>
        </w:numPr>
        <w:spacing w:after="0"/>
        <w:ind w:left="360"/>
        <w:rPr>
          <w:rFonts w:cstheme="minorHAnsi"/>
          <w:i/>
          <w:iCs/>
        </w:rPr>
      </w:pPr>
      <w:r>
        <w:rPr>
          <w:rFonts w:cstheme="minorHAnsi"/>
        </w:rPr>
        <w:t xml:space="preserve">Marchington, M. and Wilkinson, A. (2008) </w:t>
      </w:r>
      <w:r>
        <w:rPr>
          <w:rFonts w:cstheme="minorHAnsi"/>
          <w:i/>
          <w:iCs/>
        </w:rPr>
        <w:t xml:space="preserve">People Management and Development </w:t>
      </w:r>
      <w:r>
        <w:rPr>
          <w:rFonts w:cstheme="minorHAnsi"/>
        </w:rPr>
        <w:t>4</w:t>
      </w:r>
      <w:r w:rsidRPr="002A1E92">
        <w:rPr>
          <w:rFonts w:cstheme="minorHAnsi"/>
          <w:vertAlign w:val="superscript"/>
        </w:rPr>
        <w:t>th</w:t>
      </w:r>
      <w:r>
        <w:rPr>
          <w:rFonts w:cstheme="minorHAnsi"/>
        </w:rPr>
        <w:t xml:space="preserve"> Edition Wimbledon:  Chartered Institute of Personnel and Development </w:t>
      </w:r>
    </w:p>
    <w:p w14:paraId="00AEAABF" w14:textId="7071FD45" w:rsidR="00AE0967" w:rsidRPr="00391A37" w:rsidRDefault="00AE0967" w:rsidP="00106860">
      <w:pPr>
        <w:pStyle w:val="ListParagraph"/>
        <w:numPr>
          <w:ilvl w:val="0"/>
          <w:numId w:val="8"/>
        </w:numPr>
        <w:ind w:left="360"/>
        <w:rPr>
          <w:rFonts w:eastAsia="Times New Roman"/>
          <w:lang w:eastAsia="en-GB"/>
        </w:rPr>
      </w:pPr>
      <w:r>
        <w:t xml:space="preserve">McCartney, C. (2022) </w:t>
      </w:r>
      <w:r w:rsidRPr="00E95680">
        <w:rPr>
          <w:i/>
          <w:iCs/>
        </w:rPr>
        <w:t xml:space="preserve">Flexible Working Practices </w:t>
      </w:r>
      <w:r>
        <w:t xml:space="preserve">Available at:  </w:t>
      </w:r>
      <w:hyperlink r:id="rId61" w:history="1">
        <w:r>
          <w:rPr>
            <w:rStyle w:val="Hyperlink"/>
          </w:rPr>
          <w:t>https://www.cipd.org/uk/knowledge/factsheets/flexible-working-factsheet/</w:t>
        </w:r>
      </w:hyperlink>
      <w:r>
        <w:t xml:space="preserve"> (Accessed 12</w:t>
      </w:r>
      <w:r w:rsidRPr="00E95680">
        <w:rPr>
          <w:vertAlign w:val="superscript"/>
        </w:rPr>
        <w:t>th</w:t>
      </w:r>
      <w:r>
        <w:t xml:space="preserve"> June 2023) </w:t>
      </w:r>
    </w:p>
    <w:p w14:paraId="600E2C56" w14:textId="72D0D435" w:rsidR="00391A37" w:rsidRPr="00E95680" w:rsidRDefault="00391A37" w:rsidP="00106860">
      <w:pPr>
        <w:pStyle w:val="ListParagraph"/>
        <w:numPr>
          <w:ilvl w:val="0"/>
          <w:numId w:val="8"/>
        </w:numPr>
        <w:ind w:left="360"/>
        <w:rPr>
          <w:rFonts w:eastAsia="Times New Roman"/>
          <w:lang w:eastAsia="en-GB"/>
        </w:rPr>
      </w:pPr>
      <w:r>
        <w:t xml:space="preserve">MyLawyer (2020) </w:t>
      </w:r>
      <w:r>
        <w:rPr>
          <w:i/>
          <w:iCs/>
        </w:rPr>
        <w:t xml:space="preserve">Mediation, conciliation and arbitration </w:t>
      </w:r>
      <w:r>
        <w:t xml:space="preserve">Available at:  </w:t>
      </w:r>
      <w:hyperlink r:id="rId62" w:history="1">
        <w:r>
          <w:rPr>
            <w:rStyle w:val="Hyperlink"/>
          </w:rPr>
          <w:t>https://www.mylawyer.co.uk/mediation-conciliation-and-arbitration-a-A76056D76241/</w:t>
        </w:r>
      </w:hyperlink>
      <w:r>
        <w:t xml:space="preserve"> (Accessed 24</w:t>
      </w:r>
      <w:r w:rsidRPr="00391A37">
        <w:rPr>
          <w:vertAlign w:val="superscript"/>
        </w:rPr>
        <w:t>th</w:t>
      </w:r>
      <w:r>
        <w:t xml:space="preserve"> July 2023) </w:t>
      </w:r>
    </w:p>
    <w:p w14:paraId="47D91E75" w14:textId="4F653EA3" w:rsidR="00AE0967" w:rsidRDefault="00AE0967" w:rsidP="004B2E75">
      <w:pPr>
        <w:pStyle w:val="ListParagraph"/>
        <w:numPr>
          <w:ilvl w:val="0"/>
          <w:numId w:val="8"/>
        </w:numPr>
        <w:ind w:left="360"/>
        <w:rPr>
          <w:lang w:eastAsia="en-GB"/>
        </w:rPr>
      </w:pPr>
      <w:r w:rsidRPr="004F6EBC">
        <w:rPr>
          <w:lang w:eastAsia="en-GB"/>
        </w:rPr>
        <w:t xml:space="preserve">Nash, D. and Hann, D. (2019). Strategic Conflict Management? A Study of Workplace Dispute Resolution in Wales. </w:t>
      </w:r>
      <w:r w:rsidRPr="004F6EBC">
        <w:rPr>
          <w:i/>
          <w:iCs/>
          <w:lang w:eastAsia="en-GB"/>
        </w:rPr>
        <w:t>ILR Review</w:t>
      </w:r>
      <w:r w:rsidRPr="004F6EBC">
        <w:rPr>
          <w:lang w:eastAsia="en-GB"/>
        </w:rPr>
        <w:t>, [online] 73(2), pp.441–430. doi:https://doi.org/10.1177/0019793919874031</w:t>
      </w:r>
      <w:r>
        <w:rPr>
          <w:lang w:eastAsia="en-GB"/>
        </w:rPr>
        <w:t xml:space="preserve"> </w:t>
      </w:r>
    </w:p>
    <w:p w14:paraId="7A20CD6D" w14:textId="7077FE93" w:rsidR="00494B95" w:rsidRDefault="00494B95" w:rsidP="004B2E75">
      <w:pPr>
        <w:pStyle w:val="ListParagraph"/>
        <w:numPr>
          <w:ilvl w:val="0"/>
          <w:numId w:val="8"/>
        </w:numPr>
        <w:ind w:left="360"/>
        <w:rPr>
          <w:lang w:eastAsia="en-GB"/>
        </w:rPr>
      </w:pPr>
      <w:r>
        <w:rPr>
          <w:lang w:eastAsia="en-GB"/>
        </w:rPr>
        <w:t xml:space="preserve">NCVO (2022) </w:t>
      </w:r>
      <w:r>
        <w:rPr>
          <w:i/>
          <w:iCs/>
          <w:lang w:eastAsia="en-GB"/>
        </w:rPr>
        <w:t xml:space="preserve">Handling conflict at work </w:t>
      </w:r>
      <w:r>
        <w:rPr>
          <w:lang w:eastAsia="en-GB"/>
        </w:rPr>
        <w:t xml:space="preserve">Available at:  </w:t>
      </w:r>
      <w:hyperlink r:id="rId63" w:anchor="/" w:history="1">
        <w:r>
          <w:rPr>
            <w:rStyle w:val="Hyperlink"/>
          </w:rPr>
          <w:t>https://www.ncvo.org.uk/help-and-guidance/running-a-charity/employing-managing-staff/managing-developing-staff/handling-conflict/#/</w:t>
        </w:r>
      </w:hyperlink>
      <w:r>
        <w:t xml:space="preserve"> (Accessed 24</w:t>
      </w:r>
      <w:r w:rsidRPr="00494B95">
        <w:rPr>
          <w:vertAlign w:val="superscript"/>
        </w:rPr>
        <w:t>th</w:t>
      </w:r>
      <w:r>
        <w:t xml:space="preserve"> June 2023) </w:t>
      </w:r>
    </w:p>
    <w:p w14:paraId="6F723A66" w14:textId="294A97FF" w:rsidR="00AE0967" w:rsidRDefault="00AE0967" w:rsidP="00106860">
      <w:pPr>
        <w:pStyle w:val="ListParagraph"/>
        <w:numPr>
          <w:ilvl w:val="0"/>
          <w:numId w:val="8"/>
        </w:numPr>
        <w:ind w:left="360"/>
        <w:rPr>
          <w:rFonts w:eastAsia="Times New Roman"/>
          <w:lang w:eastAsia="en-GB"/>
        </w:rPr>
      </w:pPr>
      <w:r w:rsidRPr="00E95680">
        <w:rPr>
          <w:rFonts w:eastAsia="Times New Roman"/>
          <w:lang w:eastAsia="en-GB"/>
        </w:rPr>
        <w:t xml:space="preserve">ONS (2023) </w:t>
      </w:r>
      <w:r w:rsidRPr="00E95680">
        <w:rPr>
          <w:rFonts w:eastAsia="Times New Roman"/>
          <w:i/>
          <w:iCs/>
          <w:lang w:eastAsia="en-GB"/>
        </w:rPr>
        <w:t>The Impact of Strikes in the UK - Office for National Statistics</w:t>
      </w:r>
      <w:r w:rsidRPr="00E95680">
        <w:rPr>
          <w:rFonts w:eastAsia="Times New Roman"/>
          <w:lang w:eastAsia="en-GB"/>
        </w:rPr>
        <w:t xml:space="preserve"> Available at: </w:t>
      </w:r>
      <w:hyperlink r:id="rId64" w:history="1">
        <w:r w:rsidRPr="00E95680">
          <w:rPr>
            <w:rStyle w:val="Hyperlink"/>
            <w:rFonts w:eastAsia="Times New Roman"/>
            <w:lang w:eastAsia="en-GB"/>
          </w:rPr>
          <w:t>https://www.ons.gov.uk/employmentandlabourmarket/peopleinwork/workplacedisputesandworkingconditions/articles/theimpactofstrikesintheuk/june2022tofebruary2023</w:t>
        </w:r>
      </w:hyperlink>
      <w:r w:rsidRPr="00E95680">
        <w:rPr>
          <w:rFonts w:eastAsia="Times New Roman"/>
          <w:lang w:eastAsia="en-GB"/>
        </w:rPr>
        <w:t xml:space="preserve"> (Accessed 11th June)</w:t>
      </w:r>
    </w:p>
    <w:p w14:paraId="2DB5D5D3" w14:textId="22209DF2" w:rsidR="00154DE9" w:rsidRDefault="00154DE9" w:rsidP="00106860">
      <w:pPr>
        <w:pStyle w:val="ListParagraph"/>
        <w:numPr>
          <w:ilvl w:val="0"/>
          <w:numId w:val="8"/>
        </w:numPr>
        <w:ind w:left="360"/>
        <w:rPr>
          <w:rFonts w:eastAsia="Times New Roman"/>
          <w:lang w:eastAsia="en-GB"/>
        </w:rPr>
      </w:pPr>
      <w:r>
        <w:rPr>
          <w:rFonts w:eastAsia="Times New Roman"/>
          <w:lang w:eastAsia="en-GB"/>
        </w:rPr>
        <w:t>Perryer, S</w:t>
      </w:r>
      <w:r w:rsidR="0027501C">
        <w:rPr>
          <w:rFonts w:eastAsia="Times New Roman"/>
          <w:lang w:eastAsia="en-GB"/>
        </w:rPr>
        <w:t>.</w:t>
      </w:r>
      <w:r>
        <w:rPr>
          <w:rFonts w:eastAsia="Times New Roman"/>
          <w:lang w:eastAsia="en-GB"/>
        </w:rPr>
        <w:t xml:space="preserve"> (2018) </w:t>
      </w:r>
      <w:r>
        <w:rPr>
          <w:rFonts w:eastAsia="Times New Roman"/>
          <w:i/>
          <w:iCs/>
          <w:lang w:eastAsia="en-GB"/>
        </w:rPr>
        <w:t xml:space="preserve">Getting to grips with work-to-rule action </w:t>
      </w:r>
      <w:r>
        <w:rPr>
          <w:rFonts w:eastAsia="Times New Roman"/>
          <w:lang w:eastAsia="en-GB"/>
        </w:rPr>
        <w:t xml:space="preserve">Available at:  </w:t>
      </w:r>
      <w:hyperlink r:id="rId65" w:history="1">
        <w:r>
          <w:rPr>
            <w:rStyle w:val="Hyperlink"/>
          </w:rPr>
          <w:t>https://www.perkbox.com/uk/resources/blog/getting-to-grips-with-work-to-rule-action</w:t>
        </w:r>
      </w:hyperlink>
      <w:r>
        <w:t xml:space="preserve"> (Accessed 26</w:t>
      </w:r>
      <w:r w:rsidRPr="00154DE9">
        <w:rPr>
          <w:vertAlign w:val="superscript"/>
        </w:rPr>
        <w:t>th</w:t>
      </w:r>
      <w:r>
        <w:t xml:space="preserve"> July 2023)</w:t>
      </w:r>
    </w:p>
    <w:p w14:paraId="0C37483B" w14:textId="1587FF10" w:rsidR="00AE0967" w:rsidRPr="00400808" w:rsidRDefault="00AE0967" w:rsidP="00FE361B">
      <w:pPr>
        <w:pStyle w:val="ListParagraph"/>
        <w:numPr>
          <w:ilvl w:val="0"/>
          <w:numId w:val="8"/>
        </w:numPr>
        <w:spacing w:after="0"/>
        <w:ind w:left="360"/>
        <w:rPr>
          <w:rFonts w:cstheme="minorHAnsi"/>
          <w:b/>
          <w:bCs/>
        </w:rPr>
      </w:pPr>
      <w:r w:rsidRPr="00CC5AA5">
        <w:rPr>
          <w:rFonts w:cstheme="minorHAnsi"/>
        </w:rPr>
        <w:t xml:space="preserve">Robinson, L., Segal, J. and Smith, M. (2019) </w:t>
      </w:r>
      <w:r w:rsidRPr="00CC5AA5">
        <w:rPr>
          <w:rFonts w:cstheme="minorHAnsi"/>
          <w:i/>
          <w:iCs/>
        </w:rPr>
        <w:t xml:space="preserve">Effective Communication </w:t>
      </w:r>
      <w:r w:rsidRPr="00CC5AA5">
        <w:rPr>
          <w:rFonts w:cstheme="minorHAnsi"/>
        </w:rPr>
        <w:t xml:space="preserve">Available at: </w:t>
      </w:r>
      <w:hyperlink r:id="rId66" w:history="1">
        <w:r w:rsidRPr="00CC5AA5">
          <w:rPr>
            <w:rStyle w:val="Hyperlink"/>
            <w:rFonts w:cstheme="minorHAnsi"/>
          </w:rPr>
          <w:t>https://www.helpguide.org/articles/relationships-communication/effective-communication.htm</w:t>
        </w:r>
      </w:hyperlink>
      <w:r w:rsidRPr="00CC5AA5">
        <w:rPr>
          <w:rFonts w:cstheme="minorHAnsi"/>
        </w:rPr>
        <w:t xml:space="preserve"> (Accessed:  </w:t>
      </w:r>
      <w:r>
        <w:rPr>
          <w:rFonts w:cstheme="minorHAnsi"/>
        </w:rPr>
        <w:t>11</w:t>
      </w:r>
      <w:r w:rsidRPr="004B2E75">
        <w:rPr>
          <w:rFonts w:cstheme="minorHAnsi"/>
          <w:vertAlign w:val="superscript"/>
        </w:rPr>
        <w:t>th</w:t>
      </w:r>
      <w:r>
        <w:rPr>
          <w:rFonts w:cstheme="minorHAnsi"/>
        </w:rPr>
        <w:t xml:space="preserve"> June 2023</w:t>
      </w:r>
      <w:r w:rsidRPr="00CC5AA5">
        <w:rPr>
          <w:rFonts w:cstheme="minorHAnsi"/>
        </w:rPr>
        <w:t xml:space="preserve">)  </w:t>
      </w:r>
    </w:p>
    <w:p w14:paraId="1D50BA45" w14:textId="4BD708A7" w:rsidR="00400808" w:rsidRPr="004B2E75" w:rsidRDefault="00400808" w:rsidP="00FE361B">
      <w:pPr>
        <w:pStyle w:val="ListParagraph"/>
        <w:numPr>
          <w:ilvl w:val="0"/>
          <w:numId w:val="8"/>
        </w:numPr>
        <w:spacing w:after="0"/>
        <w:ind w:left="360"/>
        <w:rPr>
          <w:rFonts w:cstheme="minorHAnsi"/>
          <w:b/>
          <w:bCs/>
        </w:rPr>
      </w:pPr>
      <w:r>
        <w:rPr>
          <w:rFonts w:cstheme="minorHAnsi"/>
        </w:rPr>
        <w:t>Sharp, T</w:t>
      </w:r>
      <w:r w:rsidR="00702240">
        <w:rPr>
          <w:rFonts w:cstheme="minorHAnsi"/>
        </w:rPr>
        <w:t>.</w:t>
      </w:r>
      <w:r>
        <w:rPr>
          <w:rFonts w:cstheme="minorHAnsi"/>
        </w:rPr>
        <w:t xml:space="preserve"> (2023) </w:t>
      </w:r>
      <w:r w:rsidR="00BA29B3">
        <w:rPr>
          <w:rFonts w:cstheme="minorHAnsi"/>
          <w:i/>
          <w:iCs/>
        </w:rPr>
        <w:t xml:space="preserve">Fighting the anti-strike law </w:t>
      </w:r>
      <w:r w:rsidR="00BA29B3">
        <w:rPr>
          <w:rFonts w:cstheme="minorHAnsi"/>
        </w:rPr>
        <w:t xml:space="preserve">Available at:  </w:t>
      </w:r>
      <w:hyperlink r:id="rId67" w:history="1">
        <w:r w:rsidR="00BA29B3">
          <w:rPr>
            <w:rStyle w:val="Hyperlink"/>
          </w:rPr>
          <w:t>https://www.tuc.org.uk/blogs/fighting-anti-strike-law</w:t>
        </w:r>
      </w:hyperlink>
      <w:r w:rsidR="00BA29B3">
        <w:t xml:space="preserve"> (Accessed 24</w:t>
      </w:r>
      <w:r w:rsidR="00BA29B3" w:rsidRPr="00BA29B3">
        <w:rPr>
          <w:vertAlign w:val="superscript"/>
        </w:rPr>
        <w:t>th</w:t>
      </w:r>
      <w:r w:rsidR="00BA29B3">
        <w:t xml:space="preserve"> July 2023) </w:t>
      </w:r>
    </w:p>
    <w:p w14:paraId="3FDAA593" w14:textId="1373C909" w:rsidR="00AE0967" w:rsidRPr="007068B2" w:rsidRDefault="00AE0967" w:rsidP="00FE361B">
      <w:pPr>
        <w:pStyle w:val="ListParagraph"/>
        <w:numPr>
          <w:ilvl w:val="0"/>
          <w:numId w:val="8"/>
        </w:numPr>
        <w:spacing w:after="0"/>
        <w:ind w:left="360"/>
        <w:rPr>
          <w:rFonts w:cstheme="minorHAnsi"/>
          <w:b/>
          <w:bCs/>
        </w:rPr>
      </w:pPr>
      <w:r>
        <w:lastRenderedPageBreak/>
        <w:t>Suff, R</w:t>
      </w:r>
      <w:r w:rsidR="00702240">
        <w:t>.</w:t>
      </w:r>
      <w:r>
        <w:t xml:space="preserve"> (2022a) </w:t>
      </w:r>
      <w:r>
        <w:rPr>
          <w:i/>
          <w:iCs/>
        </w:rPr>
        <w:t xml:space="preserve">Dismissal Procedures </w:t>
      </w:r>
      <w:r>
        <w:t xml:space="preserve">Available at:  </w:t>
      </w:r>
      <w:hyperlink r:id="rId68" w:history="1">
        <w:r>
          <w:rPr>
            <w:rStyle w:val="Hyperlink"/>
          </w:rPr>
          <w:t>https://www.cipd.org/uk/knowledge/factsheets/dismissal-factsheet/</w:t>
        </w:r>
      </w:hyperlink>
      <w:r>
        <w:t xml:space="preserve"> (Accessed 12</w:t>
      </w:r>
      <w:r w:rsidRPr="007068B2">
        <w:rPr>
          <w:vertAlign w:val="superscript"/>
        </w:rPr>
        <w:t>th</w:t>
      </w:r>
      <w:r>
        <w:t xml:space="preserve"> June 2023)</w:t>
      </w:r>
    </w:p>
    <w:p w14:paraId="420EBD56" w14:textId="5BF413FE" w:rsidR="00AE0967" w:rsidRPr="007068B2" w:rsidRDefault="00AE0967" w:rsidP="007068B2">
      <w:pPr>
        <w:pStyle w:val="ListParagraph"/>
        <w:numPr>
          <w:ilvl w:val="0"/>
          <w:numId w:val="8"/>
        </w:numPr>
        <w:spacing w:after="0"/>
        <w:ind w:left="360"/>
        <w:rPr>
          <w:rFonts w:cstheme="minorHAnsi"/>
          <w:b/>
          <w:bCs/>
        </w:rPr>
      </w:pPr>
      <w:r>
        <w:rPr>
          <w:rFonts w:cstheme="minorHAnsi"/>
        </w:rPr>
        <w:t>Suff, R</w:t>
      </w:r>
      <w:r w:rsidR="00702240">
        <w:rPr>
          <w:rFonts w:cstheme="minorHAnsi"/>
        </w:rPr>
        <w:t>.</w:t>
      </w:r>
      <w:r>
        <w:rPr>
          <w:rFonts w:cstheme="minorHAnsi"/>
        </w:rPr>
        <w:t xml:space="preserve"> (2022b) </w:t>
      </w:r>
      <w:r>
        <w:rPr>
          <w:rFonts w:cstheme="minorHAnsi"/>
          <w:i/>
          <w:iCs/>
        </w:rPr>
        <w:t xml:space="preserve">Discipline and Grievance at work </w:t>
      </w:r>
      <w:r>
        <w:rPr>
          <w:rFonts w:cstheme="minorHAnsi"/>
        </w:rPr>
        <w:t xml:space="preserve">Available at:  </w:t>
      </w:r>
      <w:hyperlink r:id="rId69" w:history="1">
        <w:r>
          <w:rPr>
            <w:rStyle w:val="Hyperlink"/>
          </w:rPr>
          <w:t>https://www.cipd.org/uk/knowledge/factsheets/discipline-factsheet/</w:t>
        </w:r>
      </w:hyperlink>
      <w:r>
        <w:t xml:space="preserve"> (Accessed 11</w:t>
      </w:r>
      <w:r w:rsidRPr="004B2E75">
        <w:rPr>
          <w:vertAlign w:val="superscript"/>
        </w:rPr>
        <w:t>th</w:t>
      </w:r>
      <w:r>
        <w:t xml:space="preserve"> June 2023) </w:t>
      </w:r>
    </w:p>
    <w:p w14:paraId="4A826A47" w14:textId="4B625CC2" w:rsidR="00AE0967" w:rsidRPr="003B67BF" w:rsidRDefault="00AE0967" w:rsidP="004F6EBC">
      <w:pPr>
        <w:pStyle w:val="ListParagraph"/>
        <w:numPr>
          <w:ilvl w:val="0"/>
          <w:numId w:val="8"/>
        </w:numPr>
        <w:ind w:left="360"/>
        <w:rPr>
          <w:i/>
          <w:iCs/>
        </w:rPr>
      </w:pPr>
      <w:r>
        <w:t xml:space="preserve">Taylor, S. and Woodhams, C. (2022) </w:t>
      </w:r>
      <w:r w:rsidRPr="00227D79">
        <w:rPr>
          <w:i/>
          <w:iCs/>
        </w:rPr>
        <w:t xml:space="preserve">Human Resource Management People and Organisations </w:t>
      </w:r>
      <w:r>
        <w:t>3</w:t>
      </w:r>
      <w:r w:rsidRPr="00227D79">
        <w:rPr>
          <w:vertAlign w:val="superscript"/>
        </w:rPr>
        <w:t>rd</w:t>
      </w:r>
      <w:r>
        <w:t xml:space="preserve"> Edition Kogan Page Limited </w:t>
      </w:r>
    </w:p>
    <w:p w14:paraId="178D4B48" w14:textId="7FDBD2ED" w:rsidR="003B67BF" w:rsidRPr="00D467D8" w:rsidRDefault="003B67BF" w:rsidP="004F6EBC">
      <w:pPr>
        <w:pStyle w:val="ListParagraph"/>
        <w:numPr>
          <w:ilvl w:val="0"/>
          <w:numId w:val="8"/>
        </w:numPr>
        <w:ind w:left="360"/>
        <w:rPr>
          <w:i/>
          <w:iCs/>
        </w:rPr>
      </w:pPr>
      <w:r>
        <w:t xml:space="preserve">The Guardian (2022) </w:t>
      </w:r>
      <w:r>
        <w:rPr>
          <w:i/>
          <w:iCs/>
        </w:rPr>
        <w:t xml:space="preserve">Unions threaten ‘waves of industrial actoin’ over </w:t>
      </w:r>
      <w:r w:rsidR="00511AD8">
        <w:rPr>
          <w:i/>
          <w:iCs/>
        </w:rPr>
        <w:t xml:space="preserve">UK cost of living crisis </w:t>
      </w:r>
      <w:r w:rsidR="00511AD8">
        <w:t xml:space="preserve">Available at:  </w:t>
      </w:r>
      <w:hyperlink r:id="rId70" w:history="1">
        <w:r w:rsidR="00511AD8">
          <w:rPr>
            <w:rStyle w:val="Hyperlink"/>
          </w:rPr>
          <w:t>https://www.theguardian.com/politics/2022/aug/27/uk-unions-waves-strikes-industrial-action-cost-living-crisis-autumn</w:t>
        </w:r>
      </w:hyperlink>
      <w:r w:rsidR="00511AD8">
        <w:t xml:space="preserve"> (Accessed 24</w:t>
      </w:r>
      <w:r w:rsidR="00511AD8" w:rsidRPr="00511AD8">
        <w:rPr>
          <w:vertAlign w:val="superscript"/>
        </w:rPr>
        <w:t>th</w:t>
      </w:r>
      <w:r w:rsidR="00511AD8">
        <w:t xml:space="preserve"> July 2023) </w:t>
      </w:r>
    </w:p>
    <w:p w14:paraId="0833FE10" w14:textId="77777777" w:rsidR="00AE0967" w:rsidRPr="00866F42" w:rsidRDefault="00AE0967" w:rsidP="004F6EBC">
      <w:pPr>
        <w:pStyle w:val="ListParagraph"/>
        <w:numPr>
          <w:ilvl w:val="0"/>
          <w:numId w:val="8"/>
        </w:numPr>
        <w:ind w:left="360"/>
        <w:rPr>
          <w:i/>
          <w:iCs/>
        </w:rPr>
      </w:pPr>
      <w:r>
        <w:t xml:space="preserve">TUC (2022) </w:t>
      </w:r>
      <w:r>
        <w:rPr>
          <w:i/>
          <w:iCs/>
        </w:rPr>
        <w:t xml:space="preserve">Collective Bargaining </w:t>
      </w:r>
      <w:r>
        <w:t xml:space="preserve">Available at:  </w:t>
      </w:r>
      <w:hyperlink r:id="rId71" w:history="1">
        <w:r>
          <w:rPr>
            <w:rStyle w:val="Hyperlink"/>
          </w:rPr>
          <w:t>https://www.tuc.org.uk/workplace-guidance/organising-and-bargaining/collective-bargaining</w:t>
        </w:r>
      </w:hyperlink>
      <w:r>
        <w:t xml:space="preserve"> (Accessed 12</w:t>
      </w:r>
      <w:r w:rsidRPr="00D467D8">
        <w:rPr>
          <w:vertAlign w:val="superscript"/>
        </w:rPr>
        <w:t>th</w:t>
      </w:r>
      <w:r>
        <w:t xml:space="preserve"> June 2023)  </w:t>
      </w:r>
    </w:p>
    <w:p w14:paraId="4DA65E3D" w14:textId="5B30DF46" w:rsidR="00AE0967" w:rsidRPr="00AE0967" w:rsidRDefault="00AE0967" w:rsidP="004F6EBC">
      <w:pPr>
        <w:pStyle w:val="ListParagraph"/>
        <w:numPr>
          <w:ilvl w:val="0"/>
          <w:numId w:val="8"/>
        </w:numPr>
        <w:spacing w:after="0"/>
        <w:ind w:left="360"/>
        <w:rPr>
          <w:b/>
          <w:bCs/>
          <w:color w:val="000000" w:themeColor="text1"/>
        </w:rPr>
      </w:pPr>
      <w:r>
        <w:rPr>
          <w:color w:val="000000" w:themeColor="text1"/>
        </w:rPr>
        <w:t xml:space="preserve">Unison (2022) </w:t>
      </w:r>
      <w:r>
        <w:rPr>
          <w:i/>
          <w:iCs/>
          <w:color w:val="000000" w:themeColor="text1"/>
        </w:rPr>
        <w:t xml:space="preserve">Negotiating and Bargaining </w:t>
      </w:r>
      <w:r>
        <w:rPr>
          <w:color w:val="000000" w:themeColor="text1"/>
        </w:rPr>
        <w:t xml:space="preserve">Available at:  </w:t>
      </w:r>
      <w:hyperlink r:id="rId72" w:anchor=":~:text=Collective%20bargaining%20is%20the%20process,agreement%20between%20employers%20and%20workers." w:history="1">
        <w:r>
          <w:rPr>
            <w:rStyle w:val="Hyperlink"/>
          </w:rPr>
          <w:t>https://www.unison.org.uk/about/what-we-do/negotiating-and-bargaining/#:~:text=Collective%20bargaining%20is%20the%20process,agreement%20between%20employers%20and%20workers.</w:t>
        </w:r>
      </w:hyperlink>
      <w:r>
        <w:t xml:space="preserve"> (Accessed 12</w:t>
      </w:r>
      <w:r w:rsidRPr="00044949">
        <w:rPr>
          <w:vertAlign w:val="superscript"/>
        </w:rPr>
        <w:t>th</w:t>
      </w:r>
      <w:r>
        <w:t xml:space="preserve"> June 2023) </w:t>
      </w:r>
    </w:p>
    <w:p w14:paraId="7CF271A5" w14:textId="272C1B22" w:rsidR="00AE0967" w:rsidRPr="00EA65D0" w:rsidRDefault="00AE0967" w:rsidP="004F6EBC">
      <w:pPr>
        <w:pStyle w:val="ListParagraph"/>
        <w:numPr>
          <w:ilvl w:val="0"/>
          <w:numId w:val="8"/>
        </w:numPr>
        <w:spacing w:after="0"/>
        <w:ind w:left="360"/>
        <w:rPr>
          <w:b/>
          <w:bCs/>
          <w:color w:val="000000" w:themeColor="text1"/>
        </w:rPr>
      </w:pPr>
      <w:r>
        <w:rPr>
          <w:color w:val="000000" w:themeColor="text1"/>
        </w:rPr>
        <w:t>Working Families (2022)</w:t>
      </w:r>
      <w:r>
        <w:rPr>
          <w:i/>
          <w:iCs/>
          <w:color w:val="000000" w:themeColor="text1"/>
        </w:rPr>
        <w:t xml:space="preserve"> The law when a collective bargaining agreement changes your contract </w:t>
      </w:r>
      <w:r>
        <w:rPr>
          <w:color w:val="000000" w:themeColor="text1"/>
        </w:rPr>
        <w:t xml:space="preserve">Available at:  </w:t>
      </w:r>
      <w:hyperlink r:id="rId73" w:history="1">
        <w:r>
          <w:rPr>
            <w:rStyle w:val="Hyperlink"/>
          </w:rPr>
          <w:t>https://workingfamilies.org.uk/articles/the-law-when-a-collective-bargaining-agreement-changes-your-contract/</w:t>
        </w:r>
      </w:hyperlink>
      <w:r>
        <w:t xml:space="preserve"> (Accessed 12</w:t>
      </w:r>
      <w:r w:rsidRPr="00AE0967">
        <w:rPr>
          <w:vertAlign w:val="superscript"/>
        </w:rPr>
        <w:t>th</w:t>
      </w:r>
      <w:r>
        <w:t xml:space="preserve"> June 2023) </w:t>
      </w:r>
      <w:r>
        <w:rPr>
          <w:color w:val="000000" w:themeColor="text1"/>
        </w:rPr>
        <w:t xml:space="preserve"> </w:t>
      </w:r>
    </w:p>
    <w:sectPr w:rsidR="00AE0967" w:rsidRPr="00EA65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6D453" w14:textId="77777777" w:rsidR="007A6623" w:rsidRDefault="007A6623" w:rsidP="007A6623">
      <w:pPr>
        <w:spacing w:after="0" w:line="240" w:lineRule="auto"/>
      </w:pPr>
      <w:r>
        <w:separator/>
      </w:r>
    </w:p>
  </w:endnote>
  <w:endnote w:type="continuationSeparator" w:id="0">
    <w:p w14:paraId="7C1622FF" w14:textId="77777777" w:rsidR="007A6623" w:rsidRDefault="007A6623" w:rsidP="007A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F0F70" w14:textId="77777777" w:rsidR="007A6623" w:rsidRDefault="007A6623" w:rsidP="007A6623">
      <w:pPr>
        <w:spacing w:after="0" w:line="240" w:lineRule="auto"/>
      </w:pPr>
      <w:r>
        <w:separator/>
      </w:r>
    </w:p>
  </w:footnote>
  <w:footnote w:type="continuationSeparator" w:id="0">
    <w:p w14:paraId="1A1C751A" w14:textId="77777777" w:rsidR="007A6623" w:rsidRDefault="007A6623" w:rsidP="007A6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3F52"/>
    <w:multiLevelType w:val="hybridMultilevel"/>
    <w:tmpl w:val="68389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D05C1"/>
    <w:multiLevelType w:val="hybridMultilevel"/>
    <w:tmpl w:val="D51E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663D4"/>
    <w:multiLevelType w:val="hybridMultilevel"/>
    <w:tmpl w:val="759EA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85709"/>
    <w:multiLevelType w:val="hybridMultilevel"/>
    <w:tmpl w:val="741E3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A20F5"/>
    <w:multiLevelType w:val="hybridMultilevel"/>
    <w:tmpl w:val="070C9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87312"/>
    <w:multiLevelType w:val="hybridMultilevel"/>
    <w:tmpl w:val="5CFA39CA"/>
    <w:lvl w:ilvl="0" w:tplc="08090001">
      <w:start w:val="1"/>
      <w:numFmt w:val="bullet"/>
      <w:lvlText w:val=""/>
      <w:lvlJc w:val="left"/>
      <w:pPr>
        <w:ind w:left="5040" w:hanging="360"/>
      </w:pPr>
      <w:rPr>
        <w:rFonts w:ascii="Symbol" w:hAnsi="Symbol" w:hint="default"/>
      </w:rPr>
    </w:lvl>
    <w:lvl w:ilvl="1" w:tplc="08090003">
      <w:start w:val="1"/>
      <w:numFmt w:val="bullet"/>
      <w:lvlText w:val="o"/>
      <w:lvlJc w:val="left"/>
      <w:pPr>
        <w:ind w:left="5760" w:hanging="360"/>
      </w:pPr>
      <w:rPr>
        <w:rFonts w:ascii="Courier New" w:hAnsi="Courier New" w:cs="Courier New" w:hint="default"/>
      </w:rPr>
    </w:lvl>
    <w:lvl w:ilvl="2" w:tplc="08090005">
      <w:start w:val="1"/>
      <w:numFmt w:val="bullet"/>
      <w:lvlText w:val=""/>
      <w:lvlJc w:val="left"/>
      <w:pPr>
        <w:ind w:left="6480" w:hanging="360"/>
      </w:pPr>
      <w:rPr>
        <w:rFonts w:ascii="Wingdings" w:hAnsi="Wingdings" w:hint="default"/>
      </w:rPr>
    </w:lvl>
    <w:lvl w:ilvl="3" w:tplc="08090001">
      <w:start w:val="1"/>
      <w:numFmt w:val="bullet"/>
      <w:lvlText w:val=""/>
      <w:lvlJc w:val="left"/>
      <w:pPr>
        <w:ind w:left="7200" w:hanging="360"/>
      </w:pPr>
      <w:rPr>
        <w:rFonts w:ascii="Symbol" w:hAnsi="Symbol" w:hint="default"/>
      </w:rPr>
    </w:lvl>
    <w:lvl w:ilvl="4" w:tplc="08090003">
      <w:start w:val="1"/>
      <w:numFmt w:val="bullet"/>
      <w:lvlText w:val="o"/>
      <w:lvlJc w:val="left"/>
      <w:pPr>
        <w:ind w:left="7920" w:hanging="360"/>
      </w:pPr>
      <w:rPr>
        <w:rFonts w:ascii="Courier New" w:hAnsi="Courier New" w:cs="Courier New" w:hint="default"/>
      </w:rPr>
    </w:lvl>
    <w:lvl w:ilvl="5" w:tplc="08090005">
      <w:start w:val="1"/>
      <w:numFmt w:val="bullet"/>
      <w:lvlText w:val=""/>
      <w:lvlJc w:val="left"/>
      <w:pPr>
        <w:ind w:left="8640" w:hanging="360"/>
      </w:pPr>
      <w:rPr>
        <w:rFonts w:ascii="Wingdings" w:hAnsi="Wingdings" w:hint="default"/>
      </w:rPr>
    </w:lvl>
    <w:lvl w:ilvl="6" w:tplc="08090001">
      <w:start w:val="1"/>
      <w:numFmt w:val="bullet"/>
      <w:lvlText w:val=""/>
      <w:lvlJc w:val="left"/>
      <w:pPr>
        <w:ind w:left="9360" w:hanging="360"/>
      </w:pPr>
      <w:rPr>
        <w:rFonts w:ascii="Symbol" w:hAnsi="Symbol" w:hint="default"/>
      </w:rPr>
    </w:lvl>
    <w:lvl w:ilvl="7" w:tplc="08090003">
      <w:start w:val="1"/>
      <w:numFmt w:val="bullet"/>
      <w:lvlText w:val="o"/>
      <w:lvlJc w:val="left"/>
      <w:pPr>
        <w:ind w:left="10080" w:hanging="360"/>
      </w:pPr>
      <w:rPr>
        <w:rFonts w:ascii="Courier New" w:hAnsi="Courier New" w:cs="Courier New" w:hint="default"/>
      </w:rPr>
    </w:lvl>
    <w:lvl w:ilvl="8" w:tplc="08090005">
      <w:start w:val="1"/>
      <w:numFmt w:val="bullet"/>
      <w:lvlText w:val=""/>
      <w:lvlJc w:val="left"/>
      <w:pPr>
        <w:ind w:left="10800" w:hanging="360"/>
      </w:pPr>
      <w:rPr>
        <w:rFonts w:ascii="Wingdings" w:hAnsi="Wingdings" w:hint="default"/>
      </w:rPr>
    </w:lvl>
  </w:abstractNum>
  <w:abstractNum w:abstractNumId="6" w15:restartNumberingAfterBreak="0">
    <w:nsid w:val="5C865D3A"/>
    <w:multiLevelType w:val="hybridMultilevel"/>
    <w:tmpl w:val="93FA5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401381"/>
    <w:multiLevelType w:val="hybridMultilevel"/>
    <w:tmpl w:val="1450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B762A7"/>
    <w:multiLevelType w:val="hybridMultilevel"/>
    <w:tmpl w:val="E8546968"/>
    <w:lvl w:ilvl="0" w:tplc="8A5C6852">
      <w:start w:val="1"/>
      <w:numFmt w:val="decimal"/>
      <w:lvlText w:val="%1)"/>
      <w:lvlJc w:val="left"/>
      <w:pPr>
        <w:ind w:left="643" w:hanging="360"/>
      </w:pPr>
      <w:rPr>
        <w:rFonts w:hint="default"/>
        <w:b/>
        <w:bCs/>
        <w:color w:val="363472"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E82952"/>
    <w:multiLevelType w:val="hybridMultilevel"/>
    <w:tmpl w:val="AD46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1743406">
    <w:abstractNumId w:val="0"/>
  </w:num>
  <w:num w:numId="2" w16cid:durableId="91703704">
    <w:abstractNumId w:val="2"/>
  </w:num>
  <w:num w:numId="3" w16cid:durableId="2110807066">
    <w:abstractNumId w:val="8"/>
  </w:num>
  <w:num w:numId="4" w16cid:durableId="631519676">
    <w:abstractNumId w:val="1"/>
  </w:num>
  <w:num w:numId="5" w16cid:durableId="1083797707">
    <w:abstractNumId w:val="6"/>
  </w:num>
  <w:num w:numId="6" w16cid:durableId="1504005091">
    <w:abstractNumId w:val="5"/>
  </w:num>
  <w:num w:numId="7" w16cid:durableId="1281958070">
    <w:abstractNumId w:val="4"/>
  </w:num>
  <w:num w:numId="8" w16cid:durableId="1833060817">
    <w:abstractNumId w:val="3"/>
  </w:num>
  <w:num w:numId="9" w16cid:durableId="336886373">
    <w:abstractNumId w:val="7"/>
  </w:num>
  <w:num w:numId="10" w16cid:durableId="8381548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BEC"/>
    <w:rsid w:val="0000239B"/>
    <w:rsid w:val="00012055"/>
    <w:rsid w:val="000144AF"/>
    <w:rsid w:val="00021026"/>
    <w:rsid w:val="0002258D"/>
    <w:rsid w:val="0002263C"/>
    <w:rsid w:val="00022E66"/>
    <w:rsid w:val="00026031"/>
    <w:rsid w:val="000325BF"/>
    <w:rsid w:val="00035220"/>
    <w:rsid w:val="00036E3C"/>
    <w:rsid w:val="00042A0C"/>
    <w:rsid w:val="00042BE1"/>
    <w:rsid w:val="00044949"/>
    <w:rsid w:val="00055BC5"/>
    <w:rsid w:val="00063497"/>
    <w:rsid w:val="00071A16"/>
    <w:rsid w:val="0007331B"/>
    <w:rsid w:val="00081F4E"/>
    <w:rsid w:val="00083054"/>
    <w:rsid w:val="00094383"/>
    <w:rsid w:val="000A60FF"/>
    <w:rsid w:val="000B3933"/>
    <w:rsid w:val="000B39FC"/>
    <w:rsid w:val="000B6FCE"/>
    <w:rsid w:val="000E2B43"/>
    <w:rsid w:val="000E3AF0"/>
    <w:rsid w:val="000E7B15"/>
    <w:rsid w:val="000F0B74"/>
    <w:rsid w:val="000F1ADD"/>
    <w:rsid w:val="000F1C34"/>
    <w:rsid w:val="000F4FCB"/>
    <w:rsid w:val="000F5D42"/>
    <w:rsid w:val="000F6FFD"/>
    <w:rsid w:val="000F7E9C"/>
    <w:rsid w:val="001043A3"/>
    <w:rsid w:val="001057E4"/>
    <w:rsid w:val="001119D9"/>
    <w:rsid w:val="00111A1B"/>
    <w:rsid w:val="00111F6B"/>
    <w:rsid w:val="0012010E"/>
    <w:rsid w:val="001245D0"/>
    <w:rsid w:val="00130E7B"/>
    <w:rsid w:val="00131ECE"/>
    <w:rsid w:val="00134D7E"/>
    <w:rsid w:val="00140E85"/>
    <w:rsid w:val="00154DE9"/>
    <w:rsid w:val="00163327"/>
    <w:rsid w:val="00165134"/>
    <w:rsid w:val="00171BEC"/>
    <w:rsid w:val="0017230C"/>
    <w:rsid w:val="00174EA9"/>
    <w:rsid w:val="00176153"/>
    <w:rsid w:val="00176BEF"/>
    <w:rsid w:val="00182008"/>
    <w:rsid w:val="00185DEB"/>
    <w:rsid w:val="00190B98"/>
    <w:rsid w:val="001A2A24"/>
    <w:rsid w:val="001A2BC2"/>
    <w:rsid w:val="001A41AB"/>
    <w:rsid w:val="001A508F"/>
    <w:rsid w:val="001B0497"/>
    <w:rsid w:val="001B0696"/>
    <w:rsid w:val="001B0C2D"/>
    <w:rsid w:val="001C0204"/>
    <w:rsid w:val="001C67C6"/>
    <w:rsid w:val="001C6A5C"/>
    <w:rsid w:val="001D0F8C"/>
    <w:rsid w:val="001D27F6"/>
    <w:rsid w:val="001D6B8F"/>
    <w:rsid w:val="001D6F1F"/>
    <w:rsid w:val="001E4A05"/>
    <w:rsid w:val="001E559E"/>
    <w:rsid w:val="001E5A5C"/>
    <w:rsid w:val="001F2D53"/>
    <w:rsid w:val="001F3BA2"/>
    <w:rsid w:val="001F4274"/>
    <w:rsid w:val="001F5FC0"/>
    <w:rsid w:val="002044E5"/>
    <w:rsid w:val="00206880"/>
    <w:rsid w:val="002158EA"/>
    <w:rsid w:val="00217C53"/>
    <w:rsid w:val="00220ACD"/>
    <w:rsid w:val="002218B7"/>
    <w:rsid w:val="00227D79"/>
    <w:rsid w:val="002357EA"/>
    <w:rsid w:val="002370C0"/>
    <w:rsid w:val="00240530"/>
    <w:rsid w:val="00260FA5"/>
    <w:rsid w:val="002613B0"/>
    <w:rsid w:val="00263D67"/>
    <w:rsid w:val="00266204"/>
    <w:rsid w:val="0027501C"/>
    <w:rsid w:val="0027591F"/>
    <w:rsid w:val="0028491A"/>
    <w:rsid w:val="00286603"/>
    <w:rsid w:val="00286F11"/>
    <w:rsid w:val="00296574"/>
    <w:rsid w:val="002A036D"/>
    <w:rsid w:val="002A1E92"/>
    <w:rsid w:val="002A5689"/>
    <w:rsid w:val="002A68B8"/>
    <w:rsid w:val="002B7D31"/>
    <w:rsid w:val="002C14FA"/>
    <w:rsid w:val="002C3205"/>
    <w:rsid w:val="002C3A3C"/>
    <w:rsid w:val="002C3BE3"/>
    <w:rsid w:val="002D2867"/>
    <w:rsid w:val="002E03F9"/>
    <w:rsid w:val="002E4FAD"/>
    <w:rsid w:val="002F07B3"/>
    <w:rsid w:val="002F31AC"/>
    <w:rsid w:val="002F3C37"/>
    <w:rsid w:val="002F4351"/>
    <w:rsid w:val="002F6339"/>
    <w:rsid w:val="002F7FA4"/>
    <w:rsid w:val="003048E0"/>
    <w:rsid w:val="00310574"/>
    <w:rsid w:val="003131D3"/>
    <w:rsid w:val="00326423"/>
    <w:rsid w:val="00343973"/>
    <w:rsid w:val="00346F59"/>
    <w:rsid w:val="00347E51"/>
    <w:rsid w:val="00352383"/>
    <w:rsid w:val="0036503C"/>
    <w:rsid w:val="003808F5"/>
    <w:rsid w:val="00382CF1"/>
    <w:rsid w:val="00383267"/>
    <w:rsid w:val="00390E0C"/>
    <w:rsid w:val="00391A37"/>
    <w:rsid w:val="0039417D"/>
    <w:rsid w:val="00396303"/>
    <w:rsid w:val="00396EFB"/>
    <w:rsid w:val="00396F40"/>
    <w:rsid w:val="003B152A"/>
    <w:rsid w:val="003B3C47"/>
    <w:rsid w:val="003B416F"/>
    <w:rsid w:val="003B5F96"/>
    <w:rsid w:val="003B603C"/>
    <w:rsid w:val="003B67BF"/>
    <w:rsid w:val="003C5701"/>
    <w:rsid w:val="003D20C2"/>
    <w:rsid w:val="003D3BA8"/>
    <w:rsid w:val="003D4412"/>
    <w:rsid w:val="003E2051"/>
    <w:rsid w:val="003E3180"/>
    <w:rsid w:val="003F1BD5"/>
    <w:rsid w:val="003F2367"/>
    <w:rsid w:val="003F497E"/>
    <w:rsid w:val="003F68E0"/>
    <w:rsid w:val="004005D8"/>
    <w:rsid w:val="00400808"/>
    <w:rsid w:val="00401BE9"/>
    <w:rsid w:val="00404BB0"/>
    <w:rsid w:val="004059AC"/>
    <w:rsid w:val="0041354D"/>
    <w:rsid w:val="00416144"/>
    <w:rsid w:val="00417EF0"/>
    <w:rsid w:val="00423414"/>
    <w:rsid w:val="00437F50"/>
    <w:rsid w:val="00440A2F"/>
    <w:rsid w:val="00441CE9"/>
    <w:rsid w:val="004450A7"/>
    <w:rsid w:val="004542A0"/>
    <w:rsid w:val="00461E9B"/>
    <w:rsid w:val="004622E6"/>
    <w:rsid w:val="00466C04"/>
    <w:rsid w:val="00466F29"/>
    <w:rsid w:val="004717CC"/>
    <w:rsid w:val="00473BE7"/>
    <w:rsid w:val="00474455"/>
    <w:rsid w:val="004745CD"/>
    <w:rsid w:val="00494B95"/>
    <w:rsid w:val="00495839"/>
    <w:rsid w:val="004A1CF0"/>
    <w:rsid w:val="004A21FE"/>
    <w:rsid w:val="004A2D19"/>
    <w:rsid w:val="004B2E75"/>
    <w:rsid w:val="004B3D4E"/>
    <w:rsid w:val="004B68E7"/>
    <w:rsid w:val="004B79E9"/>
    <w:rsid w:val="004D1F88"/>
    <w:rsid w:val="004D2763"/>
    <w:rsid w:val="004D327C"/>
    <w:rsid w:val="004E2FB0"/>
    <w:rsid w:val="004E4DA1"/>
    <w:rsid w:val="004E7B3B"/>
    <w:rsid w:val="004F15E6"/>
    <w:rsid w:val="004F22F4"/>
    <w:rsid w:val="004F297A"/>
    <w:rsid w:val="004F6EBC"/>
    <w:rsid w:val="004F7887"/>
    <w:rsid w:val="00504AE9"/>
    <w:rsid w:val="00511AD8"/>
    <w:rsid w:val="0052100C"/>
    <w:rsid w:val="00521636"/>
    <w:rsid w:val="005242B4"/>
    <w:rsid w:val="00525F62"/>
    <w:rsid w:val="005268D4"/>
    <w:rsid w:val="00526BAE"/>
    <w:rsid w:val="00536906"/>
    <w:rsid w:val="00536DD3"/>
    <w:rsid w:val="005554D9"/>
    <w:rsid w:val="0055583C"/>
    <w:rsid w:val="005626E2"/>
    <w:rsid w:val="00566039"/>
    <w:rsid w:val="005718E8"/>
    <w:rsid w:val="005742A8"/>
    <w:rsid w:val="00575960"/>
    <w:rsid w:val="0057631A"/>
    <w:rsid w:val="005821EC"/>
    <w:rsid w:val="00584F5A"/>
    <w:rsid w:val="005B086D"/>
    <w:rsid w:val="005B321E"/>
    <w:rsid w:val="005C004C"/>
    <w:rsid w:val="005C1120"/>
    <w:rsid w:val="005C4185"/>
    <w:rsid w:val="005E22D4"/>
    <w:rsid w:val="005E6C2C"/>
    <w:rsid w:val="005F66FC"/>
    <w:rsid w:val="00606086"/>
    <w:rsid w:val="00606B28"/>
    <w:rsid w:val="006139F1"/>
    <w:rsid w:val="0061540D"/>
    <w:rsid w:val="00620B84"/>
    <w:rsid w:val="00627B4B"/>
    <w:rsid w:val="00630CBA"/>
    <w:rsid w:val="006329AB"/>
    <w:rsid w:val="00633D02"/>
    <w:rsid w:val="0063525F"/>
    <w:rsid w:val="00653C8F"/>
    <w:rsid w:val="00653FE5"/>
    <w:rsid w:val="006567E8"/>
    <w:rsid w:val="0068598E"/>
    <w:rsid w:val="00686018"/>
    <w:rsid w:val="006911EF"/>
    <w:rsid w:val="006919B4"/>
    <w:rsid w:val="006A03FE"/>
    <w:rsid w:val="006A60BD"/>
    <w:rsid w:val="006B64D1"/>
    <w:rsid w:val="006C04A5"/>
    <w:rsid w:val="006C2144"/>
    <w:rsid w:val="006E16D7"/>
    <w:rsid w:val="006E6F81"/>
    <w:rsid w:val="006F1F11"/>
    <w:rsid w:val="006F4B2A"/>
    <w:rsid w:val="00702240"/>
    <w:rsid w:val="007068B2"/>
    <w:rsid w:val="007117A0"/>
    <w:rsid w:val="007223DF"/>
    <w:rsid w:val="00731391"/>
    <w:rsid w:val="00751F0C"/>
    <w:rsid w:val="00756E0C"/>
    <w:rsid w:val="007805F6"/>
    <w:rsid w:val="007848A9"/>
    <w:rsid w:val="0078743A"/>
    <w:rsid w:val="00787ABE"/>
    <w:rsid w:val="00790140"/>
    <w:rsid w:val="007A5FB4"/>
    <w:rsid w:val="007A6623"/>
    <w:rsid w:val="007B03B8"/>
    <w:rsid w:val="007B1F3C"/>
    <w:rsid w:val="007C3F2B"/>
    <w:rsid w:val="007F4E23"/>
    <w:rsid w:val="0080160D"/>
    <w:rsid w:val="00804511"/>
    <w:rsid w:val="0080748D"/>
    <w:rsid w:val="00810F2C"/>
    <w:rsid w:val="00811110"/>
    <w:rsid w:val="008158C4"/>
    <w:rsid w:val="00815D55"/>
    <w:rsid w:val="00816E23"/>
    <w:rsid w:val="00817102"/>
    <w:rsid w:val="00820A36"/>
    <w:rsid w:val="00831A0C"/>
    <w:rsid w:val="00841D85"/>
    <w:rsid w:val="008443B1"/>
    <w:rsid w:val="00853172"/>
    <w:rsid w:val="008553A2"/>
    <w:rsid w:val="0086226C"/>
    <w:rsid w:val="00863230"/>
    <w:rsid w:val="00865554"/>
    <w:rsid w:val="00866F42"/>
    <w:rsid w:val="008744DD"/>
    <w:rsid w:val="00877A42"/>
    <w:rsid w:val="00881C58"/>
    <w:rsid w:val="008824C7"/>
    <w:rsid w:val="00884AF1"/>
    <w:rsid w:val="00885198"/>
    <w:rsid w:val="008A0D84"/>
    <w:rsid w:val="008A3EA4"/>
    <w:rsid w:val="008A4703"/>
    <w:rsid w:val="008A69D8"/>
    <w:rsid w:val="008B42FA"/>
    <w:rsid w:val="008B4D37"/>
    <w:rsid w:val="008B677A"/>
    <w:rsid w:val="008B7E26"/>
    <w:rsid w:val="008C454A"/>
    <w:rsid w:val="008C487B"/>
    <w:rsid w:val="008C53E4"/>
    <w:rsid w:val="008C787D"/>
    <w:rsid w:val="008D0A31"/>
    <w:rsid w:val="008D0C04"/>
    <w:rsid w:val="008D14AD"/>
    <w:rsid w:val="008D17B8"/>
    <w:rsid w:val="008D6616"/>
    <w:rsid w:val="008E1926"/>
    <w:rsid w:val="008E1BB0"/>
    <w:rsid w:val="008E595C"/>
    <w:rsid w:val="00902470"/>
    <w:rsid w:val="00907DAF"/>
    <w:rsid w:val="009112A5"/>
    <w:rsid w:val="009144DA"/>
    <w:rsid w:val="00915340"/>
    <w:rsid w:val="00917B5E"/>
    <w:rsid w:val="00920162"/>
    <w:rsid w:val="00921165"/>
    <w:rsid w:val="00921B48"/>
    <w:rsid w:val="00945B76"/>
    <w:rsid w:val="00947E95"/>
    <w:rsid w:val="009500B4"/>
    <w:rsid w:val="00953B2C"/>
    <w:rsid w:val="00954C3D"/>
    <w:rsid w:val="0095777F"/>
    <w:rsid w:val="0096212A"/>
    <w:rsid w:val="0096359F"/>
    <w:rsid w:val="009663F9"/>
    <w:rsid w:val="00983575"/>
    <w:rsid w:val="00992906"/>
    <w:rsid w:val="00996383"/>
    <w:rsid w:val="009964A3"/>
    <w:rsid w:val="009A41A3"/>
    <w:rsid w:val="009B38A4"/>
    <w:rsid w:val="009B5D08"/>
    <w:rsid w:val="009B5D6E"/>
    <w:rsid w:val="009B7A6D"/>
    <w:rsid w:val="009C541B"/>
    <w:rsid w:val="009C6D9A"/>
    <w:rsid w:val="009F1DCE"/>
    <w:rsid w:val="009F3622"/>
    <w:rsid w:val="00A0170A"/>
    <w:rsid w:val="00A026C6"/>
    <w:rsid w:val="00A15AD8"/>
    <w:rsid w:val="00A15BF1"/>
    <w:rsid w:val="00A23854"/>
    <w:rsid w:val="00A335D9"/>
    <w:rsid w:val="00A37D9D"/>
    <w:rsid w:val="00A529A3"/>
    <w:rsid w:val="00A52D10"/>
    <w:rsid w:val="00A56476"/>
    <w:rsid w:val="00A57DDD"/>
    <w:rsid w:val="00A6421E"/>
    <w:rsid w:val="00A65736"/>
    <w:rsid w:val="00A65C12"/>
    <w:rsid w:val="00A66658"/>
    <w:rsid w:val="00A671C4"/>
    <w:rsid w:val="00A6741F"/>
    <w:rsid w:val="00A707DE"/>
    <w:rsid w:val="00A74950"/>
    <w:rsid w:val="00A76B63"/>
    <w:rsid w:val="00A8501B"/>
    <w:rsid w:val="00A94B92"/>
    <w:rsid w:val="00A975CC"/>
    <w:rsid w:val="00AA0916"/>
    <w:rsid w:val="00AA2DD4"/>
    <w:rsid w:val="00AA2FFA"/>
    <w:rsid w:val="00AA6412"/>
    <w:rsid w:val="00AB49A4"/>
    <w:rsid w:val="00AB514B"/>
    <w:rsid w:val="00AB5F73"/>
    <w:rsid w:val="00AC1D05"/>
    <w:rsid w:val="00AC4810"/>
    <w:rsid w:val="00AD101F"/>
    <w:rsid w:val="00AE0967"/>
    <w:rsid w:val="00AE1FF6"/>
    <w:rsid w:val="00AE2C5B"/>
    <w:rsid w:val="00AF7648"/>
    <w:rsid w:val="00B0081C"/>
    <w:rsid w:val="00B01AF0"/>
    <w:rsid w:val="00B0205D"/>
    <w:rsid w:val="00B02107"/>
    <w:rsid w:val="00B10E7B"/>
    <w:rsid w:val="00B1395E"/>
    <w:rsid w:val="00B2507D"/>
    <w:rsid w:val="00B260F3"/>
    <w:rsid w:val="00B32206"/>
    <w:rsid w:val="00B42851"/>
    <w:rsid w:val="00B46498"/>
    <w:rsid w:val="00B4667C"/>
    <w:rsid w:val="00B50570"/>
    <w:rsid w:val="00B52A66"/>
    <w:rsid w:val="00B570DE"/>
    <w:rsid w:val="00B76C2D"/>
    <w:rsid w:val="00B95BDA"/>
    <w:rsid w:val="00B960CF"/>
    <w:rsid w:val="00BA1D76"/>
    <w:rsid w:val="00BA29B3"/>
    <w:rsid w:val="00BA64E6"/>
    <w:rsid w:val="00BB0EB4"/>
    <w:rsid w:val="00BB6B0A"/>
    <w:rsid w:val="00BD2146"/>
    <w:rsid w:val="00BD231D"/>
    <w:rsid w:val="00BD54B7"/>
    <w:rsid w:val="00BE143C"/>
    <w:rsid w:val="00BE5DDE"/>
    <w:rsid w:val="00BE6A2A"/>
    <w:rsid w:val="00BF267D"/>
    <w:rsid w:val="00C07255"/>
    <w:rsid w:val="00C10F33"/>
    <w:rsid w:val="00C16FAD"/>
    <w:rsid w:val="00C22E7D"/>
    <w:rsid w:val="00C2512D"/>
    <w:rsid w:val="00C26668"/>
    <w:rsid w:val="00C4022C"/>
    <w:rsid w:val="00C40A7E"/>
    <w:rsid w:val="00C4126C"/>
    <w:rsid w:val="00C603A4"/>
    <w:rsid w:val="00C6334D"/>
    <w:rsid w:val="00C75925"/>
    <w:rsid w:val="00C80EA0"/>
    <w:rsid w:val="00C869F3"/>
    <w:rsid w:val="00C912C8"/>
    <w:rsid w:val="00C94E4B"/>
    <w:rsid w:val="00CA77B0"/>
    <w:rsid w:val="00CC3BDF"/>
    <w:rsid w:val="00CC3F1A"/>
    <w:rsid w:val="00CD1BF0"/>
    <w:rsid w:val="00CD5534"/>
    <w:rsid w:val="00CE3081"/>
    <w:rsid w:val="00CE531B"/>
    <w:rsid w:val="00D01A8B"/>
    <w:rsid w:val="00D14247"/>
    <w:rsid w:val="00D2425C"/>
    <w:rsid w:val="00D24DBD"/>
    <w:rsid w:val="00D303EB"/>
    <w:rsid w:val="00D3582C"/>
    <w:rsid w:val="00D37638"/>
    <w:rsid w:val="00D40218"/>
    <w:rsid w:val="00D408BB"/>
    <w:rsid w:val="00D42618"/>
    <w:rsid w:val="00D467D8"/>
    <w:rsid w:val="00D533DE"/>
    <w:rsid w:val="00D86AD0"/>
    <w:rsid w:val="00D91C5F"/>
    <w:rsid w:val="00D96116"/>
    <w:rsid w:val="00DA78F0"/>
    <w:rsid w:val="00DC4893"/>
    <w:rsid w:val="00DC59F3"/>
    <w:rsid w:val="00DD3C67"/>
    <w:rsid w:val="00DD579D"/>
    <w:rsid w:val="00DD5C77"/>
    <w:rsid w:val="00DD673E"/>
    <w:rsid w:val="00DD6C1A"/>
    <w:rsid w:val="00DE5C20"/>
    <w:rsid w:val="00DE7072"/>
    <w:rsid w:val="00E00F05"/>
    <w:rsid w:val="00E10324"/>
    <w:rsid w:val="00E13454"/>
    <w:rsid w:val="00E154D9"/>
    <w:rsid w:val="00E3487B"/>
    <w:rsid w:val="00E415DE"/>
    <w:rsid w:val="00E43071"/>
    <w:rsid w:val="00E51171"/>
    <w:rsid w:val="00E51E37"/>
    <w:rsid w:val="00E54074"/>
    <w:rsid w:val="00E56A91"/>
    <w:rsid w:val="00E6449A"/>
    <w:rsid w:val="00E6618F"/>
    <w:rsid w:val="00E6728B"/>
    <w:rsid w:val="00E7335F"/>
    <w:rsid w:val="00E743E8"/>
    <w:rsid w:val="00E7711F"/>
    <w:rsid w:val="00E95680"/>
    <w:rsid w:val="00EA65D0"/>
    <w:rsid w:val="00EA7A82"/>
    <w:rsid w:val="00EB3A19"/>
    <w:rsid w:val="00EC18E7"/>
    <w:rsid w:val="00EC19D5"/>
    <w:rsid w:val="00EC2DEB"/>
    <w:rsid w:val="00EC7B5C"/>
    <w:rsid w:val="00ED6177"/>
    <w:rsid w:val="00EE1EB3"/>
    <w:rsid w:val="00EE229B"/>
    <w:rsid w:val="00EE5AFB"/>
    <w:rsid w:val="00EF62D6"/>
    <w:rsid w:val="00F031FB"/>
    <w:rsid w:val="00F15B5A"/>
    <w:rsid w:val="00F1717C"/>
    <w:rsid w:val="00F30A02"/>
    <w:rsid w:val="00F31976"/>
    <w:rsid w:val="00F339B8"/>
    <w:rsid w:val="00F456B9"/>
    <w:rsid w:val="00F45EA9"/>
    <w:rsid w:val="00F464C1"/>
    <w:rsid w:val="00F5382C"/>
    <w:rsid w:val="00F5668F"/>
    <w:rsid w:val="00F647F6"/>
    <w:rsid w:val="00F81C3E"/>
    <w:rsid w:val="00F821E6"/>
    <w:rsid w:val="00F8743D"/>
    <w:rsid w:val="00F95C61"/>
    <w:rsid w:val="00F96681"/>
    <w:rsid w:val="00FA12E3"/>
    <w:rsid w:val="00FA60B8"/>
    <w:rsid w:val="00FB4030"/>
    <w:rsid w:val="00FC0E26"/>
    <w:rsid w:val="00FC1563"/>
    <w:rsid w:val="00FC1FDB"/>
    <w:rsid w:val="00FC6159"/>
    <w:rsid w:val="00FC7B1A"/>
    <w:rsid w:val="00FD2DEA"/>
    <w:rsid w:val="00FE361B"/>
    <w:rsid w:val="00FF3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6B56"/>
  <w15:chartTrackingRefBased/>
  <w15:docId w15:val="{FE2B79C6-5369-4654-BBEA-25E96798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554"/>
  </w:style>
  <w:style w:type="paragraph" w:styleId="Heading1">
    <w:name w:val="heading 1"/>
    <w:basedOn w:val="Normal"/>
    <w:link w:val="Heading1Char"/>
    <w:uiPriority w:val="9"/>
    <w:qFormat/>
    <w:rsid w:val="00627B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865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554"/>
  </w:style>
  <w:style w:type="paragraph" w:styleId="NoSpacing">
    <w:name w:val="No Spacing"/>
    <w:link w:val="NoSpacingChar"/>
    <w:uiPriority w:val="1"/>
    <w:qFormat/>
    <w:rsid w:val="00865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5554"/>
    <w:rPr>
      <w:rFonts w:eastAsiaTheme="minorEastAsia"/>
      <w:lang w:val="en-US"/>
    </w:rPr>
  </w:style>
  <w:style w:type="character" w:styleId="BookTitle">
    <w:name w:val="Book Title"/>
    <w:basedOn w:val="DefaultParagraphFont"/>
    <w:uiPriority w:val="33"/>
    <w:qFormat/>
    <w:rsid w:val="00865554"/>
    <w:rPr>
      <w:b/>
      <w:bCs/>
      <w:i/>
      <w:iCs/>
      <w:spacing w:val="5"/>
    </w:rPr>
  </w:style>
  <w:style w:type="paragraph" w:styleId="ListParagraph">
    <w:name w:val="List Paragraph"/>
    <w:basedOn w:val="Normal"/>
    <w:link w:val="ListParagraphChar"/>
    <w:uiPriority w:val="34"/>
    <w:qFormat/>
    <w:rsid w:val="00171BEC"/>
    <w:pPr>
      <w:ind w:left="720"/>
      <w:contextualSpacing/>
    </w:pPr>
  </w:style>
  <w:style w:type="character" w:styleId="Hyperlink">
    <w:name w:val="Hyperlink"/>
    <w:basedOn w:val="DefaultParagraphFont"/>
    <w:uiPriority w:val="99"/>
    <w:unhideWhenUsed/>
    <w:rsid w:val="00B1395E"/>
    <w:rPr>
      <w:color w:val="0000FF"/>
      <w:u w:val="single"/>
    </w:rPr>
  </w:style>
  <w:style w:type="character" w:styleId="UnresolvedMention">
    <w:name w:val="Unresolved Mention"/>
    <w:basedOn w:val="DefaultParagraphFont"/>
    <w:uiPriority w:val="99"/>
    <w:semiHidden/>
    <w:unhideWhenUsed/>
    <w:rsid w:val="00D91C5F"/>
    <w:rPr>
      <w:color w:val="605E5C"/>
      <w:shd w:val="clear" w:color="auto" w:fill="E1DFDD"/>
    </w:rPr>
  </w:style>
  <w:style w:type="character" w:styleId="CommentReference">
    <w:name w:val="annotation reference"/>
    <w:basedOn w:val="DefaultParagraphFont"/>
    <w:uiPriority w:val="99"/>
    <w:semiHidden/>
    <w:unhideWhenUsed/>
    <w:rsid w:val="001D27F6"/>
    <w:rPr>
      <w:sz w:val="16"/>
      <w:szCs w:val="16"/>
    </w:rPr>
  </w:style>
  <w:style w:type="paragraph" w:styleId="CommentText">
    <w:name w:val="annotation text"/>
    <w:basedOn w:val="Normal"/>
    <w:link w:val="CommentTextChar"/>
    <w:uiPriority w:val="99"/>
    <w:semiHidden/>
    <w:unhideWhenUsed/>
    <w:rsid w:val="001D27F6"/>
    <w:pPr>
      <w:spacing w:line="240" w:lineRule="auto"/>
    </w:pPr>
    <w:rPr>
      <w:sz w:val="20"/>
      <w:szCs w:val="20"/>
    </w:rPr>
  </w:style>
  <w:style w:type="character" w:customStyle="1" w:styleId="CommentTextChar">
    <w:name w:val="Comment Text Char"/>
    <w:basedOn w:val="DefaultParagraphFont"/>
    <w:link w:val="CommentText"/>
    <w:uiPriority w:val="99"/>
    <w:semiHidden/>
    <w:rsid w:val="001D27F6"/>
    <w:rPr>
      <w:sz w:val="20"/>
      <w:szCs w:val="20"/>
    </w:rPr>
  </w:style>
  <w:style w:type="paragraph" w:styleId="CommentSubject">
    <w:name w:val="annotation subject"/>
    <w:basedOn w:val="CommentText"/>
    <w:next w:val="CommentText"/>
    <w:link w:val="CommentSubjectChar"/>
    <w:uiPriority w:val="99"/>
    <w:semiHidden/>
    <w:unhideWhenUsed/>
    <w:rsid w:val="001D27F6"/>
    <w:rPr>
      <w:b/>
      <w:bCs/>
    </w:rPr>
  </w:style>
  <w:style w:type="character" w:customStyle="1" w:styleId="CommentSubjectChar">
    <w:name w:val="Comment Subject Char"/>
    <w:basedOn w:val="CommentTextChar"/>
    <w:link w:val="CommentSubject"/>
    <w:uiPriority w:val="99"/>
    <w:semiHidden/>
    <w:rsid w:val="001D27F6"/>
    <w:rPr>
      <w:b/>
      <w:bCs/>
      <w:sz w:val="20"/>
      <w:szCs w:val="20"/>
    </w:rPr>
  </w:style>
  <w:style w:type="character" w:customStyle="1" w:styleId="ListParagraphChar">
    <w:name w:val="List Paragraph Char"/>
    <w:basedOn w:val="DefaultParagraphFont"/>
    <w:link w:val="ListParagraph"/>
    <w:uiPriority w:val="1"/>
    <w:rsid w:val="008D6616"/>
  </w:style>
  <w:style w:type="character" w:customStyle="1" w:styleId="contentpasted1">
    <w:name w:val="contentpasted1"/>
    <w:basedOn w:val="DefaultParagraphFont"/>
    <w:rsid w:val="000E7B15"/>
  </w:style>
  <w:style w:type="character" w:customStyle="1" w:styleId="normaltextrun">
    <w:name w:val="normaltextrun"/>
    <w:basedOn w:val="DefaultParagraphFont"/>
    <w:rsid w:val="005E6C2C"/>
  </w:style>
  <w:style w:type="character" w:styleId="FollowedHyperlink">
    <w:name w:val="FollowedHyperlink"/>
    <w:basedOn w:val="DefaultParagraphFont"/>
    <w:uiPriority w:val="99"/>
    <w:semiHidden/>
    <w:unhideWhenUsed/>
    <w:rsid w:val="0057631A"/>
    <w:rPr>
      <w:color w:val="8C8C8C" w:themeColor="followedHyperlink"/>
      <w:u w:val="single"/>
    </w:rPr>
  </w:style>
  <w:style w:type="paragraph" w:styleId="NormalWeb">
    <w:name w:val="Normal (Web)"/>
    <w:basedOn w:val="Normal"/>
    <w:uiPriority w:val="99"/>
    <w:unhideWhenUsed/>
    <w:rsid w:val="005763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27B4B"/>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7A66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623"/>
  </w:style>
  <w:style w:type="table" w:styleId="TableGrid">
    <w:name w:val="Table Grid"/>
    <w:basedOn w:val="TableNormal"/>
    <w:uiPriority w:val="39"/>
    <w:rsid w:val="000F5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64315">
      <w:bodyDiv w:val="1"/>
      <w:marLeft w:val="0"/>
      <w:marRight w:val="0"/>
      <w:marTop w:val="0"/>
      <w:marBottom w:val="0"/>
      <w:divBdr>
        <w:top w:val="none" w:sz="0" w:space="0" w:color="auto"/>
        <w:left w:val="none" w:sz="0" w:space="0" w:color="auto"/>
        <w:bottom w:val="none" w:sz="0" w:space="0" w:color="auto"/>
        <w:right w:val="none" w:sz="0" w:space="0" w:color="auto"/>
      </w:divBdr>
    </w:div>
    <w:div w:id="448358240">
      <w:bodyDiv w:val="1"/>
      <w:marLeft w:val="0"/>
      <w:marRight w:val="0"/>
      <w:marTop w:val="0"/>
      <w:marBottom w:val="0"/>
      <w:divBdr>
        <w:top w:val="none" w:sz="0" w:space="0" w:color="auto"/>
        <w:left w:val="none" w:sz="0" w:space="0" w:color="auto"/>
        <w:bottom w:val="none" w:sz="0" w:space="0" w:color="auto"/>
        <w:right w:val="none" w:sz="0" w:space="0" w:color="auto"/>
      </w:divBdr>
      <w:divsChild>
        <w:div w:id="1935164034">
          <w:marLeft w:val="0"/>
          <w:marRight w:val="0"/>
          <w:marTop w:val="0"/>
          <w:marBottom w:val="0"/>
          <w:divBdr>
            <w:top w:val="none" w:sz="0" w:space="0" w:color="auto"/>
            <w:left w:val="none" w:sz="0" w:space="0" w:color="auto"/>
            <w:bottom w:val="none" w:sz="0" w:space="0" w:color="auto"/>
            <w:right w:val="none" w:sz="0" w:space="0" w:color="auto"/>
          </w:divBdr>
        </w:div>
      </w:divsChild>
    </w:div>
    <w:div w:id="529146015">
      <w:bodyDiv w:val="1"/>
      <w:marLeft w:val="0"/>
      <w:marRight w:val="0"/>
      <w:marTop w:val="0"/>
      <w:marBottom w:val="0"/>
      <w:divBdr>
        <w:top w:val="none" w:sz="0" w:space="0" w:color="auto"/>
        <w:left w:val="none" w:sz="0" w:space="0" w:color="auto"/>
        <w:bottom w:val="none" w:sz="0" w:space="0" w:color="auto"/>
        <w:right w:val="none" w:sz="0" w:space="0" w:color="auto"/>
      </w:divBdr>
      <w:divsChild>
        <w:div w:id="1600486189">
          <w:marLeft w:val="0"/>
          <w:marRight w:val="0"/>
          <w:marTop w:val="0"/>
          <w:marBottom w:val="0"/>
          <w:divBdr>
            <w:top w:val="none" w:sz="0" w:space="0" w:color="auto"/>
            <w:left w:val="none" w:sz="0" w:space="0" w:color="auto"/>
            <w:bottom w:val="none" w:sz="0" w:space="0" w:color="auto"/>
            <w:right w:val="none" w:sz="0" w:space="0" w:color="auto"/>
          </w:divBdr>
        </w:div>
      </w:divsChild>
    </w:div>
    <w:div w:id="805002771">
      <w:bodyDiv w:val="1"/>
      <w:marLeft w:val="0"/>
      <w:marRight w:val="0"/>
      <w:marTop w:val="0"/>
      <w:marBottom w:val="0"/>
      <w:divBdr>
        <w:top w:val="none" w:sz="0" w:space="0" w:color="auto"/>
        <w:left w:val="none" w:sz="0" w:space="0" w:color="auto"/>
        <w:bottom w:val="none" w:sz="0" w:space="0" w:color="auto"/>
        <w:right w:val="none" w:sz="0" w:space="0" w:color="auto"/>
      </w:divBdr>
      <w:divsChild>
        <w:div w:id="65223138">
          <w:marLeft w:val="0"/>
          <w:marRight w:val="0"/>
          <w:marTop w:val="0"/>
          <w:marBottom w:val="0"/>
          <w:divBdr>
            <w:top w:val="none" w:sz="0" w:space="0" w:color="auto"/>
            <w:left w:val="none" w:sz="0" w:space="0" w:color="auto"/>
            <w:bottom w:val="none" w:sz="0" w:space="0" w:color="auto"/>
            <w:right w:val="none" w:sz="0" w:space="0" w:color="auto"/>
          </w:divBdr>
        </w:div>
        <w:div w:id="787088490">
          <w:marLeft w:val="0"/>
          <w:marRight w:val="0"/>
          <w:marTop w:val="0"/>
          <w:marBottom w:val="0"/>
          <w:divBdr>
            <w:top w:val="none" w:sz="0" w:space="0" w:color="auto"/>
            <w:left w:val="none" w:sz="0" w:space="0" w:color="auto"/>
            <w:bottom w:val="none" w:sz="0" w:space="0" w:color="auto"/>
            <w:right w:val="none" w:sz="0" w:space="0" w:color="auto"/>
          </w:divBdr>
        </w:div>
        <w:div w:id="1743025585">
          <w:marLeft w:val="0"/>
          <w:marRight w:val="0"/>
          <w:marTop w:val="0"/>
          <w:marBottom w:val="0"/>
          <w:divBdr>
            <w:top w:val="none" w:sz="0" w:space="0" w:color="auto"/>
            <w:left w:val="none" w:sz="0" w:space="0" w:color="auto"/>
            <w:bottom w:val="none" w:sz="0" w:space="0" w:color="auto"/>
            <w:right w:val="none" w:sz="0" w:space="0" w:color="auto"/>
          </w:divBdr>
        </w:div>
      </w:divsChild>
    </w:div>
    <w:div w:id="1177844136">
      <w:bodyDiv w:val="1"/>
      <w:marLeft w:val="0"/>
      <w:marRight w:val="0"/>
      <w:marTop w:val="0"/>
      <w:marBottom w:val="0"/>
      <w:divBdr>
        <w:top w:val="none" w:sz="0" w:space="0" w:color="auto"/>
        <w:left w:val="none" w:sz="0" w:space="0" w:color="auto"/>
        <w:bottom w:val="none" w:sz="0" w:space="0" w:color="auto"/>
        <w:right w:val="none" w:sz="0" w:space="0" w:color="auto"/>
      </w:divBdr>
      <w:divsChild>
        <w:div w:id="1161114823">
          <w:marLeft w:val="0"/>
          <w:marRight w:val="0"/>
          <w:marTop w:val="0"/>
          <w:marBottom w:val="0"/>
          <w:divBdr>
            <w:top w:val="none" w:sz="0" w:space="0" w:color="auto"/>
            <w:left w:val="none" w:sz="0" w:space="0" w:color="auto"/>
            <w:bottom w:val="none" w:sz="0" w:space="0" w:color="auto"/>
            <w:right w:val="none" w:sz="0" w:space="0" w:color="auto"/>
          </w:divBdr>
        </w:div>
      </w:divsChild>
    </w:div>
    <w:div w:id="1471170254">
      <w:bodyDiv w:val="1"/>
      <w:marLeft w:val="0"/>
      <w:marRight w:val="0"/>
      <w:marTop w:val="0"/>
      <w:marBottom w:val="0"/>
      <w:divBdr>
        <w:top w:val="none" w:sz="0" w:space="0" w:color="auto"/>
        <w:left w:val="none" w:sz="0" w:space="0" w:color="auto"/>
        <w:bottom w:val="none" w:sz="0" w:space="0" w:color="auto"/>
        <w:right w:val="none" w:sz="0" w:space="0" w:color="auto"/>
      </w:divBdr>
      <w:divsChild>
        <w:div w:id="1029837287">
          <w:marLeft w:val="0"/>
          <w:marRight w:val="0"/>
          <w:marTop w:val="0"/>
          <w:marBottom w:val="0"/>
          <w:divBdr>
            <w:top w:val="none" w:sz="0" w:space="0" w:color="auto"/>
            <w:left w:val="none" w:sz="0" w:space="0" w:color="auto"/>
            <w:bottom w:val="none" w:sz="0" w:space="0" w:color="auto"/>
            <w:right w:val="none" w:sz="0" w:space="0" w:color="auto"/>
          </w:divBdr>
        </w:div>
      </w:divsChild>
    </w:div>
    <w:div w:id="1528257229">
      <w:bodyDiv w:val="1"/>
      <w:marLeft w:val="0"/>
      <w:marRight w:val="0"/>
      <w:marTop w:val="0"/>
      <w:marBottom w:val="0"/>
      <w:divBdr>
        <w:top w:val="none" w:sz="0" w:space="0" w:color="auto"/>
        <w:left w:val="none" w:sz="0" w:space="0" w:color="auto"/>
        <w:bottom w:val="none" w:sz="0" w:space="0" w:color="auto"/>
        <w:right w:val="none" w:sz="0" w:space="0" w:color="auto"/>
      </w:divBdr>
    </w:div>
    <w:div w:id="1580484411">
      <w:bodyDiv w:val="1"/>
      <w:marLeft w:val="0"/>
      <w:marRight w:val="0"/>
      <w:marTop w:val="0"/>
      <w:marBottom w:val="0"/>
      <w:divBdr>
        <w:top w:val="none" w:sz="0" w:space="0" w:color="auto"/>
        <w:left w:val="none" w:sz="0" w:space="0" w:color="auto"/>
        <w:bottom w:val="none" w:sz="0" w:space="0" w:color="auto"/>
        <w:right w:val="none" w:sz="0" w:space="0" w:color="auto"/>
      </w:divBdr>
      <w:divsChild>
        <w:div w:id="469514780">
          <w:marLeft w:val="0"/>
          <w:marRight w:val="0"/>
          <w:marTop w:val="0"/>
          <w:marBottom w:val="0"/>
          <w:divBdr>
            <w:top w:val="none" w:sz="0" w:space="0" w:color="auto"/>
            <w:left w:val="none" w:sz="0" w:space="0" w:color="auto"/>
            <w:bottom w:val="none" w:sz="0" w:space="0" w:color="auto"/>
            <w:right w:val="none" w:sz="0" w:space="0" w:color="auto"/>
          </w:divBdr>
        </w:div>
      </w:divsChild>
    </w:div>
    <w:div w:id="1846437359">
      <w:bodyDiv w:val="1"/>
      <w:marLeft w:val="0"/>
      <w:marRight w:val="0"/>
      <w:marTop w:val="0"/>
      <w:marBottom w:val="0"/>
      <w:divBdr>
        <w:top w:val="none" w:sz="0" w:space="0" w:color="auto"/>
        <w:left w:val="none" w:sz="0" w:space="0" w:color="auto"/>
        <w:bottom w:val="none" w:sz="0" w:space="0" w:color="auto"/>
        <w:right w:val="none" w:sz="0" w:space="0" w:color="auto"/>
      </w:divBdr>
      <w:divsChild>
        <w:div w:id="918566261">
          <w:marLeft w:val="0"/>
          <w:marRight w:val="0"/>
          <w:marTop w:val="0"/>
          <w:marBottom w:val="0"/>
          <w:divBdr>
            <w:top w:val="none" w:sz="0" w:space="0" w:color="auto"/>
            <w:left w:val="none" w:sz="0" w:space="0" w:color="auto"/>
            <w:bottom w:val="none" w:sz="0" w:space="0" w:color="auto"/>
            <w:right w:val="none" w:sz="0" w:space="0" w:color="auto"/>
          </w:divBdr>
        </w:div>
      </w:divsChild>
    </w:div>
    <w:div w:id="1887175538">
      <w:bodyDiv w:val="1"/>
      <w:marLeft w:val="0"/>
      <w:marRight w:val="0"/>
      <w:marTop w:val="0"/>
      <w:marBottom w:val="0"/>
      <w:divBdr>
        <w:top w:val="none" w:sz="0" w:space="0" w:color="auto"/>
        <w:left w:val="none" w:sz="0" w:space="0" w:color="auto"/>
        <w:bottom w:val="none" w:sz="0" w:space="0" w:color="auto"/>
        <w:right w:val="none" w:sz="0" w:space="0" w:color="auto"/>
      </w:divBdr>
      <w:divsChild>
        <w:div w:id="1888106336">
          <w:marLeft w:val="0"/>
          <w:marRight w:val="0"/>
          <w:marTop w:val="0"/>
          <w:marBottom w:val="0"/>
          <w:divBdr>
            <w:top w:val="none" w:sz="0" w:space="0" w:color="auto"/>
            <w:left w:val="none" w:sz="0" w:space="0" w:color="auto"/>
            <w:bottom w:val="none" w:sz="0" w:space="0" w:color="auto"/>
            <w:right w:val="none" w:sz="0" w:space="0" w:color="auto"/>
          </w:divBdr>
        </w:div>
      </w:divsChild>
    </w:div>
    <w:div w:id="2018732457">
      <w:bodyDiv w:val="1"/>
      <w:marLeft w:val="0"/>
      <w:marRight w:val="0"/>
      <w:marTop w:val="0"/>
      <w:marBottom w:val="0"/>
      <w:divBdr>
        <w:top w:val="none" w:sz="0" w:space="0" w:color="auto"/>
        <w:left w:val="none" w:sz="0" w:space="0" w:color="auto"/>
        <w:bottom w:val="none" w:sz="0" w:space="0" w:color="auto"/>
        <w:right w:val="none" w:sz="0" w:space="0" w:color="auto"/>
      </w:divBdr>
      <w:divsChild>
        <w:div w:id="974606401">
          <w:marLeft w:val="0"/>
          <w:marRight w:val="0"/>
          <w:marTop w:val="0"/>
          <w:marBottom w:val="0"/>
          <w:divBdr>
            <w:top w:val="none" w:sz="0" w:space="0" w:color="auto"/>
            <w:left w:val="none" w:sz="0" w:space="0" w:color="auto"/>
            <w:bottom w:val="none" w:sz="0" w:space="0" w:color="auto"/>
            <w:right w:val="none" w:sz="0" w:space="0" w:color="auto"/>
          </w:divBdr>
        </w:div>
      </w:divsChild>
    </w:div>
    <w:div w:id="204632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alankohll/2018/03/27/the-evolving-definition-of-work-life-balance/?sh=2239e0f9ed3e" TargetMode="External"/><Relationship Id="rId21" Type="http://schemas.openxmlformats.org/officeDocument/2006/relationships/hyperlink" Target="https://www.forbes.com/sites/brentgleeson/2017/10/15/5-powerful-steps-to-improve-employee-engagement/" TargetMode="External"/><Relationship Id="rId42" Type="http://schemas.openxmlformats.org/officeDocument/2006/relationships/hyperlink" Target="https://www.acas.org.uk/dismissals" TargetMode="External"/><Relationship Id="rId47" Type="http://schemas.openxmlformats.org/officeDocument/2006/relationships/hyperlink" Target="https://www.brighthr.com/ca/articles/employee-conduct/workplace-conflicts/" TargetMode="External"/><Relationship Id="rId63" Type="http://schemas.openxmlformats.org/officeDocument/2006/relationships/hyperlink" Target="https://www.ncvo.org.uk/help-and-guidance/running-a-charity/employing-managing-staff/managing-developing-staff/handling-conflict/" TargetMode="External"/><Relationship Id="rId68" Type="http://schemas.openxmlformats.org/officeDocument/2006/relationships/hyperlink" Target="https://www.cipd.org/uk/knowledge/factsheets/dismissal-factsheet/" TargetMode="External"/><Relationship Id="rId2" Type="http://schemas.openxmlformats.org/officeDocument/2006/relationships/numbering" Target="numbering.xml"/><Relationship Id="rId16" Type="http://schemas.openxmlformats.org/officeDocument/2006/relationships/hyperlink" Target="https://www.cipd.org/uk/knowledge/factsheets/strategic-total-factsheet/" TargetMode="External"/><Relationship Id="rId29" Type="http://schemas.openxmlformats.org/officeDocument/2006/relationships/hyperlink" Target="https://www.linkedin.com/pulse/5-critical-employee-engagement-trends-2023-what-you-meridith/" TargetMode="External"/><Relationship Id="rId11" Type="http://schemas.openxmlformats.org/officeDocument/2006/relationships/hyperlink" Target="https://www.hive.hr/blog/employee-voice-and-organisational-performance/" TargetMode="External"/><Relationship Id="rId24" Type="http://schemas.openxmlformats.org/officeDocument/2006/relationships/hyperlink" Target="https://www.indeed.com/career-advice/career-development/face-to-face-meetings" TargetMode="External"/><Relationship Id="rId32" Type="http://schemas.openxmlformats.org/officeDocument/2006/relationships/hyperlink" Target="https://www.cipd.org/uk/knowledge/factsheets/relations-employees-factsheet/" TargetMode="External"/><Relationship Id="rId37" Type="http://schemas.openxmlformats.org/officeDocument/2006/relationships/hyperlink" Target="https://www.workhuman.com/blog/employee-survey/" TargetMode="External"/><Relationship Id="rId40" Type="http://schemas.openxmlformats.org/officeDocument/2006/relationships/hyperlink" Target="https://www.acas.org.uk/consulting-employees" TargetMode="External"/><Relationship Id="rId45" Type="http://schemas.openxmlformats.org/officeDocument/2006/relationships/hyperlink" Target="https://www.betterhealth.vic.gov.au/health/healthyliving/workplace-conflict" TargetMode="External"/><Relationship Id="rId53" Type="http://schemas.openxmlformats.org/officeDocument/2006/relationships/hyperlink" Target="https://www.cipd.org/uk/knowledge/guides/working-trade-unions" TargetMode="External"/><Relationship Id="rId58" Type="http://schemas.openxmlformats.org/officeDocument/2006/relationships/hyperlink" Target="https://www.indeed.com/career-advice/career-development/organizational-conflict" TargetMode="External"/><Relationship Id="rId66" Type="http://schemas.openxmlformats.org/officeDocument/2006/relationships/hyperlink" Target="https://www.helpguide.org/articles/relationships-communication/effective-communication.htm"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cipd.org/uk/knowledge/factsheets/flexible-working-factsheet/" TargetMode="External"/><Relationship Id="rId19" Type="http://schemas.openxmlformats.org/officeDocument/2006/relationships/hyperlink" Target="https://hbr.org/2016/08/the-dark-side-of-high-employee-engagement" TargetMode="External"/><Relationship Id="rId14" Type="http://schemas.openxmlformats.org/officeDocument/2006/relationships/hyperlink" Target="https://www.cipd.org/uk/knowledge/case-studies/fircroft-college/" TargetMode="External"/><Relationship Id="rId22" Type="http://schemas.openxmlformats.org/officeDocument/2006/relationships/hyperlink" Target="https://www.legislation.gov.uk/ukpga/2016/15" TargetMode="External"/><Relationship Id="rId27" Type="http://schemas.openxmlformats.org/officeDocument/2006/relationships/hyperlink" Target="https://hrdailyadvisor.blr.com/2020/09/28/pros-and-cons-of-employee-surveys/" TargetMode="External"/><Relationship Id="rId30" Type="http://schemas.openxmlformats.org/officeDocument/2006/relationships/hyperlink" Target="https://www.qualtrics.com/uk/experience-management/employee/measure-employee-engagement/" TargetMode="External"/><Relationship Id="rId35" Type="http://schemas.openxmlformats.org/officeDocument/2006/relationships/hyperlink" Target="https://www.quantumworkplace.com/future-of-work/one-on-one-meeting-benefits" TargetMode="External"/><Relationship Id="rId43" Type="http://schemas.openxmlformats.org/officeDocument/2006/relationships/hyperlink" Target="https://www.acas.org.uk/strikes" TargetMode="External"/><Relationship Id="rId48" Type="http://schemas.openxmlformats.org/officeDocument/2006/relationships/hyperlink" Target="https://www.brighthr.com/articles/end-of-contract/capability-procedure/" TargetMode="External"/><Relationship Id="rId56" Type="http://schemas.openxmlformats.org/officeDocument/2006/relationships/hyperlink" Target="https://www.legislation.gov.uk/ukpga/1996/18/contents" TargetMode="External"/><Relationship Id="rId64" Type="http://schemas.openxmlformats.org/officeDocument/2006/relationships/hyperlink" Target="https://www.ons.gov.uk/employmentandlabourmarket/peopleinwork/workplacedisputesandworkingconditions/articles/theimpactofstrikesintheuk/june2022tofebruary2023" TargetMode="External"/><Relationship Id="rId69" Type="http://schemas.openxmlformats.org/officeDocument/2006/relationships/hyperlink" Target="https://www.cipd.org/uk/knowledge/factsheets/discipline-factsheet/" TargetMode="External"/><Relationship Id="rId8" Type="http://schemas.openxmlformats.org/officeDocument/2006/relationships/hyperlink" Target="https://www.acas.org.uk/job-security-pay-flexible-working-and-work-relationships-are-the-top-reasons-for-employees-to-stay" TargetMode="External"/><Relationship Id="rId51" Type="http://schemas.openxmlformats.org/officeDocument/2006/relationships/hyperlink" Target="https://www.cipd.org/uk/views-and-insights/cipd-viewpoint/bullying-harassment/" TargetMode="External"/><Relationship Id="rId72" Type="http://schemas.openxmlformats.org/officeDocument/2006/relationships/hyperlink" Target="https://www.unison.org.uk/about/what-we-do/negotiating-and-bargaining/" TargetMode="External"/><Relationship Id="rId3" Type="http://schemas.openxmlformats.org/officeDocument/2006/relationships/styles" Target="styles.xml"/><Relationship Id="rId12" Type="http://schemas.openxmlformats.org/officeDocument/2006/relationships/hyperlink" Target="https://www.linkedin.com/pulse/employee-voice-strategy-enhance-organisational-kendall-busher/" TargetMode="External"/><Relationship Id="rId17" Type="http://schemas.openxmlformats.org/officeDocument/2006/relationships/hyperlink" Target="https://creative-computing.co.uk/digital-transformation-wellbeing-work/" TargetMode="External"/><Relationship Id="rId25" Type="http://schemas.openxmlformats.org/officeDocument/2006/relationships/hyperlink" Target="https://joinblink.com/intelligence/employee-voice/" TargetMode="External"/><Relationship Id="rId33" Type="http://schemas.openxmlformats.org/officeDocument/2006/relationships/hyperlink" Target="https://www.talkfreely.com/blog/employee-engagement-trends" TargetMode="External"/><Relationship Id="rId38" Type="http://schemas.openxmlformats.org/officeDocument/2006/relationships/hyperlink" Target="https://www.acas.org.uk/sites/default/files/2022-04/discipline-and-grievances-at-work-the-acas-guide.pdf" TargetMode="External"/><Relationship Id="rId46" Type="http://schemas.openxmlformats.org/officeDocument/2006/relationships/hyperlink" Target="https://www.brighthr.com/articles/employee-conduct/grievances/types-of-grievances-in-the-workplace/" TargetMode="External"/><Relationship Id="rId59" Type="http://schemas.openxmlformats.org/officeDocument/2006/relationships/hyperlink" Target="https://www.peoplemanagement.co.uk/article/1809422/government-reveals-new-anti-strike-bill-ensure-public-services-maintain-basic-function-during-industrial-action" TargetMode="External"/><Relationship Id="rId67" Type="http://schemas.openxmlformats.org/officeDocument/2006/relationships/hyperlink" Target="https://www.tuc.org.uk/blogs/fighting-anti-strike-law" TargetMode="External"/><Relationship Id="rId20" Type="http://schemas.openxmlformats.org/officeDocument/2006/relationships/hyperlink" Target="https://www.cipd.org/uk/knowledge/factsheets/job-design-factsheet/" TargetMode="External"/><Relationship Id="rId41" Type="http://schemas.openxmlformats.org/officeDocument/2006/relationships/hyperlink" Target="https://www.acas.org.uk/mediation" TargetMode="External"/><Relationship Id="rId54" Type="http://schemas.openxmlformats.org/officeDocument/2006/relationships/hyperlink" Target="https://www.citizensadvice.org.uk/scotland/law-and-courts/legal-system-s/settling-out-of-court/using-alternative-dispute-resolution-to-solve-a-problem-s/" TargetMode="External"/><Relationship Id="rId62" Type="http://schemas.openxmlformats.org/officeDocument/2006/relationships/hyperlink" Target="https://www.mylawyer.co.uk/mediation-conciliation-and-arbitration-a-A76056D76241/" TargetMode="External"/><Relationship Id="rId70" Type="http://schemas.openxmlformats.org/officeDocument/2006/relationships/hyperlink" Target="https://www.theguardian.com/politics/2022/aug/27/uk-unions-waves-strikes-industrial-action-cost-living-crisis-autumn"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uk/views-and-insights/cipd-viewpoint/employee-voice/" TargetMode="External"/><Relationship Id="rId23" Type="http://schemas.openxmlformats.org/officeDocument/2006/relationships/hyperlink" Target="https://uk.indeed.com/career-advice/career-development/employee-participation" TargetMode="External"/><Relationship Id="rId28" Type="http://schemas.openxmlformats.org/officeDocument/2006/relationships/hyperlink" Target="https://www.cipd.org/uk/knowledge/factsheets/voice-factsheet/" TargetMode="External"/><Relationship Id="rId36" Type="http://schemas.openxmlformats.org/officeDocument/2006/relationships/hyperlink" Target="https://www.quantumworkplace.com/future-of-work/importance-of-employee-recognition" TargetMode="External"/><Relationship Id="rId49" Type="http://schemas.openxmlformats.org/officeDocument/2006/relationships/hyperlink" Target="https://www.cipd.org/globalassets/media/knowledge/knowledge-hub/reports/managing-conflict-in-the-workplace-2_tcm18-70655.pdf" TargetMode="External"/><Relationship Id="rId57" Type="http://schemas.openxmlformats.org/officeDocument/2006/relationships/hyperlink" Target="https://www.ons.gov.uk/economy/governmentpublicsectorandtaxes/publicspending/articles/workingflexiblyinthepublicsector/2019-09-20" TargetMode="External"/><Relationship Id="rId10" Type="http://schemas.openxmlformats.org/officeDocument/2006/relationships/hyperlink" Target="https://www.hive.hr/blog/employee-voice-and-engagement/" TargetMode="External"/><Relationship Id="rId31" Type="http://schemas.openxmlformats.org/officeDocument/2006/relationships/hyperlink" Target="https://www.sellpro.net/posts/employee-forums-for-engagement-communication-and-inclusion" TargetMode="External"/><Relationship Id="rId44" Type="http://schemas.openxmlformats.org/officeDocument/2006/relationships/hyperlink" Target="https://www.bbc.co.uk/bitesize/guides/z49xxyc/revision/2" TargetMode="External"/><Relationship Id="rId52" Type="http://schemas.openxmlformats.org/officeDocument/2006/relationships/hyperlink" Target="https://www.cipd.org/uk/knowledge/guides/disciplinary-and-grievance-procedures-guidance-for-managers/" TargetMode="External"/><Relationship Id="rId60" Type="http://schemas.openxmlformats.org/officeDocument/2006/relationships/hyperlink" Target="https://uk.indeed.com/career-advice/finding-a-job/what-are-working-conditions" TargetMode="External"/><Relationship Id="rId65" Type="http://schemas.openxmlformats.org/officeDocument/2006/relationships/hyperlink" Target="https://www.perkbox.com/uk/resources/blog/getting-to-grips-with-work-to-rule-action" TargetMode="External"/><Relationship Id="rId73" Type="http://schemas.openxmlformats.org/officeDocument/2006/relationships/hyperlink" Target="https://workingfamilies.org.uk/articles/the-law-when-a-collective-bargaining-agreement-changes-your-contract/" TargetMode="External"/><Relationship Id="rId4" Type="http://schemas.openxmlformats.org/officeDocument/2006/relationships/settings" Target="settings.xml"/><Relationship Id="rId9" Type="http://schemas.openxmlformats.org/officeDocument/2006/relationships/hyperlink" Target="https://www.achievers.com/blog/employee-involvement-employee-participation/" TargetMode="External"/><Relationship Id="rId13" Type="http://schemas.openxmlformats.org/officeDocument/2006/relationships/hyperlink" Target="https://www.cipd.org/uk/knowledge/guides/employee-voice-guide/?_gl=1*192nhlj*_ga*MzA3OTQ1NjkzLjE2NDkxOTAwNTk.*_ga_D9HN5GYHYY*MTY4NDk1ODI4NS44NC4xLjE2ODQ5NTkzNzUuNjAuMC4w" TargetMode="External"/><Relationship Id="rId18" Type="http://schemas.openxmlformats.org/officeDocument/2006/relationships/hyperlink" Target="https://workplaceinnovation.eu/employee-forums/" TargetMode="External"/><Relationship Id="rId39" Type="http://schemas.openxmlformats.org/officeDocument/2006/relationships/hyperlink" Target="https://www.acas.org.uk/new-acas-report-estimates-workplace-conflict-costs-employers-nearly-30-billion-a-year" TargetMode="External"/><Relationship Id="rId34" Type="http://schemas.openxmlformats.org/officeDocument/2006/relationships/hyperlink" Target="https://www.forbes.com/sites/glebtsipursky/2022/11/01/does-remote-work-hurt-wellbeing-and-work-life-balance/?sh=5ee127834b20" TargetMode="External"/><Relationship Id="rId50" Type="http://schemas.openxmlformats.org/officeDocument/2006/relationships/hyperlink" Target="https://www.cipd.org/uk/knowledge/guides/workplace-conflict-people-manager-guide/" TargetMode="External"/><Relationship Id="rId55" Type="http://schemas.openxmlformats.org/officeDocument/2006/relationships/hyperlink" Target="https://www.linkedin.com/pulse/difference-between-negotiation-persuasion-adam-ferree/" TargetMode="External"/><Relationship Id="rId7" Type="http://schemas.openxmlformats.org/officeDocument/2006/relationships/endnotes" Target="endnotes.xml"/><Relationship Id="rId71" Type="http://schemas.openxmlformats.org/officeDocument/2006/relationships/hyperlink" Target="https://www.tuc.org.uk/workplace-guidance/organising-and-bargaining/collective-bargaining"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BDF69-F151-4E5A-B668-A1A045B47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16</Pages>
  <Words>7528</Words>
  <Characters>42912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50340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27</cp:revision>
  <dcterms:created xsi:type="dcterms:W3CDTF">2023-07-26T20:26:00Z</dcterms:created>
  <dcterms:modified xsi:type="dcterms:W3CDTF">2023-07-27T13:42:00Z</dcterms:modified>
</cp:coreProperties>
</file>