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40A2F0E4" w:rsidP="5769E8F3" w:rsidRDefault="40A2F0E4" w14:paraId="5ED815C4" w14:textId="0556010A">
      <w:pPr>
        <w:pStyle w:val="Heading2"/>
        <w:pageBreakBefore w:val="1"/>
        <w:bidi w:val="0"/>
        <w:spacing w:before="299" w:beforeAutospacing="off" w:after="299" w:afterAutospacing="off" w:line="360" w:lineRule="auto"/>
        <w:rPr>
          <w:rFonts w:ascii="Arial" w:hAnsi="Arial" w:eastAsia="Arial" w:cs="Arial"/>
          <w:b w:val="0"/>
          <w:bCs w:val="0"/>
          <w:noProof w:val="0"/>
          <w:color w:val="auto"/>
          <w:sz w:val="22"/>
          <w:szCs w:val="22"/>
          <w:lang w:val="en-US"/>
        </w:rPr>
      </w:pPr>
      <w:r w:rsidRPr="5769E8F3" w:rsidR="40A2F0E4">
        <w:rPr>
          <w:rFonts w:ascii="Arial" w:hAnsi="Arial" w:eastAsia="Arial" w:cs="Arial"/>
          <w:b w:val="0"/>
          <w:bCs w:val="0"/>
          <w:noProof w:val="0"/>
          <w:color w:val="auto"/>
          <w:sz w:val="22"/>
          <w:szCs w:val="22"/>
          <w:lang w:val="en-US"/>
        </w:rPr>
        <w:t>Component</w:t>
      </w:r>
      <w:r w:rsidRPr="5769E8F3" w:rsidR="40A2F0E4">
        <w:rPr>
          <w:rFonts w:ascii="Arial" w:hAnsi="Arial" w:eastAsia="Arial" w:cs="Arial"/>
          <w:b w:val="0"/>
          <w:bCs w:val="0"/>
          <w:noProof w:val="0"/>
          <w:color w:val="auto"/>
          <w:sz w:val="22"/>
          <w:szCs w:val="22"/>
          <w:lang w:val="en-US"/>
        </w:rPr>
        <w:t xml:space="preserve"> 1: Written Assignment (Reflective Report)</w:t>
      </w:r>
    </w:p>
    <w:p w:rsidR="40A2F0E4" w:rsidP="5769E8F3" w:rsidRDefault="40A2F0E4" w14:paraId="103A50C5" w14:textId="2E0411B9">
      <w:pPr>
        <w:pStyle w:val="Heading2"/>
        <w:bidi w:val="0"/>
        <w:spacing w:before="299" w:beforeAutospacing="off" w:after="299" w:afterAutospacing="off" w:line="360" w:lineRule="auto"/>
      </w:pPr>
      <w:r w:rsidRPr="5769E8F3" w:rsidR="40A2F0E4">
        <w:rPr>
          <w:rFonts w:ascii="Arial" w:hAnsi="Arial" w:eastAsia="Arial" w:cs="Arial"/>
          <w:b w:val="0"/>
          <w:bCs w:val="0"/>
          <w:noProof w:val="0"/>
          <w:color w:val="auto"/>
          <w:sz w:val="22"/>
          <w:szCs w:val="22"/>
          <w:lang w:val="en-US"/>
        </w:rPr>
        <w:t>Saima Sadiq</w:t>
      </w:r>
      <w:r w:rsidRPr="5769E8F3" w:rsidR="40A2F0E4">
        <w:rPr>
          <w:rFonts w:ascii="Arial" w:hAnsi="Arial" w:eastAsia="Arial" w:cs="Arial"/>
          <w:b w:val="0"/>
          <w:bCs w:val="0"/>
          <w:noProof w:val="0"/>
          <w:color w:val="auto"/>
          <w:sz w:val="22"/>
          <w:szCs w:val="22"/>
          <w:lang w:val="en-US"/>
        </w:rPr>
        <w:t xml:space="preserve"> </w:t>
      </w:r>
    </w:p>
    <w:p w:rsidR="40A2F0E4" w:rsidP="5769E8F3" w:rsidRDefault="40A2F0E4" w14:paraId="48B75203" w14:textId="690C3ADD">
      <w:pPr>
        <w:pStyle w:val="Heading2"/>
        <w:bidi w:val="0"/>
        <w:spacing w:before="299" w:beforeAutospacing="off" w:after="299" w:afterAutospacing="off" w:line="360" w:lineRule="auto"/>
      </w:pPr>
      <w:r w:rsidRPr="5769E8F3" w:rsidR="40A2F0E4">
        <w:rPr>
          <w:rFonts w:ascii="Arial" w:hAnsi="Arial" w:eastAsia="Arial" w:cs="Arial"/>
          <w:b w:val="0"/>
          <w:bCs w:val="0"/>
          <w:noProof w:val="0"/>
          <w:color w:val="auto"/>
          <w:sz w:val="22"/>
          <w:szCs w:val="22"/>
          <w:lang w:val="en-US"/>
        </w:rPr>
        <w:t>2410753</w:t>
      </w:r>
      <w:r w:rsidRPr="5769E8F3" w:rsidR="40A2F0E4">
        <w:rPr>
          <w:rFonts w:ascii="Arial" w:hAnsi="Arial" w:eastAsia="Arial" w:cs="Arial"/>
          <w:b w:val="0"/>
          <w:bCs w:val="0"/>
          <w:noProof w:val="0"/>
          <w:color w:val="auto"/>
          <w:sz w:val="22"/>
          <w:szCs w:val="22"/>
          <w:lang w:val="en-US"/>
        </w:rPr>
        <w:t xml:space="preserve"> </w:t>
      </w:r>
    </w:p>
    <w:p w:rsidR="40A2F0E4" w:rsidP="5769E8F3" w:rsidRDefault="40A2F0E4" w14:paraId="1894246F" w14:textId="6BE43A9A">
      <w:pPr>
        <w:pStyle w:val="Heading2"/>
        <w:bidi w:val="0"/>
        <w:spacing w:before="299" w:beforeAutospacing="off" w:after="299" w:afterAutospacing="off" w:line="360" w:lineRule="auto"/>
        <w:rPr>
          <w:rFonts w:ascii="Arial" w:hAnsi="Arial" w:eastAsia="Arial" w:cs="Arial"/>
          <w:b w:val="0"/>
          <w:bCs w:val="0"/>
          <w:noProof w:val="0"/>
          <w:color w:val="auto"/>
          <w:sz w:val="22"/>
          <w:szCs w:val="22"/>
          <w:lang w:val="en-US"/>
        </w:rPr>
      </w:pPr>
      <w:r w:rsidRPr="5769E8F3" w:rsidR="40A2F0E4">
        <w:rPr>
          <w:rFonts w:ascii="Arial" w:hAnsi="Arial" w:eastAsia="Arial" w:cs="Arial"/>
          <w:b w:val="0"/>
          <w:bCs w:val="0"/>
          <w:noProof w:val="0"/>
          <w:color w:val="auto"/>
          <w:sz w:val="22"/>
          <w:szCs w:val="22"/>
          <w:lang w:val="en-US"/>
        </w:rPr>
        <w:t>Module – Principles of Health and S</w:t>
      </w:r>
      <w:r w:rsidRPr="5769E8F3" w:rsidR="0C79C344">
        <w:rPr>
          <w:rFonts w:ascii="Arial" w:hAnsi="Arial" w:eastAsia="Arial" w:cs="Arial"/>
          <w:b w:val="0"/>
          <w:bCs w:val="0"/>
          <w:noProof w:val="0"/>
          <w:color w:val="auto"/>
          <w:sz w:val="22"/>
          <w:szCs w:val="22"/>
          <w:lang w:val="en-US"/>
        </w:rPr>
        <w:t>ocial Care Practice</w:t>
      </w:r>
    </w:p>
    <w:p w:rsidR="40A2F0E4" w:rsidP="5769E8F3" w:rsidRDefault="40A2F0E4" w14:paraId="179EA6F9" w14:textId="5C70F303">
      <w:pPr>
        <w:pStyle w:val="Heading2"/>
        <w:bidi w:val="0"/>
        <w:spacing w:before="299" w:beforeAutospacing="off" w:after="299" w:afterAutospacing="off" w:line="360" w:lineRule="auto"/>
        <w:rPr>
          <w:rFonts w:ascii="Arial" w:hAnsi="Arial" w:eastAsia="Arial" w:cs="Arial"/>
          <w:b w:val="0"/>
          <w:bCs w:val="0"/>
          <w:noProof w:val="0"/>
          <w:color w:val="auto"/>
          <w:sz w:val="22"/>
          <w:szCs w:val="22"/>
          <w:lang w:val="en-US"/>
        </w:rPr>
      </w:pPr>
      <w:r w:rsidRPr="5769E8F3" w:rsidR="40A2F0E4">
        <w:rPr>
          <w:rFonts w:ascii="Arial" w:hAnsi="Arial" w:eastAsia="Arial" w:cs="Arial"/>
          <w:b w:val="0"/>
          <w:bCs w:val="0"/>
          <w:noProof w:val="0"/>
          <w:color w:val="auto"/>
          <w:sz w:val="22"/>
          <w:szCs w:val="22"/>
          <w:lang w:val="en-US"/>
        </w:rPr>
        <w:t>Module Code – BMHP50</w:t>
      </w:r>
      <w:r w:rsidRPr="5769E8F3" w:rsidR="5A8ABC2A">
        <w:rPr>
          <w:rFonts w:ascii="Arial" w:hAnsi="Arial" w:eastAsia="Arial" w:cs="Arial"/>
          <w:b w:val="0"/>
          <w:bCs w:val="0"/>
          <w:noProof w:val="0"/>
          <w:color w:val="auto"/>
          <w:sz w:val="22"/>
          <w:szCs w:val="22"/>
          <w:lang w:val="en-US"/>
        </w:rPr>
        <w:t>16</w:t>
      </w:r>
    </w:p>
    <w:p w:rsidR="40A2F0E4" w:rsidP="5769E8F3" w:rsidRDefault="40A2F0E4" w14:paraId="79942C78" w14:textId="674CB942">
      <w:pPr>
        <w:pStyle w:val="Heading2"/>
        <w:bidi w:val="0"/>
        <w:spacing w:before="299" w:beforeAutospacing="off" w:after="299" w:afterAutospacing="off" w:line="360" w:lineRule="auto"/>
        <w:rPr>
          <w:rFonts w:ascii="Arial" w:hAnsi="Arial" w:eastAsia="Arial" w:cs="Arial"/>
          <w:b w:val="0"/>
          <w:bCs w:val="0"/>
          <w:noProof w:val="0"/>
          <w:color w:val="auto"/>
          <w:sz w:val="22"/>
          <w:szCs w:val="22"/>
          <w:lang w:val="en-US"/>
        </w:rPr>
      </w:pPr>
      <w:r w:rsidRPr="5769E8F3" w:rsidR="40A2F0E4">
        <w:rPr>
          <w:rFonts w:ascii="Arial" w:hAnsi="Arial" w:eastAsia="Arial" w:cs="Arial"/>
          <w:b w:val="0"/>
          <w:bCs w:val="0"/>
          <w:noProof w:val="0"/>
          <w:color w:val="auto"/>
          <w:sz w:val="22"/>
          <w:szCs w:val="22"/>
          <w:lang w:val="en-US"/>
        </w:rPr>
        <w:t xml:space="preserve">Lecture – </w:t>
      </w:r>
      <w:r w:rsidRPr="5769E8F3" w:rsidR="4D5B8CA8">
        <w:rPr>
          <w:rFonts w:ascii="Arial" w:hAnsi="Arial" w:eastAsia="Arial" w:cs="Arial"/>
          <w:b w:val="0"/>
          <w:bCs w:val="0"/>
          <w:noProof w:val="0"/>
          <w:color w:val="auto"/>
          <w:sz w:val="22"/>
          <w:szCs w:val="22"/>
          <w:lang w:val="en-US"/>
        </w:rPr>
        <w:t>Tsiwani</w:t>
      </w:r>
      <w:r w:rsidRPr="5769E8F3" w:rsidR="4D5B8CA8">
        <w:rPr>
          <w:rFonts w:ascii="Arial" w:hAnsi="Arial" w:eastAsia="Arial" w:cs="Arial"/>
          <w:b w:val="0"/>
          <w:bCs w:val="0"/>
          <w:noProof w:val="0"/>
          <w:color w:val="auto"/>
          <w:sz w:val="22"/>
          <w:szCs w:val="22"/>
          <w:lang w:val="en-US"/>
        </w:rPr>
        <w:t xml:space="preserve"> Khumalo</w:t>
      </w:r>
    </w:p>
    <w:p w:rsidR="46175742" w:rsidP="5769E8F3" w:rsidRDefault="46175742" w14:paraId="62C1F28A" w14:textId="67C965DA">
      <w:pPr>
        <w:pStyle w:val="Heading2"/>
        <w:pageBreakBefore w:val="1"/>
        <w:bidi w:val="0"/>
        <w:spacing w:before="299" w:beforeAutospacing="off" w:after="299" w:afterAutospacing="off" w:line="360" w:lineRule="auto"/>
        <w:rPr>
          <w:rFonts w:ascii="Arial" w:hAnsi="Arial" w:eastAsia="Arial" w:cs="Arial"/>
          <w:b w:val="0"/>
          <w:bCs w:val="0"/>
          <w:noProof w:val="0"/>
          <w:color w:val="auto"/>
          <w:sz w:val="22"/>
          <w:szCs w:val="22"/>
          <w:u w:val="single"/>
          <w:lang w:val="en-US"/>
        </w:rPr>
      </w:pPr>
      <w:r w:rsidRPr="5769E8F3" w:rsidR="46175742">
        <w:rPr>
          <w:rFonts w:ascii="Arial" w:hAnsi="Arial" w:eastAsia="Arial" w:cs="Arial"/>
          <w:b w:val="0"/>
          <w:bCs w:val="0"/>
          <w:noProof w:val="0"/>
          <w:color w:val="auto"/>
          <w:sz w:val="22"/>
          <w:szCs w:val="22"/>
          <w:u w:val="single"/>
          <w:lang w:val="en-US"/>
        </w:rPr>
        <w:t>Table of Contents</w:t>
      </w:r>
    </w:p>
    <w:p w:rsidR="46175742" w:rsidP="5769E8F3" w:rsidRDefault="46175742" w14:paraId="30C0685C" w14:textId="3AF4B250">
      <w:pPr>
        <w:pStyle w:val="Heading2"/>
        <w:bidi w:val="0"/>
        <w:spacing w:before="299" w:beforeAutospacing="off" w:after="299" w:afterAutospacing="off" w:line="360" w:lineRule="auto"/>
      </w:pPr>
      <w:r w:rsidRPr="5769E8F3" w:rsidR="46175742">
        <w:rPr>
          <w:rFonts w:ascii="Arial" w:hAnsi="Arial" w:eastAsia="Arial" w:cs="Arial"/>
          <w:b w:val="0"/>
          <w:bCs w:val="0"/>
          <w:noProof w:val="0"/>
          <w:color w:val="auto"/>
          <w:sz w:val="22"/>
          <w:szCs w:val="22"/>
          <w:u w:val="single"/>
          <w:lang w:val="en-US"/>
        </w:rPr>
        <w:t>Introduction ............................................................................. 3</w:t>
      </w:r>
    </w:p>
    <w:p w:rsidR="46175742" w:rsidP="23639352" w:rsidRDefault="46175742" w14:paraId="3D05D165" w14:textId="12CFB578">
      <w:pPr>
        <w:pStyle w:val="Heading2"/>
        <w:bidi w:val="0"/>
        <w:spacing w:before="299" w:beforeAutospacing="off" w:after="299" w:afterAutospacing="off" w:line="360" w:lineRule="auto"/>
        <w:rPr>
          <w:rFonts w:ascii="Arial" w:hAnsi="Arial" w:eastAsia="Arial" w:cs="Arial"/>
          <w:b w:val="0"/>
          <w:bCs w:val="0"/>
          <w:noProof w:val="0"/>
          <w:color w:val="auto"/>
          <w:sz w:val="22"/>
          <w:szCs w:val="22"/>
          <w:u w:val="single"/>
          <w:lang w:val="en-US"/>
        </w:rPr>
      </w:pPr>
      <w:r w:rsidRPr="23639352" w:rsidR="7F0ED8F8">
        <w:rPr>
          <w:rFonts w:ascii="Arial" w:hAnsi="Arial" w:eastAsia="Arial" w:cs="Arial"/>
          <w:b w:val="0"/>
          <w:bCs w:val="0"/>
          <w:noProof w:val="0"/>
          <w:color w:val="auto"/>
          <w:sz w:val="22"/>
          <w:szCs w:val="22"/>
          <w:u w:val="single"/>
          <w:lang w:val="en-US"/>
        </w:rPr>
        <w:t xml:space="preserve">Reflection on the Importance of Principles of Health and Social Care .......... </w:t>
      </w:r>
      <w:r w:rsidRPr="23639352" w:rsidR="26175D14">
        <w:rPr>
          <w:rFonts w:ascii="Arial" w:hAnsi="Arial" w:eastAsia="Arial" w:cs="Arial"/>
          <w:b w:val="0"/>
          <w:bCs w:val="0"/>
          <w:noProof w:val="0"/>
          <w:color w:val="auto"/>
          <w:sz w:val="22"/>
          <w:szCs w:val="22"/>
          <w:u w:val="single"/>
          <w:lang w:val="en-US"/>
        </w:rPr>
        <w:t>3</w:t>
      </w:r>
      <w:r>
        <w:br/>
      </w:r>
      <w:r w:rsidRPr="23639352" w:rsidR="7F0ED8F8">
        <w:rPr>
          <w:rFonts w:ascii="Arial" w:hAnsi="Arial" w:eastAsia="Arial" w:cs="Arial"/>
          <w:b w:val="0"/>
          <w:bCs w:val="0"/>
          <w:noProof w:val="0"/>
          <w:color w:val="auto"/>
          <w:sz w:val="22"/>
          <w:szCs w:val="22"/>
          <w:u w:val="single"/>
          <w:lang w:val="en-US"/>
        </w:rPr>
        <w:t xml:space="preserve"> 2.1 Person-</w:t>
      </w:r>
      <w:r w:rsidRPr="23639352" w:rsidR="7F0ED8F8">
        <w:rPr>
          <w:rFonts w:ascii="Arial" w:hAnsi="Arial" w:eastAsia="Arial" w:cs="Arial"/>
          <w:b w:val="0"/>
          <w:bCs w:val="0"/>
          <w:noProof w:val="0"/>
          <w:color w:val="auto"/>
          <w:sz w:val="22"/>
          <w:szCs w:val="22"/>
          <w:u w:val="single"/>
          <w:lang w:val="en-US"/>
        </w:rPr>
        <w:t>Centred</w:t>
      </w:r>
      <w:r w:rsidRPr="23639352" w:rsidR="7F0ED8F8">
        <w:rPr>
          <w:rFonts w:ascii="Arial" w:hAnsi="Arial" w:eastAsia="Arial" w:cs="Arial"/>
          <w:b w:val="0"/>
          <w:bCs w:val="0"/>
          <w:noProof w:val="0"/>
          <w:color w:val="auto"/>
          <w:sz w:val="22"/>
          <w:szCs w:val="22"/>
          <w:u w:val="single"/>
          <w:lang w:val="en-US"/>
        </w:rPr>
        <w:t xml:space="preserve"> Care .......................................................... </w:t>
      </w:r>
      <w:r w:rsidRPr="23639352" w:rsidR="077A94AF">
        <w:rPr>
          <w:rFonts w:ascii="Arial" w:hAnsi="Arial" w:eastAsia="Arial" w:cs="Arial"/>
          <w:b w:val="0"/>
          <w:bCs w:val="0"/>
          <w:noProof w:val="0"/>
          <w:color w:val="auto"/>
          <w:sz w:val="22"/>
          <w:szCs w:val="22"/>
          <w:u w:val="single"/>
          <w:lang w:val="en-US"/>
        </w:rPr>
        <w:t>3</w:t>
      </w:r>
      <w:r w:rsidRPr="23639352" w:rsidR="56A4624C">
        <w:rPr>
          <w:rFonts w:ascii="Arial" w:hAnsi="Arial" w:eastAsia="Arial" w:cs="Arial"/>
          <w:b w:val="0"/>
          <w:bCs w:val="0"/>
          <w:noProof w:val="0"/>
          <w:color w:val="auto"/>
          <w:sz w:val="22"/>
          <w:szCs w:val="22"/>
          <w:u w:val="single"/>
          <w:lang w:val="en-US"/>
        </w:rPr>
        <w:t xml:space="preserve"> &amp; 4</w:t>
      </w:r>
      <w:r>
        <w:br/>
      </w:r>
      <w:r w:rsidRPr="23639352" w:rsidR="7F0ED8F8">
        <w:rPr>
          <w:rFonts w:ascii="Arial" w:hAnsi="Arial" w:eastAsia="Arial" w:cs="Arial"/>
          <w:b w:val="0"/>
          <w:bCs w:val="0"/>
          <w:noProof w:val="0"/>
          <w:color w:val="auto"/>
          <w:sz w:val="22"/>
          <w:szCs w:val="22"/>
          <w:u w:val="single"/>
          <w:lang w:val="en-US"/>
        </w:rPr>
        <w:t xml:space="preserve"> 2.2 Partnership Working .......................................................... </w:t>
      </w:r>
      <w:r w:rsidRPr="23639352" w:rsidR="3B41841E">
        <w:rPr>
          <w:rFonts w:ascii="Arial" w:hAnsi="Arial" w:eastAsia="Arial" w:cs="Arial"/>
          <w:b w:val="0"/>
          <w:bCs w:val="0"/>
          <w:noProof w:val="0"/>
          <w:color w:val="auto"/>
          <w:sz w:val="22"/>
          <w:szCs w:val="22"/>
          <w:u w:val="single"/>
          <w:lang w:val="en-US"/>
        </w:rPr>
        <w:t>4</w:t>
      </w:r>
      <w:r>
        <w:br/>
      </w:r>
      <w:r w:rsidRPr="23639352" w:rsidR="7F0ED8F8">
        <w:rPr>
          <w:rFonts w:ascii="Arial" w:hAnsi="Arial" w:eastAsia="Arial" w:cs="Arial"/>
          <w:b w:val="0"/>
          <w:bCs w:val="0"/>
          <w:noProof w:val="0"/>
          <w:color w:val="auto"/>
          <w:sz w:val="22"/>
          <w:szCs w:val="22"/>
          <w:u w:val="single"/>
          <w:lang w:val="en-US"/>
        </w:rPr>
        <w:t xml:space="preserve"> 2.3 Ethical Practice ............................................................... </w:t>
      </w:r>
      <w:r w:rsidRPr="23639352" w:rsidR="2A9FB93B">
        <w:rPr>
          <w:rFonts w:ascii="Arial" w:hAnsi="Arial" w:eastAsia="Arial" w:cs="Arial"/>
          <w:b w:val="0"/>
          <w:bCs w:val="0"/>
          <w:noProof w:val="0"/>
          <w:color w:val="auto"/>
          <w:sz w:val="22"/>
          <w:szCs w:val="22"/>
          <w:u w:val="single"/>
          <w:lang w:val="en-US"/>
        </w:rPr>
        <w:t>4</w:t>
      </w:r>
      <w:r w:rsidRPr="23639352" w:rsidR="494D1628">
        <w:rPr>
          <w:rFonts w:ascii="Arial" w:hAnsi="Arial" w:eastAsia="Arial" w:cs="Arial"/>
          <w:b w:val="0"/>
          <w:bCs w:val="0"/>
          <w:noProof w:val="0"/>
          <w:color w:val="auto"/>
          <w:sz w:val="22"/>
          <w:szCs w:val="22"/>
          <w:u w:val="single"/>
          <w:lang w:val="en-US"/>
        </w:rPr>
        <w:t xml:space="preserve"> &amp; 5</w:t>
      </w:r>
      <w:r>
        <w:br/>
      </w:r>
      <w:r w:rsidRPr="23639352" w:rsidR="7F0ED8F8">
        <w:rPr>
          <w:rFonts w:ascii="Arial" w:hAnsi="Arial" w:eastAsia="Arial" w:cs="Arial"/>
          <w:b w:val="0"/>
          <w:bCs w:val="0"/>
          <w:noProof w:val="0"/>
          <w:color w:val="auto"/>
          <w:sz w:val="22"/>
          <w:szCs w:val="22"/>
          <w:u w:val="single"/>
          <w:lang w:val="en-US"/>
        </w:rPr>
        <w:t xml:space="preserve"> 2.4 Summary of Core Principles .................................................... </w:t>
      </w:r>
      <w:r w:rsidRPr="23639352" w:rsidR="4CFED088">
        <w:rPr>
          <w:rFonts w:ascii="Arial" w:hAnsi="Arial" w:eastAsia="Arial" w:cs="Arial"/>
          <w:b w:val="0"/>
          <w:bCs w:val="0"/>
          <w:noProof w:val="0"/>
          <w:color w:val="auto"/>
          <w:sz w:val="22"/>
          <w:szCs w:val="22"/>
          <w:u w:val="single"/>
          <w:lang w:val="en-US"/>
        </w:rPr>
        <w:t>5</w:t>
      </w:r>
    </w:p>
    <w:p w:rsidR="46175742" w:rsidP="5769E8F3" w:rsidRDefault="46175742" w14:paraId="34CB5A77" w14:textId="13277018">
      <w:pPr>
        <w:pStyle w:val="Heading2"/>
        <w:bidi w:val="0"/>
        <w:spacing w:before="299" w:beforeAutospacing="off" w:after="299" w:afterAutospacing="off" w:line="360" w:lineRule="auto"/>
        <w:rPr>
          <w:rFonts w:ascii="Arial" w:hAnsi="Arial" w:eastAsia="Arial" w:cs="Arial"/>
          <w:b w:val="0"/>
          <w:bCs w:val="0"/>
          <w:noProof w:val="0"/>
          <w:color w:val="auto"/>
          <w:sz w:val="22"/>
          <w:szCs w:val="22"/>
          <w:u w:val="single"/>
          <w:lang w:val="en-US"/>
        </w:rPr>
      </w:pPr>
      <w:r w:rsidRPr="23639352" w:rsidR="7F0ED8F8">
        <w:rPr>
          <w:rFonts w:ascii="Arial" w:hAnsi="Arial" w:eastAsia="Arial" w:cs="Arial"/>
          <w:b w:val="0"/>
          <w:bCs w:val="0"/>
          <w:noProof w:val="0"/>
          <w:color w:val="auto"/>
          <w:sz w:val="22"/>
          <w:szCs w:val="22"/>
          <w:u w:val="single"/>
          <w:lang w:val="en-US"/>
        </w:rPr>
        <w:t xml:space="preserve">Practical Application </w:t>
      </w:r>
      <w:r w:rsidRPr="23639352" w:rsidR="0DF3E50F">
        <w:rPr>
          <w:rFonts w:ascii="Arial" w:hAnsi="Arial" w:eastAsia="Arial" w:cs="Arial"/>
          <w:b w:val="0"/>
          <w:bCs w:val="0"/>
          <w:noProof w:val="0"/>
          <w:color w:val="auto"/>
          <w:sz w:val="22"/>
          <w:szCs w:val="22"/>
          <w:u w:val="single"/>
          <w:lang w:val="en-US"/>
        </w:rPr>
        <w:t>for</w:t>
      </w:r>
      <w:r w:rsidRPr="23639352" w:rsidR="7F0ED8F8">
        <w:rPr>
          <w:rFonts w:ascii="Arial" w:hAnsi="Arial" w:eastAsia="Arial" w:cs="Arial"/>
          <w:b w:val="0"/>
          <w:bCs w:val="0"/>
          <w:noProof w:val="0"/>
          <w:color w:val="auto"/>
          <w:sz w:val="22"/>
          <w:szCs w:val="22"/>
          <w:u w:val="single"/>
          <w:lang w:val="en-US"/>
        </w:rPr>
        <w:t xml:space="preserve"> UK Health and Social Care ............................ </w:t>
      </w:r>
      <w:r w:rsidRPr="23639352" w:rsidR="7077B808">
        <w:rPr>
          <w:rFonts w:ascii="Arial" w:hAnsi="Arial" w:eastAsia="Arial" w:cs="Arial"/>
          <w:b w:val="0"/>
          <w:bCs w:val="0"/>
          <w:noProof w:val="0"/>
          <w:color w:val="auto"/>
          <w:sz w:val="22"/>
          <w:szCs w:val="22"/>
          <w:u w:val="single"/>
          <w:lang w:val="en-US"/>
        </w:rPr>
        <w:t>5</w:t>
      </w:r>
      <w:r>
        <w:br/>
      </w:r>
      <w:r w:rsidRPr="23639352" w:rsidR="7F0ED8F8">
        <w:rPr>
          <w:rFonts w:ascii="Arial" w:hAnsi="Arial" w:eastAsia="Arial" w:cs="Arial"/>
          <w:b w:val="0"/>
          <w:bCs w:val="0"/>
          <w:noProof w:val="0"/>
          <w:color w:val="auto"/>
          <w:sz w:val="22"/>
          <w:szCs w:val="22"/>
          <w:u w:val="single"/>
          <w:lang w:val="en-US"/>
        </w:rPr>
        <w:t xml:space="preserve"> 3.1 Case Study: </w:t>
      </w:r>
      <w:r w:rsidRPr="23639352" w:rsidR="7F0ED8F8">
        <w:rPr>
          <w:rFonts w:ascii="Arial" w:hAnsi="Arial" w:eastAsia="Arial" w:cs="Arial"/>
          <w:b w:val="0"/>
          <w:bCs w:val="0"/>
          <w:noProof w:val="0"/>
          <w:color w:val="auto"/>
          <w:sz w:val="22"/>
          <w:szCs w:val="22"/>
          <w:u w:val="single"/>
          <w:lang w:val="en-US"/>
        </w:rPr>
        <w:t>Mrs</w:t>
      </w:r>
      <w:r w:rsidRPr="23639352" w:rsidR="7F0ED8F8">
        <w:rPr>
          <w:rFonts w:ascii="Arial" w:hAnsi="Arial" w:eastAsia="Arial" w:cs="Arial"/>
          <w:b w:val="0"/>
          <w:bCs w:val="0"/>
          <w:noProof w:val="0"/>
          <w:color w:val="auto"/>
          <w:sz w:val="22"/>
          <w:szCs w:val="22"/>
          <w:u w:val="single"/>
          <w:lang w:val="en-US"/>
        </w:rPr>
        <w:t xml:space="preserve"> </w:t>
      </w:r>
      <w:r w:rsidRPr="23639352" w:rsidR="17B82E2F">
        <w:rPr>
          <w:rFonts w:ascii="Arial" w:hAnsi="Arial" w:eastAsia="Arial" w:cs="Arial"/>
          <w:b w:val="0"/>
          <w:bCs w:val="0"/>
          <w:noProof w:val="0"/>
          <w:color w:val="auto"/>
          <w:sz w:val="22"/>
          <w:szCs w:val="22"/>
          <w:u w:val="single"/>
          <w:lang w:val="en-US"/>
        </w:rPr>
        <w:t>C</w:t>
      </w:r>
      <w:r w:rsidRPr="23639352" w:rsidR="7F0ED8F8">
        <w:rPr>
          <w:rFonts w:ascii="Arial" w:hAnsi="Arial" w:eastAsia="Arial" w:cs="Arial"/>
          <w:b w:val="0"/>
          <w:bCs w:val="0"/>
          <w:noProof w:val="0"/>
          <w:color w:val="auto"/>
          <w:sz w:val="22"/>
          <w:szCs w:val="22"/>
          <w:u w:val="single"/>
          <w:lang w:val="en-US"/>
        </w:rPr>
        <w:t xml:space="preserve"> .................................... </w:t>
      </w:r>
      <w:r w:rsidRPr="23639352" w:rsidR="6C3E9A6F">
        <w:rPr>
          <w:rFonts w:ascii="Arial" w:hAnsi="Arial" w:eastAsia="Arial" w:cs="Arial"/>
          <w:b w:val="0"/>
          <w:bCs w:val="0"/>
          <w:noProof w:val="0"/>
          <w:color w:val="auto"/>
          <w:sz w:val="22"/>
          <w:szCs w:val="22"/>
          <w:u w:val="single"/>
          <w:lang w:val="en-US"/>
        </w:rPr>
        <w:t>5</w:t>
      </w:r>
      <w:r>
        <w:br/>
      </w:r>
      <w:r w:rsidRPr="23639352" w:rsidR="7F0ED8F8">
        <w:rPr>
          <w:rFonts w:ascii="Arial" w:hAnsi="Arial" w:eastAsia="Arial" w:cs="Arial"/>
          <w:b w:val="0"/>
          <w:bCs w:val="0"/>
          <w:noProof w:val="0"/>
          <w:color w:val="auto"/>
          <w:sz w:val="22"/>
          <w:szCs w:val="22"/>
          <w:u w:val="single"/>
          <w:lang w:val="en-US"/>
        </w:rPr>
        <w:t xml:space="preserve"> 3.2 Person-</w:t>
      </w:r>
      <w:r w:rsidRPr="23639352" w:rsidR="0629E7E7">
        <w:rPr>
          <w:rFonts w:ascii="Arial" w:hAnsi="Arial" w:eastAsia="Arial" w:cs="Arial"/>
          <w:b w:val="0"/>
          <w:bCs w:val="0"/>
          <w:noProof w:val="0"/>
          <w:color w:val="auto"/>
          <w:sz w:val="22"/>
          <w:szCs w:val="22"/>
          <w:u w:val="single"/>
          <w:lang w:val="en-US"/>
        </w:rPr>
        <w:t>Centered</w:t>
      </w:r>
      <w:r w:rsidRPr="23639352" w:rsidR="7F0ED8F8">
        <w:rPr>
          <w:rFonts w:ascii="Arial" w:hAnsi="Arial" w:eastAsia="Arial" w:cs="Arial"/>
          <w:b w:val="0"/>
          <w:bCs w:val="0"/>
          <w:noProof w:val="0"/>
          <w:color w:val="auto"/>
          <w:sz w:val="22"/>
          <w:szCs w:val="22"/>
          <w:u w:val="single"/>
          <w:lang w:val="en-US"/>
        </w:rPr>
        <w:t xml:space="preserve"> Care in Practice .............................................. </w:t>
      </w:r>
      <w:r w:rsidRPr="23639352" w:rsidR="64CBA1B2">
        <w:rPr>
          <w:rFonts w:ascii="Arial" w:hAnsi="Arial" w:eastAsia="Arial" w:cs="Arial"/>
          <w:b w:val="0"/>
          <w:bCs w:val="0"/>
          <w:noProof w:val="0"/>
          <w:color w:val="auto"/>
          <w:sz w:val="22"/>
          <w:szCs w:val="22"/>
          <w:u w:val="single"/>
          <w:lang w:val="en-US"/>
        </w:rPr>
        <w:t>5</w:t>
      </w:r>
      <w:r>
        <w:br/>
      </w:r>
      <w:r w:rsidRPr="23639352" w:rsidR="7F0ED8F8">
        <w:rPr>
          <w:rFonts w:ascii="Arial" w:hAnsi="Arial" w:eastAsia="Arial" w:cs="Arial"/>
          <w:b w:val="0"/>
          <w:bCs w:val="0"/>
          <w:noProof w:val="0"/>
          <w:color w:val="auto"/>
          <w:sz w:val="22"/>
          <w:szCs w:val="22"/>
          <w:u w:val="single"/>
          <w:lang w:val="en-US"/>
        </w:rPr>
        <w:t xml:space="preserve"> 3.3 Partnership Working .......................................................... </w:t>
      </w:r>
      <w:r w:rsidRPr="23639352" w:rsidR="2198DE59">
        <w:rPr>
          <w:rFonts w:ascii="Arial" w:hAnsi="Arial" w:eastAsia="Arial" w:cs="Arial"/>
          <w:b w:val="0"/>
          <w:bCs w:val="0"/>
          <w:noProof w:val="0"/>
          <w:color w:val="auto"/>
          <w:sz w:val="22"/>
          <w:szCs w:val="22"/>
          <w:u w:val="single"/>
          <w:lang w:val="en-US"/>
        </w:rPr>
        <w:t>5</w:t>
      </w:r>
      <w:r>
        <w:br/>
      </w:r>
      <w:r w:rsidRPr="23639352" w:rsidR="7F0ED8F8">
        <w:rPr>
          <w:rFonts w:ascii="Arial" w:hAnsi="Arial" w:eastAsia="Arial" w:cs="Arial"/>
          <w:b w:val="0"/>
          <w:bCs w:val="0"/>
          <w:noProof w:val="0"/>
          <w:color w:val="auto"/>
          <w:sz w:val="22"/>
          <w:szCs w:val="22"/>
          <w:u w:val="single"/>
          <w:lang w:val="en-US"/>
        </w:rPr>
        <w:t xml:space="preserve"> 3.4 Maslow’s Hierarchy of Needs in Practice .....................................</w:t>
      </w:r>
      <w:r w:rsidRPr="23639352" w:rsidR="5B03A036">
        <w:rPr>
          <w:rFonts w:ascii="Arial" w:hAnsi="Arial" w:eastAsia="Arial" w:cs="Arial"/>
          <w:b w:val="0"/>
          <w:bCs w:val="0"/>
          <w:noProof w:val="0"/>
          <w:color w:val="auto"/>
          <w:sz w:val="22"/>
          <w:szCs w:val="22"/>
          <w:u w:val="single"/>
          <w:lang w:val="en-US"/>
        </w:rPr>
        <w:t xml:space="preserve"> 6</w:t>
      </w:r>
      <w:r>
        <w:br/>
      </w:r>
      <w:r w:rsidRPr="23639352" w:rsidR="7F0ED8F8">
        <w:rPr>
          <w:rFonts w:ascii="Arial" w:hAnsi="Arial" w:eastAsia="Arial" w:cs="Arial"/>
          <w:b w:val="0"/>
          <w:bCs w:val="0"/>
          <w:noProof w:val="0"/>
          <w:color w:val="auto"/>
          <w:sz w:val="22"/>
          <w:szCs w:val="22"/>
          <w:u w:val="single"/>
          <w:lang w:val="en-US"/>
        </w:rPr>
        <w:t xml:space="preserve"> 3.5 Ethics in Care Delivery ....................................................... </w:t>
      </w:r>
      <w:r w:rsidRPr="23639352" w:rsidR="4D35B43B">
        <w:rPr>
          <w:rFonts w:ascii="Arial" w:hAnsi="Arial" w:eastAsia="Arial" w:cs="Arial"/>
          <w:b w:val="0"/>
          <w:bCs w:val="0"/>
          <w:noProof w:val="0"/>
          <w:color w:val="auto"/>
          <w:sz w:val="22"/>
          <w:szCs w:val="22"/>
          <w:u w:val="single"/>
          <w:lang w:val="en-US"/>
        </w:rPr>
        <w:t>7</w:t>
      </w:r>
      <w:r>
        <w:br/>
      </w:r>
      <w:r w:rsidRPr="23639352" w:rsidR="7F0ED8F8">
        <w:rPr>
          <w:rFonts w:ascii="Arial" w:hAnsi="Arial" w:eastAsia="Arial" w:cs="Arial"/>
          <w:b w:val="0"/>
          <w:bCs w:val="0"/>
          <w:noProof w:val="0"/>
          <w:color w:val="auto"/>
          <w:sz w:val="22"/>
          <w:szCs w:val="22"/>
          <w:u w:val="single"/>
          <w:lang w:val="en-US"/>
        </w:rPr>
        <w:t xml:space="preserve"> 3.6 Improving Patient Care and Addressing Challenges ............................</w:t>
      </w:r>
      <w:r w:rsidRPr="23639352" w:rsidR="7183ACB0">
        <w:rPr>
          <w:rFonts w:ascii="Arial" w:hAnsi="Arial" w:eastAsia="Arial" w:cs="Arial"/>
          <w:b w:val="0"/>
          <w:bCs w:val="0"/>
          <w:noProof w:val="0"/>
          <w:color w:val="auto"/>
          <w:sz w:val="22"/>
          <w:szCs w:val="22"/>
          <w:u w:val="single"/>
          <w:lang w:val="en-US"/>
        </w:rPr>
        <w:t xml:space="preserve"> </w:t>
      </w:r>
      <w:r w:rsidRPr="23639352" w:rsidR="09F6C5AD">
        <w:rPr>
          <w:rFonts w:ascii="Arial" w:hAnsi="Arial" w:eastAsia="Arial" w:cs="Arial"/>
          <w:b w:val="0"/>
          <w:bCs w:val="0"/>
          <w:noProof w:val="0"/>
          <w:color w:val="auto"/>
          <w:sz w:val="22"/>
          <w:szCs w:val="22"/>
          <w:u w:val="single"/>
          <w:lang w:val="en-US"/>
        </w:rPr>
        <w:t>7</w:t>
      </w:r>
    </w:p>
    <w:p w:rsidR="46175742" w:rsidP="23639352" w:rsidRDefault="46175742" w14:paraId="00A17690" w14:textId="1E415AE1">
      <w:pPr>
        <w:pStyle w:val="Heading2"/>
        <w:bidi w:val="0"/>
        <w:spacing w:before="299" w:beforeAutospacing="off" w:after="299" w:afterAutospacing="off" w:line="360" w:lineRule="auto"/>
        <w:rPr>
          <w:rFonts w:ascii="Arial" w:hAnsi="Arial" w:eastAsia="Arial" w:cs="Arial"/>
          <w:b w:val="0"/>
          <w:bCs w:val="0"/>
          <w:noProof w:val="0"/>
          <w:color w:val="auto"/>
          <w:sz w:val="22"/>
          <w:szCs w:val="22"/>
          <w:u w:val="single"/>
          <w:lang w:val="en-US"/>
        </w:rPr>
      </w:pPr>
      <w:r w:rsidRPr="23639352" w:rsidR="7F0ED8F8">
        <w:rPr>
          <w:rFonts w:ascii="Arial" w:hAnsi="Arial" w:eastAsia="Arial" w:cs="Arial"/>
          <w:b w:val="0"/>
          <w:bCs w:val="0"/>
          <w:noProof w:val="0"/>
          <w:color w:val="auto"/>
          <w:sz w:val="22"/>
          <w:szCs w:val="22"/>
          <w:u w:val="single"/>
          <w:lang w:val="en-US"/>
        </w:rPr>
        <w:t>Self-Reflection as a Health and Social Care Professional ......................</w:t>
      </w:r>
      <w:r w:rsidRPr="23639352" w:rsidR="7F0ED8F8">
        <w:rPr>
          <w:rFonts w:ascii="Arial" w:hAnsi="Arial" w:eastAsia="Arial" w:cs="Arial"/>
          <w:b w:val="0"/>
          <w:bCs w:val="0"/>
          <w:noProof w:val="0"/>
          <w:color w:val="auto"/>
          <w:sz w:val="22"/>
          <w:szCs w:val="22"/>
          <w:u w:val="single"/>
          <w:lang w:val="en-US"/>
        </w:rPr>
        <w:t xml:space="preserve"> </w:t>
      </w:r>
      <w:r w:rsidRPr="23639352" w:rsidR="764DC49A">
        <w:rPr>
          <w:rFonts w:ascii="Arial" w:hAnsi="Arial" w:eastAsia="Arial" w:cs="Arial"/>
          <w:b w:val="0"/>
          <w:bCs w:val="0"/>
          <w:noProof w:val="0"/>
          <w:color w:val="auto"/>
          <w:sz w:val="22"/>
          <w:szCs w:val="22"/>
          <w:u w:val="single"/>
          <w:lang w:val="en-US"/>
        </w:rPr>
        <w:t>8</w:t>
      </w:r>
      <w:r>
        <w:br/>
      </w:r>
      <w:r w:rsidRPr="23639352" w:rsidR="7F0ED8F8">
        <w:rPr>
          <w:rFonts w:ascii="Arial" w:hAnsi="Arial" w:eastAsia="Arial" w:cs="Arial"/>
          <w:b w:val="0"/>
          <w:bCs w:val="0"/>
          <w:noProof w:val="0"/>
          <w:color w:val="auto"/>
          <w:sz w:val="22"/>
          <w:szCs w:val="22"/>
          <w:u w:val="single"/>
          <w:lang w:val="en-US"/>
        </w:rPr>
        <w:t xml:space="preserve"> 4.1 Person-</w:t>
      </w:r>
      <w:r w:rsidRPr="23639352" w:rsidR="2DDA1109">
        <w:rPr>
          <w:rFonts w:ascii="Arial" w:hAnsi="Arial" w:eastAsia="Arial" w:cs="Arial"/>
          <w:b w:val="0"/>
          <w:bCs w:val="0"/>
          <w:noProof w:val="0"/>
          <w:color w:val="auto"/>
          <w:sz w:val="22"/>
          <w:szCs w:val="22"/>
          <w:u w:val="single"/>
          <w:lang w:val="en-US"/>
        </w:rPr>
        <w:t>Centered</w:t>
      </w:r>
      <w:r w:rsidRPr="23639352" w:rsidR="7F0ED8F8">
        <w:rPr>
          <w:rFonts w:ascii="Arial" w:hAnsi="Arial" w:eastAsia="Arial" w:cs="Arial"/>
          <w:b w:val="0"/>
          <w:bCs w:val="0"/>
          <w:noProof w:val="0"/>
          <w:color w:val="auto"/>
          <w:sz w:val="22"/>
          <w:szCs w:val="22"/>
          <w:u w:val="single"/>
          <w:lang w:val="en-US"/>
        </w:rPr>
        <w:t xml:space="preserve"> Care in Daily Practice ........................................ </w:t>
      </w:r>
      <w:r w:rsidRPr="23639352" w:rsidR="41306CC3">
        <w:rPr>
          <w:rFonts w:ascii="Arial" w:hAnsi="Arial" w:eastAsia="Arial" w:cs="Arial"/>
          <w:b w:val="0"/>
          <w:bCs w:val="0"/>
          <w:noProof w:val="0"/>
          <w:color w:val="auto"/>
          <w:sz w:val="22"/>
          <w:szCs w:val="22"/>
          <w:u w:val="single"/>
          <w:lang w:val="en-US"/>
        </w:rPr>
        <w:t>8</w:t>
      </w:r>
      <w:r>
        <w:br/>
      </w:r>
      <w:r w:rsidRPr="23639352" w:rsidR="7F0ED8F8">
        <w:rPr>
          <w:rFonts w:ascii="Arial" w:hAnsi="Arial" w:eastAsia="Arial" w:cs="Arial"/>
          <w:b w:val="0"/>
          <w:bCs w:val="0"/>
          <w:noProof w:val="0"/>
          <w:color w:val="auto"/>
          <w:sz w:val="22"/>
          <w:szCs w:val="22"/>
          <w:u w:val="single"/>
          <w:lang w:val="en-US"/>
        </w:rPr>
        <w:t xml:space="preserve"> 4.2 Partnership Working: Collaboration for Better Outcomes ...................... </w:t>
      </w:r>
      <w:r w:rsidRPr="23639352" w:rsidR="2E864266">
        <w:rPr>
          <w:rFonts w:ascii="Arial" w:hAnsi="Arial" w:eastAsia="Arial" w:cs="Arial"/>
          <w:b w:val="0"/>
          <w:bCs w:val="0"/>
          <w:noProof w:val="0"/>
          <w:color w:val="auto"/>
          <w:sz w:val="22"/>
          <w:szCs w:val="22"/>
          <w:u w:val="single"/>
          <w:lang w:val="en-US"/>
        </w:rPr>
        <w:t>9</w:t>
      </w:r>
      <w:r>
        <w:br/>
      </w:r>
      <w:r w:rsidRPr="23639352" w:rsidR="7F0ED8F8">
        <w:rPr>
          <w:rFonts w:ascii="Arial" w:hAnsi="Arial" w:eastAsia="Arial" w:cs="Arial"/>
          <w:b w:val="0"/>
          <w:bCs w:val="0"/>
          <w:noProof w:val="0"/>
          <w:color w:val="auto"/>
          <w:sz w:val="22"/>
          <w:szCs w:val="22"/>
          <w:u w:val="single"/>
          <w:lang w:val="en-US"/>
        </w:rPr>
        <w:t xml:space="preserve"> 4.3 Ethical Practice in Everyday Decision-Making ................................. </w:t>
      </w:r>
      <w:r w:rsidRPr="23639352" w:rsidR="6BEEA8D6">
        <w:rPr>
          <w:rFonts w:ascii="Arial" w:hAnsi="Arial" w:eastAsia="Arial" w:cs="Arial"/>
          <w:b w:val="0"/>
          <w:bCs w:val="0"/>
          <w:noProof w:val="0"/>
          <w:color w:val="auto"/>
          <w:sz w:val="22"/>
          <w:szCs w:val="22"/>
          <w:u w:val="single"/>
          <w:lang w:val="en-US"/>
        </w:rPr>
        <w:t>9 &amp; 10</w:t>
      </w:r>
      <w:r>
        <w:br/>
      </w:r>
      <w:r w:rsidRPr="23639352" w:rsidR="7F0ED8F8">
        <w:rPr>
          <w:rFonts w:ascii="Arial" w:hAnsi="Arial" w:eastAsia="Arial" w:cs="Arial"/>
          <w:b w:val="0"/>
          <w:bCs w:val="0"/>
          <w:noProof w:val="0"/>
          <w:color w:val="auto"/>
          <w:sz w:val="22"/>
          <w:szCs w:val="22"/>
          <w:u w:val="single"/>
          <w:lang w:val="en-US"/>
        </w:rPr>
        <w:t xml:space="preserve"> 4.4 My Current Skills and Strengths .............................................. </w:t>
      </w:r>
      <w:r w:rsidRPr="23639352" w:rsidR="2BCDB73F">
        <w:rPr>
          <w:rFonts w:ascii="Arial" w:hAnsi="Arial" w:eastAsia="Arial" w:cs="Arial"/>
          <w:b w:val="0"/>
          <w:bCs w:val="0"/>
          <w:noProof w:val="0"/>
          <w:color w:val="auto"/>
          <w:sz w:val="22"/>
          <w:szCs w:val="22"/>
          <w:u w:val="single"/>
          <w:lang w:val="en-US"/>
        </w:rPr>
        <w:t>10</w:t>
      </w:r>
      <w:r>
        <w:br/>
      </w:r>
      <w:r w:rsidRPr="23639352" w:rsidR="7F0ED8F8">
        <w:rPr>
          <w:rFonts w:ascii="Arial" w:hAnsi="Arial" w:eastAsia="Arial" w:cs="Arial"/>
          <w:b w:val="0"/>
          <w:bCs w:val="0"/>
          <w:noProof w:val="0"/>
          <w:color w:val="auto"/>
          <w:sz w:val="22"/>
          <w:szCs w:val="22"/>
          <w:u w:val="single"/>
          <w:lang w:val="en-US"/>
        </w:rPr>
        <w:t xml:space="preserve"> 4.5 Areas for Improvement and Development Plan .................................. </w:t>
      </w:r>
      <w:r w:rsidRPr="23639352" w:rsidR="0F4842DE">
        <w:rPr>
          <w:rFonts w:ascii="Arial" w:hAnsi="Arial" w:eastAsia="Arial" w:cs="Arial"/>
          <w:b w:val="0"/>
          <w:bCs w:val="0"/>
          <w:noProof w:val="0"/>
          <w:color w:val="auto"/>
          <w:sz w:val="22"/>
          <w:szCs w:val="22"/>
          <w:u w:val="single"/>
          <w:lang w:val="en-US"/>
        </w:rPr>
        <w:t>10</w:t>
      </w:r>
    </w:p>
    <w:p w:rsidR="46175742" w:rsidP="23639352" w:rsidRDefault="46175742" w14:paraId="0D0A7778" w14:textId="551545C5">
      <w:pPr>
        <w:pStyle w:val="Heading2"/>
        <w:bidi w:val="0"/>
        <w:spacing w:before="299" w:beforeAutospacing="off" w:after="299" w:afterAutospacing="off" w:line="360" w:lineRule="auto"/>
        <w:rPr>
          <w:rFonts w:ascii="Arial" w:hAnsi="Arial" w:eastAsia="Arial" w:cs="Arial"/>
          <w:b w:val="0"/>
          <w:bCs w:val="0"/>
          <w:noProof w:val="0"/>
          <w:color w:val="auto"/>
          <w:sz w:val="22"/>
          <w:szCs w:val="22"/>
          <w:u w:val="single"/>
          <w:lang w:val="en-US"/>
        </w:rPr>
      </w:pPr>
      <w:r w:rsidRPr="23639352" w:rsidR="7F0ED8F8">
        <w:rPr>
          <w:rFonts w:ascii="Arial" w:hAnsi="Arial" w:eastAsia="Arial" w:cs="Arial"/>
          <w:b w:val="0"/>
          <w:bCs w:val="0"/>
          <w:noProof w:val="0"/>
          <w:color w:val="auto"/>
          <w:sz w:val="22"/>
          <w:szCs w:val="22"/>
          <w:u w:val="single"/>
          <w:lang w:val="en-US"/>
        </w:rPr>
        <w:t>Conclusion .................................................................... 1</w:t>
      </w:r>
      <w:r w:rsidRPr="23639352" w:rsidR="753FBEC3">
        <w:rPr>
          <w:rFonts w:ascii="Arial" w:hAnsi="Arial" w:eastAsia="Arial" w:cs="Arial"/>
          <w:b w:val="0"/>
          <w:bCs w:val="0"/>
          <w:noProof w:val="0"/>
          <w:color w:val="auto"/>
          <w:sz w:val="22"/>
          <w:szCs w:val="22"/>
          <w:u w:val="single"/>
          <w:lang w:val="en-US"/>
        </w:rPr>
        <w:t>1</w:t>
      </w:r>
    </w:p>
    <w:p w:rsidR="46175742" w:rsidP="5769E8F3" w:rsidRDefault="46175742" w14:paraId="02A5EE06" w14:textId="3EC5705E">
      <w:pPr>
        <w:pStyle w:val="Heading2"/>
        <w:bidi w:val="0"/>
        <w:spacing w:before="299" w:beforeAutospacing="off" w:after="299" w:afterAutospacing="off" w:line="360" w:lineRule="auto"/>
      </w:pPr>
      <w:r w:rsidRPr="23639352" w:rsidR="6E3421A4">
        <w:rPr>
          <w:rFonts w:ascii="Arial" w:hAnsi="Arial" w:eastAsia="Arial" w:cs="Arial"/>
          <w:b w:val="0"/>
          <w:bCs w:val="0"/>
          <w:noProof w:val="0"/>
          <w:color w:val="auto"/>
          <w:sz w:val="22"/>
          <w:szCs w:val="22"/>
          <w:u w:val="single"/>
          <w:lang w:val="en-US"/>
        </w:rPr>
        <w:t>Reference List ................................................................. 1</w:t>
      </w:r>
      <w:r w:rsidRPr="23639352" w:rsidR="5568E493">
        <w:rPr>
          <w:rFonts w:ascii="Arial" w:hAnsi="Arial" w:eastAsia="Arial" w:cs="Arial"/>
          <w:b w:val="0"/>
          <w:bCs w:val="0"/>
          <w:noProof w:val="0"/>
          <w:color w:val="auto"/>
          <w:sz w:val="22"/>
          <w:szCs w:val="22"/>
          <w:u w:val="single"/>
          <w:lang w:val="en-US"/>
        </w:rPr>
        <w:t>2</w:t>
      </w:r>
      <w:r w:rsidRPr="23639352" w:rsidR="580A3997">
        <w:rPr>
          <w:rFonts w:ascii="Arial" w:hAnsi="Arial" w:eastAsia="Arial" w:cs="Arial"/>
          <w:b w:val="0"/>
          <w:bCs w:val="0"/>
          <w:noProof w:val="0"/>
          <w:color w:val="auto"/>
          <w:sz w:val="22"/>
          <w:szCs w:val="22"/>
          <w:u w:val="single"/>
          <w:lang w:val="en-US"/>
        </w:rPr>
        <w:t xml:space="preserve"> &amp; 1</w:t>
      </w:r>
      <w:r w:rsidRPr="23639352" w:rsidR="1F5DFF0B">
        <w:rPr>
          <w:rFonts w:ascii="Arial" w:hAnsi="Arial" w:eastAsia="Arial" w:cs="Arial"/>
          <w:b w:val="0"/>
          <w:bCs w:val="0"/>
          <w:noProof w:val="0"/>
          <w:color w:val="auto"/>
          <w:sz w:val="22"/>
          <w:szCs w:val="22"/>
          <w:u w:val="single"/>
          <w:lang w:val="en-US"/>
        </w:rPr>
        <w:t>3</w:t>
      </w:r>
    </w:p>
    <w:p w:rsidR="32F1A2CE" w:rsidP="644FF6E5" w:rsidRDefault="32F1A2CE" w14:paraId="4AF814A5" w14:textId="4E02EAD7">
      <w:pPr>
        <w:pStyle w:val="Heading3"/>
        <w:keepNext w:val="0"/>
        <w:keepLines w:val="0"/>
        <w:pageBreakBefore w:val="0"/>
        <w:widowControl w:val="0"/>
        <w:bidi w:val="0"/>
        <w:spacing w:line="276" w:lineRule="auto"/>
        <w:jc w:val="left"/>
        <w:rPr>
          <w:rFonts w:ascii="Arial" w:hAnsi="Arial" w:eastAsia="Arial" w:cs="Arial"/>
          <w:noProof w:val="0"/>
          <w:color w:val="000000" w:themeColor="text1" w:themeTint="FF" w:themeShade="FF"/>
          <w:sz w:val="22"/>
          <w:szCs w:val="22"/>
          <w:lang w:val="en-US"/>
        </w:rPr>
      </w:pPr>
    </w:p>
    <w:p w:rsidR="32F1A2CE" w:rsidP="644FF6E5" w:rsidRDefault="32F1A2CE" w14:paraId="2CD8A452" w14:textId="64377409">
      <w:pPr>
        <w:pStyle w:val="Heading3"/>
        <w:keepNext w:val="0"/>
        <w:keepLines w:val="0"/>
        <w:pageBreakBefore w:val="0"/>
        <w:widowControl w:val="0"/>
        <w:bidi w:val="0"/>
        <w:spacing w:line="360" w:lineRule="auto"/>
        <w:jc w:val="left"/>
        <w:rPr>
          <w:rFonts w:ascii="Arial" w:hAnsi="Arial" w:eastAsia="Arial" w:cs="Arial"/>
          <w:noProof w:val="0"/>
          <w:color w:val="000000" w:themeColor="text1" w:themeTint="FF" w:themeShade="FF"/>
          <w:sz w:val="22"/>
          <w:szCs w:val="22"/>
          <w:u w:val="single"/>
          <w:lang w:val="en-US"/>
        </w:rPr>
      </w:pPr>
      <w:r w:rsidRPr="644FF6E5" w:rsidR="2C87ABEF">
        <w:rPr>
          <w:rFonts w:ascii="Arial" w:hAnsi="Arial" w:eastAsia="Arial" w:cs="Arial"/>
          <w:noProof w:val="0"/>
          <w:color w:val="000000" w:themeColor="text1" w:themeTint="FF" w:themeShade="FF"/>
          <w:sz w:val="22"/>
          <w:szCs w:val="22"/>
          <w:u w:val="single"/>
          <w:lang w:val="en-US"/>
        </w:rPr>
        <w:t>Executive Summary</w:t>
      </w:r>
    </w:p>
    <w:p w:rsidR="32F1A2CE" w:rsidP="644FF6E5" w:rsidRDefault="32F1A2CE" w14:paraId="3124FC2B" w14:textId="31A7C63F">
      <w:pPr>
        <w:pStyle w:val="Normal"/>
        <w:keepNext w:val="0"/>
        <w:keepLines w:val="0"/>
        <w:pageBreakBefore w:val="0"/>
        <w:widowControl w:val="0"/>
        <w:bidi w:val="0"/>
        <w:spacing w:line="360" w:lineRule="auto"/>
        <w:rPr>
          <w:rFonts w:ascii="Arial" w:hAnsi="Arial" w:eastAsia="Arial" w:cs="Arial"/>
          <w:noProof w:val="0"/>
          <w:sz w:val="22"/>
          <w:szCs w:val="22"/>
          <w:lang w:val="en-US"/>
        </w:rPr>
      </w:pPr>
      <w:r w:rsidRPr="23639352" w:rsidR="0166BF9F">
        <w:rPr>
          <w:rFonts w:ascii="Arial" w:hAnsi="Arial" w:eastAsia="Arial" w:cs="Arial"/>
          <w:noProof w:val="0"/>
          <w:sz w:val="22"/>
          <w:szCs w:val="22"/>
          <w:lang w:val="en-US"/>
        </w:rPr>
        <w:t xml:space="preserve">This report critically examines the professional principes, legislation, and ethical frameworks underpinning health and social care </w:t>
      </w:r>
      <w:r w:rsidRPr="23639352" w:rsidR="3DD68548">
        <w:rPr>
          <w:rFonts w:ascii="Arial" w:hAnsi="Arial" w:eastAsia="Arial" w:cs="Arial"/>
          <w:noProof w:val="0"/>
          <w:sz w:val="22"/>
          <w:szCs w:val="22"/>
          <w:lang w:val="en-US"/>
        </w:rPr>
        <w:t>practices</w:t>
      </w:r>
      <w:r w:rsidRPr="23639352" w:rsidR="19EF4ED4">
        <w:rPr>
          <w:rFonts w:ascii="Arial" w:hAnsi="Arial" w:eastAsia="Arial" w:cs="Arial"/>
          <w:noProof w:val="0"/>
          <w:sz w:val="22"/>
          <w:szCs w:val="22"/>
          <w:lang w:val="en-US"/>
        </w:rPr>
        <w:t xml:space="preserve"> in the UK. Focusing on person-</w:t>
      </w:r>
      <w:r w:rsidRPr="23639352" w:rsidR="0E4DA6BB">
        <w:rPr>
          <w:rFonts w:ascii="Arial" w:hAnsi="Arial" w:eastAsia="Arial" w:cs="Arial"/>
          <w:noProof w:val="0"/>
          <w:sz w:val="22"/>
          <w:szCs w:val="22"/>
          <w:lang w:val="en-US"/>
        </w:rPr>
        <w:t>centered</w:t>
      </w:r>
      <w:r w:rsidRPr="23639352" w:rsidR="19EF4ED4">
        <w:rPr>
          <w:rFonts w:ascii="Arial" w:hAnsi="Arial" w:eastAsia="Arial" w:cs="Arial"/>
          <w:noProof w:val="0"/>
          <w:sz w:val="22"/>
          <w:szCs w:val="22"/>
          <w:lang w:val="en-US"/>
        </w:rPr>
        <w:t xml:space="preserve"> care, </w:t>
      </w:r>
      <w:r w:rsidRPr="23639352" w:rsidR="40C0EF52">
        <w:rPr>
          <w:rFonts w:ascii="Arial" w:hAnsi="Arial" w:eastAsia="Arial" w:cs="Arial"/>
          <w:noProof w:val="0"/>
          <w:sz w:val="22"/>
          <w:szCs w:val="22"/>
          <w:lang w:val="en-US"/>
        </w:rPr>
        <w:t>partnership</w:t>
      </w:r>
      <w:r w:rsidRPr="23639352" w:rsidR="19EF4ED4">
        <w:rPr>
          <w:rFonts w:ascii="Arial" w:hAnsi="Arial" w:eastAsia="Arial" w:cs="Arial"/>
          <w:noProof w:val="0"/>
          <w:sz w:val="22"/>
          <w:szCs w:val="22"/>
          <w:lang w:val="en-US"/>
        </w:rPr>
        <w:t xml:space="preserve"> working, and regulatory standards</w:t>
      </w:r>
      <w:r w:rsidRPr="23639352" w:rsidR="22FF0236">
        <w:rPr>
          <w:rFonts w:ascii="Arial" w:hAnsi="Arial" w:eastAsia="Arial" w:cs="Arial"/>
          <w:noProof w:val="0"/>
          <w:sz w:val="22"/>
          <w:szCs w:val="22"/>
          <w:lang w:val="en-US"/>
        </w:rPr>
        <w:t xml:space="preserve">, it applies theory and policy to a case study of advanced dementia. The </w:t>
      </w:r>
      <w:r w:rsidRPr="23639352" w:rsidR="319D7897">
        <w:rPr>
          <w:rFonts w:ascii="Arial" w:hAnsi="Arial" w:eastAsia="Arial" w:cs="Arial"/>
          <w:noProof w:val="0"/>
          <w:sz w:val="22"/>
          <w:szCs w:val="22"/>
          <w:lang w:val="en-US"/>
        </w:rPr>
        <w:t>analysis</w:t>
      </w:r>
      <w:r w:rsidRPr="23639352" w:rsidR="22FF0236">
        <w:rPr>
          <w:rFonts w:ascii="Arial" w:hAnsi="Arial" w:eastAsia="Arial" w:cs="Arial"/>
          <w:noProof w:val="0"/>
          <w:sz w:val="22"/>
          <w:szCs w:val="22"/>
          <w:lang w:val="en-US"/>
        </w:rPr>
        <w:t xml:space="preserve"> </w:t>
      </w:r>
      <w:r w:rsidRPr="23639352" w:rsidR="22FF0236">
        <w:rPr>
          <w:rFonts w:ascii="Arial" w:hAnsi="Arial" w:eastAsia="Arial" w:cs="Arial"/>
          <w:noProof w:val="0"/>
          <w:sz w:val="22"/>
          <w:szCs w:val="22"/>
          <w:lang w:val="en-US"/>
        </w:rPr>
        <w:t>demonstrate</w:t>
      </w:r>
      <w:r w:rsidRPr="23639352" w:rsidR="121B94A4">
        <w:rPr>
          <w:rFonts w:ascii="Arial" w:hAnsi="Arial" w:eastAsia="Arial" w:cs="Arial"/>
          <w:noProof w:val="0"/>
          <w:sz w:val="22"/>
          <w:szCs w:val="22"/>
          <w:lang w:val="en-US"/>
        </w:rPr>
        <w:t>s</w:t>
      </w:r>
      <w:r w:rsidRPr="23639352" w:rsidR="121B94A4">
        <w:rPr>
          <w:rFonts w:ascii="Arial" w:hAnsi="Arial" w:eastAsia="Arial" w:cs="Arial"/>
          <w:noProof w:val="0"/>
          <w:sz w:val="22"/>
          <w:szCs w:val="22"/>
          <w:lang w:val="en-US"/>
        </w:rPr>
        <w:t xml:space="preserve"> how legal and ethical frameworks inform accountable decision-making and integra</w:t>
      </w:r>
      <w:r w:rsidRPr="23639352" w:rsidR="6ED2E14A">
        <w:rPr>
          <w:rFonts w:ascii="Arial" w:hAnsi="Arial" w:eastAsia="Arial" w:cs="Arial"/>
          <w:noProof w:val="0"/>
          <w:sz w:val="22"/>
          <w:szCs w:val="22"/>
          <w:lang w:val="en-US"/>
        </w:rPr>
        <w:t>ted, high-quality care delivery.</w:t>
      </w:r>
    </w:p>
    <w:p w:rsidR="32F1A2CE" w:rsidP="644FF6E5" w:rsidRDefault="32F1A2CE" w14:paraId="6D0F6E2C" w14:textId="2B898CEF">
      <w:pPr>
        <w:pStyle w:val="Normal"/>
        <w:keepNext w:val="0"/>
        <w:keepLines w:val="0"/>
        <w:pageBreakBefore w:val="0"/>
        <w:widowControl w:val="0"/>
        <w:bidi w:val="0"/>
        <w:spacing w:line="360" w:lineRule="auto"/>
        <w:rPr>
          <w:rFonts w:ascii="Arial" w:hAnsi="Arial" w:eastAsia="Arial" w:cs="Arial"/>
          <w:noProof w:val="0"/>
          <w:sz w:val="22"/>
          <w:szCs w:val="22"/>
          <w:lang w:val="en-US"/>
        </w:rPr>
      </w:pPr>
      <w:r w:rsidRPr="644FF6E5" w:rsidR="7793AE45">
        <w:rPr>
          <w:rFonts w:ascii="Arial" w:hAnsi="Arial" w:eastAsia="Arial" w:cs="Arial"/>
          <w:b w:val="0"/>
          <w:bCs w:val="0"/>
          <w:noProof w:val="0"/>
          <w:color w:val="auto"/>
          <w:sz w:val="22"/>
          <w:szCs w:val="22"/>
          <w:u w:val="single"/>
          <w:lang w:val="en-US"/>
        </w:rPr>
        <w:t>Introduction</w:t>
      </w:r>
    </w:p>
    <w:p w:rsidR="6E1A5802" w:rsidP="644FF6E5" w:rsidRDefault="6E1A5802" w14:paraId="16F6964D" w14:textId="2B4EEEF9">
      <w:pPr>
        <w:pStyle w:val="Normal"/>
        <w:spacing w:before="281" w:after="281" w:line="360" w:lineRule="auto"/>
        <w:rPr>
          <w:rFonts w:ascii="Arial" w:hAnsi="Arial" w:eastAsia="Arial" w:cs="Arial"/>
          <w:sz w:val="22"/>
          <w:szCs w:val="22"/>
        </w:rPr>
      </w:pPr>
      <w:r w:rsidRPr="644FF6E5" w:rsidR="6E1A5802">
        <w:rPr>
          <w:rFonts w:ascii="Arial" w:hAnsi="Arial" w:eastAsia="Arial" w:cs="Arial"/>
          <w:sz w:val="22"/>
          <w:szCs w:val="22"/>
        </w:rPr>
        <w:t>Health and social care practices in the UK are guided by professional principles, legislation and ethical standards that promote safe, effec</w:t>
      </w:r>
      <w:r w:rsidRPr="644FF6E5" w:rsidR="6E1A5802">
        <w:rPr>
          <w:rFonts w:ascii="Arial" w:hAnsi="Arial" w:eastAsia="Arial" w:cs="Arial"/>
          <w:sz w:val="22"/>
          <w:szCs w:val="22"/>
        </w:rPr>
        <w:t xml:space="preserve">tive, and compassionate </w:t>
      </w:r>
      <w:r w:rsidRPr="644FF6E5" w:rsidR="3027B2B4">
        <w:rPr>
          <w:rFonts w:ascii="Arial" w:hAnsi="Arial" w:eastAsia="Arial" w:cs="Arial"/>
          <w:sz w:val="22"/>
          <w:szCs w:val="22"/>
        </w:rPr>
        <w:t>care. Central</w:t>
      </w:r>
      <w:r w:rsidRPr="644FF6E5" w:rsidR="0716EFB8">
        <w:rPr>
          <w:rFonts w:ascii="Arial" w:hAnsi="Arial" w:eastAsia="Arial" w:cs="Arial"/>
          <w:sz w:val="22"/>
          <w:szCs w:val="22"/>
        </w:rPr>
        <w:t xml:space="preserve"> to contemporary practice are principles such as person-</w:t>
      </w:r>
      <w:r w:rsidRPr="644FF6E5" w:rsidR="125996E2">
        <w:rPr>
          <w:rFonts w:ascii="Arial" w:hAnsi="Arial" w:eastAsia="Arial" w:cs="Arial"/>
          <w:sz w:val="22"/>
          <w:szCs w:val="22"/>
        </w:rPr>
        <w:t>centered</w:t>
      </w:r>
      <w:r w:rsidRPr="644FF6E5" w:rsidR="346259BF">
        <w:rPr>
          <w:rFonts w:ascii="Arial" w:hAnsi="Arial" w:eastAsia="Arial" w:cs="Arial"/>
          <w:sz w:val="22"/>
          <w:szCs w:val="22"/>
        </w:rPr>
        <w:t xml:space="preserve"> care, </w:t>
      </w:r>
      <w:r w:rsidRPr="644FF6E5" w:rsidR="58B72B5A">
        <w:rPr>
          <w:rFonts w:ascii="Arial" w:hAnsi="Arial" w:eastAsia="Arial" w:cs="Arial"/>
          <w:sz w:val="22"/>
          <w:szCs w:val="22"/>
        </w:rPr>
        <w:t>partnership</w:t>
      </w:r>
      <w:r w:rsidRPr="644FF6E5" w:rsidR="346259BF">
        <w:rPr>
          <w:rFonts w:ascii="Arial" w:hAnsi="Arial" w:eastAsia="Arial" w:cs="Arial"/>
          <w:sz w:val="22"/>
          <w:szCs w:val="22"/>
        </w:rPr>
        <w:t xml:space="preserve"> working, safeguarding, and accountability (</w:t>
      </w:r>
      <w:r w:rsidRPr="644FF6E5" w:rsidR="31D58370">
        <w:rPr>
          <w:rFonts w:ascii="Arial" w:hAnsi="Arial" w:eastAsia="Arial" w:cs="Arial"/>
          <w:sz w:val="22"/>
          <w:szCs w:val="22"/>
        </w:rPr>
        <w:t xml:space="preserve">Department of Health and Social Care, 2014). The Care Act 2014 </w:t>
      </w:r>
      <w:r w:rsidRPr="644FF6E5" w:rsidR="31D58370">
        <w:rPr>
          <w:rFonts w:ascii="Arial" w:hAnsi="Arial" w:eastAsia="Arial" w:cs="Arial"/>
          <w:sz w:val="22"/>
          <w:szCs w:val="22"/>
        </w:rPr>
        <w:t>emphasises</w:t>
      </w:r>
      <w:r w:rsidRPr="644FF6E5" w:rsidR="26EFB0F2">
        <w:rPr>
          <w:rFonts w:ascii="Arial" w:hAnsi="Arial" w:eastAsia="Arial" w:cs="Arial"/>
          <w:sz w:val="22"/>
          <w:szCs w:val="22"/>
        </w:rPr>
        <w:t xml:space="preserve"> wellbeing, prevention, and integrated working, reinforcing the importance of coordinated support across professional </w:t>
      </w:r>
      <w:r w:rsidRPr="644FF6E5" w:rsidR="030CD2B6">
        <w:rPr>
          <w:rFonts w:ascii="Arial" w:hAnsi="Arial" w:eastAsia="Arial" w:cs="Arial"/>
          <w:sz w:val="22"/>
          <w:szCs w:val="22"/>
        </w:rPr>
        <w:t>boundaries.</w:t>
      </w:r>
    </w:p>
    <w:p w:rsidR="00905285" w:rsidP="5769E8F3" w:rsidRDefault="47C83E1B" w14:paraId="0CA30C0E" w14:textId="6781D37A">
      <w:pPr>
        <w:pStyle w:val="Normal"/>
        <w:spacing w:before="281" w:after="281" w:line="360" w:lineRule="auto"/>
      </w:pPr>
      <w:r w:rsidRPr="644FF6E5" w:rsidR="6E1A5802">
        <w:rPr>
          <w:rFonts w:ascii="Arial" w:hAnsi="Arial" w:eastAsia="Arial" w:cs="Arial"/>
          <w:sz w:val="22"/>
          <w:szCs w:val="22"/>
        </w:rPr>
        <w:t xml:space="preserve">This </w:t>
      </w:r>
      <w:r w:rsidRPr="644FF6E5" w:rsidR="254118DB">
        <w:rPr>
          <w:rFonts w:ascii="Arial" w:hAnsi="Arial" w:eastAsia="Arial" w:cs="Arial"/>
          <w:sz w:val="22"/>
          <w:szCs w:val="22"/>
        </w:rPr>
        <w:t>report</w:t>
      </w:r>
      <w:r w:rsidRPr="644FF6E5" w:rsidR="6E1A5802">
        <w:rPr>
          <w:rFonts w:ascii="Arial" w:hAnsi="Arial" w:eastAsia="Arial" w:cs="Arial"/>
          <w:sz w:val="22"/>
          <w:szCs w:val="22"/>
        </w:rPr>
        <w:t xml:space="preserve"> explores these principles, outlines their theoretical and policy foundations, applies them to a case study of an older adult with advanced dementia, and </w:t>
      </w:r>
      <w:r w:rsidRPr="644FF6E5" w:rsidR="6E1A5802">
        <w:rPr>
          <w:rFonts w:ascii="Arial" w:hAnsi="Arial" w:eastAsia="Arial" w:cs="Arial"/>
          <w:sz w:val="22"/>
          <w:szCs w:val="22"/>
        </w:rPr>
        <w:t>reflects</w:t>
      </w:r>
      <w:r w:rsidRPr="644FF6E5" w:rsidR="6E1A5802">
        <w:rPr>
          <w:rFonts w:ascii="Arial" w:hAnsi="Arial" w:eastAsia="Arial" w:cs="Arial"/>
          <w:sz w:val="22"/>
          <w:szCs w:val="22"/>
        </w:rPr>
        <w:t xml:space="preserve"> their influence on professional practice and future development.</w:t>
      </w:r>
    </w:p>
    <w:p w:rsidR="00905285" w:rsidP="5769E8F3" w:rsidRDefault="47C83E1B" w14:paraId="007A82C0" w14:textId="1901FA76">
      <w:pPr>
        <w:pStyle w:val="Heading3"/>
        <w:spacing w:before="281" w:after="281" w:line="360" w:lineRule="auto"/>
        <w:rPr>
          <w:rFonts w:ascii="Arial" w:hAnsi="Arial" w:eastAsia="Arial" w:cs="Arial"/>
          <w:b w:val="0"/>
          <w:bCs w:val="0"/>
          <w:color w:val="000000" w:themeColor="text1" w:themeTint="FF" w:themeShade="FF"/>
          <w:sz w:val="22"/>
          <w:szCs w:val="22"/>
          <w:u w:val="single"/>
        </w:rPr>
      </w:pPr>
      <w:r w:rsidRPr="5769E8F3" w:rsidR="47C83E1B">
        <w:rPr>
          <w:rFonts w:ascii="Arial" w:hAnsi="Arial" w:eastAsia="Arial" w:cs="Arial"/>
          <w:b w:val="0"/>
          <w:bCs w:val="0"/>
          <w:color w:val="auto"/>
          <w:sz w:val="22"/>
          <w:szCs w:val="22"/>
          <w:u w:val="single"/>
        </w:rPr>
        <w:t>Reflection on the Importance of Principles of Health and Social Care</w:t>
      </w:r>
    </w:p>
    <w:p w:rsidR="00905285" w:rsidP="2E289334" w:rsidRDefault="47C83E1B" w14:paraId="6E6D2D0A" w14:textId="268578F8">
      <w:pPr>
        <w:spacing w:before="240" w:after="240" w:line="360" w:lineRule="auto"/>
        <w:jc w:val="left"/>
        <w:rPr>
          <w:rFonts w:ascii="Arial" w:hAnsi="Arial" w:eastAsia="Arial" w:cs="Arial"/>
          <w:b w:val="0"/>
          <w:bCs w:val="0"/>
          <w:color w:val="000000" w:themeColor="text1" w:themeTint="FF" w:themeShade="FF"/>
          <w:sz w:val="22"/>
          <w:szCs w:val="22"/>
        </w:rPr>
      </w:pPr>
      <w:r w:rsidRPr="5769E8F3" w:rsidR="47C83E1B">
        <w:rPr>
          <w:rFonts w:ascii="Arial" w:hAnsi="Arial" w:eastAsia="Arial" w:cs="Arial"/>
          <w:b w:val="0"/>
          <w:bCs w:val="0"/>
          <w:color w:val="auto"/>
          <w:sz w:val="22"/>
          <w:szCs w:val="22"/>
        </w:rPr>
        <w:t xml:space="preserve">The principles of health and social care play a crucial role in ensuring high-quality, </w:t>
      </w:r>
      <w:r w:rsidRPr="5769E8F3" w:rsidR="47C83E1B">
        <w:rPr>
          <w:rFonts w:ascii="Arial" w:hAnsi="Arial" w:eastAsia="Arial" w:cs="Arial"/>
          <w:b w:val="0"/>
          <w:bCs w:val="0"/>
          <w:color w:val="auto"/>
          <w:sz w:val="22"/>
          <w:szCs w:val="22"/>
        </w:rPr>
        <w:t>safe</w:t>
      </w:r>
      <w:r w:rsidRPr="5769E8F3" w:rsidR="47C83E1B">
        <w:rPr>
          <w:rFonts w:ascii="Arial" w:hAnsi="Arial" w:eastAsia="Arial" w:cs="Arial"/>
          <w:b w:val="0"/>
          <w:bCs w:val="0"/>
          <w:color w:val="auto"/>
          <w:sz w:val="22"/>
          <w:szCs w:val="22"/>
        </w:rPr>
        <w:t>, and effective care within the UK. Among the most significant principles are person-</w:t>
      </w:r>
      <w:r w:rsidRPr="5769E8F3" w:rsidR="7A9CE07C">
        <w:rPr>
          <w:rFonts w:ascii="Arial" w:hAnsi="Arial" w:eastAsia="Arial" w:cs="Arial"/>
          <w:b w:val="0"/>
          <w:bCs w:val="0"/>
          <w:color w:val="auto"/>
          <w:sz w:val="22"/>
          <w:szCs w:val="22"/>
        </w:rPr>
        <w:t>centered</w:t>
      </w:r>
      <w:r w:rsidRPr="5769E8F3" w:rsidR="47C83E1B">
        <w:rPr>
          <w:rFonts w:ascii="Arial" w:hAnsi="Arial" w:eastAsia="Arial" w:cs="Arial"/>
          <w:b w:val="0"/>
          <w:bCs w:val="0"/>
          <w:color w:val="auto"/>
          <w:sz w:val="22"/>
          <w:szCs w:val="22"/>
        </w:rPr>
        <w:t xml:space="preserve"> care, partnership working, and ethics. These principles guide professional practice, support service users’ rights, and promote positive outcomes by placing individuals at the </w:t>
      </w:r>
      <w:r w:rsidRPr="5769E8F3" w:rsidR="68F50F34">
        <w:rPr>
          <w:rFonts w:ascii="Arial" w:hAnsi="Arial" w:eastAsia="Arial" w:cs="Arial"/>
          <w:b w:val="0"/>
          <w:bCs w:val="0"/>
          <w:color w:val="auto"/>
          <w:sz w:val="22"/>
          <w:szCs w:val="22"/>
        </w:rPr>
        <w:t>center</w:t>
      </w:r>
      <w:r w:rsidRPr="5769E8F3" w:rsidR="47C83E1B">
        <w:rPr>
          <w:rFonts w:ascii="Arial" w:hAnsi="Arial" w:eastAsia="Arial" w:cs="Arial"/>
          <w:b w:val="0"/>
          <w:bCs w:val="0"/>
          <w:color w:val="auto"/>
          <w:sz w:val="22"/>
          <w:szCs w:val="22"/>
        </w:rPr>
        <w:t xml:space="preserve"> of care, encouraging collaboration, and ensuring ethical decision-making.</w:t>
      </w:r>
    </w:p>
    <w:p w:rsidR="00905285" w:rsidP="2E289334" w:rsidRDefault="47C83E1B" w14:paraId="1875DC5A" w14:textId="5B6FE633">
      <w:pPr>
        <w:spacing w:before="240" w:after="240" w:line="360" w:lineRule="auto"/>
        <w:jc w:val="left"/>
        <w:rPr>
          <w:rFonts w:ascii="Arial" w:hAnsi="Arial" w:eastAsia="Arial" w:cs="Arial"/>
          <w:b w:val="0"/>
          <w:bCs w:val="0"/>
          <w:color w:val="000000" w:themeColor="text1" w:themeTint="FF" w:themeShade="FF"/>
          <w:sz w:val="22"/>
          <w:szCs w:val="22"/>
        </w:rPr>
      </w:pPr>
      <w:r w:rsidRPr="23639352" w:rsidR="742FA020">
        <w:rPr>
          <w:rFonts w:ascii="Arial" w:hAnsi="Arial" w:eastAsia="Arial" w:cs="Arial"/>
          <w:b w:val="0"/>
          <w:bCs w:val="0"/>
          <w:color w:val="auto"/>
          <w:sz w:val="22"/>
          <w:szCs w:val="22"/>
        </w:rPr>
        <w:t>Person-</w:t>
      </w:r>
      <w:r w:rsidRPr="23639352" w:rsidR="3D209508">
        <w:rPr>
          <w:rFonts w:ascii="Arial" w:hAnsi="Arial" w:eastAsia="Arial" w:cs="Arial"/>
          <w:b w:val="0"/>
          <w:bCs w:val="0"/>
          <w:color w:val="auto"/>
          <w:sz w:val="22"/>
          <w:szCs w:val="22"/>
        </w:rPr>
        <w:t>centered</w:t>
      </w:r>
      <w:r w:rsidRPr="23639352" w:rsidR="742FA020">
        <w:rPr>
          <w:rFonts w:ascii="Arial" w:hAnsi="Arial" w:eastAsia="Arial" w:cs="Arial"/>
          <w:b w:val="0"/>
          <w:bCs w:val="0"/>
          <w:color w:val="auto"/>
          <w:sz w:val="22"/>
          <w:szCs w:val="22"/>
        </w:rPr>
        <w:t xml:space="preserve"> care is fundamental to modern health and social care </w:t>
      </w:r>
      <w:r w:rsidRPr="23639352" w:rsidR="7C9175DC">
        <w:rPr>
          <w:rFonts w:ascii="Arial" w:hAnsi="Arial" w:eastAsia="Arial" w:cs="Arial"/>
          <w:b w:val="0"/>
          <w:bCs w:val="0"/>
          <w:color w:val="auto"/>
          <w:sz w:val="22"/>
          <w:szCs w:val="22"/>
        </w:rPr>
        <w:t>practices</w:t>
      </w:r>
      <w:r w:rsidRPr="23639352" w:rsidR="742FA020">
        <w:rPr>
          <w:rFonts w:ascii="Arial" w:hAnsi="Arial" w:eastAsia="Arial" w:cs="Arial"/>
          <w:b w:val="0"/>
          <w:bCs w:val="0"/>
          <w:color w:val="auto"/>
          <w:sz w:val="22"/>
          <w:szCs w:val="22"/>
        </w:rPr>
        <w:t xml:space="preserve">. It focuses on </w:t>
      </w:r>
      <w:r w:rsidRPr="23639352" w:rsidR="742FA020">
        <w:rPr>
          <w:rFonts w:ascii="Arial" w:hAnsi="Arial" w:eastAsia="Arial" w:cs="Arial"/>
          <w:b w:val="0"/>
          <w:bCs w:val="0"/>
          <w:color w:val="auto"/>
          <w:sz w:val="22"/>
          <w:szCs w:val="22"/>
        </w:rPr>
        <w:t>recognising</w:t>
      </w:r>
      <w:r w:rsidRPr="23639352" w:rsidR="742FA020">
        <w:rPr>
          <w:rFonts w:ascii="Arial" w:hAnsi="Arial" w:eastAsia="Arial" w:cs="Arial"/>
          <w:b w:val="0"/>
          <w:bCs w:val="0"/>
          <w:color w:val="auto"/>
          <w:sz w:val="22"/>
          <w:szCs w:val="22"/>
        </w:rPr>
        <w:t xml:space="preserve"> individuals as unique, valuing their preferences, beliefs, and needs rather than adopting a one-size-fits-all approach. </w:t>
      </w:r>
      <w:r w:rsidRPr="23639352" w:rsidR="742FA020">
        <w:rPr>
          <w:rFonts w:ascii="Arial" w:hAnsi="Arial" w:eastAsia="Arial" w:cs="Arial"/>
          <w:b w:val="0"/>
          <w:bCs w:val="0"/>
          <w:color w:val="auto"/>
          <w:sz w:val="22"/>
          <w:szCs w:val="22"/>
        </w:rPr>
        <w:t>Kitwood’s</w:t>
      </w:r>
      <w:r w:rsidRPr="23639352" w:rsidR="742FA020">
        <w:rPr>
          <w:rFonts w:ascii="Arial" w:hAnsi="Arial" w:eastAsia="Arial" w:cs="Arial"/>
          <w:b w:val="0"/>
          <w:bCs w:val="0"/>
          <w:color w:val="auto"/>
          <w:sz w:val="22"/>
          <w:szCs w:val="22"/>
        </w:rPr>
        <w:t xml:space="preserve"> theory of personhood </w:t>
      </w:r>
      <w:r w:rsidRPr="23639352" w:rsidR="742FA020">
        <w:rPr>
          <w:rFonts w:ascii="Arial" w:hAnsi="Arial" w:eastAsia="Arial" w:cs="Arial"/>
          <w:b w:val="0"/>
          <w:bCs w:val="0"/>
          <w:color w:val="auto"/>
          <w:sz w:val="22"/>
          <w:szCs w:val="22"/>
        </w:rPr>
        <w:t>emphasises</w:t>
      </w:r>
      <w:r w:rsidRPr="23639352" w:rsidR="742FA020">
        <w:rPr>
          <w:rFonts w:ascii="Arial" w:hAnsi="Arial" w:eastAsia="Arial" w:cs="Arial"/>
          <w:b w:val="0"/>
          <w:bCs w:val="0"/>
          <w:color w:val="auto"/>
          <w:sz w:val="22"/>
          <w:szCs w:val="22"/>
        </w:rPr>
        <w:t xml:space="preserve"> that care should respect dignity, identity, and autonomy, particularly in vulnerable groups such as older adults and people with long-term </w:t>
      </w:r>
      <w:r w:rsidRPr="23639352" w:rsidR="742FA020">
        <w:rPr>
          <w:rFonts w:ascii="Arial" w:hAnsi="Arial" w:eastAsia="Arial" w:cs="Arial"/>
          <w:b w:val="0"/>
          <w:bCs w:val="0"/>
          <w:color w:val="auto"/>
          <w:sz w:val="22"/>
          <w:szCs w:val="22"/>
        </w:rPr>
        <w:t>conditio</w:t>
      </w:r>
      <w:r w:rsidRPr="23639352" w:rsidR="742FA020">
        <w:rPr>
          <w:rFonts w:ascii="Arial" w:hAnsi="Arial" w:eastAsia="Arial" w:cs="Arial"/>
          <w:b w:val="0"/>
          <w:bCs w:val="0"/>
          <w:color w:val="auto"/>
          <w:sz w:val="22"/>
          <w:szCs w:val="22"/>
        </w:rPr>
        <w:t>ns (</w:t>
      </w:r>
      <w:r w:rsidRPr="23639352" w:rsidR="742FA020">
        <w:rPr>
          <w:rFonts w:ascii="Arial" w:hAnsi="Arial" w:eastAsia="Arial" w:cs="Arial"/>
          <w:b w:val="0"/>
          <w:bCs w:val="0"/>
          <w:color w:val="auto"/>
          <w:sz w:val="22"/>
          <w:szCs w:val="22"/>
        </w:rPr>
        <w:t>Kitwood</w:t>
      </w:r>
      <w:r w:rsidRPr="23639352" w:rsidR="0CCA30F4">
        <w:rPr>
          <w:rFonts w:ascii="Arial" w:hAnsi="Arial" w:eastAsia="Arial" w:cs="Arial"/>
          <w:b w:val="0"/>
          <w:bCs w:val="0"/>
          <w:color w:val="auto"/>
          <w:sz w:val="22"/>
          <w:szCs w:val="22"/>
        </w:rPr>
        <w:t>,1997</w:t>
      </w:r>
      <w:r w:rsidRPr="23639352" w:rsidR="742FA020">
        <w:rPr>
          <w:rFonts w:ascii="Arial" w:hAnsi="Arial" w:eastAsia="Arial" w:cs="Arial"/>
          <w:b w:val="0"/>
          <w:bCs w:val="0"/>
          <w:color w:val="auto"/>
          <w:sz w:val="22"/>
          <w:szCs w:val="22"/>
        </w:rPr>
        <w:t>). In the UK, person-</w:t>
      </w:r>
      <w:r w:rsidRPr="23639352" w:rsidR="796BFB0A">
        <w:rPr>
          <w:rFonts w:ascii="Arial" w:hAnsi="Arial" w:eastAsia="Arial" w:cs="Arial"/>
          <w:b w:val="0"/>
          <w:bCs w:val="0"/>
          <w:color w:val="auto"/>
          <w:sz w:val="22"/>
          <w:szCs w:val="22"/>
        </w:rPr>
        <w:t>centered</w:t>
      </w:r>
      <w:r w:rsidRPr="23639352" w:rsidR="742FA020">
        <w:rPr>
          <w:rFonts w:ascii="Arial" w:hAnsi="Arial" w:eastAsia="Arial" w:cs="Arial"/>
          <w:b w:val="0"/>
          <w:bCs w:val="0"/>
          <w:color w:val="auto"/>
          <w:sz w:val="22"/>
          <w:szCs w:val="22"/>
        </w:rPr>
        <w:t xml:space="preserve"> care is embedded in NHS policy and the Care Act 2014, which promotes choice, independence, and wellbeing. By involving individuals in decisions about their care, professionals empower service users, improve satisfaction, and enhance outcomes, </w:t>
      </w:r>
      <w:r w:rsidRPr="23639352" w:rsidR="742FA020">
        <w:rPr>
          <w:rFonts w:ascii="Arial" w:hAnsi="Arial" w:eastAsia="Arial" w:cs="Arial"/>
          <w:b w:val="0"/>
          <w:bCs w:val="0"/>
          <w:color w:val="auto"/>
          <w:sz w:val="22"/>
          <w:szCs w:val="22"/>
        </w:rPr>
        <w:t>demonstrating</w:t>
      </w:r>
      <w:r w:rsidRPr="23639352" w:rsidR="742FA020">
        <w:rPr>
          <w:rFonts w:ascii="Arial" w:hAnsi="Arial" w:eastAsia="Arial" w:cs="Arial"/>
          <w:b w:val="0"/>
          <w:bCs w:val="0"/>
          <w:color w:val="auto"/>
          <w:sz w:val="22"/>
          <w:szCs w:val="22"/>
        </w:rPr>
        <w:t xml:space="preserve"> how this principle directly supports quality of care.</w:t>
      </w:r>
    </w:p>
    <w:p w:rsidR="34B07AD0" w:rsidP="644FF6E5" w:rsidRDefault="34B07AD0" w14:paraId="1B4958EC" w14:textId="25C47B26">
      <w:pPr>
        <w:pStyle w:val="Normal"/>
        <w:spacing w:before="240" w:after="240" w:line="360" w:lineRule="auto"/>
        <w:jc w:val="left"/>
      </w:pPr>
      <w:r w:rsidRPr="644FF6E5" w:rsidR="34B07AD0">
        <w:rPr>
          <w:rFonts w:ascii="Arial" w:hAnsi="Arial" w:eastAsia="Arial" w:cs="Arial"/>
          <w:noProof w:val="0"/>
          <w:sz w:val="22"/>
          <w:szCs w:val="22"/>
          <w:lang w:val="en-US"/>
        </w:rPr>
        <w:t>However, implementing person‑</w:t>
      </w:r>
      <w:r w:rsidRPr="644FF6E5" w:rsidR="34B07AD0">
        <w:rPr>
          <w:rFonts w:ascii="Arial" w:hAnsi="Arial" w:eastAsia="Arial" w:cs="Arial"/>
          <w:noProof w:val="0"/>
          <w:sz w:val="22"/>
          <w:szCs w:val="22"/>
          <w:lang w:val="en-US"/>
        </w:rPr>
        <w:t>centered</w:t>
      </w:r>
      <w:r w:rsidRPr="644FF6E5" w:rsidR="34B07AD0">
        <w:rPr>
          <w:rFonts w:ascii="Arial" w:hAnsi="Arial" w:eastAsia="Arial" w:cs="Arial"/>
          <w:noProof w:val="0"/>
          <w:sz w:val="22"/>
          <w:szCs w:val="22"/>
          <w:lang w:val="en-US"/>
        </w:rPr>
        <w:t xml:space="preserve"> care in practice can be challenging. Time pressures, high workloads, and limited staffing often reduce opportunities for meaningful conversations. </w:t>
      </w:r>
      <w:r w:rsidRPr="644FF6E5" w:rsidR="34B07AD0">
        <w:rPr>
          <w:rFonts w:ascii="Arial" w:hAnsi="Arial" w:eastAsia="Arial" w:cs="Arial"/>
          <w:noProof w:val="0"/>
          <w:sz w:val="22"/>
          <w:szCs w:val="22"/>
          <w:lang w:val="en-US"/>
        </w:rPr>
        <w:t>Organisational</w:t>
      </w:r>
      <w:r w:rsidRPr="644FF6E5" w:rsidR="34B07AD0">
        <w:rPr>
          <w:rFonts w:ascii="Arial" w:hAnsi="Arial" w:eastAsia="Arial" w:cs="Arial"/>
          <w:noProof w:val="0"/>
          <w:sz w:val="22"/>
          <w:szCs w:val="22"/>
          <w:lang w:val="en-US"/>
        </w:rPr>
        <w:t xml:space="preserve"> targets and </w:t>
      </w:r>
      <w:r w:rsidRPr="644FF6E5" w:rsidR="34B07AD0">
        <w:rPr>
          <w:rFonts w:ascii="Arial" w:hAnsi="Arial" w:eastAsia="Arial" w:cs="Arial"/>
          <w:noProof w:val="0"/>
          <w:sz w:val="22"/>
          <w:szCs w:val="22"/>
          <w:lang w:val="en-US"/>
        </w:rPr>
        <w:t>standardised</w:t>
      </w:r>
      <w:r w:rsidRPr="644FF6E5" w:rsidR="34B07AD0">
        <w:rPr>
          <w:rFonts w:ascii="Arial" w:hAnsi="Arial" w:eastAsia="Arial" w:cs="Arial"/>
          <w:noProof w:val="0"/>
          <w:sz w:val="22"/>
          <w:szCs w:val="22"/>
          <w:lang w:val="en-US"/>
        </w:rPr>
        <w:t xml:space="preserve"> procedures may restrict flexibility, while resource limitations can limit the choices available to service users. Communication barriers, such as language differences or cognitive impairments, can also hinder shared decision‑making. These challenges highlight the gap between policy expectations and the realities of frontline practice, showing that achieving truly person‑centered care requires strong </w:t>
      </w:r>
      <w:r w:rsidRPr="644FF6E5" w:rsidR="34B07AD0">
        <w:rPr>
          <w:rFonts w:ascii="Arial" w:hAnsi="Arial" w:eastAsia="Arial" w:cs="Arial"/>
          <w:noProof w:val="0"/>
          <w:sz w:val="22"/>
          <w:szCs w:val="22"/>
          <w:lang w:val="en-US"/>
        </w:rPr>
        <w:t>organisational</w:t>
      </w:r>
      <w:r w:rsidRPr="644FF6E5" w:rsidR="34B07AD0">
        <w:rPr>
          <w:rFonts w:ascii="Arial" w:hAnsi="Arial" w:eastAsia="Arial" w:cs="Arial"/>
          <w:noProof w:val="0"/>
          <w:sz w:val="22"/>
          <w:szCs w:val="22"/>
          <w:lang w:val="en-US"/>
        </w:rPr>
        <w:t xml:space="preserve"> support.</w:t>
      </w:r>
    </w:p>
    <w:p w:rsidR="4709699A" w:rsidP="644FF6E5" w:rsidRDefault="4709699A" w14:paraId="4BF32B86" w14:textId="6A2E57FE">
      <w:pPr>
        <w:pStyle w:val="Normal"/>
        <w:spacing w:before="240" w:after="240" w:line="360" w:lineRule="auto"/>
        <w:jc w:val="left"/>
      </w:pPr>
      <w:r w:rsidRPr="644FF6E5" w:rsidR="4709699A">
        <w:rPr>
          <w:rFonts w:ascii="Arial" w:hAnsi="Arial" w:eastAsia="Arial" w:cs="Arial"/>
          <w:noProof w:val="0"/>
          <w:sz w:val="22"/>
          <w:szCs w:val="22"/>
          <w:lang w:val="en-US"/>
        </w:rPr>
        <w:t xml:space="preserve">Partnership working is another key principle that underpins effective health and social care delivery. It involves collaboration between professionals, </w:t>
      </w:r>
      <w:r w:rsidRPr="644FF6E5" w:rsidR="4709699A">
        <w:rPr>
          <w:rFonts w:ascii="Arial" w:hAnsi="Arial" w:eastAsia="Arial" w:cs="Arial"/>
          <w:noProof w:val="0"/>
          <w:sz w:val="22"/>
          <w:szCs w:val="22"/>
          <w:lang w:val="en-US"/>
        </w:rPr>
        <w:t>organisations</w:t>
      </w:r>
      <w:r w:rsidRPr="644FF6E5" w:rsidR="4709699A">
        <w:rPr>
          <w:rFonts w:ascii="Arial" w:hAnsi="Arial" w:eastAsia="Arial" w:cs="Arial"/>
          <w:noProof w:val="0"/>
          <w:sz w:val="22"/>
          <w:szCs w:val="22"/>
          <w:lang w:val="en-US"/>
        </w:rPr>
        <w:t xml:space="preserve">, service users, families, and carers to ensure coordinated and holistic care. </w:t>
      </w:r>
      <w:r w:rsidRPr="644FF6E5" w:rsidR="4709699A">
        <w:rPr>
          <w:rFonts w:ascii="Arial" w:hAnsi="Arial" w:eastAsia="Arial" w:cs="Arial"/>
          <w:noProof w:val="0"/>
          <w:sz w:val="22"/>
          <w:szCs w:val="22"/>
          <w:lang w:val="en-US"/>
        </w:rPr>
        <w:t>According to Glasby and Dickinson (2014), partnership work reduces service fragmentation and improves continuity of care.</w:t>
      </w:r>
      <w:r w:rsidRPr="644FF6E5" w:rsidR="4709699A">
        <w:rPr>
          <w:rFonts w:ascii="Arial" w:hAnsi="Arial" w:eastAsia="Arial" w:cs="Arial"/>
          <w:noProof w:val="0"/>
          <w:sz w:val="22"/>
          <w:szCs w:val="22"/>
          <w:lang w:val="en-US"/>
        </w:rPr>
        <w:t xml:space="preserve"> In the UK, integrated care systems (ICSs) aim to strengthen collaboration between health and social care services to address complex needs more effectively. Through partnership working, professionals share </w:t>
      </w:r>
      <w:r w:rsidRPr="644FF6E5" w:rsidR="4709699A">
        <w:rPr>
          <w:rFonts w:ascii="Arial" w:hAnsi="Arial" w:eastAsia="Arial" w:cs="Arial"/>
          <w:noProof w:val="0"/>
          <w:sz w:val="22"/>
          <w:szCs w:val="22"/>
          <w:lang w:val="en-US"/>
        </w:rPr>
        <w:t>expertise</w:t>
      </w:r>
      <w:r w:rsidRPr="644FF6E5" w:rsidR="4709699A">
        <w:rPr>
          <w:rFonts w:ascii="Arial" w:hAnsi="Arial" w:eastAsia="Arial" w:cs="Arial"/>
          <w:noProof w:val="0"/>
          <w:sz w:val="22"/>
          <w:szCs w:val="22"/>
          <w:lang w:val="en-US"/>
        </w:rPr>
        <w:t xml:space="preserve">, reduce duplication, and ensure that care plans are comprehensive, which enhances safety and efficiency. However, practitioners often face challenges when working in partnership. Communication barriers such as inconsistent information sharing or differing professional languages can hinder coordination. Confidentiality requirements may limit what information can be shared, creating tension between privacy and effective teamwork. Role conflict can arise when professionals have overlapping responsibilities or differing priorities. Multi‑agency coordination can also be difficult due to </w:t>
      </w:r>
      <w:r w:rsidRPr="644FF6E5" w:rsidR="4709699A">
        <w:rPr>
          <w:rFonts w:ascii="Arial" w:hAnsi="Arial" w:eastAsia="Arial" w:cs="Arial"/>
          <w:noProof w:val="0"/>
          <w:sz w:val="22"/>
          <w:szCs w:val="22"/>
          <w:lang w:val="en-US"/>
        </w:rPr>
        <w:t>organisational</w:t>
      </w:r>
      <w:r w:rsidRPr="644FF6E5" w:rsidR="4709699A">
        <w:rPr>
          <w:rFonts w:ascii="Arial" w:hAnsi="Arial" w:eastAsia="Arial" w:cs="Arial"/>
          <w:noProof w:val="0"/>
          <w:sz w:val="22"/>
          <w:szCs w:val="22"/>
          <w:lang w:val="en-US"/>
        </w:rPr>
        <w:t xml:space="preserve"> differences, resource inequalities, and varying policies. These challenges show that effective partnership </w:t>
      </w:r>
      <w:r w:rsidRPr="644FF6E5" w:rsidR="4709699A">
        <w:rPr>
          <w:rFonts w:ascii="Arial" w:hAnsi="Arial" w:eastAsia="Arial" w:cs="Arial"/>
          <w:noProof w:val="0"/>
          <w:sz w:val="22"/>
          <w:szCs w:val="22"/>
          <w:lang w:val="en-US"/>
        </w:rPr>
        <w:t>work</w:t>
      </w:r>
      <w:r w:rsidRPr="644FF6E5" w:rsidR="4709699A">
        <w:rPr>
          <w:rFonts w:ascii="Arial" w:hAnsi="Arial" w:eastAsia="Arial" w:cs="Arial"/>
          <w:noProof w:val="0"/>
          <w:sz w:val="22"/>
          <w:szCs w:val="22"/>
          <w:lang w:val="en-US"/>
        </w:rPr>
        <w:t xml:space="preserve"> requires clear communication, shared goals, and strong </w:t>
      </w:r>
      <w:r w:rsidRPr="644FF6E5" w:rsidR="4709699A">
        <w:rPr>
          <w:rFonts w:ascii="Arial" w:hAnsi="Arial" w:eastAsia="Arial" w:cs="Arial"/>
          <w:noProof w:val="0"/>
          <w:sz w:val="22"/>
          <w:szCs w:val="22"/>
          <w:lang w:val="en-US"/>
        </w:rPr>
        <w:t>organisational</w:t>
      </w:r>
      <w:r w:rsidRPr="644FF6E5" w:rsidR="4709699A">
        <w:rPr>
          <w:rFonts w:ascii="Arial" w:hAnsi="Arial" w:eastAsia="Arial" w:cs="Arial"/>
          <w:noProof w:val="0"/>
          <w:sz w:val="22"/>
          <w:szCs w:val="22"/>
          <w:lang w:val="en-US"/>
        </w:rPr>
        <w:t xml:space="preserve"> support.</w:t>
      </w:r>
    </w:p>
    <w:p w:rsidR="292D473F" w:rsidP="644FF6E5" w:rsidRDefault="292D473F" w14:paraId="49C1FF12" w14:textId="3B5053EE">
      <w:pPr>
        <w:pStyle w:val="Normal"/>
        <w:spacing w:before="240" w:after="240" w:line="360" w:lineRule="auto"/>
        <w:jc w:val="left"/>
      </w:pPr>
      <w:r w:rsidRPr="644FF6E5" w:rsidR="292D473F">
        <w:rPr>
          <w:rFonts w:ascii="Arial" w:hAnsi="Arial" w:eastAsia="Arial" w:cs="Arial"/>
          <w:noProof w:val="0"/>
          <w:sz w:val="22"/>
          <w:szCs w:val="22"/>
          <w:lang w:val="en-US"/>
        </w:rPr>
        <w:t xml:space="preserve">Ethical principles guide decision‑making and professional </w:t>
      </w:r>
      <w:r w:rsidRPr="644FF6E5" w:rsidR="292D473F">
        <w:rPr>
          <w:rFonts w:ascii="Arial" w:hAnsi="Arial" w:eastAsia="Arial" w:cs="Arial"/>
          <w:noProof w:val="0"/>
          <w:sz w:val="22"/>
          <w:szCs w:val="22"/>
          <w:lang w:val="en-US"/>
        </w:rPr>
        <w:t>behavior</w:t>
      </w:r>
      <w:r w:rsidRPr="644FF6E5" w:rsidR="292D473F">
        <w:rPr>
          <w:rFonts w:ascii="Arial" w:hAnsi="Arial" w:eastAsia="Arial" w:cs="Arial"/>
          <w:noProof w:val="0"/>
          <w:sz w:val="22"/>
          <w:szCs w:val="22"/>
          <w:lang w:val="en-US"/>
        </w:rPr>
        <w:t xml:space="preserve"> in health and social care, providing a foundation for fair, respectful, and lawful practice. Beauchamp and Childress’ four principles of autonomy, beneficence, non‑maleficence, and justice offer a structured framework for navigating complex situations (Beauchamp and Childress, 2019). In the UK, these principles are essential when balancing individual rights with professional duties, particularly in safeguarding, capacity assessments, or end‑of‑life decisions. A clear ethical dilemma can be seen when a service user with capacity refuses a treatment that professionals believe is necessary to prevent harm. Respecting autonomy supports the person’s right to choose, yet beneficence and non‑maleficence require practitioners to act in the individual’s best interests. Justice also demands that decisions are fair and consistent with legal standards. Professional codes, such as those from the HCPC (2022), help practitioners justify decisions, </w:t>
      </w:r>
      <w:r w:rsidRPr="644FF6E5" w:rsidR="292D473F">
        <w:rPr>
          <w:rFonts w:ascii="Arial" w:hAnsi="Arial" w:eastAsia="Arial" w:cs="Arial"/>
          <w:noProof w:val="0"/>
          <w:sz w:val="22"/>
          <w:szCs w:val="22"/>
          <w:lang w:val="en-US"/>
        </w:rPr>
        <w:t>maintain</w:t>
      </w:r>
      <w:r w:rsidRPr="644FF6E5" w:rsidR="292D473F">
        <w:rPr>
          <w:rFonts w:ascii="Arial" w:hAnsi="Arial" w:eastAsia="Arial" w:cs="Arial"/>
          <w:noProof w:val="0"/>
          <w:sz w:val="22"/>
          <w:szCs w:val="22"/>
          <w:lang w:val="en-US"/>
        </w:rPr>
        <w:t xml:space="preserve"> accountability, and preserve trust ensuring ethical practice </w:t>
      </w:r>
      <w:r w:rsidRPr="644FF6E5" w:rsidR="292D473F">
        <w:rPr>
          <w:rFonts w:ascii="Arial" w:hAnsi="Arial" w:eastAsia="Arial" w:cs="Arial"/>
          <w:noProof w:val="0"/>
          <w:sz w:val="22"/>
          <w:szCs w:val="22"/>
          <w:lang w:val="en-US"/>
        </w:rPr>
        <w:t>remains</w:t>
      </w:r>
      <w:r w:rsidRPr="644FF6E5" w:rsidR="292D473F">
        <w:rPr>
          <w:rFonts w:ascii="Arial" w:hAnsi="Arial" w:eastAsia="Arial" w:cs="Arial"/>
          <w:noProof w:val="0"/>
          <w:sz w:val="22"/>
          <w:szCs w:val="22"/>
          <w:lang w:val="en-US"/>
        </w:rPr>
        <w:t xml:space="preserve"> central to high‑quality care</w:t>
      </w:r>
    </w:p>
    <w:p w:rsidR="00905285" w:rsidP="2E289334" w:rsidRDefault="47C83E1B" w14:paraId="2BD29246" w14:textId="1A69B251">
      <w:pPr>
        <w:spacing w:before="240" w:after="240" w:line="360" w:lineRule="auto"/>
        <w:jc w:val="left"/>
        <w:rPr>
          <w:rFonts w:ascii="Arial" w:hAnsi="Arial" w:eastAsia="Arial" w:cs="Arial"/>
          <w:b w:val="0"/>
          <w:bCs w:val="0"/>
          <w:color w:val="000000" w:themeColor="text1" w:themeTint="FF" w:themeShade="FF"/>
          <w:sz w:val="22"/>
          <w:szCs w:val="22"/>
        </w:rPr>
      </w:pPr>
      <w:r w:rsidRPr="5769E8F3" w:rsidR="47C83E1B">
        <w:rPr>
          <w:rFonts w:ascii="Arial" w:hAnsi="Arial" w:eastAsia="Arial" w:cs="Arial"/>
          <w:b w:val="0"/>
          <w:bCs w:val="0"/>
          <w:color w:val="auto"/>
          <w:sz w:val="22"/>
          <w:szCs w:val="22"/>
        </w:rPr>
        <w:t>In conclusion, the principles of person-</w:t>
      </w:r>
      <w:r w:rsidRPr="5769E8F3" w:rsidR="40179439">
        <w:rPr>
          <w:rFonts w:ascii="Arial" w:hAnsi="Arial" w:eastAsia="Arial" w:cs="Arial"/>
          <w:b w:val="0"/>
          <w:bCs w:val="0"/>
          <w:color w:val="auto"/>
          <w:sz w:val="22"/>
          <w:szCs w:val="22"/>
        </w:rPr>
        <w:t>centered</w:t>
      </w:r>
      <w:r w:rsidRPr="5769E8F3" w:rsidR="47C83E1B">
        <w:rPr>
          <w:rFonts w:ascii="Arial" w:hAnsi="Arial" w:eastAsia="Arial" w:cs="Arial"/>
          <w:b w:val="0"/>
          <w:bCs w:val="0"/>
          <w:color w:val="auto"/>
          <w:sz w:val="22"/>
          <w:szCs w:val="22"/>
        </w:rPr>
        <w:t xml:space="preserve"> care, partnership working, and ethics are central to delivering high-quality health and social care in the UK. Together, they support </w:t>
      </w:r>
      <w:r w:rsidRPr="5769E8F3" w:rsidR="47C83E1B">
        <w:rPr>
          <w:rFonts w:ascii="Arial" w:hAnsi="Arial" w:eastAsia="Arial" w:cs="Arial"/>
          <w:b w:val="0"/>
          <w:bCs w:val="0"/>
          <w:color w:val="auto"/>
          <w:sz w:val="22"/>
          <w:szCs w:val="22"/>
        </w:rPr>
        <w:t>individualised</w:t>
      </w:r>
      <w:r w:rsidRPr="5769E8F3" w:rsidR="47C83E1B">
        <w:rPr>
          <w:rFonts w:ascii="Arial" w:hAnsi="Arial" w:eastAsia="Arial" w:cs="Arial"/>
          <w:b w:val="0"/>
          <w:bCs w:val="0"/>
          <w:color w:val="auto"/>
          <w:sz w:val="22"/>
          <w:szCs w:val="22"/>
        </w:rPr>
        <w:t xml:space="preserve"> care, promote collaboration, and guide ethical decision-making. By applying these principles in practice, health and social care professionals can enhance wellbeing, protect rights, and ensure that care is safe, effective, and respectful.</w:t>
      </w:r>
    </w:p>
    <w:p w:rsidR="4AF813DA" w:rsidP="23639352" w:rsidRDefault="4AF813DA" w14:paraId="0129619E" w14:textId="40EDA8BE">
      <w:pPr>
        <w:pStyle w:val="Normal"/>
        <w:spacing w:before="240" w:beforeAutospacing="off" w:after="240" w:afterAutospacing="off" w:line="360" w:lineRule="auto"/>
        <w:jc w:val="left"/>
        <w:rPr>
          <w:rFonts w:ascii="Arial" w:hAnsi="Arial" w:eastAsia="Arial" w:cs="Arial"/>
          <w:b w:val="0"/>
          <w:bCs w:val="0"/>
          <w:noProof w:val="0"/>
          <w:color w:val="000000" w:themeColor="text1" w:themeTint="FF" w:themeShade="FF"/>
          <w:sz w:val="22"/>
          <w:szCs w:val="22"/>
          <w:u w:val="single"/>
          <w:lang w:val="en-US"/>
        </w:rPr>
      </w:pPr>
      <w:r w:rsidRPr="23639352" w:rsidR="493C784C">
        <w:rPr>
          <w:rFonts w:ascii="Arial" w:hAnsi="Arial" w:eastAsia="Arial" w:cs="Arial"/>
          <w:b w:val="0"/>
          <w:bCs w:val="0"/>
          <w:noProof w:val="0"/>
          <w:color w:val="000000" w:themeColor="text1" w:themeTint="FF" w:themeShade="FF"/>
          <w:sz w:val="22"/>
          <w:szCs w:val="22"/>
          <w:u w:val="single"/>
          <w:lang w:val="en-US"/>
        </w:rPr>
        <w:t>Practical Application of Person-</w:t>
      </w:r>
      <w:r w:rsidRPr="23639352" w:rsidR="493C784C">
        <w:rPr>
          <w:rFonts w:ascii="Arial" w:hAnsi="Arial" w:eastAsia="Arial" w:cs="Arial"/>
          <w:b w:val="0"/>
          <w:bCs w:val="0"/>
          <w:noProof w:val="0"/>
          <w:color w:val="000000" w:themeColor="text1" w:themeTint="FF" w:themeShade="FF"/>
          <w:sz w:val="22"/>
          <w:szCs w:val="22"/>
          <w:u w:val="single"/>
          <w:lang w:val="en-US"/>
        </w:rPr>
        <w:t>Centred</w:t>
      </w:r>
      <w:r w:rsidRPr="23639352" w:rsidR="493C784C">
        <w:rPr>
          <w:rFonts w:ascii="Arial" w:hAnsi="Arial" w:eastAsia="Arial" w:cs="Arial"/>
          <w:b w:val="0"/>
          <w:bCs w:val="0"/>
          <w:noProof w:val="0"/>
          <w:color w:val="000000" w:themeColor="text1" w:themeTint="FF" w:themeShade="FF"/>
          <w:sz w:val="22"/>
          <w:szCs w:val="22"/>
          <w:u w:val="single"/>
          <w:lang w:val="en-US"/>
        </w:rPr>
        <w:t xml:space="preserve"> Care, Partnership Working and Ethics in UK Health and Social Care</w:t>
      </w:r>
    </w:p>
    <w:p w:rsidR="143B8579" w:rsidP="644FF6E5" w:rsidRDefault="143B8579" w14:paraId="3DB10512" w14:textId="43C4B21A">
      <w:pPr>
        <w:pStyle w:val="Heading2"/>
        <w:spacing w:before="299" w:beforeAutospacing="off" w:after="299" w:afterAutospacing="off" w:line="360" w:lineRule="auto"/>
        <w:jc w:val="left"/>
        <w:rPr>
          <w:rFonts w:ascii="Arial" w:hAnsi="Arial" w:eastAsia="Arial" w:cs="Arial"/>
          <w:b w:val="0"/>
          <w:bCs w:val="0"/>
          <w:noProof w:val="0"/>
          <w:color w:val="000000" w:themeColor="text1" w:themeTint="FF" w:themeShade="FF"/>
          <w:sz w:val="22"/>
          <w:szCs w:val="22"/>
          <w:lang w:val="en-US"/>
        </w:rPr>
      </w:pPr>
      <w:r w:rsidRPr="644FF6E5" w:rsidR="143B8579">
        <w:rPr>
          <w:rFonts w:ascii="Arial" w:hAnsi="Arial" w:eastAsia="Arial" w:cs="Arial"/>
          <w:b w:val="0"/>
          <w:bCs w:val="0"/>
          <w:noProof w:val="0"/>
          <w:color w:val="000000" w:themeColor="text1" w:themeTint="FF" w:themeShade="FF"/>
          <w:sz w:val="22"/>
          <w:szCs w:val="22"/>
          <w:lang w:val="en-US"/>
        </w:rPr>
        <w:t>Introduction</w:t>
      </w:r>
    </w:p>
    <w:p w:rsidR="143B8579" w:rsidP="644FF6E5" w:rsidRDefault="143B8579" w14:paraId="360496F1" w14:textId="239C6501">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2"/>
          <w:szCs w:val="22"/>
          <w:lang w:val="en-US"/>
        </w:rPr>
      </w:pPr>
      <w:r w:rsidRPr="644FF6E5" w:rsidR="143B8579">
        <w:rPr>
          <w:rFonts w:ascii="Arial" w:hAnsi="Arial" w:eastAsia="Arial" w:cs="Arial"/>
          <w:b w:val="0"/>
          <w:bCs w:val="0"/>
          <w:noProof w:val="0"/>
          <w:color w:val="000000" w:themeColor="text1" w:themeTint="FF" w:themeShade="FF"/>
          <w:sz w:val="22"/>
          <w:szCs w:val="22"/>
          <w:lang w:val="en-US"/>
        </w:rPr>
        <w:t>Mrs</w:t>
      </w:r>
      <w:r w:rsidRPr="644FF6E5" w:rsidR="143B8579">
        <w:rPr>
          <w:rFonts w:ascii="Arial" w:hAnsi="Arial" w:eastAsia="Arial" w:cs="Arial"/>
          <w:b w:val="0"/>
          <w:bCs w:val="0"/>
          <w:noProof w:val="0"/>
          <w:color w:val="000000" w:themeColor="text1" w:themeTint="FF" w:themeShade="FF"/>
          <w:sz w:val="22"/>
          <w:szCs w:val="22"/>
          <w:lang w:val="en-US"/>
        </w:rPr>
        <w:t xml:space="preserve"> C’s story </w:t>
      </w:r>
      <w:r w:rsidRPr="644FF6E5" w:rsidR="143B8579">
        <w:rPr>
          <w:rFonts w:ascii="Arial" w:hAnsi="Arial" w:eastAsia="Arial" w:cs="Arial"/>
          <w:b w:val="0"/>
          <w:bCs w:val="0"/>
          <w:noProof w:val="0"/>
          <w:color w:val="000000" w:themeColor="text1" w:themeTint="FF" w:themeShade="FF"/>
          <w:sz w:val="22"/>
          <w:szCs w:val="22"/>
          <w:lang w:val="en-US"/>
        </w:rPr>
        <w:t>demonstrates</w:t>
      </w:r>
      <w:r w:rsidRPr="644FF6E5" w:rsidR="143B8579">
        <w:rPr>
          <w:rFonts w:ascii="Arial" w:hAnsi="Arial" w:eastAsia="Arial" w:cs="Arial"/>
          <w:b w:val="0"/>
          <w:bCs w:val="0"/>
          <w:noProof w:val="0"/>
          <w:color w:val="000000" w:themeColor="text1" w:themeTint="FF" w:themeShade="FF"/>
          <w:sz w:val="22"/>
          <w:szCs w:val="22"/>
          <w:lang w:val="en-US"/>
        </w:rPr>
        <w:t xml:space="preserve"> how person-</w:t>
      </w:r>
      <w:r w:rsidRPr="644FF6E5" w:rsidR="62635931">
        <w:rPr>
          <w:rFonts w:ascii="Arial" w:hAnsi="Arial" w:eastAsia="Arial" w:cs="Arial"/>
          <w:b w:val="0"/>
          <w:bCs w:val="0"/>
          <w:noProof w:val="0"/>
          <w:color w:val="000000" w:themeColor="text1" w:themeTint="FF" w:themeShade="FF"/>
          <w:sz w:val="22"/>
          <w:szCs w:val="22"/>
          <w:lang w:val="en-US"/>
        </w:rPr>
        <w:t>centered</w:t>
      </w:r>
      <w:r w:rsidRPr="644FF6E5" w:rsidR="143B8579">
        <w:rPr>
          <w:rFonts w:ascii="Arial" w:hAnsi="Arial" w:eastAsia="Arial" w:cs="Arial"/>
          <w:b w:val="0"/>
          <w:bCs w:val="0"/>
          <w:noProof w:val="0"/>
          <w:color w:val="000000" w:themeColor="text1" w:themeTint="FF" w:themeShade="FF"/>
          <w:sz w:val="22"/>
          <w:szCs w:val="22"/>
          <w:lang w:val="en-US"/>
        </w:rPr>
        <w:t xml:space="preserve"> care, partnership working and ethical practice are effectively applied within a UK health and social care setting. These approaches are supported by the Health and Social Care Act 2012, the Care Act 2014 and the Mental Capacity Act 2005, alongside </w:t>
      </w:r>
      <w:r w:rsidRPr="644FF6E5" w:rsidR="143B8579">
        <w:rPr>
          <w:rFonts w:ascii="Arial" w:hAnsi="Arial" w:eastAsia="Arial" w:cs="Arial"/>
          <w:b w:val="0"/>
          <w:bCs w:val="0"/>
          <w:noProof w:val="0"/>
          <w:color w:val="000000" w:themeColor="text1" w:themeTint="FF" w:themeShade="FF"/>
          <w:sz w:val="22"/>
          <w:szCs w:val="22"/>
          <w:lang w:val="en-US"/>
        </w:rPr>
        <w:t>personalised</w:t>
      </w:r>
      <w:r w:rsidRPr="644FF6E5" w:rsidR="143B8579">
        <w:rPr>
          <w:rFonts w:ascii="Arial" w:hAnsi="Arial" w:eastAsia="Arial" w:cs="Arial"/>
          <w:b w:val="0"/>
          <w:bCs w:val="0"/>
          <w:noProof w:val="0"/>
          <w:color w:val="000000" w:themeColor="text1" w:themeTint="FF" w:themeShade="FF"/>
          <w:sz w:val="22"/>
          <w:szCs w:val="22"/>
          <w:lang w:val="en-US"/>
        </w:rPr>
        <w:t xml:space="preserve"> care guidance from NHS England (Department of Health, 2012; Department of Health and Social Care, 2014; HM Government, 2005; NHS England, 2019). Her care also reflects psychological theory, particularly Maslow’s Hierarchy of Needs (Maslow, 1943), which </w:t>
      </w:r>
      <w:r w:rsidRPr="644FF6E5" w:rsidR="143B8579">
        <w:rPr>
          <w:rFonts w:ascii="Arial" w:hAnsi="Arial" w:eastAsia="Arial" w:cs="Arial"/>
          <w:b w:val="0"/>
          <w:bCs w:val="0"/>
          <w:noProof w:val="0"/>
          <w:color w:val="000000" w:themeColor="text1" w:themeTint="FF" w:themeShade="FF"/>
          <w:sz w:val="22"/>
          <w:szCs w:val="22"/>
          <w:lang w:val="en-US"/>
        </w:rPr>
        <w:t>emphasises</w:t>
      </w:r>
      <w:r w:rsidRPr="644FF6E5" w:rsidR="143B8579">
        <w:rPr>
          <w:rFonts w:ascii="Arial" w:hAnsi="Arial" w:eastAsia="Arial" w:cs="Arial"/>
          <w:b w:val="0"/>
          <w:bCs w:val="0"/>
          <w:noProof w:val="0"/>
          <w:color w:val="000000" w:themeColor="text1" w:themeTint="FF" w:themeShade="FF"/>
          <w:sz w:val="22"/>
          <w:szCs w:val="22"/>
          <w:lang w:val="en-US"/>
        </w:rPr>
        <w:t xml:space="preserve"> addressing human needs holistically.</w:t>
      </w:r>
    </w:p>
    <w:p w:rsidR="143B8579" w:rsidP="23639352" w:rsidRDefault="143B8579" w14:paraId="1F04D354" w14:textId="28344723">
      <w:pPr>
        <w:pStyle w:val="Heading2"/>
        <w:spacing w:before="299" w:beforeAutospacing="off" w:after="299" w:afterAutospacing="off" w:line="360" w:lineRule="auto"/>
        <w:jc w:val="left"/>
        <w:rPr>
          <w:rFonts w:ascii="Arial" w:hAnsi="Arial" w:eastAsia="Arial" w:cs="Arial"/>
          <w:b w:val="0"/>
          <w:bCs w:val="0"/>
          <w:noProof w:val="0"/>
          <w:color w:val="000000" w:themeColor="text1" w:themeTint="FF" w:themeShade="FF"/>
          <w:sz w:val="22"/>
          <w:szCs w:val="22"/>
          <w:u w:val="single"/>
          <w:lang w:val="en-US"/>
        </w:rPr>
      </w:pPr>
      <w:r w:rsidRPr="23639352" w:rsidR="2DA033BB">
        <w:rPr>
          <w:rFonts w:ascii="Arial" w:hAnsi="Arial" w:eastAsia="Arial" w:cs="Arial"/>
          <w:b w:val="0"/>
          <w:bCs w:val="0"/>
          <w:noProof w:val="0"/>
          <w:color w:val="000000" w:themeColor="text1" w:themeTint="FF" w:themeShade="FF"/>
          <w:sz w:val="22"/>
          <w:szCs w:val="22"/>
          <w:u w:val="single"/>
          <w:lang w:val="en-US"/>
        </w:rPr>
        <w:t>Person-</w:t>
      </w:r>
      <w:r w:rsidRPr="23639352" w:rsidR="0F5320A2">
        <w:rPr>
          <w:rFonts w:ascii="Arial" w:hAnsi="Arial" w:eastAsia="Arial" w:cs="Arial"/>
          <w:b w:val="0"/>
          <w:bCs w:val="0"/>
          <w:noProof w:val="0"/>
          <w:color w:val="000000" w:themeColor="text1" w:themeTint="FF" w:themeShade="FF"/>
          <w:sz w:val="22"/>
          <w:szCs w:val="22"/>
          <w:u w:val="single"/>
          <w:lang w:val="en-US"/>
        </w:rPr>
        <w:t>Centered</w:t>
      </w:r>
      <w:r w:rsidRPr="23639352" w:rsidR="2DA033BB">
        <w:rPr>
          <w:rFonts w:ascii="Arial" w:hAnsi="Arial" w:eastAsia="Arial" w:cs="Arial"/>
          <w:b w:val="0"/>
          <w:bCs w:val="0"/>
          <w:noProof w:val="0"/>
          <w:color w:val="000000" w:themeColor="text1" w:themeTint="FF" w:themeShade="FF"/>
          <w:sz w:val="22"/>
          <w:szCs w:val="22"/>
          <w:u w:val="single"/>
          <w:lang w:val="en-US"/>
        </w:rPr>
        <w:t xml:space="preserve"> Care and Maslow’s Hierarchy of Needs</w:t>
      </w:r>
    </w:p>
    <w:p w:rsidR="143B8579" w:rsidP="644FF6E5" w:rsidRDefault="143B8579" w14:paraId="2BDD3F33" w14:textId="4805B639">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2"/>
          <w:szCs w:val="22"/>
          <w:lang w:val="en-US"/>
        </w:rPr>
      </w:pPr>
      <w:r w:rsidRPr="23639352" w:rsidR="2DA033BB">
        <w:rPr>
          <w:rFonts w:ascii="Arial" w:hAnsi="Arial" w:eastAsia="Arial" w:cs="Arial"/>
          <w:b w:val="0"/>
          <w:bCs w:val="0"/>
          <w:noProof w:val="0"/>
          <w:color w:val="000000" w:themeColor="text1" w:themeTint="FF" w:themeShade="FF"/>
          <w:sz w:val="22"/>
          <w:szCs w:val="22"/>
          <w:lang w:val="en-US"/>
        </w:rPr>
        <w:t>Maslow’s theory proposes that individuals have five levels of needs: physiological, safety, love and belonging, esteem, and self-</w:t>
      </w:r>
      <w:r w:rsidRPr="23639352" w:rsidR="2DA033BB">
        <w:rPr>
          <w:rFonts w:ascii="Arial" w:hAnsi="Arial" w:eastAsia="Arial" w:cs="Arial"/>
          <w:b w:val="0"/>
          <w:bCs w:val="0"/>
          <w:noProof w:val="0"/>
          <w:color w:val="000000" w:themeColor="text1" w:themeTint="FF" w:themeShade="FF"/>
          <w:sz w:val="22"/>
          <w:szCs w:val="22"/>
          <w:lang w:val="en-US"/>
        </w:rPr>
        <w:t>actualisation</w:t>
      </w:r>
      <w:r w:rsidRPr="23639352" w:rsidR="2DA033BB">
        <w:rPr>
          <w:rFonts w:ascii="Arial" w:hAnsi="Arial" w:eastAsia="Arial" w:cs="Arial"/>
          <w:b w:val="0"/>
          <w:bCs w:val="0"/>
          <w:noProof w:val="0"/>
          <w:color w:val="000000" w:themeColor="text1" w:themeTint="FF" w:themeShade="FF"/>
          <w:sz w:val="22"/>
          <w:szCs w:val="22"/>
          <w:lang w:val="en-US"/>
        </w:rPr>
        <w:t xml:space="preserve"> (Maslow, 1943). </w:t>
      </w:r>
      <w:r w:rsidRPr="23639352" w:rsidR="2DA033BB">
        <w:rPr>
          <w:rFonts w:ascii="Arial" w:hAnsi="Arial" w:eastAsia="Arial" w:cs="Arial"/>
          <w:b w:val="0"/>
          <w:bCs w:val="0"/>
          <w:noProof w:val="0"/>
          <w:color w:val="000000" w:themeColor="text1" w:themeTint="FF" w:themeShade="FF"/>
          <w:sz w:val="22"/>
          <w:szCs w:val="22"/>
          <w:lang w:val="en-US"/>
        </w:rPr>
        <w:t>Mrs</w:t>
      </w:r>
      <w:r w:rsidRPr="23639352" w:rsidR="6276EF68">
        <w:rPr>
          <w:rFonts w:ascii="Arial" w:hAnsi="Arial" w:eastAsia="Arial" w:cs="Arial"/>
          <w:b w:val="0"/>
          <w:bCs w:val="0"/>
          <w:noProof w:val="0"/>
          <w:color w:val="000000" w:themeColor="text1" w:themeTint="FF" w:themeShade="FF"/>
          <w:sz w:val="22"/>
          <w:szCs w:val="22"/>
          <w:lang w:val="en-US"/>
        </w:rPr>
        <w:t>. C’s</w:t>
      </w:r>
      <w:r w:rsidRPr="23639352" w:rsidR="2DA033BB">
        <w:rPr>
          <w:rFonts w:ascii="Arial" w:hAnsi="Arial" w:eastAsia="Arial" w:cs="Arial"/>
          <w:b w:val="0"/>
          <w:bCs w:val="0"/>
          <w:noProof w:val="0"/>
          <w:color w:val="000000" w:themeColor="text1" w:themeTint="FF" w:themeShade="FF"/>
          <w:sz w:val="22"/>
          <w:szCs w:val="22"/>
          <w:lang w:val="en-US"/>
        </w:rPr>
        <w:t xml:space="preserve"> care plan demonstrates how these needs were addressed in practice.</w:t>
      </w:r>
    </w:p>
    <w:p w:rsidR="143B8579" w:rsidP="644FF6E5" w:rsidRDefault="143B8579" w14:paraId="017D39C5" w14:textId="61441A47">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2"/>
          <w:szCs w:val="22"/>
          <w:lang w:val="en-US"/>
        </w:rPr>
      </w:pPr>
      <w:r w:rsidRPr="644FF6E5" w:rsidR="143B8579">
        <w:rPr>
          <w:rFonts w:ascii="Arial" w:hAnsi="Arial" w:eastAsia="Arial" w:cs="Arial"/>
          <w:b w:val="0"/>
          <w:bCs w:val="0"/>
          <w:noProof w:val="0"/>
          <w:color w:val="000000" w:themeColor="text1" w:themeTint="FF" w:themeShade="FF"/>
          <w:sz w:val="22"/>
          <w:szCs w:val="22"/>
          <w:lang w:val="en-US"/>
        </w:rPr>
        <w:t xml:space="preserve">Her physiological needs were met through symptom management of breathlessness, </w:t>
      </w:r>
      <w:r w:rsidRPr="644FF6E5" w:rsidR="3FF78EF7">
        <w:rPr>
          <w:rFonts w:ascii="Arial" w:hAnsi="Arial" w:eastAsia="Arial" w:cs="Arial"/>
          <w:b w:val="0"/>
          <w:bCs w:val="0"/>
          <w:noProof w:val="0"/>
          <w:color w:val="000000" w:themeColor="text1" w:themeTint="FF" w:themeShade="FF"/>
          <w:sz w:val="22"/>
          <w:szCs w:val="22"/>
          <w:lang w:val="en-US"/>
        </w:rPr>
        <w:t>pain,</w:t>
      </w:r>
      <w:r w:rsidRPr="644FF6E5" w:rsidR="143B8579">
        <w:rPr>
          <w:rFonts w:ascii="Arial" w:hAnsi="Arial" w:eastAsia="Arial" w:cs="Arial"/>
          <w:b w:val="0"/>
          <w:bCs w:val="0"/>
          <w:noProof w:val="0"/>
          <w:color w:val="000000" w:themeColor="text1" w:themeTint="FF" w:themeShade="FF"/>
          <w:sz w:val="22"/>
          <w:szCs w:val="22"/>
          <w:lang w:val="en-US"/>
        </w:rPr>
        <w:t xml:space="preserve"> and anxiety related to COPD and advanced cancer. Shared decision-making around palliative treatment and hospital admissions ensured care </w:t>
      </w:r>
      <w:r w:rsidRPr="644FF6E5" w:rsidR="2547EC1D">
        <w:rPr>
          <w:rFonts w:ascii="Arial" w:hAnsi="Arial" w:eastAsia="Arial" w:cs="Arial"/>
          <w:b w:val="0"/>
          <w:bCs w:val="0"/>
          <w:noProof w:val="0"/>
          <w:color w:val="000000" w:themeColor="text1" w:themeTint="FF" w:themeShade="FF"/>
          <w:sz w:val="22"/>
          <w:szCs w:val="22"/>
          <w:lang w:val="en-US"/>
        </w:rPr>
        <w:t>is</w:t>
      </w:r>
      <w:r w:rsidRPr="644FF6E5" w:rsidR="143B8579">
        <w:rPr>
          <w:rFonts w:ascii="Arial" w:hAnsi="Arial" w:eastAsia="Arial" w:cs="Arial"/>
          <w:b w:val="0"/>
          <w:bCs w:val="0"/>
          <w:noProof w:val="0"/>
          <w:color w:val="000000" w:themeColor="text1" w:themeTint="FF" w:themeShade="FF"/>
          <w:sz w:val="22"/>
          <w:szCs w:val="22"/>
          <w:lang w:val="en-US"/>
        </w:rPr>
        <w:t xml:space="preserve"> </w:t>
      </w:r>
      <w:r w:rsidRPr="644FF6E5" w:rsidR="143B8579">
        <w:rPr>
          <w:rFonts w:ascii="Arial" w:hAnsi="Arial" w:eastAsia="Arial" w:cs="Arial"/>
          <w:b w:val="0"/>
          <w:bCs w:val="0"/>
          <w:noProof w:val="0"/>
          <w:color w:val="000000" w:themeColor="text1" w:themeTint="FF" w:themeShade="FF"/>
          <w:sz w:val="22"/>
          <w:szCs w:val="22"/>
          <w:lang w:val="en-US"/>
        </w:rPr>
        <w:t>appropriate</w:t>
      </w:r>
      <w:r w:rsidRPr="644FF6E5" w:rsidR="143B8579">
        <w:rPr>
          <w:rFonts w:ascii="Arial" w:hAnsi="Arial" w:eastAsia="Arial" w:cs="Arial"/>
          <w:b w:val="0"/>
          <w:bCs w:val="0"/>
          <w:noProof w:val="0"/>
          <w:color w:val="000000" w:themeColor="text1" w:themeTint="FF" w:themeShade="FF"/>
          <w:sz w:val="22"/>
          <w:szCs w:val="22"/>
          <w:lang w:val="en-US"/>
        </w:rPr>
        <w:t xml:space="preserve"> and responsive.</w:t>
      </w:r>
    </w:p>
    <w:p w:rsidR="143B8579" w:rsidP="644FF6E5" w:rsidRDefault="143B8579" w14:paraId="7EEC40FB" w14:textId="02F9C686">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2"/>
          <w:szCs w:val="22"/>
          <w:lang w:val="en-US"/>
        </w:rPr>
      </w:pPr>
      <w:r w:rsidRPr="644FF6E5" w:rsidR="143B8579">
        <w:rPr>
          <w:rFonts w:ascii="Arial" w:hAnsi="Arial" w:eastAsia="Arial" w:cs="Arial"/>
          <w:b w:val="0"/>
          <w:bCs w:val="0"/>
          <w:noProof w:val="0"/>
          <w:color w:val="000000" w:themeColor="text1" w:themeTint="FF" w:themeShade="FF"/>
          <w:sz w:val="22"/>
          <w:szCs w:val="22"/>
          <w:lang w:val="en-US"/>
        </w:rPr>
        <w:t xml:space="preserve">Her </w:t>
      </w:r>
      <w:r w:rsidRPr="644FF6E5" w:rsidR="143B8579">
        <w:rPr>
          <w:rFonts w:ascii="Arial" w:hAnsi="Arial" w:eastAsia="Arial" w:cs="Arial"/>
          <w:b w:val="0"/>
          <w:bCs w:val="0"/>
          <w:noProof w:val="0"/>
          <w:color w:val="000000" w:themeColor="text1" w:themeTint="FF" w:themeShade="FF"/>
          <w:sz w:val="22"/>
          <w:szCs w:val="22"/>
          <w:lang w:val="en-US"/>
        </w:rPr>
        <w:t>safety needs</w:t>
      </w:r>
      <w:r w:rsidRPr="644FF6E5" w:rsidR="143B8579">
        <w:rPr>
          <w:rFonts w:ascii="Arial" w:hAnsi="Arial" w:eastAsia="Arial" w:cs="Arial"/>
          <w:b w:val="0"/>
          <w:bCs w:val="0"/>
          <w:noProof w:val="0"/>
          <w:color w:val="000000" w:themeColor="text1" w:themeTint="FF" w:themeShade="FF"/>
          <w:sz w:val="22"/>
          <w:szCs w:val="22"/>
          <w:lang w:val="en-US"/>
        </w:rPr>
        <w:t xml:space="preserve"> were supported through advance care planning, discussions about cardiopulmonary resuscitation (CPR), and clear thresholds for hospital admission. Documentation shared across professionals enhanced continuity and reduced crisis-based decisions.</w:t>
      </w:r>
    </w:p>
    <w:p w:rsidR="143B8579" w:rsidP="644FF6E5" w:rsidRDefault="143B8579" w14:paraId="592B15D4" w14:textId="6E18C2F5">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2"/>
          <w:szCs w:val="22"/>
          <w:lang w:val="en-US"/>
        </w:rPr>
      </w:pPr>
      <w:r w:rsidRPr="644FF6E5" w:rsidR="143B8579">
        <w:rPr>
          <w:rFonts w:ascii="Arial" w:hAnsi="Arial" w:eastAsia="Arial" w:cs="Arial"/>
          <w:b w:val="0"/>
          <w:bCs w:val="0"/>
          <w:noProof w:val="0"/>
          <w:color w:val="000000" w:themeColor="text1" w:themeTint="FF" w:themeShade="FF"/>
          <w:sz w:val="22"/>
          <w:szCs w:val="22"/>
          <w:lang w:val="en-US"/>
        </w:rPr>
        <w:t xml:space="preserve">Her </w:t>
      </w:r>
      <w:r w:rsidRPr="644FF6E5" w:rsidR="143B8579">
        <w:rPr>
          <w:rFonts w:ascii="Arial" w:hAnsi="Arial" w:eastAsia="Arial" w:cs="Arial"/>
          <w:b w:val="0"/>
          <w:bCs w:val="0"/>
          <w:noProof w:val="0"/>
          <w:color w:val="000000" w:themeColor="text1" w:themeTint="FF" w:themeShade="FF"/>
          <w:sz w:val="22"/>
          <w:szCs w:val="22"/>
          <w:lang w:val="en-US"/>
        </w:rPr>
        <w:t>love and belonging needs</w:t>
      </w:r>
      <w:r w:rsidRPr="644FF6E5" w:rsidR="143B8579">
        <w:rPr>
          <w:rFonts w:ascii="Arial" w:hAnsi="Arial" w:eastAsia="Arial" w:cs="Arial"/>
          <w:b w:val="0"/>
          <w:bCs w:val="0"/>
          <w:noProof w:val="0"/>
          <w:color w:val="000000" w:themeColor="text1" w:themeTint="FF" w:themeShade="FF"/>
          <w:sz w:val="22"/>
          <w:szCs w:val="22"/>
          <w:lang w:val="en-US"/>
        </w:rPr>
        <w:t xml:space="preserve"> were addressed through social prescribing. Weekly health walks, lunch </w:t>
      </w:r>
      <w:r w:rsidRPr="644FF6E5" w:rsidR="143B8579">
        <w:rPr>
          <w:rFonts w:ascii="Arial" w:hAnsi="Arial" w:eastAsia="Arial" w:cs="Arial"/>
          <w:b w:val="0"/>
          <w:bCs w:val="0"/>
          <w:noProof w:val="0"/>
          <w:color w:val="000000" w:themeColor="text1" w:themeTint="FF" w:themeShade="FF"/>
          <w:sz w:val="22"/>
          <w:szCs w:val="22"/>
          <w:lang w:val="en-US"/>
        </w:rPr>
        <w:t>clubs</w:t>
      </w:r>
      <w:r w:rsidRPr="644FF6E5" w:rsidR="143B8579">
        <w:rPr>
          <w:rFonts w:ascii="Arial" w:hAnsi="Arial" w:eastAsia="Arial" w:cs="Arial"/>
          <w:b w:val="0"/>
          <w:bCs w:val="0"/>
          <w:noProof w:val="0"/>
          <w:color w:val="000000" w:themeColor="text1" w:themeTint="FF" w:themeShade="FF"/>
          <w:sz w:val="22"/>
          <w:szCs w:val="22"/>
          <w:lang w:val="en-US"/>
        </w:rPr>
        <w:t xml:space="preserve"> and digital support to use Skype strengthened her connection with family and community, reducing isolation.</w:t>
      </w:r>
    </w:p>
    <w:p w:rsidR="143B8579" w:rsidP="644FF6E5" w:rsidRDefault="143B8579" w14:paraId="184702A6" w14:textId="6F1CCD74">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2"/>
          <w:szCs w:val="22"/>
          <w:lang w:val="en-US"/>
        </w:rPr>
      </w:pPr>
      <w:r w:rsidRPr="644FF6E5" w:rsidR="143B8579">
        <w:rPr>
          <w:rFonts w:ascii="Arial" w:hAnsi="Arial" w:eastAsia="Arial" w:cs="Arial"/>
          <w:b w:val="0"/>
          <w:bCs w:val="0"/>
          <w:noProof w:val="0"/>
          <w:color w:val="000000" w:themeColor="text1" w:themeTint="FF" w:themeShade="FF"/>
          <w:sz w:val="22"/>
          <w:szCs w:val="22"/>
          <w:lang w:val="en-US"/>
        </w:rPr>
        <w:t xml:space="preserve">Her </w:t>
      </w:r>
      <w:r w:rsidRPr="644FF6E5" w:rsidR="143B8579">
        <w:rPr>
          <w:rFonts w:ascii="Arial" w:hAnsi="Arial" w:eastAsia="Arial" w:cs="Arial"/>
          <w:b w:val="0"/>
          <w:bCs w:val="0"/>
          <w:noProof w:val="0"/>
          <w:color w:val="000000" w:themeColor="text1" w:themeTint="FF" w:themeShade="FF"/>
          <w:sz w:val="22"/>
          <w:szCs w:val="22"/>
          <w:lang w:val="en-US"/>
        </w:rPr>
        <w:t>esteem needs</w:t>
      </w:r>
      <w:r w:rsidRPr="644FF6E5" w:rsidR="143B8579">
        <w:rPr>
          <w:rFonts w:ascii="Arial" w:hAnsi="Arial" w:eastAsia="Arial" w:cs="Arial"/>
          <w:b w:val="0"/>
          <w:bCs w:val="0"/>
          <w:noProof w:val="0"/>
          <w:color w:val="000000" w:themeColor="text1" w:themeTint="FF" w:themeShade="FF"/>
          <w:sz w:val="22"/>
          <w:szCs w:val="22"/>
          <w:lang w:val="en-US"/>
        </w:rPr>
        <w:t xml:space="preserve"> were supported through health coaching and use of the Patient Activation Measure (PAM), which increased her confidence in managing symptoms. By involving her in decisions and respecting her preferences, professionals reinforced her sense of control and dignity.</w:t>
      </w:r>
    </w:p>
    <w:p w:rsidR="143B8579" w:rsidP="644FF6E5" w:rsidRDefault="143B8579" w14:paraId="1D617301" w14:textId="3D85C61C">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2"/>
          <w:szCs w:val="22"/>
          <w:lang w:val="en-US"/>
        </w:rPr>
      </w:pPr>
      <w:r w:rsidRPr="644FF6E5" w:rsidR="143B8579">
        <w:rPr>
          <w:rFonts w:ascii="Arial" w:hAnsi="Arial" w:eastAsia="Arial" w:cs="Arial"/>
          <w:b w:val="0"/>
          <w:bCs w:val="0"/>
          <w:noProof w:val="0"/>
          <w:color w:val="000000" w:themeColor="text1" w:themeTint="FF" w:themeShade="FF"/>
          <w:sz w:val="22"/>
          <w:szCs w:val="22"/>
          <w:lang w:val="en-US"/>
        </w:rPr>
        <w:t xml:space="preserve">Finally, her ability to exercise choice through a Personal Health Budget (PHB) reflects elements of </w:t>
      </w:r>
      <w:r w:rsidRPr="644FF6E5" w:rsidR="143B8579">
        <w:rPr>
          <w:rFonts w:ascii="Arial" w:hAnsi="Arial" w:eastAsia="Arial" w:cs="Arial"/>
          <w:b w:val="0"/>
          <w:bCs w:val="0"/>
          <w:noProof w:val="0"/>
          <w:color w:val="000000" w:themeColor="text1" w:themeTint="FF" w:themeShade="FF"/>
          <w:sz w:val="22"/>
          <w:szCs w:val="22"/>
          <w:lang w:val="en-US"/>
        </w:rPr>
        <w:t>self-</w:t>
      </w:r>
      <w:r w:rsidRPr="644FF6E5" w:rsidR="143B8579">
        <w:rPr>
          <w:rFonts w:ascii="Arial" w:hAnsi="Arial" w:eastAsia="Arial" w:cs="Arial"/>
          <w:b w:val="0"/>
          <w:bCs w:val="0"/>
          <w:noProof w:val="0"/>
          <w:color w:val="000000" w:themeColor="text1" w:themeTint="FF" w:themeShade="FF"/>
          <w:sz w:val="22"/>
          <w:szCs w:val="22"/>
          <w:lang w:val="en-US"/>
        </w:rPr>
        <w:t>actualisation</w:t>
      </w:r>
      <w:r w:rsidRPr="644FF6E5" w:rsidR="143B8579">
        <w:rPr>
          <w:rFonts w:ascii="Arial" w:hAnsi="Arial" w:eastAsia="Arial" w:cs="Arial"/>
          <w:b w:val="0"/>
          <w:bCs w:val="0"/>
          <w:noProof w:val="0"/>
          <w:color w:val="000000" w:themeColor="text1" w:themeTint="FF" w:themeShade="FF"/>
          <w:sz w:val="22"/>
          <w:szCs w:val="22"/>
          <w:lang w:val="en-US"/>
        </w:rPr>
        <w:t xml:space="preserve">, enabling her to shape her care according to her values and </w:t>
      </w:r>
      <w:r w:rsidRPr="644FF6E5" w:rsidR="143B8579">
        <w:rPr>
          <w:rFonts w:ascii="Arial" w:hAnsi="Arial" w:eastAsia="Arial" w:cs="Arial"/>
          <w:b w:val="0"/>
          <w:bCs w:val="0"/>
          <w:noProof w:val="0"/>
          <w:color w:val="000000" w:themeColor="text1" w:themeTint="FF" w:themeShade="FF"/>
          <w:sz w:val="22"/>
          <w:szCs w:val="22"/>
          <w:lang w:val="en-US"/>
        </w:rPr>
        <w:t>maintain</w:t>
      </w:r>
      <w:r w:rsidRPr="644FF6E5" w:rsidR="143B8579">
        <w:rPr>
          <w:rFonts w:ascii="Arial" w:hAnsi="Arial" w:eastAsia="Arial" w:cs="Arial"/>
          <w:b w:val="0"/>
          <w:bCs w:val="0"/>
          <w:noProof w:val="0"/>
          <w:color w:val="000000" w:themeColor="text1" w:themeTint="FF" w:themeShade="FF"/>
          <w:sz w:val="22"/>
          <w:szCs w:val="22"/>
          <w:lang w:val="en-US"/>
        </w:rPr>
        <w:t xml:space="preserve"> independence for as long as possible.</w:t>
      </w:r>
    </w:p>
    <w:p w:rsidR="143B8579" w:rsidP="23639352" w:rsidRDefault="143B8579" w14:paraId="7E7A4700" w14:textId="45E54BBE">
      <w:pPr>
        <w:pStyle w:val="Heading2"/>
        <w:spacing w:before="299" w:beforeAutospacing="off" w:after="299" w:afterAutospacing="off" w:line="360" w:lineRule="auto"/>
        <w:jc w:val="left"/>
        <w:rPr>
          <w:rFonts w:ascii="Arial" w:hAnsi="Arial" w:eastAsia="Arial" w:cs="Arial"/>
          <w:b w:val="0"/>
          <w:bCs w:val="0"/>
          <w:noProof w:val="0"/>
          <w:color w:val="000000" w:themeColor="text1" w:themeTint="FF" w:themeShade="FF"/>
          <w:sz w:val="22"/>
          <w:szCs w:val="22"/>
          <w:u w:val="single"/>
          <w:lang w:val="en-US"/>
        </w:rPr>
      </w:pPr>
      <w:r w:rsidRPr="23639352" w:rsidR="2DA033BB">
        <w:rPr>
          <w:rFonts w:ascii="Arial" w:hAnsi="Arial" w:eastAsia="Arial" w:cs="Arial"/>
          <w:b w:val="0"/>
          <w:bCs w:val="0"/>
          <w:noProof w:val="0"/>
          <w:color w:val="000000" w:themeColor="text1" w:themeTint="FF" w:themeShade="FF"/>
          <w:sz w:val="22"/>
          <w:szCs w:val="22"/>
          <w:u w:val="single"/>
          <w:lang w:val="en-US"/>
        </w:rPr>
        <w:t>Partnership Working and Int</w:t>
      </w:r>
      <w:r w:rsidRPr="23639352" w:rsidR="2DA033BB">
        <w:rPr>
          <w:rFonts w:ascii="Arial" w:hAnsi="Arial" w:eastAsia="Arial" w:cs="Arial"/>
          <w:b w:val="0"/>
          <w:bCs w:val="0"/>
          <w:noProof w:val="0"/>
          <w:color w:val="000000" w:themeColor="text1" w:themeTint="FF" w:themeShade="FF"/>
          <w:sz w:val="22"/>
          <w:szCs w:val="22"/>
          <w:u w:val="single"/>
          <w:lang w:val="en-US"/>
        </w:rPr>
        <w:t>egrated Ca</w:t>
      </w:r>
      <w:r w:rsidRPr="23639352" w:rsidR="2DA033BB">
        <w:rPr>
          <w:rFonts w:ascii="Arial" w:hAnsi="Arial" w:eastAsia="Arial" w:cs="Arial"/>
          <w:b w:val="0"/>
          <w:bCs w:val="0"/>
          <w:noProof w:val="0"/>
          <w:color w:val="000000" w:themeColor="text1" w:themeTint="FF" w:themeShade="FF"/>
          <w:sz w:val="22"/>
          <w:szCs w:val="22"/>
          <w:u w:val="single"/>
          <w:lang w:val="en-US"/>
        </w:rPr>
        <w:t>r</w:t>
      </w:r>
      <w:r w:rsidRPr="23639352" w:rsidR="2DA033BB">
        <w:rPr>
          <w:rFonts w:ascii="Arial" w:hAnsi="Arial" w:eastAsia="Arial" w:cs="Arial"/>
          <w:b w:val="0"/>
          <w:bCs w:val="0"/>
          <w:noProof w:val="0"/>
          <w:color w:val="000000" w:themeColor="text1" w:themeTint="FF" w:themeShade="FF"/>
          <w:sz w:val="22"/>
          <w:szCs w:val="22"/>
          <w:u w:val="single"/>
          <w:lang w:val="en-US"/>
        </w:rPr>
        <w:t>e</w:t>
      </w:r>
    </w:p>
    <w:p w:rsidR="143B8579" w:rsidP="644FF6E5" w:rsidRDefault="143B8579" w14:paraId="59677161" w14:textId="71471DBC">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2"/>
          <w:szCs w:val="22"/>
          <w:lang w:val="en-US"/>
        </w:rPr>
      </w:pPr>
      <w:r w:rsidRPr="644FF6E5" w:rsidR="143B8579">
        <w:rPr>
          <w:rFonts w:ascii="Arial" w:hAnsi="Arial" w:eastAsia="Arial" w:cs="Arial"/>
          <w:b w:val="0"/>
          <w:bCs w:val="0"/>
          <w:noProof w:val="0"/>
          <w:color w:val="000000" w:themeColor="text1" w:themeTint="FF" w:themeShade="FF"/>
          <w:sz w:val="22"/>
          <w:szCs w:val="22"/>
          <w:lang w:val="en-US"/>
        </w:rPr>
        <w:t xml:space="preserve">The Care Act 2014 </w:t>
      </w:r>
      <w:r w:rsidRPr="644FF6E5" w:rsidR="143B8579">
        <w:rPr>
          <w:rFonts w:ascii="Arial" w:hAnsi="Arial" w:eastAsia="Arial" w:cs="Arial"/>
          <w:b w:val="0"/>
          <w:bCs w:val="0"/>
          <w:noProof w:val="0"/>
          <w:color w:val="000000" w:themeColor="text1" w:themeTint="FF" w:themeShade="FF"/>
          <w:sz w:val="22"/>
          <w:szCs w:val="22"/>
          <w:lang w:val="en-US"/>
        </w:rPr>
        <w:t>emphasises</w:t>
      </w:r>
      <w:r w:rsidRPr="644FF6E5" w:rsidR="143B8579">
        <w:rPr>
          <w:rFonts w:ascii="Arial" w:hAnsi="Arial" w:eastAsia="Arial" w:cs="Arial"/>
          <w:b w:val="0"/>
          <w:bCs w:val="0"/>
          <w:noProof w:val="0"/>
          <w:color w:val="000000" w:themeColor="text1" w:themeTint="FF" w:themeShade="FF"/>
          <w:sz w:val="22"/>
          <w:szCs w:val="22"/>
          <w:lang w:val="en-US"/>
        </w:rPr>
        <w:t xml:space="preserve"> promoting wellbeing and integrating services (Department of Health and Social Care, 2014). </w:t>
      </w:r>
      <w:r w:rsidRPr="644FF6E5" w:rsidR="143B8579">
        <w:rPr>
          <w:rFonts w:ascii="Arial" w:hAnsi="Arial" w:eastAsia="Arial" w:cs="Arial"/>
          <w:b w:val="0"/>
          <w:bCs w:val="0"/>
          <w:noProof w:val="0"/>
          <w:color w:val="000000" w:themeColor="text1" w:themeTint="FF" w:themeShade="FF"/>
          <w:sz w:val="22"/>
          <w:szCs w:val="22"/>
          <w:lang w:val="en-US"/>
        </w:rPr>
        <w:t>Mrs</w:t>
      </w:r>
      <w:r w:rsidRPr="644FF6E5" w:rsidR="143B8579">
        <w:rPr>
          <w:rFonts w:ascii="Arial" w:hAnsi="Arial" w:eastAsia="Arial" w:cs="Arial"/>
          <w:b w:val="0"/>
          <w:bCs w:val="0"/>
          <w:noProof w:val="0"/>
          <w:color w:val="000000" w:themeColor="text1" w:themeTint="FF" w:themeShade="FF"/>
          <w:sz w:val="22"/>
          <w:szCs w:val="22"/>
          <w:lang w:val="en-US"/>
        </w:rPr>
        <w:t xml:space="preserve"> C’s care plan was shared across multidisciplinary teams including her GP, community nurses, hospital </w:t>
      </w:r>
      <w:r w:rsidRPr="644FF6E5" w:rsidR="143B8579">
        <w:rPr>
          <w:rFonts w:ascii="Arial" w:hAnsi="Arial" w:eastAsia="Arial" w:cs="Arial"/>
          <w:b w:val="0"/>
          <w:bCs w:val="0"/>
          <w:noProof w:val="0"/>
          <w:color w:val="000000" w:themeColor="text1" w:themeTint="FF" w:themeShade="FF"/>
          <w:sz w:val="22"/>
          <w:szCs w:val="22"/>
          <w:lang w:val="en-US"/>
        </w:rPr>
        <w:t>staff</w:t>
      </w:r>
      <w:r w:rsidRPr="644FF6E5" w:rsidR="143B8579">
        <w:rPr>
          <w:rFonts w:ascii="Arial" w:hAnsi="Arial" w:eastAsia="Arial" w:cs="Arial"/>
          <w:b w:val="0"/>
          <w:bCs w:val="0"/>
          <w:noProof w:val="0"/>
          <w:color w:val="000000" w:themeColor="text1" w:themeTint="FF" w:themeShade="FF"/>
          <w:sz w:val="22"/>
          <w:szCs w:val="22"/>
          <w:lang w:val="en-US"/>
        </w:rPr>
        <w:t xml:space="preserve"> and specialist services. This partnership approach reduced fragmentation and ensured coordinated support.</w:t>
      </w:r>
    </w:p>
    <w:p w:rsidR="143B8579" w:rsidP="644FF6E5" w:rsidRDefault="143B8579" w14:paraId="59D7B4A6" w14:textId="60E7C932">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2"/>
          <w:szCs w:val="22"/>
          <w:lang w:val="en-US"/>
        </w:rPr>
      </w:pPr>
      <w:r w:rsidRPr="644FF6E5" w:rsidR="143B8579">
        <w:rPr>
          <w:rFonts w:ascii="Arial" w:hAnsi="Arial" w:eastAsia="Arial" w:cs="Arial"/>
          <w:b w:val="0"/>
          <w:bCs w:val="0"/>
          <w:noProof w:val="0"/>
          <w:color w:val="000000" w:themeColor="text1" w:themeTint="FF" w:themeShade="FF"/>
          <w:sz w:val="22"/>
          <w:szCs w:val="22"/>
          <w:lang w:val="en-US"/>
        </w:rPr>
        <w:t xml:space="preserve">Social prescribing further </w:t>
      </w:r>
      <w:r w:rsidRPr="644FF6E5" w:rsidR="143B8579">
        <w:rPr>
          <w:rFonts w:ascii="Arial" w:hAnsi="Arial" w:eastAsia="Arial" w:cs="Arial"/>
          <w:b w:val="0"/>
          <w:bCs w:val="0"/>
          <w:noProof w:val="0"/>
          <w:color w:val="000000" w:themeColor="text1" w:themeTint="FF" w:themeShade="FF"/>
          <w:sz w:val="22"/>
          <w:szCs w:val="22"/>
          <w:lang w:val="en-US"/>
        </w:rPr>
        <w:t>demonstrates</w:t>
      </w:r>
      <w:r w:rsidRPr="644FF6E5" w:rsidR="143B8579">
        <w:rPr>
          <w:rFonts w:ascii="Arial" w:hAnsi="Arial" w:eastAsia="Arial" w:cs="Arial"/>
          <w:b w:val="0"/>
          <w:bCs w:val="0"/>
          <w:noProof w:val="0"/>
          <w:color w:val="000000" w:themeColor="text1" w:themeTint="FF" w:themeShade="FF"/>
          <w:sz w:val="22"/>
          <w:szCs w:val="22"/>
          <w:lang w:val="en-US"/>
        </w:rPr>
        <w:t xml:space="preserve"> collaboration between statutory services and voluntary/community </w:t>
      </w:r>
      <w:r w:rsidRPr="644FF6E5" w:rsidR="143B8579">
        <w:rPr>
          <w:rFonts w:ascii="Arial" w:hAnsi="Arial" w:eastAsia="Arial" w:cs="Arial"/>
          <w:b w:val="0"/>
          <w:bCs w:val="0"/>
          <w:noProof w:val="0"/>
          <w:color w:val="000000" w:themeColor="text1" w:themeTint="FF" w:themeShade="FF"/>
          <w:sz w:val="22"/>
          <w:szCs w:val="22"/>
          <w:lang w:val="en-US"/>
        </w:rPr>
        <w:t>organisations</w:t>
      </w:r>
      <w:r w:rsidRPr="644FF6E5" w:rsidR="143B8579">
        <w:rPr>
          <w:rFonts w:ascii="Arial" w:hAnsi="Arial" w:eastAsia="Arial" w:cs="Arial"/>
          <w:b w:val="0"/>
          <w:bCs w:val="0"/>
          <w:noProof w:val="0"/>
          <w:color w:val="000000" w:themeColor="text1" w:themeTint="FF" w:themeShade="FF"/>
          <w:sz w:val="22"/>
          <w:szCs w:val="22"/>
          <w:lang w:val="en-US"/>
        </w:rPr>
        <w:t xml:space="preserve">. NHS England (2019) </w:t>
      </w:r>
      <w:r w:rsidRPr="644FF6E5" w:rsidR="143B8579">
        <w:rPr>
          <w:rFonts w:ascii="Arial" w:hAnsi="Arial" w:eastAsia="Arial" w:cs="Arial"/>
          <w:b w:val="0"/>
          <w:bCs w:val="0"/>
          <w:noProof w:val="0"/>
          <w:color w:val="000000" w:themeColor="text1" w:themeTint="FF" w:themeShade="FF"/>
          <w:sz w:val="22"/>
          <w:szCs w:val="22"/>
          <w:lang w:val="en-US"/>
        </w:rPr>
        <w:t>identifies</w:t>
      </w:r>
      <w:r w:rsidRPr="644FF6E5" w:rsidR="143B8579">
        <w:rPr>
          <w:rFonts w:ascii="Arial" w:hAnsi="Arial" w:eastAsia="Arial" w:cs="Arial"/>
          <w:b w:val="0"/>
          <w:bCs w:val="0"/>
          <w:noProof w:val="0"/>
          <w:color w:val="000000" w:themeColor="text1" w:themeTint="FF" w:themeShade="FF"/>
          <w:sz w:val="22"/>
          <w:szCs w:val="22"/>
          <w:lang w:val="en-US"/>
        </w:rPr>
        <w:t xml:space="preserve"> this as central to </w:t>
      </w:r>
      <w:r w:rsidRPr="644FF6E5" w:rsidR="143B8579">
        <w:rPr>
          <w:rFonts w:ascii="Arial" w:hAnsi="Arial" w:eastAsia="Arial" w:cs="Arial"/>
          <w:b w:val="0"/>
          <w:bCs w:val="0"/>
          <w:noProof w:val="0"/>
          <w:color w:val="000000" w:themeColor="text1" w:themeTint="FF" w:themeShade="FF"/>
          <w:sz w:val="22"/>
          <w:szCs w:val="22"/>
          <w:lang w:val="en-US"/>
        </w:rPr>
        <w:t>personalised</w:t>
      </w:r>
      <w:r w:rsidRPr="644FF6E5" w:rsidR="143B8579">
        <w:rPr>
          <w:rFonts w:ascii="Arial" w:hAnsi="Arial" w:eastAsia="Arial" w:cs="Arial"/>
          <w:b w:val="0"/>
          <w:bCs w:val="0"/>
          <w:noProof w:val="0"/>
          <w:color w:val="000000" w:themeColor="text1" w:themeTint="FF" w:themeShade="FF"/>
          <w:sz w:val="22"/>
          <w:szCs w:val="22"/>
          <w:lang w:val="en-US"/>
        </w:rPr>
        <w:t xml:space="preserve"> care, particularly for individuals with complex, long-term conditions.</w:t>
      </w:r>
    </w:p>
    <w:p w:rsidR="143B8579" w:rsidP="23639352" w:rsidRDefault="143B8579" w14:paraId="55E1D676" w14:textId="65DB547C">
      <w:pPr>
        <w:pStyle w:val="Heading2"/>
        <w:spacing w:before="299" w:beforeAutospacing="off" w:after="299" w:afterAutospacing="off" w:line="360" w:lineRule="auto"/>
        <w:jc w:val="left"/>
        <w:rPr>
          <w:rFonts w:ascii="Arial" w:hAnsi="Arial" w:eastAsia="Arial" w:cs="Arial"/>
          <w:b w:val="0"/>
          <w:bCs w:val="0"/>
          <w:noProof w:val="0"/>
          <w:color w:val="000000" w:themeColor="text1" w:themeTint="FF" w:themeShade="FF"/>
          <w:sz w:val="22"/>
          <w:szCs w:val="22"/>
          <w:u w:val="single"/>
          <w:lang w:val="en-US"/>
        </w:rPr>
      </w:pPr>
      <w:r w:rsidRPr="23639352" w:rsidR="2DA033BB">
        <w:rPr>
          <w:rFonts w:ascii="Arial" w:hAnsi="Arial" w:eastAsia="Arial" w:cs="Arial"/>
          <w:b w:val="0"/>
          <w:bCs w:val="0"/>
          <w:noProof w:val="0"/>
          <w:color w:val="000000" w:themeColor="text1" w:themeTint="FF" w:themeShade="FF"/>
          <w:sz w:val="22"/>
          <w:szCs w:val="22"/>
          <w:u w:val="single"/>
          <w:lang w:val="en-US"/>
        </w:rPr>
        <w:t>Ethical Practice and Autonomy</w:t>
      </w:r>
    </w:p>
    <w:p w:rsidR="143B8579" w:rsidP="644FF6E5" w:rsidRDefault="143B8579" w14:paraId="79517430" w14:textId="6C180F00">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2"/>
          <w:szCs w:val="22"/>
          <w:lang w:val="en-US"/>
        </w:rPr>
      </w:pPr>
      <w:r w:rsidRPr="644FF6E5" w:rsidR="143B8579">
        <w:rPr>
          <w:rFonts w:ascii="Arial" w:hAnsi="Arial" w:eastAsia="Arial" w:cs="Arial"/>
          <w:b w:val="0"/>
          <w:bCs w:val="0"/>
          <w:noProof w:val="0"/>
          <w:color w:val="000000" w:themeColor="text1" w:themeTint="FF" w:themeShade="FF"/>
          <w:sz w:val="22"/>
          <w:szCs w:val="22"/>
          <w:lang w:val="en-US"/>
        </w:rPr>
        <w:t xml:space="preserve">Ethical principles underpin </w:t>
      </w:r>
      <w:r w:rsidRPr="644FF6E5" w:rsidR="143B8579">
        <w:rPr>
          <w:rFonts w:ascii="Arial" w:hAnsi="Arial" w:eastAsia="Arial" w:cs="Arial"/>
          <w:b w:val="0"/>
          <w:bCs w:val="0"/>
          <w:noProof w:val="0"/>
          <w:color w:val="000000" w:themeColor="text1" w:themeTint="FF" w:themeShade="FF"/>
          <w:sz w:val="22"/>
          <w:szCs w:val="22"/>
          <w:lang w:val="en-US"/>
        </w:rPr>
        <w:t>Mrs</w:t>
      </w:r>
      <w:r w:rsidRPr="644FF6E5" w:rsidR="143B8579">
        <w:rPr>
          <w:rFonts w:ascii="Arial" w:hAnsi="Arial" w:eastAsia="Arial" w:cs="Arial"/>
          <w:b w:val="0"/>
          <w:bCs w:val="0"/>
          <w:noProof w:val="0"/>
          <w:color w:val="000000" w:themeColor="text1" w:themeTint="FF" w:themeShade="FF"/>
          <w:sz w:val="22"/>
          <w:szCs w:val="22"/>
          <w:lang w:val="en-US"/>
        </w:rPr>
        <w:t xml:space="preserve"> C’s</w:t>
      </w:r>
      <w:r w:rsidRPr="644FF6E5" w:rsidR="143B8579">
        <w:rPr>
          <w:rFonts w:ascii="Arial" w:hAnsi="Arial" w:eastAsia="Arial" w:cs="Arial"/>
          <w:b w:val="0"/>
          <w:bCs w:val="0"/>
          <w:noProof w:val="0"/>
          <w:color w:val="000000" w:themeColor="text1" w:themeTint="FF" w:themeShade="FF"/>
          <w:sz w:val="22"/>
          <w:szCs w:val="22"/>
          <w:lang w:val="en-US"/>
        </w:rPr>
        <w:t xml:space="preserve"> care. The Mental Capacity Act 2005 </w:t>
      </w:r>
      <w:r w:rsidRPr="644FF6E5" w:rsidR="143B8579">
        <w:rPr>
          <w:rFonts w:ascii="Arial" w:hAnsi="Arial" w:eastAsia="Arial" w:cs="Arial"/>
          <w:b w:val="0"/>
          <w:bCs w:val="0"/>
          <w:noProof w:val="0"/>
          <w:color w:val="000000" w:themeColor="text1" w:themeTint="FF" w:themeShade="FF"/>
          <w:sz w:val="22"/>
          <w:szCs w:val="22"/>
          <w:lang w:val="en-US"/>
        </w:rPr>
        <w:t>establishes</w:t>
      </w:r>
      <w:r w:rsidRPr="644FF6E5" w:rsidR="143B8579">
        <w:rPr>
          <w:rFonts w:ascii="Arial" w:hAnsi="Arial" w:eastAsia="Arial" w:cs="Arial"/>
          <w:b w:val="0"/>
          <w:bCs w:val="0"/>
          <w:noProof w:val="0"/>
          <w:color w:val="000000" w:themeColor="text1" w:themeTint="FF" w:themeShade="FF"/>
          <w:sz w:val="22"/>
          <w:szCs w:val="22"/>
          <w:lang w:val="en-US"/>
        </w:rPr>
        <w:t xml:space="preserve"> a presumption of capacity and supports informed decision-making (HM Government, 2005). Professionals respected her autonomy by providing information and allowing time for reflection. Beneficence and non-maleficence were </w:t>
      </w:r>
      <w:r w:rsidRPr="644FF6E5" w:rsidR="143B8579">
        <w:rPr>
          <w:rFonts w:ascii="Arial" w:hAnsi="Arial" w:eastAsia="Arial" w:cs="Arial"/>
          <w:b w:val="0"/>
          <w:bCs w:val="0"/>
          <w:noProof w:val="0"/>
          <w:color w:val="000000" w:themeColor="text1" w:themeTint="FF" w:themeShade="FF"/>
          <w:sz w:val="22"/>
          <w:szCs w:val="22"/>
          <w:lang w:val="en-US"/>
        </w:rPr>
        <w:t>evident</w:t>
      </w:r>
      <w:r w:rsidRPr="644FF6E5" w:rsidR="143B8579">
        <w:rPr>
          <w:rFonts w:ascii="Arial" w:hAnsi="Arial" w:eastAsia="Arial" w:cs="Arial"/>
          <w:b w:val="0"/>
          <w:bCs w:val="0"/>
          <w:noProof w:val="0"/>
          <w:color w:val="000000" w:themeColor="text1" w:themeTint="FF" w:themeShade="FF"/>
          <w:sz w:val="22"/>
          <w:szCs w:val="22"/>
          <w:lang w:val="en-US"/>
        </w:rPr>
        <w:t xml:space="preserve"> when balancing treatment benefits against potential burdens, particularly in end-of-life care discussions.</w:t>
      </w:r>
    </w:p>
    <w:p w:rsidR="143B8579" w:rsidP="23639352" w:rsidRDefault="143B8579" w14:paraId="63D1DDFD" w14:textId="063DF6F6">
      <w:pPr>
        <w:pStyle w:val="Heading2"/>
        <w:spacing w:before="299" w:beforeAutospacing="off" w:after="299" w:afterAutospacing="off" w:line="360" w:lineRule="auto"/>
        <w:jc w:val="left"/>
        <w:rPr>
          <w:rFonts w:ascii="Arial" w:hAnsi="Arial" w:eastAsia="Arial" w:cs="Arial"/>
          <w:b w:val="0"/>
          <w:bCs w:val="0"/>
          <w:noProof w:val="0"/>
          <w:color w:val="000000" w:themeColor="text1" w:themeTint="FF" w:themeShade="FF"/>
          <w:sz w:val="22"/>
          <w:szCs w:val="22"/>
          <w:u w:val="single"/>
          <w:lang w:val="en-US"/>
        </w:rPr>
      </w:pPr>
      <w:r w:rsidRPr="23639352" w:rsidR="2DA033BB">
        <w:rPr>
          <w:rFonts w:ascii="Arial" w:hAnsi="Arial" w:eastAsia="Arial" w:cs="Arial"/>
          <w:b w:val="0"/>
          <w:bCs w:val="0"/>
          <w:noProof w:val="0"/>
          <w:color w:val="000000" w:themeColor="text1" w:themeTint="FF" w:themeShade="FF"/>
          <w:sz w:val="22"/>
          <w:szCs w:val="22"/>
          <w:u w:val="single"/>
          <w:lang w:val="en-US"/>
        </w:rPr>
        <w:t xml:space="preserve">Enabling </w:t>
      </w:r>
      <w:r w:rsidRPr="23639352" w:rsidR="2DA033BB">
        <w:rPr>
          <w:rFonts w:ascii="Arial" w:hAnsi="Arial" w:eastAsia="Arial" w:cs="Arial"/>
          <w:b w:val="0"/>
          <w:bCs w:val="0"/>
          <w:noProof w:val="0"/>
          <w:color w:val="000000" w:themeColor="text1" w:themeTint="FF" w:themeShade="FF"/>
          <w:sz w:val="22"/>
          <w:szCs w:val="22"/>
          <w:u w:val="single"/>
          <w:lang w:val="en-US"/>
        </w:rPr>
        <w:t>Choic</w:t>
      </w:r>
      <w:r w:rsidRPr="23639352" w:rsidR="2DA033BB">
        <w:rPr>
          <w:rFonts w:ascii="Arial" w:hAnsi="Arial" w:eastAsia="Arial" w:cs="Arial"/>
          <w:b w:val="0"/>
          <w:bCs w:val="0"/>
          <w:noProof w:val="0"/>
          <w:color w:val="000000" w:themeColor="text1" w:themeTint="FF" w:themeShade="FF"/>
          <w:sz w:val="22"/>
          <w:szCs w:val="22"/>
          <w:u w:val="single"/>
          <w:lang w:val="en-US"/>
        </w:rPr>
        <w:t>e Through Personal Health Budgets</w:t>
      </w:r>
    </w:p>
    <w:p w:rsidR="143B8579" w:rsidP="644FF6E5" w:rsidRDefault="143B8579" w14:paraId="109864C8" w14:textId="74207C6E">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2"/>
          <w:szCs w:val="22"/>
          <w:lang w:val="en-US"/>
        </w:rPr>
      </w:pPr>
      <w:r w:rsidRPr="644FF6E5" w:rsidR="143B8579">
        <w:rPr>
          <w:rFonts w:ascii="Arial" w:hAnsi="Arial" w:eastAsia="Arial" w:cs="Arial"/>
          <w:b w:val="0"/>
          <w:bCs w:val="0"/>
          <w:noProof w:val="0"/>
          <w:color w:val="000000" w:themeColor="text1" w:themeTint="FF" w:themeShade="FF"/>
          <w:sz w:val="22"/>
          <w:szCs w:val="22"/>
          <w:lang w:val="en-US"/>
        </w:rPr>
        <w:t xml:space="preserve">The PHB enabled </w:t>
      </w:r>
      <w:r w:rsidRPr="644FF6E5" w:rsidR="143B8579">
        <w:rPr>
          <w:rFonts w:ascii="Arial" w:hAnsi="Arial" w:eastAsia="Arial" w:cs="Arial"/>
          <w:b w:val="0"/>
          <w:bCs w:val="0"/>
          <w:noProof w:val="0"/>
          <w:color w:val="000000" w:themeColor="text1" w:themeTint="FF" w:themeShade="FF"/>
          <w:sz w:val="22"/>
          <w:szCs w:val="22"/>
          <w:lang w:val="en-US"/>
        </w:rPr>
        <w:t>Mrs</w:t>
      </w:r>
      <w:r w:rsidRPr="644FF6E5" w:rsidR="143B8579">
        <w:rPr>
          <w:rFonts w:ascii="Arial" w:hAnsi="Arial" w:eastAsia="Arial" w:cs="Arial"/>
          <w:b w:val="0"/>
          <w:bCs w:val="0"/>
          <w:noProof w:val="0"/>
          <w:color w:val="000000" w:themeColor="text1" w:themeTint="FF" w:themeShade="FF"/>
          <w:sz w:val="22"/>
          <w:szCs w:val="22"/>
          <w:lang w:val="en-US"/>
        </w:rPr>
        <w:t xml:space="preserve"> C to employ a trusted </w:t>
      </w:r>
      <w:r w:rsidRPr="644FF6E5" w:rsidR="0AAE019A">
        <w:rPr>
          <w:rFonts w:ascii="Arial" w:hAnsi="Arial" w:eastAsia="Arial" w:cs="Arial"/>
          <w:b w:val="0"/>
          <w:bCs w:val="0"/>
          <w:noProof w:val="0"/>
          <w:color w:val="000000" w:themeColor="text1" w:themeTint="FF" w:themeShade="FF"/>
          <w:sz w:val="22"/>
          <w:szCs w:val="22"/>
          <w:lang w:val="en-US"/>
        </w:rPr>
        <w:t>neighbor</w:t>
      </w:r>
      <w:r w:rsidRPr="644FF6E5" w:rsidR="143B8579">
        <w:rPr>
          <w:rFonts w:ascii="Arial" w:hAnsi="Arial" w:eastAsia="Arial" w:cs="Arial"/>
          <w:b w:val="0"/>
          <w:bCs w:val="0"/>
          <w:noProof w:val="0"/>
          <w:color w:val="000000" w:themeColor="text1" w:themeTint="FF" w:themeShade="FF"/>
          <w:sz w:val="22"/>
          <w:szCs w:val="22"/>
          <w:lang w:val="en-US"/>
        </w:rPr>
        <w:t xml:space="preserve"> rather than agency carers. This aligns with the Care Act 2014’s emphasis on </w:t>
      </w:r>
      <w:r w:rsidRPr="644FF6E5" w:rsidR="143B8579">
        <w:rPr>
          <w:rFonts w:ascii="Arial" w:hAnsi="Arial" w:eastAsia="Arial" w:cs="Arial"/>
          <w:b w:val="0"/>
          <w:bCs w:val="0"/>
          <w:noProof w:val="0"/>
          <w:color w:val="000000" w:themeColor="text1" w:themeTint="FF" w:themeShade="FF"/>
          <w:sz w:val="22"/>
          <w:szCs w:val="22"/>
          <w:lang w:val="en-US"/>
        </w:rPr>
        <w:t>personalisation</w:t>
      </w:r>
      <w:r w:rsidRPr="644FF6E5" w:rsidR="143B8579">
        <w:rPr>
          <w:rFonts w:ascii="Arial" w:hAnsi="Arial" w:eastAsia="Arial" w:cs="Arial"/>
          <w:b w:val="0"/>
          <w:bCs w:val="0"/>
          <w:noProof w:val="0"/>
          <w:color w:val="000000" w:themeColor="text1" w:themeTint="FF" w:themeShade="FF"/>
          <w:sz w:val="22"/>
          <w:szCs w:val="22"/>
          <w:lang w:val="en-US"/>
        </w:rPr>
        <w:t xml:space="preserve"> and independence (Department of Health and Social Care, 2014). </w:t>
      </w:r>
      <w:r w:rsidRPr="644FF6E5" w:rsidR="143B8579">
        <w:rPr>
          <w:rFonts w:ascii="Arial" w:hAnsi="Arial" w:eastAsia="Arial" w:cs="Arial"/>
          <w:b w:val="0"/>
          <w:bCs w:val="0"/>
          <w:noProof w:val="0"/>
          <w:color w:val="000000" w:themeColor="text1" w:themeTint="FF" w:themeShade="FF"/>
          <w:sz w:val="22"/>
          <w:szCs w:val="22"/>
          <w:lang w:val="en-US"/>
        </w:rPr>
        <w:t>As her condition progresses, her care plan can be reviewed and adapted, demonstrating flexibility in practice.</w:t>
      </w:r>
    </w:p>
    <w:p w:rsidR="143B8579" w:rsidP="23639352" w:rsidRDefault="143B8579" w14:paraId="5208D866" w14:textId="1363B3F4">
      <w:pPr>
        <w:pStyle w:val="Heading2"/>
        <w:spacing w:before="299" w:beforeAutospacing="off" w:after="299" w:afterAutospacing="off" w:line="360" w:lineRule="auto"/>
        <w:jc w:val="left"/>
        <w:rPr>
          <w:rFonts w:ascii="Arial" w:hAnsi="Arial" w:eastAsia="Arial" w:cs="Arial"/>
          <w:b w:val="0"/>
          <w:bCs w:val="0"/>
          <w:noProof w:val="0"/>
          <w:color w:val="000000" w:themeColor="text1" w:themeTint="FF" w:themeShade="FF"/>
          <w:sz w:val="22"/>
          <w:szCs w:val="22"/>
          <w:u w:val="single"/>
          <w:lang w:val="en-US"/>
        </w:rPr>
      </w:pPr>
      <w:r w:rsidRPr="23639352" w:rsidR="2DA033BB">
        <w:rPr>
          <w:rFonts w:ascii="Arial" w:hAnsi="Arial" w:eastAsia="Arial" w:cs="Arial"/>
          <w:b w:val="0"/>
          <w:bCs w:val="0"/>
          <w:noProof w:val="0"/>
          <w:color w:val="000000" w:themeColor="text1" w:themeTint="FF" w:themeShade="FF"/>
          <w:sz w:val="22"/>
          <w:szCs w:val="22"/>
          <w:u w:val="single"/>
          <w:lang w:val="en-US"/>
        </w:rPr>
        <w:t>Conclusion</w:t>
      </w:r>
    </w:p>
    <w:p w:rsidR="143B8579" w:rsidP="644FF6E5" w:rsidRDefault="143B8579" w14:paraId="58A5A016" w14:textId="001BDABF">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2"/>
          <w:szCs w:val="22"/>
          <w:lang w:val="en-US"/>
        </w:rPr>
      </w:pPr>
      <w:r w:rsidRPr="644FF6E5" w:rsidR="143B8579">
        <w:rPr>
          <w:rFonts w:ascii="Arial" w:hAnsi="Arial" w:eastAsia="Arial" w:cs="Arial"/>
          <w:b w:val="0"/>
          <w:bCs w:val="0"/>
          <w:noProof w:val="0"/>
          <w:color w:val="000000" w:themeColor="text1" w:themeTint="FF" w:themeShade="FF"/>
          <w:sz w:val="22"/>
          <w:szCs w:val="22"/>
          <w:lang w:val="en-US"/>
        </w:rPr>
        <w:t>Mrs</w:t>
      </w:r>
      <w:r w:rsidRPr="644FF6E5" w:rsidR="143B8579">
        <w:rPr>
          <w:rFonts w:ascii="Arial" w:hAnsi="Arial" w:eastAsia="Arial" w:cs="Arial"/>
          <w:b w:val="0"/>
          <w:bCs w:val="0"/>
          <w:noProof w:val="0"/>
          <w:color w:val="000000" w:themeColor="text1" w:themeTint="FF" w:themeShade="FF"/>
          <w:sz w:val="22"/>
          <w:szCs w:val="22"/>
          <w:lang w:val="en-US"/>
        </w:rPr>
        <w:t xml:space="preserve"> C’s case illustrates how person-</w:t>
      </w:r>
      <w:r w:rsidRPr="644FF6E5" w:rsidR="143B8579">
        <w:rPr>
          <w:rFonts w:ascii="Arial" w:hAnsi="Arial" w:eastAsia="Arial" w:cs="Arial"/>
          <w:b w:val="0"/>
          <w:bCs w:val="0"/>
          <w:noProof w:val="0"/>
          <w:color w:val="000000" w:themeColor="text1" w:themeTint="FF" w:themeShade="FF"/>
          <w:sz w:val="22"/>
          <w:szCs w:val="22"/>
          <w:lang w:val="en-US"/>
        </w:rPr>
        <w:t>centred</w:t>
      </w:r>
      <w:r w:rsidRPr="644FF6E5" w:rsidR="143B8579">
        <w:rPr>
          <w:rFonts w:ascii="Arial" w:hAnsi="Arial" w:eastAsia="Arial" w:cs="Arial"/>
          <w:b w:val="0"/>
          <w:bCs w:val="0"/>
          <w:noProof w:val="0"/>
          <w:color w:val="000000" w:themeColor="text1" w:themeTint="FF" w:themeShade="FF"/>
          <w:sz w:val="22"/>
          <w:szCs w:val="22"/>
          <w:lang w:val="en-US"/>
        </w:rPr>
        <w:t xml:space="preserve"> care, partnership working and ethical decision-making—supported by UK legislation and informed by Maslow’s theory—can improve quality of life, promote autonomy and address challenges such as fragmentation and social isolation in health and social care practice.</w:t>
      </w:r>
    </w:p>
    <w:p w:rsidR="5BB71637" w:rsidP="5769E8F3" w:rsidRDefault="5BB71637" w14:paraId="4C0FBA88" w14:textId="763A050B">
      <w:pPr>
        <w:pStyle w:val="Heading2"/>
        <w:spacing w:before="240" w:beforeAutospacing="off" w:after="240" w:afterAutospacing="off" w:line="360" w:lineRule="auto"/>
        <w:jc w:val="left"/>
        <w:rPr>
          <w:rFonts w:ascii="Arial" w:hAnsi="Arial" w:eastAsia="Arial" w:cs="Arial"/>
          <w:b w:val="0"/>
          <w:bCs w:val="0"/>
          <w:noProof w:val="0"/>
          <w:color w:val="auto"/>
          <w:sz w:val="22"/>
          <w:szCs w:val="22"/>
          <w:u w:val="single"/>
          <w:lang w:val="en-US"/>
        </w:rPr>
      </w:pPr>
      <w:r w:rsidRPr="23639352" w:rsidR="0BE7C301">
        <w:rPr>
          <w:rFonts w:ascii="Arial" w:hAnsi="Arial" w:eastAsia="Arial" w:cs="Arial"/>
          <w:b w:val="0"/>
          <w:bCs w:val="0"/>
          <w:noProof w:val="0"/>
          <w:color w:val="auto"/>
          <w:sz w:val="22"/>
          <w:szCs w:val="22"/>
          <w:u w:val="single"/>
          <w:lang w:val="en-US"/>
        </w:rPr>
        <w:t>Self-Reflection as a Health and Social Care Professional</w:t>
      </w:r>
    </w:p>
    <w:p w:rsidR="5BB71637" w:rsidP="5769E8F3" w:rsidRDefault="5BB71637" w14:paraId="547B428A" w14:textId="1EF92BB0">
      <w:pPr>
        <w:spacing w:before="240" w:beforeAutospacing="off" w:after="240" w:afterAutospacing="off" w:line="360" w:lineRule="auto"/>
        <w:jc w:val="left"/>
        <w:rPr>
          <w:rFonts w:ascii="Arial" w:hAnsi="Arial" w:eastAsia="Arial" w:cs="Arial"/>
          <w:b w:val="0"/>
          <w:bCs w:val="0"/>
          <w:noProof w:val="0"/>
          <w:color w:val="auto"/>
          <w:sz w:val="22"/>
          <w:szCs w:val="22"/>
          <w:lang w:val="en-US"/>
        </w:rPr>
      </w:pPr>
      <w:r w:rsidRPr="5769E8F3" w:rsidR="5BB71637">
        <w:rPr>
          <w:rFonts w:ascii="Arial" w:hAnsi="Arial" w:eastAsia="Arial" w:cs="Arial"/>
          <w:b w:val="0"/>
          <w:bCs w:val="0"/>
          <w:noProof w:val="0"/>
          <w:color w:val="auto"/>
          <w:sz w:val="22"/>
          <w:szCs w:val="22"/>
          <w:lang w:val="en-US"/>
        </w:rPr>
        <w:t xml:space="preserve">As a developing health and social care professional, the principles of </w:t>
      </w:r>
      <w:r w:rsidRPr="5769E8F3" w:rsidR="5BB71637">
        <w:rPr>
          <w:rFonts w:ascii="Arial" w:hAnsi="Arial" w:eastAsia="Arial" w:cs="Arial"/>
          <w:b w:val="0"/>
          <w:bCs w:val="0"/>
          <w:noProof w:val="0"/>
          <w:color w:val="auto"/>
          <w:sz w:val="22"/>
          <w:szCs w:val="22"/>
          <w:lang w:val="en-US"/>
        </w:rPr>
        <w:t>person-</w:t>
      </w:r>
      <w:r w:rsidRPr="5769E8F3" w:rsidR="63C47976">
        <w:rPr>
          <w:rFonts w:ascii="Arial" w:hAnsi="Arial" w:eastAsia="Arial" w:cs="Arial"/>
          <w:b w:val="0"/>
          <w:bCs w:val="0"/>
          <w:noProof w:val="0"/>
          <w:color w:val="auto"/>
          <w:sz w:val="22"/>
          <w:szCs w:val="22"/>
          <w:lang w:val="en-US"/>
        </w:rPr>
        <w:t>centered</w:t>
      </w:r>
      <w:r w:rsidRPr="5769E8F3" w:rsidR="5BB71637">
        <w:rPr>
          <w:rFonts w:ascii="Arial" w:hAnsi="Arial" w:eastAsia="Arial" w:cs="Arial"/>
          <w:b w:val="0"/>
          <w:bCs w:val="0"/>
          <w:noProof w:val="0"/>
          <w:color w:val="auto"/>
          <w:sz w:val="22"/>
          <w:szCs w:val="22"/>
          <w:lang w:val="en-US"/>
        </w:rPr>
        <w:t xml:space="preserve"> care</w:t>
      </w:r>
      <w:r w:rsidRPr="5769E8F3" w:rsidR="5BB71637">
        <w:rPr>
          <w:rFonts w:ascii="Arial" w:hAnsi="Arial" w:eastAsia="Arial" w:cs="Arial"/>
          <w:b w:val="0"/>
          <w:bCs w:val="0"/>
          <w:noProof w:val="0"/>
          <w:color w:val="auto"/>
          <w:sz w:val="22"/>
          <w:szCs w:val="22"/>
          <w:lang w:val="en-US"/>
        </w:rPr>
        <w:t xml:space="preserve">, </w:t>
      </w:r>
      <w:r w:rsidRPr="5769E8F3" w:rsidR="5BB71637">
        <w:rPr>
          <w:rFonts w:ascii="Arial" w:hAnsi="Arial" w:eastAsia="Arial" w:cs="Arial"/>
          <w:b w:val="0"/>
          <w:bCs w:val="0"/>
          <w:noProof w:val="0"/>
          <w:color w:val="auto"/>
          <w:sz w:val="22"/>
          <w:szCs w:val="22"/>
          <w:lang w:val="en-US"/>
        </w:rPr>
        <w:t xml:space="preserve">partnership </w:t>
      </w:r>
      <w:r w:rsidRPr="5769E8F3" w:rsidR="620D7B27">
        <w:rPr>
          <w:rFonts w:ascii="Arial" w:hAnsi="Arial" w:eastAsia="Arial" w:cs="Arial"/>
          <w:b w:val="0"/>
          <w:bCs w:val="0"/>
          <w:noProof w:val="0"/>
          <w:color w:val="auto"/>
          <w:sz w:val="22"/>
          <w:szCs w:val="22"/>
          <w:lang w:val="en-US"/>
        </w:rPr>
        <w:t>working,</w:t>
      </w:r>
      <w:r w:rsidRPr="5769E8F3" w:rsidR="5BB71637">
        <w:rPr>
          <w:rFonts w:ascii="Arial" w:hAnsi="Arial" w:eastAsia="Arial" w:cs="Arial"/>
          <w:b w:val="0"/>
          <w:bCs w:val="0"/>
          <w:noProof w:val="0"/>
          <w:color w:val="auto"/>
          <w:sz w:val="22"/>
          <w:szCs w:val="22"/>
          <w:lang w:val="en-US"/>
        </w:rPr>
        <w:t xml:space="preserve"> and </w:t>
      </w:r>
      <w:r w:rsidRPr="5769E8F3" w:rsidR="5BB71637">
        <w:rPr>
          <w:rFonts w:ascii="Arial" w:hAnsi="Arial" w:eastAsia="Arial" w:cs="Arial"/>
          <w:b w:val="0"/>
          <w:bCs w:val="0"/>
          <w:noProof w:val="0"/>
          <w:color w:val="auto"/>
          <w:sz w:val="22"/>
          <w:szCs w:val="22"/>
          <w:lang w:val="en-US"/>
        </w:rPr>
        <w:t>ethical practice</w:t>
      </w:r>
      <w:r w:rsidRPr="5769E8F3" w:rsidR="5BB71637">
        <w:rPr>
          <w:rFonts w:ascii="Arial" w:hAnsi="Arial" w:eastAsia="Arial" w:cs="Arial"/>
          <w:b w:val="0"/>
          <w:bCs w:val="0"/>
          <w:noProof w:val="0"/>
          <w:color w:val="auto"/>
          <w:sz w:val="22"/>
          <w:szCs w:val="22"/>
          <w:lang w:val="en-US"/>
        </w:rPr>
        <w:t xml:space="preserve"> are foundational to my daily work. These concepts not only shape the quality of care I provide but also influence how I engage with service users, </w:t>
      </w:r>
      <w:r w:rsidRPr="5769E8F3" w:rsidR="278C04FF">
        <w:rPr>
          <w:rFonts w:ascii="Arial" w:hAnsi="Arial" w:eastAsia="Arial" w:cs="Arial"/>
          <w:b w:val="0"/>
          <w:bCs w:val="0"/>
          <w:noProof w:val="0"/>
          <w:color w:val="auto"/>
          <w:sz w:val="22"/>
          <w:szCs w:val="22"/>
          <w:lang w:val="en-US"/>
        </w:rPr>
        <w:t>colleagues,</w:t>
      </w:r>
      <w:r w:rsidRPr="5769E8F3" w:rsidR="5BB71637">
        <w:rPr>
          <w:rFonts w:ascii="Arial" w:hAnsi="Arial" w:eastAsia="Arial" w:cs="Arial"/>
          <w:b w:val="0"/>
          <w:bCs w:val="0"/>
          <w:noProof w:val="0"/>
          <w:color w:val="auto"/>
          <w:sz w:val="22"/>
          <w:szCs w:val="22"/>
          <w:lang w:val="en-US"/>
        </w:rPr>
        <w:t xml:space="preserve"> and multidisciplinary teams.</w:t>
      </w:r>
    </w:p>
    <w:p w:rsidR="5BB71637" w:rsidP="5769E8F3" w:rsidRDefault="5BB71637" w14:paraId="6B307EB7" w14:textId="01AC0C12">
      <w:pPr>
        <w:pStyle w:val="Normal"/>
        <w:spacing w:before="240" w:beforeAutospacing="off" w:after="240" w:afterAutospacing="off" w:line="360" w:lineRule="auto"/>
        <w:jc w:val="left"/>
        <w:rPr>
          <w:rFonts w:ascii="Arial" w:hAnsi="Arial" w:eastAsia="Arial" w:cs="Arial"/>
          <w:b w:val="0"/>
          <w:bCs w:val="0"/>
          <w:noProof w:val="0"/>
          <w:color w:val="auto"/>
          <w:sz w:val="22"/>
          <w:szCs w:val="22"/>
          <w:u w:val="single"/>
          <w:lang w:val="en-US"/>
        </w:rPr>
      </w:pPr>
      <w:r w:rsidRPr="5769E8F3" w:rsidR="5BB71637">
        <w:rPr>
          <w:rFonts w:ascii="Arial" w:hAnsi="Arial" w:eastAsia="Arial" w:cs="Arial"/>
          <w:b w:val="0"/>
          <w:bCs w:val="0"/>
          <w:noProof w:val="0"/>
          <w:color w:val="auto"/>
          <w:sz w:val="22"/>
          <w:szCs w:val="22"/>
          <w:u w:val="single"/>
          <w:lang w:val="en-US"/>
        </w:rPr>
        <w:t>The Importance of Person-</w:t>
      </w:r>
      <w:r w:rsidRPr="5769E8F3" w:rsidR="120DCE90">
        <w:rPr>
          <w:rFonts w:ascii="Arial" w:hAnsi="Arial" w:eastAsia="Arial" w:cs="Arial"/>
          <w:b w:val="0"/>
          <w:bCs w:val="0"/>
          <w:noProof w:val="0"/>
          <w:color w:val="auto"/>
          <w:sz w:val="22"/>
          <w:szCs w:val="22"/>
          <w:u w:val="single"/>
          <w:lang w:val="en-US"/>
        </w:rPr>
        <w:t>Centered</w:t>
      </w:r>
      <w:r w:rsidRPr="5769E8F3" w:rsidR="5BB71637">
        <w:rPr>
          <w:rFonts w:ascii="Arial" w:hAnsi="Arial" w:eastAsia="Arial" w:cs="Arial"/>
          <w:b w:val="0"/>
          <w:bCs w:val="0"/>
          <w:noProof w:val="0"/>
          <w:color w:val="auto"/>
          <w:sz w:val="22"/>
          <w:szCs w:val="22"/>
          <w:u w:val="single"/>
          <w:lang w:val="en-US"/>
        </w:rPr>
        <w:t xml:space="preserve"> Care in Daily Practice</w:t>
      </w:r>
    </w:p>
    <w:p w:rsidR="5BB71637" w:rsidP="2E289334" w:rsidRDefault="5BB71637" w14:paraId="0E5DA5B3" w14:textId="61951D4F">
      <w:pPr>
        <w:spacing w:before="240" w:beforeAutospacing="off" w:after="240" w:afterAutospacing="off" w:line="360" w:lineRule="auto"/>
        <w:jc w:val="left"/>
        <w:rPr>
          <w:rFonts w:ascii="Arial" w:hAnsi="Arial" w:eastAsia="Arial" w:cs="Arial"/>
          <w:b w:val="0"/>
          <w:bCs w:val="0"/>
          <w:noProof w:val="0"/>
          <w:color w:val="auto"/>
          <w:sz w:val="22"/>
          <w:szCs w:val="22"/>
          <w:lang w:val="en-US"/>
        </w:rPr>
      </w:pPr>
      <w:r w:rsidRPr="5769E8F3" w:rsidR="5BB71637">
        <w:rPr>
          <w:rFonts w:ascii="Arial" w:hAnsi="Arial" w:eastAsia="Arial" w:cs="Arial"/>
          <w:b w:val="0"/>
          <w:bCs w:val="0"/>
          <w:noProof w:val="0"/>
          <w:color w:val="auto"/>
          <w:sz w:val="22"/>
          <w:szCs w:val="22"/>
          <w:lang w:val="en-US"/>
        </w:rPr>
        <w:t>Person-</w:t>
      </w:r>
      <w:r w:rsidRPr="5769E8F3" w:rsidR="5E4BAA6F">
        <w:rPr>
          <w:rFonts w:ascii="Arial" w:hAnsi="Arial" w:eastAsia="Arial" w:cs="Arial"/>
          <w:b w:val="0"/>
          <w:bCs w:val="0"/>
          <w:noProof w:val="0"/>
          <w:color w:val="auto"/>
          <w:sz w:val="22"/>
          <w:szCs w:val="22"/>
          <w:lang w:val="en-US"/>
        </w:rPr>
        <w:t>centered</w:t>
      </w:r>
      <w:r w:rsidRPr="5769E8F3" w:rsidR="5BB71637">
        <w:rPr>
          <w:rFonts w:ascii="Arial" w:hAnsi="Arial" w:eastAsia="Arial" w:cs="Arial"/>
          <w:b w:val="0"/>
          <w:bCs w:val="0"/>
          <w:noProof w:val="0"/>
          <w:color w:val="auto"/>
          <w:sz w:val="22"/>
          <w:szCs w:val="22"/>
          <w:lang w:val="en-US"/>
        </w:rPr>
        <w:t xml:space="preserve"> care means placing the individual’s needs, preferences, values and lived experiences at the core of all decision-making processes (NHS England, 2023). In my day-to-day activities, this requires active listening, </w:t>
      </w:r>
      <w:r w:rsidRPr="5769E8F3" w:rsidR="12FD44C5">
        <w:rPr>
          <w:rFonts w:ascii="Arial" w:hAnsi="Arial" w:eastAsia="Arial" w:cs="Arial"/>
          <w:b w:val="0"/>
          <w:bCs w:val="0"/>
          <w:noProof w:val="0"/>
          <w:color w:val="auto"/>
          <w:sz w:val="22"/>
          <w:szCs w:val="22"/>
          <w:lang w:val="en-US"/>
        </w:rPr>
        <w:t>empathy,</w:t>
      </w:r>
      <w:r w:rsidRPr="5769E8F3" w:rsidR="5BB71637">
        <w:rPr>
          <w:rFonts w:ascii="Arial" w:hAnsi="Arial" w:eastAsia="Arial" w:cs="Arial"/>
          <w:b w:val="0"/>
          <w:bCs w:val="0"/>
          <w:noProof w:val="0"/>
          <w:color w:val="auto"/>
          <w:sz w:val="22"/>
          <w:szCs w:val="22"/>
          <w:lang w:val="en-US"/>
        </w:rPr>
        <w:t xml:space="preserve"> and flexibility. For example, when supporting a service user with dementia, I must tailor communication to their level of understanding using simple language, familiar </w:t>
      </w:r>
      <w:r w:rsidRPr="5769E8F3" w:rsidR="5B59B7AC">
        <w:rPr>
          <w:rFonts w:ascii="Arial" w:hAnsi="Arial" w:eastAsia="Arial" w:cs="Arial"/>
          <w:b w:val="0"/>
          <w:bCs w:val="0"/>
          <w:noProof w:val="0"/>
          <w:color w:val="auto"/>
          <w:sz w:val="22"/>
          <w:szCs w:val="22"/>
          <w:lang w:val="en-US"/>
        </w:rPr>
        <w:t>cues,</w:t>
      </w:r>
      <w:r w:rsidRPr="5769E8F3" w:rsidR="5BB71637">
        <w:rPr>
          <w:rFonts w:ascii="Arial" w:hAnsi="Arial" w:eastAsia="Arial" w:cs="Arial"/>
          <w:b w:val="0"/>
          <w:bCs w:val="0"/>
          <w:noProof w:val="0"/>
          <w:color w:val="auto"/>
          <w:sz w:val="22"/>
          <w:szCs w:val="22"/>
          <w:lang w:val="en-US"/>
        </w:rPr>
        <w:t xml:space="preserve"> and non-verbal reinforcement. This aligns with the NICE dementia guidance which </w:t>
      </w:r>
      <w:r w:rsidRPr="5769E8F3" w:rsidR="5BB71637">
        <w:rPr>
          <w:rFonts w:ascii="Arial" w:hAnsi="Arial" w:eastAsia="Arial" w:cs="Arial"/>
          <w:b w:val="0"/>
          <w:bCs w:val="0"/>
          <w:noProof w:val="0"/>
          <w:color w:val="auto"/>
          <w:sz w:val="22"/>
          <w:szCs w:val="22"/>
          <w:lang w:val="en-US"/>
        </w:rPr>
        <w:t>emphasises</w:t>
      </w:r>
      <w:r w:rsidRPr="5769E8F3" w:rsidR="5BB71637">
        <w:rPr>
          <w:rFonts w:ascii="Arial" w:hAnsi="Arial" w:eastAsia="Arial" w:cs="Arial"/>
          <w:b w:val="0"/>
          <w:bCs w:val="0"/>
          <w:noProof w:val="0"/>
          <w:color w:val="auto"/>
          <w:sz w:val="22"/>
          <w:szCs w:val="22"/>
          <w:lang w:val="en-US"/>
        </w:rPr>
        <w:t xml:space="preserve"> creating </w:t>
      </w:r>
      <w:r w:rsidRPr="5769E8F3" w:rsidR="5BB71637">
        <w:rPr>
          <w:rFonts w:ascii="Arial" w:hAnsi="Arial" w:eastAsia="Arial" w:cs="Arial"/>
          <w:b w:val="0"/>
          <w:bCs w:val="0"/>
          <w:noProof w:val="0"/>
          <w:color w:val="auto"/>
          <w:sz w:val="22"/>
          <w:szCs w:val="22"/>
          <w:lang w:val="en-US"/>
        </w:rPr>
        <w:t>personalised</w:t>
      </w:r>
      <w:r w:rsidRPr="5769E8F3" w:rsidR="5BB71637">
        <w:rPr>
          <w:rFonts w:ascii="Arial" w:hAnsi="Arial" w:eastAsia="Arial" w:cs="Arial"/>
          <w:b w:val="0"/>
          <w:bCs w:val="0"/>
          <w:noProof w:val="0"/>
          <w:color w:val="auto"/>
          <w:sz w:val="22"/>
          <w:szCs w:val="22"/>
          <w:lang w:val="en-US"/>
        </w:rPr>
        <w:t xml:space="preserve"> care plans that respect the person’s autonomy and dignity (NICE, 2018).</w:t>
      </w:r>
    </w:p>
    <w:p w:rsidR="5BB71637" w:rsidP="2E289334" w:rsidRDefault="5BB71637" w14:paraId="73D3EBF3" w14:textId="5EE5CFA9">
      <w:pPr>
        <w:spacing w:before="240" w:beforeAutospacing="off" w:after="240" w:afterAutospacing="off" w:line="360" w:lineRule="auto"/>
        <w:jc w:val="left"/>
        <w:rPr>
          <w:rFonts w:ascii="Arial" w:hAnsi="Arial" w:eastAsia="Arial" w:cs="Arial"/>
          <w:b w:val="0"/>
          <w:bCs w:val="0"/>
          <w:noProof w:val="0"/>
          <w:color w:val="auto"/>
          <w:sz w:val="22"/>
          <w:szCs w:val="22"/>
          <w:lang w:val="en-US"/>
        </w:rPr>
      </w:pPr>
      <w:r w:rsidRPr="5769E8F3" w:rsidR="5BB71637">
        <w:rPr>
          <w:rFonts w:ascii="Arial" w:hAnsi="Arial" w:eastAsia="Arial" w:cs="Arial"/>
          <w:b w:val="0"/>
          <w:bCs w:val="0"/>
          <w:noProof w:val="0"/>
          <w:color w:val="auto"/>
          <w:sz w:val="22"/>
          <w:szCs w:val="22"/>
          <w:lang w:val="en-US"/>
        </w:rPr>
        <w:t>Using person-</w:t>
      </w:r>
      <w:r w:rsidRPr="5769E8F3" w:rsidR="110A8331">
        <w:rPr>
          <w:rFonts w:ascii="Arial" w:hAnsi="Arial" w:eastAsia="Arial" w:cs="Arial"/>
          <w:b w:val="0"/>
          <w:bCs w:val="0"/>
          <w:noProof w:val="0"/>
          <w:color w:val="auto"/>
          <w:sz w:val="22"/>
          <w:szCs w:val="22"/>
          <w:lang w:val="en-US"/>
        </w:rPr>
        <w:t>centered</w:t>
      </w:r>
      <w:r w:rsidRPr="5769E8F3" w:rsidR="5BB71637">
        <w:rPr>
          <w:rFonts w:ascii="Arial" w:hAnsi="Arial" w:eastAsia="Arial" w:cs="Arial"/>
          <w:b w:val="0"/>
          <w:bCs w:val="0"/>
          <w:noProof w:val="0"/>
          <w:color w:val="auto"/>
          <w:sz w:val="22"/>
          <w:szCs w:val="22"/>
          <w:lang w:val="en-US"/>
        </w:rPr>
        <w:t xml:space="preserve"> approaches means avoiding </w:t>
      </w:r>
      <w:r w:rsidRPr="5769E8F3" w:rsidR="5BB71637">
        <w:rPr>
          <w:rFonts w:ascii="Arial" w:hAnsi="Arial" w:eastAsia="Arial" w:cs="Arial"/>
          <w:b w:val="0"/>
          <w:bCs w:val="0"/>
          <w:noProof w:val="0"/>
          <w:color w:val="auto"/>
          <w:sz w:val="22"/>
          <w:szCs w:val="22"/>
          <w:lang w:val="en-US"/>
        </w:rPr>
        <w:t>standardised</w:t>
      </w:r>
      <w:r w:rsidRPr="5769E8F3" w:rsidR="5BB71637">
        <w:rPr>
          <w:rFonts w:ascii="Arial" w:hAnsi="Arial" w:eastAsia="Arial" w:cs="Arial"/>
          <w:b w:val="0"/>
          <w:bCs w:val="0"/>
          <w:noProof w:val="0"/>
          <w:color w:val="auto"/>
          <w:sz w:val="22"/>
          <w:szCs w:val="22"/>
          <w:lang w:val="en-US"/>
        </w:rPr>
        <w:t xml:space="preserve"> checklists alone and instead focusing on what matters most to individuals. For instance, when </w:t>
      </w:r>
      <w:r w:rsidRPr="5769E8F3" w:rsidR="5BB71637">
        <w:rPr>
          <w:rFonts w:ascii="Arial" w:hAnsi="Arial" w:eastAsia="Arial" w:cs="Arial"/>
          <w:b w:val="0"/>
          <w:bCs w:val="0"/>
          <w:noProof w:val="0"/>
          <w:color w:val="auto"/>
          <w:sz w:val="22"/>
          <w:szCs w:val="22"/>
          <w:lang w:val="en-US"/>
        </w:rPr>
        <w:t>assisting</w:t>
      </w:r>
      <w:r w:rsidRPr="5769E8F3" w:rsidR="5BB71637">
        <w:rPr>
          <w:rFonts w:ascii="Arial" w:hAnsi="Arial" w:eastAsia="Arial" w:cs="Arial"/>
          <w:b w:val="0"/>
          <w:bCs w:val="0"/>
          <w:noProof w:val="0"/>
          <w:color w:val="auto"/>
          <w:sz w:val="22"/>
          <w:szCs w:val="22"/>
          <w:lang w:val="en-US"/>
        </w:rPr>
        <w:t xml:space="preserve"> with personal care, I ask the person about their daily routines and preferences such as when they prefer to wash, what clothing they like and how they like their room arranged. These small actions contribute to a sense of control and identity, which is crucial for wellbeing (Skills for Care, 2023).</w:t>
      </w:r>
    </w:p>
    <w:p w:rsidR="5BB71637" w:rsidP="2E289334" w:rsidRDefault="5BB71637" w14:paraId="103B952B" w14:textId="78EA9099">
      <w:pPr>
        <w:spacing w:before="240" w:beforeAutospacing="off" w:after="240" w:afterAutospacing="off" w:line="360" w:lineRule="auto"/>
        <w:jc w:val="left"/>
        <w:rPr>
          <w:rFonts w:ascii="Arial" w:hAnsi="Arial" w:eastAsia="Arial" w:cs="Arial"/>
          <w:b w:val="0"/>
          <w:bCs w:val="0"/>
          <w:noProof w:val="0"/>
          <w:color w:val="auto"/>
          <w:sz w:val="22"/>
          <w:szCs w:val="22"/>
          <w:lang w:val="en-US"/>
        </w:rPr>
      </w:pPr>
      <w:r w:rsidRPr="5769E8F3" w:rsidR="5BB71637">
        <w:rPr>
          <w:rFonts w:ascii="Arial" w:hAnsi="Arial" w:eastAsia="Arial" w:cs="Arial"/>
          <w:b w:val="0"/>
          <w:bCs w:val="0"/>
          <w:noProof w:val="0"/>
          <w:color w:val="auto"/>
          <w:sz w:val="22"/>
          <w:szCs w:val="22"/>
          <w:lang w:val="en-US"/>
        </w:rPr>
        <w:t xml:space="preserve">In reflecting on my practice, I </w:t>
      </w:r>
      <w:r w:rsidRPr="5769E8F3" w:rsidR="5BB71637">
        <w:rPr>
          <w:rFonts w:ascii="Arial" w:hAnsi="Arial" w:eastAsia="Arial" w:cs="Arial"/>
          <w:b w:val="0"/>
          <w:bCs w:val="0"/>
          <w:noProof w:val="0"/>
          <w:color w:val="auto"/>
          <w:sz w:val="22"/>
          <w:szCs w:val="22"/>
          <w:lang w:val="en-US"/>
        </w:rPr>
        <w:t>recognise</w:t>
      </w:r>
      <w:r w:rsidRPr="5769E8F3" w:rsidR="5BB71637">
        <w:rPr>
          <w:rFonts w:ascii="Arial" w:hAnsi="Arial" w:eastAsia="Arial" w:cs="Arial"/>
          <w:b w:val="0"/>
          <w:bCs w:val="0"/>
          <w:noProof w:val="0"/>
          <w:color w:val="auto"/>
          <w:sz w:val="22"/>
          <w:szCs w:val="22"/>
          <w:lang w:val="en-US"/>
        </w:rPr>
        <w:t xml:space="preserve"> that I sometimes </w:t>
      </w:r>
      <w:r w:rsidRPr="5769E8F3" w:rsidR="779C338E">
        <w:rPr>
          <w:rFonts w:ascii="Arial" w:hAnsi="Arial" w:eastAsia="Arial" w:cs="Arial"/>
          <w:b w:val="0"/>
          <w:bCs w:val="0"/>
          <w:noProof w:val="0"/>
          <w:color w:val="auto"/>
          <w:sz w:val="22"/>
          <w:szCs w:val="22"/>
          <w:lang w:val="en-US"/>
        </w:rPr>
        <w:t>priorities</w:t>
      </w:r>
      <w:r w:rsidRPr="5769E8F3" w:rsidR="5BB71637">
        <w:rPr>
          <w:rFonts w:ascii="Arial" w:hAnsi="Arial" w:eastAsia="Arial" w:cs="Arial"/>
          <w:b w:val="0"/>
          <w:bCs w:val="0"/>
          <w:noProof w:val="0"/>
          <w:color w:val="auto"/>
          <w:sz w:val="22"/>
          <w:szCs w:val="22"/>
          <w:lang w:val="en-US"/>
        </w:rPr>
        <w:t xml:space="preserve"> task completion over meaningful engagement, especially when under time pressure. To improve, I am committed to enhancing my communication skills through dementia-specific training, which helps me </w:t>
      </w:r>
      <w:r w:rsidRPr="5769E8F3" w:rsidR="5BB71637">
        <w:rPr>
          <w:rFonts w:ascii="Arial" w:hAnsi="Arial" w:eastAsia="Arial" w:cs="Arial"/>
          <w:b w:val="0"/>
          <w:bCs w:val="0"/>
          <w:noProof w:val="0"/>
          <w:color w:val="auto"/>
          <w:sz w:val="22"/>
          <w:szCs w:val="22"/>
          <w:lang w:val="en-US"/>
        </w:rPr>
        <w:t>recognise</w:t>
      </w:r>
      <w:r w:rsidRPr="5769E8F3" w:rsidR="5BB71637">
        <w:rPr>
          <w:rFonts w:ascii="Arial" w:hAnsi="Arial" w:eastAsia="Arial" w:cs="Arial"/>
          <w:b w:val="0"/>
          <w:bCs w:val="0"/>
          <w:noProof w:val="0"/>
          <w:color w:val="auto"/>
          <w:sz w:val="22"/>
          <w:szCs w:val="22"/>
          <w:lang w:val="en-US"/>
        </w:rPr>
        <w:t xml:space="preserve"> non-verbal cues and better understand how individuals express their needs even when verbal communication is limited.</w:t>
      </w:r>
    </w:p>
    <w:p w:rsidR="5BB71637" w:rsidP="5769E8F3" w:rsidRDefault="5BB71637" w14:paraId="1F22F45B" w14:textId="2641EC4D">
      <w:pPr>
        <w:pStyle w:val="Heading3"/>
        <w:spacing w:before="281" w:beforeAutospacing="off" w:after="281" w:afterAutospacing="off" w:line="360" w:lineRule="auto"/>
        <w:jc w:val="left"/>
        <w:rPr>
          <w:rFonts w:ascii="Arial" w:hAnsi="Arial" w:eastAsia="Arial" w:cs="Arial"/>
          <w:b w:val="0"/>
          <w:bCs w:val="0"/>
          <w:noProof w:val="0"/>
          <w:color w:val="auto"/>
          <w:sz w:val="22"/>
          <w:szCs w:val="22"/>
          <w:u w:val="single"/>
          <w:lang w:val="en-US"/>
        </w:rPr>
      </w:pPr>
      <w:r w:rsidRPr="5769E8F3" w:rsidR="5BB71637">
        <w:rPr>
          <w:rFonts w:ascii="Arial" w:hAnsi="Arial" w:eastAsia="Arial" w:cs="Arial"/>
          <w:b w:val="0"/>
          <w:bCs w:val="0"/>
          <w:noProof w:val="0"/>
          <w:color w:val="auto"/>
          <w:sz w:val="22"/>
          <w:szCs w:val="22"/>
          <w:u w:val="single"/>
          <w:lang w:val="en-US"/>
        </w:rPr>
        <w:t>Partnership Working: Collaboration for Better Outcomes</w:t>
      </w:r>
    </w:p>
    <w:p w:rsidR="5BB71637" w:rsidP="2E289334" w:rsidRDefault="5BB71637" w14:paraId="4D781395" w14:textId="4198BF8D">
      <w:pPr>
        <w:spacing w:before="240" w:beforeAutospacing="off" w:after="240" w:afterAutospacing="off" w:line="360" w:lineRule="auto"/>
        <w:jc w:val="left"/>
        <w:rPr>
          <w:rFonts w:ascii="Arial" w:hAnsi="Arial" w:eastAsia="Arial" w:cs="Arial"/>
          <w:b w:val="0"/>
          <w:bCs w:val="0"/>
          <w:noProof w:val="0"/>
          <w:color w:val="auto"/>
          <w:sz w:val="22"/>
          <w:szCs w:val="22"/>
          <w:lang w:val="en-US"/>
        </w:rPr>
      </w:pPr>
      <w:r w:rsidRPr="5769E8F3" w:rsidR="5BB71637">
        <w:rPr>
          <w:rFonts w:ascii="Arial" w:hAnsi="Arial" w:eastAsia="Arial" w:cs="Arial"/>
          <w:b w:val="0"/>
          <w:bCs w:val="0"/>
          <w:noProof w:val="0"/>
          <w:color w:val="auto"/>
          <w:sz w:val="22"/>
          <w:szCs w:val="22"/>
          <w:lang w:val="en-US"/>
        </w:rPr>
        <w:t xml:space="preserve">Effective </w:t>
      </w:r>
      <w:r w:rsidRPr="5769E8F3" w:rsidR="744703F9">
        <w:rPr>
          <w:rFonts w:ascii="Arial" w:hAnsi="Arial" w:eastAsia="Arial" w:cs="Arial"/>
          <w:b w:val="0"/>
          <w:bCs w:val="0"/>
          <w:noProof w:val="0"/>
          <w:color w:val="auto"/>
          <w:sz w:val="22"/>
          <w:szCs w:val="22"/>
          <w:lang w:val="en-US"/>
        </w:rPr>
        <w:t>partnership</w:t>
      </w:r>
      <w:r w:rsidRPr="5769E8F3" w:rsidR="5BB71637">
        <w:rPr>
          <w:rFonts w:ascii="Arial" w:hAnsi="Arial" w:eastAsia="Arial" w:cs="Arial"/>
          <w:b w:val="0"/>
          <w:bCs w:val="0"/>
          <w:noProof w:val="0"/>
          <w:color w:val="auto"/>
          <w:sz w:val="22"/>
          <w:szCs w:val="22"/>
          <w:lang w:val="en-US"/>
        </w:rPr>
        <w:t xml:space="preserve"> ensures continuity of care and shared ownership of outcomes among professionals, service </w:t>
      </w:r>
      <w:r w:rsidRPr="5769E8F3" w:rsidR="5BB71637">
        <w:rPr>
          <w:rFonts w:ascii="Arial" w:hAnsi="Arial" w:eastAsia="Arial" w:cs="Arial"/>
          <w:b w:val="0"/>
          <w:bCs w:val="0"/>
          <w:noProof w:val="0"/>
          <w:color w:val="auto"/>
          <w:sz w:val="22"/>
          <w:szCs w:val="22"/>
          <w:lang w:val="en-US"/>
        </w:rPr>
        <w:t>users</w:t>
      </w:r>
      <w:r w:rsidRPr="5769E8F3" w:rsidR="5BB71637">
        <w:rPr>
          <w:rFonts w:ascii="Arial" w:hAnsi="Arial" w:eastAsia="Arial" w:cs="Arial"/>
          <w:b w:val="0"/>
          <w:bCs w:val="0"/>
          <w:noProof w:val="0"/>
          <w:color w:val="auto"/>
          <w:sz w:val="22"/>
          <w:szCs w:val="22"/>
          <w:lang w:val="en-US"/>
        </w:rPr>
        <w:t xml:space="preserve"> and families. UK policy strongly supports this principle; the </w:t>
      </w:r>
      <w:r w:rsidRPr="5769E8F3" w:rsidR="067B9147">
        <w:rPr>
          <w:rFonts w:ascii="Arial" w:hAnsi="Arial" w:eastAsia="Arial" w:cs="Arial"/>
          <w:b w:val="0"/>
          <w:bCs w:val="0"/>
          <w:noProof w:val="0"/>
          <w:color w:val="auto"/>
          <w:sz w:val="22"/>
          <w:szCs w:val="22"/>
          <w:lang w:val="en-US"/>
        </w:rPr>
        <w:t xml:space="preserve">health and care act 2022 </w:t>
      </w:r>
      <w:r w:rsidRPr="5769E8F3" w:rsidR="5BB71637">
        <w:rPr>
          <w:rFonts w:ascii="Arial" w:hAnsi="Arial" w:eastAsia="Arial" w:cs="Arial"/>
          <w:b w:val="0"/>
          <w:bCs w:val="0"/>
          <w:noProof w:val="0"/>
          <w:color w:val="auto"/>
          <w:sz w:val="22"/>
          <w:szCs w:val="22"/>
          <w:lang w:val="en-US"/>
        </w:rPr>
        <w:t xml:space="preserve">and the ICS framework encourage shared decision-making and joint planning to avoid fragmented services (DHSC, 2022; NHS England, 2023). In my role, partnership </w:t>
      </w:r>
      <w:r w:rsidRPr="5769E8F3" w:rsidR="5422A6C2">
        <w:rPr>
          <w:rFonts w:ascii="Arial" w:hAnsi="Arial" w:eastAsia="Arial" w:cs="Arial"/>
          <w:b w:val="0"/>
          <w:bCs w:val="0"/>
          <w:noProof w:val="0"/>
          <w:color w:val="auto"/>
          <w:sz w:val="22"/>
          <w:szCs w:val="22"/>
          <w:lang w:val="en-US"/>
        </w:rPr>
        <w:t>work</w:t>
      </w:r>
      <w:r w:rsidRPr="5769E8F3" w:rsidR="5BB71637">
        <w:rPr>
          <w:rFonts w:ascii="Arial" w:hAnsi="Arial" w:eastAsia="Arial" w:cs="Arial"/>
          <w:b w:val="0"/>
          <w:bCs w:val="0"/>
          <w:noProof w:val="0"/>
          <w:color w:val="auto"/>
          <w:sz w:val="22"/>
          <w:szCs w:val="22"/>
          <w:lang w:val="en-US"/>
        </w:rPr>
        <w:t xml:space="preserve"> involves regular communication with nurses, occupational therapists, care </w:t>
      </w:r>
      <w:r w:rsidRPr="5769E8F3" w:rsidR="6ABCD283">
        <w:rPr>
          <w:rFonts w:ascii="Arial" w:hAnsi="Arial" w:eastAsia="Arial" w:cs="Arial"/>
          <w:b w:val="0"/>
          <w:bCs w:val="0"/>
          <w:noProof w:val="0"/>
          <w:color w:val="auto"/>
          <w:sz w:val="22"/>
          <w:szCs w:val="22"/>
          <w:lang w:val="en-US"/>
        </w:rPr>
        <w:t>coordinators,</w:t>
      </w:r>
      <w:r w:rsidRPr="5769E8F3" w:rsidR="5BB71637">
        <w:rPr>
          <w:rFonts w:ascii="Arial" w:hAnsi="Arial" w:eastAsia="Arial" w:cs="Arial"/>
          <w:b w:val="0"/>
          <w:bCs w:val="0"/>
          <w:noProof w:val="0"/>
          <w:color w:val="auto"/>
          <w:sz w:val="22"/>
          <w:szCs w:val="22"/>
          <w:lang w:val="en-US"/>
        </w:rPr>
        <w:t xml:space="preserve"> and family members to co-produce care plans.</w:t>
      </w:r>
    </w:p>
    <w:p w:rsidR="5BB71637" w:rsidP="2E289334" w:rsidRDefault="5BB71637" w14:paraId="05620347" w14:textId="75264728">
      <w:pPr>
        <w:spacing w:before="240" w:beforeAutospacing="off" w:after="240" w:afterAutospacing="off" w:line="360" w:lineRule="auto"/>
        <w:jc w:val="left"/>
        <w:rPr>
          <w:rFonts w:ascii="Arial" w:hAnsi="Arial" w:eastAsia="Arial" w:cs="Arial"/>
          <w:b w:val="0"/>
          <w:bCs w:val="0"/>
          <w:noProof w:val="0"/>
          <w:color w:val="auto"/>
          <w:sz w:val="22"/>
          <w:szCs w:val="22"/>
          <w:lang w:val="en-US"/>
        </w:rPr>
      </w:pPr>
      <w:r w:rsidRPr="5769E8F3" w:rsidR="5BB71637">
        <w:rPr>
          <w:rFonts w:ascii="Arial" w:hAnsi="Arial" w:eastAsia="Arial" w:cs="Arial"/>
          <w:b w:val="0"/>
          <w:bCs w:val="0"/>
          <w:noProof w:val="0"/>
          <w:color w:val="auto"/>
          <w:sz w:val="22"/>
          <w:szCs w:val="22"/>
          <w:lang w:val="en-US"/>
        </w:rPr>
        <w:t xml:space="preserve">For example, when a service user’s </w:t>
      </w:r>
      <w:r w:rsidRPr="5769E8F3" w:rsidR="42282438">
        <w:rPr>
          <w:rFonts w:ascii="Arial" w:hAnsi="Arial" w:eastAsia="Arial" w:cs="Arial"/>
          <w:b w:val="0"/>
          <w:bCs w:val="0"/>
          <w:noProof w:val="0"/>
          <w:color w:val="auto"/>
          <w:sz w:val="22"/>
          <w:szCs w:val="22"/>
          <w:lang w:val="en-US"/>
        </w:rPr>
        <w:t>behavior</w:t>
      </w:r>
      <w:r w:rsidRPr="5769E8F3" w:rsidR="5BB71637">
        <w:rPr>
          <w:rFonts w:ascii="Arial" w:hAnsi="Arial" w:eastAsia="Arial" w:cs="Arial"/>
          <w:b w:val="0"/>
          <w:bCs w:val="0"/>
          <w:noProof w:val="0"/>
          <w:color w:val="auto"/>
          <w:sz w:val="22"/>
          <w:szCs w:val="22"/>
          <w:lang w:val="en-US"/>
        </w:rPr>
        <w:t xml:space="preserve"> changes, it is essential to liaise with the GP and mental health team to rule out physical causes (such as pain or infection) before attributing it solely to their diagnosed condition. This approach not only improves clinical outcomes but helps prevent unnecessary distress.</w:t>
      </w:r>
    </w:p>
    <w:p w:rsidR="5BB71637" w:rsidP="2E289334" w:rsidRDefault="5BB71637" w14:paraId="575C7E74" w14:textId="54E541F1">
      <w:pPr>
        <w:spacing w:before="240" w:beforeAutospacing="off" w:after="240" w:afterAutospacing="off" w:line="360" w:lineRule="auto"/>
        <w:jc w:val="left"/>
        <w:rPr>
          <w:rFonts w:ascii="Arial" w:hAnsi="Arial" w:eastAsia="Arial" w:cs="Arial"/>
          <w:b w:val="0"/>
          <w:bCs w:val="0"/>
          <w:noProof w:val="0"/>
          <w:color w:val="auto"/>
          <w:sz w:val="22"/>
          <w:szCs w:val="22"/>
          <w:lang w:val="en-US"/>
        </w:rPr>
      </w:pPr>
      <w:r w:rsidRPr="2E289334" w:rsidR="5BB71637">
        <w:rPr>
          <w:rFonts w:ascii="Arial" w:hAnsi="Arial" w:eastAsia="Arial" w:cs="Arial"/>
          <w:b w:val="0"/>
          <w:bCs w:val="0"/>
          <w:noProof w:val="0"/>
          <w:color w:val="auto"/>
          <w:sz w:val="22"/>
          <w:szCs w:val="22"/>
          <w:lang w:val="en-US"/>
        </w:rPr>
        <w:t xml:space="preserve">I </w:t>
      </w:r>
      <w:r w:rsidRPr="2E289334" w:rsidR="5BB71637">
        <w:rPr>
          <w:rFonts w:ascii="Arial" w:hAnsi="Arial" w:eastAsia="Arial" w:cs="Arial"/>
          <w:b w:val="0"/>
          <w:bCs w:val="0"/>
          <w:noProof w:val="0"/>
          <w:color w:val="auto"/>
          <w:sz w:val="22"/>
          <w:szCs w:val="22"/>
          <w:lang w:val="en-US"/>
        </w:rPr>
        <w:t>recognise</w:t>
      </w:r>
      <w:r w:rsidRPr="2E289334" w:rsidR="5BB71637">
        <w:rPr>
          <w:rFonts w:ascii="Arial" w:hAnsi="Arial" w:eastAsia="Arial" w:cs="Arial"/>
          <w:b w:val="0"/>
          <w:bCs w:val="0"/>
          <w:noProof w:val="0"/>
          <w:color w:val="auto"/>
          <w:sz w:val="22"/>
          <w:szCs w:val="22"/>
          <w:lang w:val="en-US"/>
        </w:rPr>
        <w:t xml:space="preserve"> that I sometimes struggle to coordinate effectively across teams when communication channels are unclear. To address this, I plan to improve my use of shared electronic records and handover tools, ensuring that all team members are informed and that care decisions are transparent and documented. I also intend to develop my confidence in leading multidisciplinary meetings by undertaking leadership skills training.</w:t>
      </w:r>
    </w:p>
    <w:p w:rsidR="5BB71637" w:rsidP="5769E8F3" w:rsidRDefault="5BB71637" w14:paraId="10E3F6A9" w14:textId="4C083B6D">
      <w:pPr>
        <w:pStyle w:val="Heading3"/>
        <w:spacing w:before="281" w:beforeAutospacing="off" w:after="281" w:afterAutospacing="off" w:line="360" w:lineRule="auto"/>
        <w:jc w:val="left"/>
        <w:rPr>
          <w:rFonts w:ascii="Arial" w:hAnsi="Arial" w:eastAsia="Arial" w:cs="Arial"/>
          <w:b w:val="0"/>
          <w:bCs w:val="0"/>
          <w:noProof w:val="0"/>
          <w:color w:val="auto"/>
          <w:sz w:val="22"/>
          <w:szCs w:val="22"/>
          <w:u w:val="single"/>
          <w:lang w:val="en-US"/>
        </w:rPr>
      </w:pPr>
      <w:r w:rsidRPr="5769E8F3" w:rsidR="5BB71637">
        <w:rPr>
          <w:rFonts w:ascii="Arial" w:hAnsi="Arial" w:eastAsia="Arial" w:cs="Arial"/>
          <w:b w:val="0"/>
          <w:bCs w:val="0"/>
          <w:noProof w:val="0"/>
          <w:color w:val="auto"/>
          <w:sz w:val="22"/>
          <w:szCs w:val="22"/>
          <w:u w:val="single"/>
          <w:lang w:val="en-US"/>
        </w:rPr>
        <w:t>Ethical Practice in Everyday Decision-Making</w:t>
      </w:r>
    </w:p>
    <w:p w:rsidR="5BB71637" w:rsidP="2E289334" w:rsidRDefault="5BB71637" w14:paraId="461095A6" w14:textId="5C1CE55B">
      <w:pPr>
        <w:spacing w:before="240" w:beforeAutospacing="off" w:after="240" w:afterAutospacing="off" w:line="360" w:lineRule="auto"/>
        <w:jc w:val="left"/>
        <w:rPr>
          <w:rFonts w:ascii="Arial" w:hAnsi="Arial" w:eastAsia="Arial" w:cs="Arial"/>
          <w:b w:val="0"/>
          <w:bCs w:val="0"/>
          <w:noProof w:val="0"/>
          <w:color w:val="auto"/>
          <w:sz w:val="22"/>
          <w:szCs w:val="22"/>
          <w:lang w:val="en-US"/>
        </w:rPr>
      </w:pPr>
      <w:r w:rsidRPr="5769E8F3" w:rsidR="5BB71637">
        <w:rPr>
          <w:rFonts w:ascii="Arial" w:hAnsi="Arial" w:eastAsia="Arial" w:cs="Arial"/>
          <w:b w:val="0"/>
          <w:bCs w:val="0"/>
          <w:noProof w:val="0"/>
          <w:color w:val="auto"/>
          <w:sz w:val="22"/>
          <w:szCs w:val="22"/>
          <w:lang w:val="en-US"/>
        </w:rPr>
        <w:t xml:space="preserve">Ethics underpins all aspects of health and social care work. The core ethical </w:t>
      </w:r>
      <w:r w:rsidRPr="5769E8F3" w:rsidR="1D968C15">
        <w:rPr>
          <w:rFonts w:ascii="Arial" w:hAnsi="Arial" w:eastAsia="Arial" w:cs="Arial"/>
          <w:b w:val="0"/>
          <w:bCs w:val="0"/>
          <w:noProof w:val="0"/>
          <w:color w:val="auto"/>
          <w:sz w:val="22"/>
          <w:szCs w:val="22"/>
          <w:lang w:val="en-US"/>
        </w:rPr>
        <w:t>principles of</w:t>
      </w:r>
      <w:r w:rsidRPr="5769E8F3" w:rsidR="5BB71637">
        <w:rPr>
          <w:rFonts w:ascii="Arial" w:hAnsi="Arial" w:eastAsia="Arial" w:cs="Arial"/>
          <w:b w:val="0"/>
          <w:bCs w:val="0"/>
          <w:noProof w:val="0"/>
          <w:color w:val="auto"/>
          <w:sz w:val="22"/>
          <w:szCs w:val="22"/>
          <w:lang w:val="en-US"/>
        </w:rPr>
        <w:t xml:space="preserve"> autonomy, beneficence, non-maleficence, and justice guide my interactions with service users (Beauchamp and Childress, 2019). Respecting autonomy means involving individuals in decisions about their care, even when capacity is limited, and using best interest processes when necessary (Mental Capacity Act, 2005, as updated through guidance).</w:t>
      </w:r>
    </w:p>
    <w:p w:rsidR="5BB71637" w:rsidP="2E289334" w:rsidRDefault="5BB71637" w14:paraId="65C78F03" w14:textId="4DB2FA19">
      <w:pPr>
        <w:spacing w:before="240" w:beforeAutospacing="off" w:after="240" w:afterAutospacing="off" w:line="360" w:lineRule="auto"/>
        <w:jc w:val="left"/>
        <w:rPr>
          <w:rFonts w:ascii="Arial" w:hAnsi="Arial" w:eastAsia="Arial" w:cs="Arial"/>
          <w:b w:val="0"/>
          <w:bCs w:val="0"/>
          <w:noProof w:val="0"/>
          <w:color w:val="auto"/>
          <w:sz w:val="22"/>
          <w:szCs w:val="22"/>
          <w:lang w:val="en-US"/>
        </w:rPr>
      </w:pPr>
      <w:r w:rsidRPr="5769E8F3" w:rsidR="5BB71637">
        <w:rPr>
          <w:rFonts w:ascii="Arial" w:hAnsi="Arial" w:eastAsia="Arial" w:cs="Arial"/>
          <w:b w:val="0"/>
          <w:bCs w:val="0"/>
          <w:noProof w:val="0"/>
          <w:color w:val="auto"/>
          <w:sz w:val="22"/>
          <w:szCs w:val="22"/>
          <w:lang w:val="en-US"/>
        </w:rPr>
        <w:t xml:space="preserve">For example, when a service user refuses an intervention, I must explore the reasons behind the refusal rather than override it. This might involve adjusting the approach or negotiating alternatives that still meet safety needs. Ethical practice also requires sensitivity to cultural, </w:t>
      </w:r>
      <w:r w:rsidRPr="5769E8F3" w:rsidR="0C7F6D9E">
        <w:rPr>
          <w:rFonts w:ascii="Arial" w:hAnsi="Arial" w:eastAsia="Arial" w:cs="Arial"/>
          <w:b w:val="0"/>
          <w:bCs w:val="0"/>
          <w:noProof w:val="0"/>
          <w:color w:val="auto"/>
          <w:sz w:val="22"/>
          <w:szCs w:val="22"/>
          <w:lang w:val="en-US"/>
        </w:rPr>
        <w:t>religious,</w:t>
      </w:r>
      <w:r w:rsidRPr="5769E8F3" w:rsidR="5BB71637">
        <w:rPr>
          <w:rFonts w:ascii="Arial" w:hAnsi="Arial" w:eastAsia="Arial" w:cs="Arial"/>
          <w:b w:val="0"/>
          <w:bCs w:val="0"/>
          <w:noProof w:val="0"/>
          <w:color w:val="auto"/>
          <w:sz w:val="22"/>
          <w:szCs w:val="22"/>
          <w:lang w:val="en-US"/>
        </w:rPr>
        <w:t xml:space="preserve"> and personal values, ensuring that care respects diversity and dignity. This is supported by the Equality Act 2010 and reinforced in recent workforce guidance </w:t>
      </w:r>
      <w:r w:rsidRPr="5769E8F3" w:rsidR="5BB71637">
        <w:rPr>
          <w:rFonts w:ascii="Arial" w:hAnsi="Arial" w:eastAsia="Arial" w:cs="Arial"/>
          <w:b w:val="0"/>
          <w:bCs w:val="0"/>
          <w:noProof w:val="0"/>
          <w:color w:val="auto"/>
          <w:sz w:val="22"/>
          <w:szCs w:val="22"/>
          <w:lang w:val="en-US"/>
        </w:rPr>
        <w:t>emphasising</w:t>
      </w:r>
      <w:r w:rsidRPr="5769E8F3" w:rsidR="5BB71637">
        <w:rPr>
          <w:rFonts w:ascii="Arial" w:hAnsi="Arial" w:eastAsia="Arial" w:cs="Arial"/>
          <w:b w:val="0"/>
          <w:bCs w:val="0"/>
          <w:noProof w:val="0"/>
          <w:color w:val="auto"/>
          <w:sz w:val="22"/>
          <w:szCs w:val="22"/>
          <w:lang w:val="en-US"/>
        </w:rPr>
        <w:t xml:space="preserve"> inclusive practice (Skills for Care, 2023).</w:t>
      </w:r>
    </w:p>
    <w:p w:rsidR="5BB71637" w:rsidP="2E289334" w:rsidRDefault="5BB71637" w14:paraId="3CB3073A" w14:textId="2685B364">
      <w:pPr>
        <w:spacing w:before="240" w:beforeAutospacing="off" w:after="240" w:afterAutospacing="off" w:line="360" w:lineRule="auto"/>
        <w:jc w:val="left"/>
        <w:rPr>
          <w:rFonts w:ascii="Arial" w:hAnsi="Arial" w:eastAsia="Arial" w:cs="Arial"/>
          <w:b w:val="0"/>
          <w:bCs w:val="0"/>
          <w:noProof w:val="0"/>
          <w:color w:val="auto"/>
          <w:sz w:val="22"/>
          <w:szCs w:val="22"/>
          <w:lang w:val="en-US"/>
        </w:rPr>
      </w:pPr>
      <w:r w:rsidRPr="644FF6E5" w:rsidR="3835089C">
        <w:rPr>
          <w:rFonts w:ascii="Arial" w:hAnsi="Arial" w:eastAsia="Arial" w:cs="Arial"/>
          <w:b w:val="0"/>
          <w:bCs w:val="0"/>
          <w:noProof w:val="0"/>
          <w:color w:val="auto"/>
          <w:sz w:val="22"/>
          <w:szCs w:val="22"/>
          <w:lang w:val="en-US"/>
        </w:rPr>
        <w:t xml:space="preserve">In reflection, I </w:t>
      </w:r>
      <w:r w:rsidRPr="644FF6E5" w:rsidR="3835089C">
        <w:rPr>
          <w:rFonts w:ascii="Arial" w:hAnsi="Arial" w:eastAsia="Arial" w:cs="Arial"/>
          <w:b w:val="0"/>
          <w:bCs w:val="0"/>
          <w:noProof w:val="0"/>
          <w:color w:val="auto"/>
          <w:sz w:val="22"/>
          <w:szCs w:val="22"/>
          <w:lang w:val="en-US"/>
        </w:rPr>
        <w:t>recognise</w:t>
      </w:r>
      <w:r w:rsidRPr="644FF6E5" w:rsidR="3835089C">
        <w:rPr>
          <w:rFonts w:ascii="Arial" w:hAnsi="Arial" w:eastAsia="Arial" w:cs="Arial"/>
          <w:b w:val="0"/>
          <w:bCs w:val="0"/>
          <w:noProof w:val="0"/>
          <w:color w:val="auto"/>
          <w:sz w:val="22"/>
          <w:szCs w:val="22"/>
          <w:lang w:val="en-US"/>
        </w:rPr>
        <w:t xml:space="preserve"> that </w:t>
      </w:r>
      <w:r w:rsidRPr="644FF6E5" w:rsidR="3835089C">
        <w:rPr>
          <w:rFonts w:ascii="Arial" w:hAnsi="Arial" w:eastAsia="Arial" w:cs="Arial"/>
          <w:b w:val="0"/>
          <w:bCs w:val="0"/>
          <w:noProof w:val="0"/>
          <w:color w:val="auto"/>
          <w:sz w:val="22"/>
          <w:szCs w:val="22"/>
          <w:lang w:val="en-US"/>
        </w:rPr>
        <w:t>maintaining</w:t>
      </w:r>
      <w:r w:rsidRPr="644FF6E5" w:rsidR="3835089C">
        <w:rPr>
          <w:rFonts w:ascii="Arial" w:hAnsi="Arial" w:eastAsia="Arial" w:cs="Arial"/>
          <w:b w:val="0"/>
          <w:bCs w:val="0"/>
          <w:noProof w:val="0"/>
          <w:color w:val="auto"/>
          <w:sz w:val="22"/>
          <w:szCs w:val="22"/>
          <w:lang w:val="en-US"/>
        </w:rPr>
        <w:t xml:space="preserve"> ethical clarity can be challenging in fast-paced environments where competing priorities and resource limitations add pressure. To strengthen this area, I will engage in reflective supervision sessions which focus on ethical dilemmas, helping me articulate </w:t>
      </w:r>
      <w:r w:rsidRPr="644FF6E5" w:rsidR="6F042766">
        <w:rPr>
          <w:rFonts w:ascii="Arial" w:hAnsi="Arial" w:eastAsia="Arial" w:cs="Arial"/>
          <w:b w:val="0"/>
          <w:bCs w:val="0"/>
          <w:noProof w:val="0"/>
          <w:color w:val="auto"/>
          <w:sz w:val="22"/>
          <w:szCs w:val="22"/>
          <w:lang w:val="en-US"/>
        </w:rPr>
        <w:t>decisions,</w:t>
      </w:r>
      <w:r w:rsidRPr="644FF6E5" w:rsidR="3835089C">
        <w:rPr>
          <w:rFonts w:ascii="Arial" w:hAnsi="Arial" w:eastAsia="Arial" w:cs="Arial"/>
          <w:b w:val="0"/>
          <w:bCs w:val="0"/>
          <w:noProof w:val="0"/>
          <w:color w:val="auto"/>
          <w:sz w:val="22"/>
          <w:szCs w:val="22"/>
          <w:lang w:val="en-US"/>
        </w:rPr>
        <w:t xml:space="preserve"> and learn from complex situations.</w:t>
      </w:r>
    </w:p>
    <w:p w:rsidR="5BB71637" w:rsidP="644FF6E5" w:rsidRDefault="5BB71637" w14:paraId="72DE95FA" w14:textId="0FD2F3A2">
      <w:pPr>
        <w:pStyle w:val="Heading2"/>
        <w:spacing w:before="261" w:beforeAutospacing="off" w:after="261" w:afterAutospacing="off" w:line="360" w:lineRule="auto"/>
        <w:jc w:val="left"/>
        <w:rPr>
          <w:rFonts w:ascii="Arial" w:hAnsi="Arial" w:eastAsia="Arial" w:cs="Arial"/>
          <w:b w:val="0"/>
          <w:bCs w:val="0"/>
          <w:i w:val="0"/>
          <w:iCs w:val="0"/>
          <w:noProof w:val="0"/>
          <w:color w:val="000000" w:themeColor="text1" w:themeTint="FF" w:themeShade="FF"/>
          <w:sz w:val="22"/>
          <w:szCs w:val="22"/>
          <w:lang w:val="en-US"/>
        </w:rPr>
      </w:pPr>
      <w:r w:rsidRPr="644FF6E5" w:rsidR="28CBE34E">
        <w:rPr>
          <w:rFonts w:ascii="Arial" w:hAnsi="Arial" w:eastAsia="Arial" w:cs="Arial"/>
          <w:b w:val="0"/>
          <w:bCs w:val="0"/>
          <w:i w:val="0"/>
          <w:iCs w:val="0"/>
          <w:noProof w:val="0"/>
          <w:color w:val="000000" w:themeColor="text1" w:themeTint="FF" w:themeShade="FF"/>
          <w:sz w:val="22"/>
          <w:szCs w:val="22"/>
          <w:lang w:val="en-US"/>
        </w:rPr>
        <w:t xml:space="preserve">SWOT Analysis and Action Plan </w:t>
      </w:r>
    </w:p>
    <w:p w:rsidR="5BB71637" w:rsidP="23639352" w:rsidRDefault="5BB71637" w14:paraId="08B2F9E5" w14:textId="72A87217">
      <w:pPr>
        <w:spacing w:before="210" w:beforeAutospacing="off" w:after="210" w:afterAutospacing="off" w:line="360" w:lineRule="auto"/>
        <w:jc w:val="left"/>
        <w:rPr>
          <w:rFonts w:ascii="Arial" w:hAnsi="Arial" w:eastAsia="Arial" w:cs="Arial"/>
          <w:b w:val="0"/>
          <w:bCs w:val="0"/>
          <w:i w:val="0"/>
          <w:iCs w:val="0"/>
          <w:noProof w:val="0"/>
          <w:color w:val="000000" w:themeColor="text1" w:themeTint="FF" w:themeShade="FF"/>
          <w:sz w:val="22"/>
          <w:szCs w:val="22"/>
          <w:lang w:val="en-US"/>
        </w:rPr>
      </w:pPr>
      <w:r w:rsidRPr="23639352" w:rsidR="6198D987">
        <w:rPr>
          <w:rFonts w:ascii="Arial" w:hAnsi="Arial" w:eastAsia="Arial" w:cs="Arial"/>
          <w:b w:val="0"/>
          <w:bCs w:val="0"/>
          <w:i w:val="0"/>
          <w:iCs w:val="0"/>
          <w:noProof w:val="0"/>
          <w:color w:val="000000" w:themeColor="text1" w:themeTint="FF" w:themeShade="FF"/>
          <w:sz w:val="22"/>
          <w:szCs w:val="22"/>
          <w:lang w:val="en-US"/>
        </w:rPr>
        <w:t>My current skills show several strengths that support effective practice, including teamwork, communication, empathy, active listening, and a strong commitment to person‑</w:t>
      </w:r>
      <w:r w:rsidRPr="23639352" w:rsidR="67B7BCA1">
        <w:rPr>
          <w:rFonts w:ascii="Arial" w:hAnsi="Arial" w:eastAsia="Arial" w:cs="Arial"/>
          <w:b w:val="0"/>
          <w:bCs w:val="0"/>
          <w:i w:val="0"/>
          <w:iCs w:val="0"/>
          <w:noProof w:val="0"/>
          <w:color w:val="000000" w:themeColor="text1" w:themeTint="FF" w:themeShade="FF"/>
          <w:sz w:val="22"/>
          <w:szCs w:val="22"/>
          <w:lang w:val="en-US"/>
        </w:rPr>
        <w:t>centered</w:t>
      </w:r>
      <w:r w:rsidRPr="23639352" w:rsidR="6198D987">
        <w:rPr>
          <w:rFonts w:ascii="Arial" w:hAnsi="Arial" w:eastAsia="Arial" w:cs="Arial"/>
          <w:b w:val="0"/>
          <w:bCs w:val="0"/>
          <w:i w:val="0"/>
          <w:iCs w:val="0"/>
          <w:noProof w:val="0"/>
          <w:color w:val="000000" w:themeColor="text1" w:themeTint="FF" w:themeShade="FF"/>
          <w:sz w:val="22"/>
          <w:szCs w:val="22"/>
          <w:lang w:val="en-US"/>
        </w:rPr>
        <w:t xml:space="preserve"> care. These strengths</w:t>
      </w:r>
      <w:r w:rsidRPr="23639352" w:rsidR="2256F92D">
        <w:rPr>
          <w:rFonts w:ascii="Arial" w:hAnsi="Arial" w:eastAsia="Arial" w:cs="Arial"/>
          <w:b w:val="0"/>
          <w:bCs w:val="0"/>
          <w:i w:val="0"/>
          <w:iCs w:val="0"/>
          <w:noProof w:val="0"/>
          <w:color w:val="000000" w:themeColor="text1" w:themeTint="FF" w:themeShade="FF"/>
          <w:sz w:val="22"/>
          <w:szCs w:val="22"/>
          <w:lang w:val="en-US"/>
        </w:rPr>
        <w:t xml:space="preserve"> </w:t>
      </w:r>
      <w:r w:rsidRPr="23639352" w:rsidR="6198D987">
        <w:rPr>
          <w:rFonts w:ascii="Arial" w:hAnsi="Arial" w:eastAsia="Arial" w:cs="Arial"/>
          <w:b w:val="0"/>
          <w:bCs w:val="0"/>
          <w:i w:val="0"/>
          <w:iCs w:val="0"/>
          <w:noProof w:val="0"/>
          <w:color w:val="000000" w:themeColor="text1" w:themeTint="FF" w:themeShade="FF"/>
          <w:sz w:val="22"/>
          <w:szCs w:val="22"/>
          <w:lang w:val="en-US"/>
        </w:rPr>
        <w:t xml:space="preserve">help me build rapport with service users and work collaboratively within multidisciplinary teams. However, I also </w:t>
      </w:r>
      <w:r w:rsidRPr="23639352" w:rsidR="6198D987">
        <w:rPr>
          <w:rFonts w:ascii="Arial" w:hAnsi="Arial" w:eastAsia="Arial" w:cs="Arial"/>
          <w:b w:val="0"/>
          <w:bCs w:val="0"/>
          <w:i w:val="0"/>
          <w:iCs w:val="0"/>
          <w:noProof w:val="0"/>
          <w:color w:val="000000" w:themeColor="text1" w:themeTint="FF" w:themeShade="FF"/>
          <w:sz w:val="22"/>
          <w:szCs w:val="22"/>
          <w:lang w:val="en-US"/>
        </w:rPr>
        <w:t>recognise</w:t>
      </w:r>
      <w:r w:rsidRPr="23639352" w:rsidR="6198D987">
        <w:rPr>
          <w:rFonts w:ascii="Arial" w:hAnsi="Arial" w:eastAsia="Arial" w:cs="Arial"/>
          <w:b w:val="0"/>
          <w:bCs w:val="0"/>
          <w:i w:val="0"/>
          <w:iCs w:val="0"/>
          <w:noProof w:val="0"/>
          <w:color w:val="000000" w:themeColor="text1" w:themeTint="FF" w:themeShade="FF"/>
          <w:sz w:val="22"/>
          <w:szCs w:val="22"/>
          <w:lang w:val="en-US"/>
        </w:rPr>
        <w:t xml:space="preserve"> important weaknesses such as a lack of confidence in public speaking and difficulty saying no, even when I feel tired or overwhelmed. I also need to improve advanced communication with cognitively impaired individuals and strengthen my digital literacy skills</w:t>
      </w:r>
      <w:r w:rsidRPr="23639352" w:rsidR="12CD69E8">
        <w:rPr>
          <w:rFonts w:ascii="Arial" w:hAnsi="Arial" w:eastAsia="Arial" w:cs="Arial"/>
          <w:b w:val="0"/>
          <w:bCs w:val="0"/>
          <w:i w:val="0"/>
          <w:iCs w:val="0"/>
          <w:noProof w:val="0"/>
          <w:color w:val="000000" w:themeColor="text1" w:themeTint="FF" w:themeShade="FF"/>
          <w:sz w:val="22"/>
          <w:szCs w:val="22"/>
          <w:lang w:val="en-US"/>
        </w:rPr>
        <w:t>.</w:t>
      </w:r>
    </w:p>
    <w:p w:rsidR="5BB71637" w:rsidP="644FF6E5" w:rsidRDefault="5BB71637" w14:paraId="35EC6A30" w14:textId="33DCC3D0">
      <w:pPr>
        <w:spacing w:before="210" w:beforeAutospacing="off" w:after="210" w:afterAutospacing="off" w:line="360" w:lineRule="auto"/>
        <w:jc w:val="left"/>
        <w:rPr>
          <w:rFonts w:ascii="Arial" w:hAnsi="Arial" w:eastAsia="Arial" w:cs="Arial"/>
          <w:b w:val="0"/>
          <w:bCs w:val="0"/>
          <w:i w:val="0"/>
          <w:iCs w:val="0"/>
          <w:noProof w:val="0"/>
          <w:color w:val="000000" w:themeColor="text1" w:themeTint="FF" w:themeShade="FF"/>
          <w:sz w:val="22"/>
          <w:szCs w:val="22"/>
          <w:lang w:val="en-US"/>
        </w:rPr>
      </w:pPr>
      <w:r w:rsidRPr="644FF6E5" w:rsidR="28CBE34E">
        <w:rPr>
          <w:rFonts w:ascii="Arial" w:hAnsi="Arial" w:eastAsia="Arial" w:cs="Arial"/>
          <w:b w:val="0"/>
          <w:bCs w:val="0"/>
          <w:i w:val="0"/>
          <w:iCs w:val="0"/>
          <w:noProof w:val="0"/>
          <w:color w:val="000000" w:themeColor="text1" w:themeTint="FF" w:themeShade="FF"/>
          <w:sz w:val="22"/>
          <w:szCs w:val="22"/>
          <w:lang w:val="en-US"/>
        </w:rPr>
        <w:t>There are clear opportunities</w:t>
      </w:r>
      <w:r w:rsidRPr="644FF6E5" w:rsidR="578B838E">
        <w:rPr>
          <w:rFonts w:ascii="Arial" w:hAnsi="Arial" w:eastAsia="Arial" w:cs="Arial"/>
          <w:b w:val="0"/>
          <w:bCs w:val="0"/>
          <w:i w:val="0"/>
          <w:iCs w:val="0"/>
          <w:noProof w:val="0"/>
          <w:color w:val="000000" w:themeColor="text1" w:themeTint="FF" w:themeShade="FF"/>
          <w:sz w:val="22"/>
          <w:szCs w:val="22"/>
          <w:lang w:val="en-US"/>
        </w:rPr>
        <w:t xml:space="preserve"> </w:t>
      </w:r>
      <w:r w:rsidRPr="644FF6E5" w:rsidR="28CBE34E">
        <w:rPr>
          <w:rFonts w:ascii="Arial" w:hAnsi="Arial" w:eastAsia="Arial" w:cs="Arial"/>
          <w:b w:val="0"/>
          <w:bCs w:val="0"/>
          <w:i w:val="0"/>
          <w:iCs w:val="0"/>
          <w:noProof w:val="0"/>
          <w:color w:val="000000" w:themeColor="text1" w:themeTint="FF" w:themeShade="FF"/>
          <w:sz w:val="22"/>
          <w:szCs w:val="22"/>
          <w:lang w:val="en-US"/>
        </w:rPr>
        <w:t xml:space="preserve">or development, including attending dementia‑specific communication workshops, completing leadership and coordination training, and using clinical supervision to explore ethical practice. Taking </w:t>
      </w:r>
      <w:r w:rsidRPr="644FF6E5" w:rsidR="33C9FD47">
        <w:rPr>
          <w:rFonts w:ascii="Arial" w:hAnsi="Arial" w:eastAsia="Arial" w:cs="Arial"/>
          <w:b w:val="0"/>
          <w:bCs w:val="0"/>
          <w:i w:val="0"/>
          <w:iCs w:val="0"/>
          <w:noProof w:val="0"/>
          <w:color w:val="000000" w:themeColor="text1" w:themeTint="FF" w:themeShade="FF"/>
          <w:sz w:val="22"/>
          <w:szCs w:val="22"/>
          <w:lang w:val="en-US"/>
        </w:rPr>
        <w:t>small, supervised</w:t>
      </w:r>
      <w:r w:rsidRPr="644FF6E5" w:rsidR="28CBE34E">
        <w:rPr>
          <w:rFonts w:ascii="Arial" w:hAnsi="Arial" w:eastAsia="Arial" w:cs="Arial"/>
          <w:b w:val="0"/>
          <w:bCs w:val="0"/>
          <w:i w:val="0"/>
          <w:iCs w:val="0"/>
          <w:noProof w:val="0"/>
          <w:color w:val="000000" w:themeColor="text1" w:themeTint="FF" w:themeShade="FF"/>
          <w:sz w:val="22"/>
          <w:szCs w:val="22"/>
          <w:lang w:val="en-US"/>
        </w:rPr>
        <w:t xml:space="preserve"> leadership roles and improving digital record‑keeping skills also present opportunities for growth. If left unaddressed, these weaknesses may create threats such as burnout, reduced confidence, and limited career progression</w:t>
      </w:r>
      <w:r w:rsidRPr="644FF6E5" w:rsidR="42EF3E7C">
        <w:rPr>
          <w:rFonts w:ascii="Arial" w:hAnsi="Arial" w:eastAsia="Arial" w:cs="Arial"/>
          <w:b w:val="0"/>
          <w:bCs w:val="0"/>
          <w:i w:val="0"/>
          <w:iCs w:val="0"/>
          <w:noProof w:val="0"/>
          <w:color w:val="000000" w:themeColor="text1" w:themeTint="FF" w:themeShade="FF"/>
          <w:sz w:val="22"/>
          <w:szCs w:val="22"/>
          <w:lang w:val="en-US"/>
        </w:rPr>
        <w:t>.</w:t>
      </w:r>
    </w:p>
    <w:p w:rsidR="5BB71637" w:rsidP="644FF6E5" w:rsidRDefault="5BB71637" w14:paraId="46F506F0" w14:textId="7A478D55">
      <w:pPr>
        <w:spacing w:before="210" w:beforeAutospacing="off" w:after="210" w:afterAutospacing="off" w:line="360" w:lineRule="auto"/>
        <w:jc w:val="left"/>
        <w:rPr>
          <w:rFonts w:ascii="Arial" w:hAnsi="Arial" w:eastAsia="Arial" w:cs="Arial"/>
          <w:b w:val="0"/>
          <w:bCs w:val="0"/>
          <w:i w:val="0"/>
          <w:iCs w:val="0"/>
          <w:noProof w:val="0"/>
          <w:color w:val="000000" w:themeColor="text1" w:themeTint="FF" w:themeShade="FF"/>
          <w:sz w:val="22"/>
          <w:szCs w:val="22"/>
          <w:lang w:val="en-US"/>
        </w:rPr>
      </w:pPr>
      <w:r w:rsidRPr="644FF6E5" w:rsidR="28CBE34E">
        <w:rPr>
          <w:rFonts w:ascii="Arial" w:hAnsi="Arial" w:eastAsia="Arial" w:cs="Arial"/>
          <w:b w:val="0"/>
          <w:bCs w:val="0"/>
          <w:i w:val="0"/>
          <w:iCs w:val="0"/>
          <w:noProof w:val="0"/>
          <w:color w:val="000000" w:themeColor="text1" w:themeTint="FF" w:themeShade="FF"/>
          <w:sz w:val="22"/>
          <w:szCs w:val="22"/>
          <w:lang w:val="en-US"/>
        </w:rPr>
        <w:t xml:space="preserve">To support improvement, my </w:t>
      </w:r>
      <w:r w:rsidRPr="644FF6E5" w:rsidR="28CBE34E">
        <w:rPr>
          <w:rFonts w:ascii="Arial" w:hAnsi="Arial" w:eastAsia="Arial" w:cs="Arial"/>
          <w:b w:val="0"/>
          <w:bCs w:val="0"/>
          <w:i w:val="0"/>
          <w:iCs w:val="0"/>
          <w:noProof w:val="0"/>
          <w:color w:val="000000" w:themeColor="text1" w:themeTint="FF" w:themeShade="FF"/>
          <w:sz w:val="22"/>
          <w:szCs w:val="22"/>
          <w:lang w:val="en-US"/>
        </w:rPr>
        <w:t>action plan</w:t>
      </w:r>
      <w:r w:rsidRPr="644FF6E5" w:rsidR="28CBE34E">
        <w:rPr>
          <w:rFonts w:ascii="Arial" w:hAnsi="Arial" w:eastAsia="Arial" w:cs="Arial"/>
          <w:b w:val="0"/>
          <w:bCs w:val="0"/>
          <w:i w:val="0"/>
          <w:iCs w:val="0"/>
          <w:noProof w:val="0"/>
          <w:color w:val="000000" w:themeColor="text1" w:themeTint="FF" w:themeShade="FF"/>
          <w:sz w:val="22"/>
          <w:szCs w:val="22"/>
          <w:lang w:val="en-US"/>
        </w:rPr>
        <w:t xml:space="preserve"> includes developing public‑speaking confidence through workshops and gradual practice, building assertiveness to set healthier boundaries, attending dementia‑communication training, taking supervised leadership tasks, and completing digital‑skills training. Engaging in regular supervision and reflective practice will help </w:t>
      </w:r>
      <w:r w:rsidRPr="644FF6E5" w:rsidR="28CBE34E">
        <w:rPr>
          <w:rFonts w:ascii="Arial" w:hAnsi="Arial" w:eastAsia="Arial" w:cs="Arial"/>
          <w:b w:val="0"/>
          <w:bCs w:val="0"/>
          <w:i w:val="0"/>
          <w:iCs w:val="0"/>
          <w:noProof w:val="0"/>
          <w:color w:val="000000" w:themeColor="text1" w:themeTint="FF" w:themeShade="FF"/>
          <w:sz w:val="22"/>
          <w:szCs w:val="22"/>
          <w:lang w:val="en-US"/>
        </w:rPr>
        <w:t>monitor</w:t>
      </w:r>
      <w:r w:rsidRPr="644FF6E5" w:rsidR="28CBE34E">
        <w:rPr>
          <w:rFonts w:ascii="Arial" w:hAnsi="Arial" w:eastAsia="Arial" w:cs="Arial"/>
          <w:b w:val="0"/>
          <w:bCs w:val="0"/>
          <w:i w:val="0"/>
          <w:iCs w:val="0"/>
          <w:noProof w:val="0"/>
          <w:color w:val="000000" w:themeColor="text1" w:themeTint="FF" w:themeShade="FF"/>
          <w:sz w:val="22"/>
          <w:szCs w:val="22"/>
          <w:lang w:val="en-US"/>
        </w:rPr>
        <w:t xml:space="preserve"> progress and ensure continuous professional development.</w:t>
      </w:r>
    </w:p>
    <w:p w:rsidR="5BB71637" w:rsidP="644FF6E5" w:rsidRDefault="5BB71637" w14:paraId="009EF4F6" w14:textId="5011E7F5">
      <w:pPr>
        <w:pStyle w:val="Heading3"/>
        <w:spacing w:before="240" w:beforeAutospacing="off" w:after="240" w:afterAutospacing="off" w:line="360" w:lineRule="auto"/>
        <w:jc w:val="left"/>
        <w:rPr>
          <w:rFonts w:ascii="Arial" w:hAnsi="Arial" w:eastAsia="Arial" w:cs="Arial"/>
          <w:b w:val="0"/>
          <w:bCs w:val="0"/>
          <w:noProof w:val="0"/>
          <w:color w:val="auto"/>
          <w:sz w:val="22"/>
          <w:szCs w:val="22"/>
          <w:u w:val="single"/>
          <w:lang w:val="en-US"/>
        </w:rPr>
      </w:pPr>
      <w:r w:rsidRPr="644FF6E5" w:rsidR="3835089C">
        <w:rPr>
          <w:rFonts w:ascii="Arial" w:hAnsi="Arial" w:eastAsia="Arial" w:cs="Arial"/>
          <w:b w:val="0"/>
          <w:bCs w:val="0"/>
          <w:noProof w:val="0"/>
          <w:color w:val="auto"/>
          <w:sz w:val="22"/>
          <w:szCs w:val="22"/>
          <w:u w:val="single"/>
          <w:lang w:val="en-US"/>
        </w:rPr>
        <w:t>Conclusion</w:t>
      </w:r>
    </w:p>
    <w:p w:rsidR="00A75618" w:rsidP="5769E8F3" w:rsidRDefault="00A75618" w14:paraId="47314915" w14:textId="5296EC20">
      <w:pPr>
        <w:spacing w:before="240" w:beforeAutospacing="off" w:after="240" w:afterAutospacing="off" w:line="360" w:lineRule="auto"/>
        <w:jc w:val="left"/>
        <w:rPr>
          <w:rFonts w:ascii="Arial" w:hAnsi="Arial" w:eastAsia="Arial" w:cs="Arial"/>
          <w:b w:val="0"/>
          <w:bCs w:val="0"/>
          <w:noProof w:val="0"/>
          <w:color w:val="auto"/>
          <w:sz w:val="22"/>
          <w:szCs w:val="22"/>
          <w:lang w:val="en-US"/>
        </w:rPr>
      </w:pPr>
      <w:r w:rsidRPr="5769E8F3" w:rsidR="5BB71637">
        <w:rPr>
          <w:rFonts w:ascii="Arial" w:hAnsi="Arial" w:eastAsia="Arial" w:cs="Arial"/>
          <w:b w:val="0"/>
          <w:bCs w:val="0"/>
          <w:noProof w:val="0"/>
          <w:color w:val="auto"/>
          <w:sz w:val="22"/>
          <w:szCs w:val="22"/>
          <w:lang w:val="en-US"/>
        </w:rPr>
        <w:t>In conclusion, person-</w:t>
      </w:r>
      <w:r w:rsidRPr="5769E8F3" w:rsidR="0C30DE0B">
        <w:rPr>
          <w:rFonts w:ascii="Arial" w:hAnsi="Arial" w:eastAsia="Arial" w:cs="Arial"/>
          <w:b w:val="0"/>
          <w:bCs w:val="0"/>
          <w:noProof w:val="0"/>
          <w:color w:val="auto"/>
          <w:sz w:val="22"/>
          <w:szCs w:val="22"/>
          <w:lang w:val="en-US"/>
        </w:rPr>
        <w:t>centered</w:t>
      </w:r>
      <w:r w:rsidRPr="5769E8F3" w:rsidR="5BB71637">
        <w:rPr>
          <w:rFonts w:ascii="Arial" w:hAnsi="Arial" w:eastAsia="Arial" w:cs="Arial"/>
          <w:b w:val="0"/>
          <w:bCs w:val="0"/>
          <w:noProof w:val="0"/>
          <w:color w:val="auto"/>
          <w:sz w:val="22"/>
          <w:szCs w:val="22"/>
          <w:lang w:val="en-US"/>
        </w:rPr>
        <w:t xml:space="preserve"> care, partnership </w:t>
      </w:r>
      <w:r w:rsidRPr="5769E8F3" w:rsidR="173C2ED3">
        <w:rPr>
          <w:rFonts w:ascii="Arial" w:hAnsi="Arial" w:eastAsia="Arial" w:cs="Arial"/>
          <w:b w:val="0"/>
          <w:bCs w:val="0"/>
          <w:noProof w:val="0"/>
          <w:color w:val="auto"/>
          <w:sz w:val="22"/>
          <w:szCs w:val="22"/>
          <w:lang w:val="en-US"/>
        </w:rPr>
        <w:t>working,</w:t>
      </w:r>
      <w:r w:rsidRPr="5769E8F3" w:rsidR="5BB71637">
        <w:rPr>
          <w:rFonts w:ascii="Arial" w:hAnsi="Arial" w:eastAsia="Arial" w:cs="Arial"/>
          <w:b w:val="0"/>
          <w:bCs w:val="0"/>
          <w:noProof w:val="0"/>
          <w:color w:val="auto"/>
          <w:sz w:val="22"/>
          <w:szCs w:val="22"/>
          <w:lang w:val="en-US"/>
        </w:rPr>
        <w:t xml:space="preserve"> and ethical practice are not abstract ideals but practical guides that shape all elements of my professional practice. They support dignity, </w:t>
      </w:r>
      <w:r w:rsidRPr="5769E8F3" w:rsidR="09484657">
        <w:rPr>
          <w:rFonts w:ascii="Arial" w:hAnsi="Arial" w:eastAsia="Arial" w:cs="Arial"/>
          <w:b w:val="0"/>
          <w:bCs w:val="0"/>
          <w:noProof w:val="0"/>
          <w:color w:val="auto"/>
          <w:sz w:val="22"/>
          <w:szCs w:val="22"/>
          <w:lang w:val="en-US"/>
        </w:rPr>
        <w:t>safety,</w:t>
      </w:r>
      <w:r w:rsidRPr="5769E8F3" w:rsidR="5BB71637">
        <w:rPr>
          <w:rFonts w:ascii="Arial" w:hAnsi="Arial" w:eastAsia="Arial" w:cs="Arial"/>
          <w:b w:val="0"/>
          <w:bCs w:val="0"/>
          <w:noProof w:val="0"/>
          <w:color w:val="auto"/>
          <w:sz w:val="22"/>
          <w:szCs w:val="22"/>
          <w:lang w:val="en-US"/>
        </w:rPr>
        <w:t xml:space="preserve"> and quality of care for those I serve. </w:t>
      </w:r>
      <w:r w:rsidRPr="5769E8F3" w:rsidR="5BB71637">
        <w:rPr>
          <w:rFonts w:ascii="Arial" w:hAnsi="Arial" w:eastAsia="Arial" w:cs="Arial"/>
          <w:b w:val="0"/>
          <w:bCs w:val="0"/>
          <w:noProof w:val="0"/>
          <w:color w:val="auto"/>
          <w:sz w:val="22"/>
          <w:szCs w:val="22"/>
          <w:lang w:val="en-US"/>
        </w:rPr>
        <w:t xml:space="preserve">By consciously </w:t>
      </w:r>
      <w:r w:rsidRPr="5769E8F3" w:rsidR="1BD2BA1C">
        <w:rPr>
          <w:rFonts w:ascii="Arial" w:hAnsi="Arial" w:eastAsia="Arial" w:cs="Arial"/>
          <w:b w:val="0"/>
          <w:bCs w:val="0"/>
          <w:noProof w:val="0"/>
          <w:color w:val="auto"/>
          <w:sz w:val="22"/>
          <w:szCs w:val="22"/>
          <w:lang w:val="en-US"/>
        </w:rPr>
        <w:t>reflecting</w:t>
      </w:r>
      <w:r w:rsidRPr="5769E8F3" w:rsidR="5BB71637">
        <w:rPr>
          <w:rFonts w:ascii="Arial" w:hAnsi="Arial" w:eastAsia="Arial" w:cs="Arial"/>
          <w:b w:val="0"/>
          <w:bCs w:val="0"/>
          <w:noProof w:val="0"/>
          <w:color w:val="auto"/>
          <w:sz w:val="22"/>
          <w:szCs w:val="22"/>
          <w:lang w:val="en-US"/>
        </w:rPr>
        <w:t xml:space="preserve"> my strengths and areas for development and aligning my practice with current UK policy and professional standards, I can enhance my effectiveness as a health and social care professional.</w:t>
      </w:r>
      <w:r w:rsidRPr="5769E8F3" w:rsidR="5BB71637">
        <w:rPr>
          <w:rFonts w:ascii="Arial" w:hAnsi="Arial" w:eastAsia="Arial" w:cs="Arial"/>
          <w:b w:val="0"/>
          <w:bCs w:val="0"/>
          <w:noProof w:val="0"/>
          <w:color w:val="auto"/>
          <w:sz w:val="22"/>
          <w:szCs w:val="22"/>
          <w:lang w:val="en-US"/>
        </w:rPr>
        <w:t xml:space="preserve"> Continuous learning through training, reflective </w:t>
      </w:r>
      <w:r w:rsidRPr="5769E8F3" w:rsidR="04E3831B">
        <w:rPr>
          <w:rFonts w:ascii="Arial" w:hAnsi="Arial" w:eastAsia="Arial" w:cs="Arial"/>
          <w:b w:val="0"/>
          <w:bCs w:val="0"/>
          <w:noProof w:val="0"/>
          <w:color w:val="auto"/>
          <w:sz w:val="22"/>
          <w:szCs w:val="22"/>
          <w:lang w:val="en-US"/>
        </w:rPr>
        <w:t>supervision,</w:t>
      </w:r>
      <w:r w:rsidRPr="5769E8F3" w:rsidR="5BB71637">
        <w:rPr>
          <w:rFonts w:ascii="Arial" w:hAnsi="Arial" w:eastAsia="Arial" w:cs="Arial"/>
          <w:b w:val="0"/>
          <w:bCs w:val="0"/>
          <w:noProof w:val="0"/>
          <w:color w:val="auto"/>
          <w:sz w:val="22"/>
          <w:szCs w:val="22"/>
          <w:lang w:val="en-US"/>
        </w:rPr>
        <w:t xml:space="preserve"> and collaborative practice will ensure that I </w:t>
      </w:r>
      <w:r w:rsidRPr="5769E8F3" w:rsidR="5BB71637">
        <w:rPr>
          <w:rFonts w:ascii="Arial" w:hAnsi="Arial" w:eastAsia="Arial" w:cs="Arial"/>
          <w:b w:val="0"/>
          <w:bCs w:val="0"/>
          <w:noProof w:val="0"/>
          <w:color w:val="auto"/>
          <w:sz w:val="22"/>
          <w:szCs w:val="22"/>
          <w:lang w:val="en-US"/>
        </w:rPr>
        <w:t>remain</w:t>
      </w:r>
      <w:r w:rsidRPr="5769E8F3" w:rsidR="5BB71637">
        <w:rPr>
          <w:rFonts w:ascii="Arial" w:hAnsi="Arial" w:eastAsia="Arial" w:cs="Arial"/>
          <w:b w:val="0"/>
          <w:bCs w:val="0"/>
          <w:noProof w:val="0"/>
          <w:color w:val="auto"/>
          <w:sz w:val="22"/>
          <w:szCs w:val="22"/>
          <w:lang w:val="en-US"/>
        </w:rPr>
        <w:t xml:space="preserve"> responsive, </w:t>
      </w:r>
      <w:r w:rsidRPr="5769E8F3" w:rsidR="553789EF">
        <w:rPr>
          <w:rFonts w:ascii="Arial" w:hAnsi="Arial" w:eastAsia="Arial" w:cs="Arial"/>
          <w:b w:val="0"/>
          <w:bCs w:val="0"/>
          <w:noProof w:val="0"/>
          <w:color w:val="auto"/>
          <w:sz w:val="22"/>
          <w:szCs w:val="22"/>
          <w:lang w:val="en-US"/>
        </w:rPr>
        <w:t>ethical,</w:t>
      </w:r>
      <w:r w:rsidRPr="5769E8F3" w:rsidR="5BB71637">
        <w:rPr>
          <w:rFonts w:ascii="Arial" w:hAnsi="Arial" w:eastAsia="Arial" w:cs="Arial"/>
          <w:b w:val="0"/>
          <w:bCs w:val="0"/>
          <w:noProof w:val="0"/>
          <w:color w:val="auto"/>
          <w:sz w:val="22"/>
          <w:szCs w:val="22"/>
          <w:lang w:val="en-US"/>
        </w:rPr>
        <w:t xml:space="preserve"> and compassionate in a dynamic care environment</w:t>
      </w:r>
      <w:r w:rsidRPr="5769E8F3" w:rsidR="68ABA51E">
        <w:rPr>
          <w:rFonts w:ascii="Arial" w:hAnsi="Arial" w:eastAsia="Arial" w:cs="Arial"/>
          <w:b w:val="0"/>
          <w:bCs w:val="0"/>
          <w:noProof w:val="0"/>
          <w:color w:val="auto"/>
          <w:sz w:val="22"/>
          <w:szCs w:val="22"/>
          <w:lang w:val="en-US"/>
        </w:rPr>
        <w:t>.</w:t>
      </w:r>
    </w:p>
    <w:p w:rsidR="00A75618" w:rsidP="5769E8F3" w:rsidRDefault="00A75618" w14:paraId="47B4AA28" w14:textId="4130A343">
      <w:pPr>
        <w:rPr>
          <w:rFonts w:ascii="Aptos" w:hAnsi="Aptos" w:eastAsia="Aptos" w:cs="Aptos"/>
          <w:b w:val="0"/>
          <w:bCs w:val="0"/>
          <w:i w:val="0"/>
          <w:iCs w:val="0"/>
          <w:caps w:val="0"/>
          <w:smallCaps w:val="0"/>
          <w:noProof w:val="0"/>
          <w:color w:val="000000" w:themeColor="text1" w:themeTint="FF" w:themeShade="FF"/>
          <w:sz w:val="22"/>
          <w:szCs w:val="22"/>
          <w:lang w:val="en-US"/>
        </w:rPr>
      </w:pPr>
    </w:p>
    <w:p w:rsidR="00A75618" w:rsidP="0B2E3EDD" w:rsidRDefault="00A75618" w14:paraId="63E1BD91" w14:textId="61BF95B0">
      <w:pPr>
        <w:rPr>
          <w:color w:val="000000" w:themeColor="text1"/>
          <w:sz w:val="22"/>
          <w:szCs w:val="22"/>
        </w:rPr>
      </w:pPr>
    </w:p>
    <w:p w:rsidR="00A75618" w:rsidP="0B2E3EDD" w:rsidRDefault="00A75618" w14:paraId="3365A07C" w14:textId="77777777">
      <w:pPr>
        <w:rPr>
          <w:color w:val="000000" w:themeColor="text1"/>
          <w:sz w:val="22"/>
          <w:szCs w:val="22"/>
        </w:rPr>
      </w:pPr>
    </w:p>
    <w:p w:rsidR="00A75618" w:rsidP="0B2E3EDD" w:rsidRDefault="00A75618" w14:paraId="5FB644B5" w14:textId="77777777">
      <w:pPr>
        <w:rPr>
          <w:color w:val="000000" w:themeColor="text1"/>
          <w:sz w:val="22"/>
          <w:szCs w:val="22"/>
        </w:rPr>
      </w:pPr>
    </w:p>
    <w:p w:rsidR="00A75618" w:rsidP="0B2E3EDD" w:rsidRDefault="00A75618" w14:paraId="5C38D782" w14:textId="77777777">
      <w:pPr>
        <w:rPr>
          <w:color w:val="000000" w:themeColor="text1"/>
          <w:sz w:val="22"/>
          <w:szCs w:val="22"/>
        </w:rPr>
      </w:pPr>
    </w:p>
    <w:p w:rsidR="00A75618" w:rsidP="0B2E3EDD" w:rsidRDefault="00A75618" w14:paraId="0B3B08AE" w14:textId="77777777">
      <w:pPr>
        <w:rPr>
          <w:color w:val="000000" w:themeColor="text1"/>
          <w:sz w:val="22"/>
          <w:szCs w:val="22"/>
        </w:rPr>
      </w:pPr>
    </w:p>
    <w:p w:rsidR="00A75618" w:rsidP="0B2E3EDD" w:rsidRDefault="00A75618" w14:paraId="161C3C0C" w14:textId="77777777">
      <w:pPr>
        <w:rPr>
          <w:color w:val="000000" w:themeColor="text1"/>
          <w:sz w:val="22"/>
          <w:szCs w:val="22"/>
        </w:rPr>
      </w:pPr>
    </w:p>
    <w:p w:rsidR="00A75618" w:rsidP="0B2E3EDD" w:rsidRDefault="00A75618" w14:paraId="0E88A501" w14:textId="77777777">
      <w:pPr>
        <w:rPr>
          <w:color w:val="000000" w:themeColor="text1"/>
          <w:sz w:val="22"/>
          <w:szCs w:val="22"/>
        </w:rPr>
      </w:pPr>
    </w:p>
    <w:p w:rsidR="00A75618" w:rsidP="0B2E3EDD" w:rsidRDefault="00A75618" w14:paraId="3DF1A2BA" w14:textId="77777777">
      <w:pPr>
        <w:rPr>
          <w:color w:val="000000" w:themeColor="text1"/>
          <w:sz w:val="22"/>
          <w:szCs w:val="22"/>
        </w:rPr>
      </w:pPr>
    </w:p>
    <w:p w:rsidR="00A75618" w:rsidP="0B2E3EDD" w:rsidRDefault="00A75618" w14:paraId="66A217FE" w14:textId="77777777">
      <w:pPr>
        <w:rPr>
          <w:color w:val="000000" w:themeColor="text1"/>
          <w:sz w:val="22"/>
          <w:szCs w:val="22"/>
        </w:rPr>
      </w:pPr>
    </w:p>
    <w:p w:rsidR="00A75618" w:rsidP="0B2E3EDD" w:rsidRDefault="00A75618" w14:paraId="75C1AD3D" w14:textId="77777777">
      <w:pPr>
        <w:rPr>
          <w:color w:val="000000" w:themeColor="text1"/>
          <w:sz w:val="22"/>
          <w:szCs w:val="22"/>
        </w:rPr>
      </w:pPr>
    </w:p>
    <w:p w:rsidR="00A75618" w:rsidP="0B2E3EDD" w:rsidRDefault="00A75618" w14:paraId="3CC6D2E2" w14:textId="77777777">
      <w:pPr>
        <w:rPr>
          <w:color w:val="000000" w:themeColor="text1"/>
          <w:sz w:val="22"/>
          <w:szCs w:val="22"/>
        </w:rPr>
      </w:pPr>
    </w:p>
    <w:p w:rsidR="00A75618" w:rsidP="0B2E3EDD" w:rsidRDefault="00A75618" w14:paraId="17A9810C" w14:textId="77777777">
      <w:pPr>
        <w:rPr>
          <w:color w:val="000000" w:themeColor="text1"/>
          <w:sz w:val="22"/>
          <w:szCs w:val="22"/>
        </w:rPr>
      </w:pPr>
    </w:p>
    <w:p w:rsidR="00A75618" w:rsidP="0B2E3EDD" w:rsidRDefault="00A75618" w14:paraId="0F3F1CAA" w14:textId="77777777">
      <w:pPr>
        <w:rPr>
          <w:color w:val="000000" w:themeColor="text1"/>
          <w:sz w:val="22"/>
          <w:szCs w:val="22"/>
        </w:rPr>
      </w:pPr>
    </w:p>
    <w:p w:rsidR="00A75618" w:rsidP="0B2E3EDD" w:rsidRDefault="00A75618" w14:paraId="1939A92F" w14:textId="77777777">
      <w:pPr>
        <w:rPr>
          <w:color w:val="000000" w:themeColor="text1"/>
          <w:sz w:val="22"/>
          <w:szCs w:val="22"/>
        </w:rPr>
      </w:pPr>
    </w:p>
    <w:p w:rsidR="00A75618" w:rsidP="0B2E3EDD" w:rsidRDefault="00A75618" w14:paraId="58670B8F" w14:textId="77777777">
      <w:pPr>
        <w:rPr>
          <w:color w:val="000000" w:themeColor="text1"/>
          <w:sz w:val="22"/>
          <w:szCs w:val="22"/>
        </w:rPr>
      </w:pPr>
    </w:p>
    <w:p w:rsidR="00A75618" w:rsidP="0B2E3EDD" w:rsidRDefault="00A75618" w14:paraId="3E57C33F" w14:textId="77777777">
      <w:pPr>
        <w:rPr>
          <w:color w:val="000000" w:themeColor="text1"/>
          <w:sz w:val="22"/>
          <w:szCs w:val="22"/>
        </w:rPr>
      </w:pPr>
    </w:p>
    <w:p w:rsidR="00A75618" w:rsidP="0B2E3EDD" w:rsidRDefault="00A75618" w14:paraId="7925D062" w14:textId="77777777">
      <w:pPr>
        <w:rPr>
          <w:color w:val="000000" w:themeColor="text1"/>
          <w:sz w:val="22"/>
          <w:szCs w:val="22"/>
        </w:rPr>
      </w:pPr>
    </w:p>
    <w:p w:rsidR="00A75618" w:rsidP="0B2E3EDD" w:rsidRDefault="00A75618" w14:paraId="45B47EC7" w14:textId="77777777">
      <w:pPr>
        <w:rPr>
          <w:color w:val="000000" w:themeColor="text1"/>
          <w:sz w:val="22"/>
          <w:szCs w:val="22"/>
        </w:rPr>
      </w:pPr>
    </w:p>
    <w:p w:rsidR="5769E8F3" w:rsidP="5769E8F3" w:rsidRDefault="5769E8F3" w14:paraId="0F121E39" w14:textId="1D2D147F">
      <w:pPr>
        <w:pStyle w:val="Normal"/>
        <w:rPr>
          <w:color w:val="000000" w:themeColor="text1" w:themeTint="FF" w:themeShade="FF"/>
          <w:sz w:val="22"/>
          <w:szCs w:val="22"/>
        </w:rPr>
      </w:pPr>
    </w:p>
    <w:p w:rsidR="68ABA51E" w:rsidP="23639352" w:rsidRDefault="68ABA51E" w14:paraId="6C9A4828" w14:textId="4219FF88">
      <w:pPr>
        <w:pStyle w:val="Normal"/>
        <w:rPr>
          <w:rFonts w:ascii="Arial" w:hAnsi="Arial" w:eastAsia="Arial" w:cs="Arial"/>
          <w:color w:val="000000" w:themeColor="text1" w:themeTint="FF" w:themeShade="FF"/>
          <w:sz w:val="22"/>
          <w:szCs w:val="22"/>
        </w:rPr>
      </w:pPr>
      <w:r w:rsidRPr="23639352" w:rsidR="397829DC">
        <w:rPr>
          <w:rFonts w:ascii="Arial" w:hAnsi="Arial" w:eastAsia="Arial" w:cs="Arial"/>
          <w:color w:val="000000" w:themeColor="text1" w:themeTint="FF" w:themeShade="FF"/>
          <w:sz w:val="22"/>
          <w:szCs w:val="22"/>
        </w:rPr>
        <w:t>Reference list</w:t>
      </w:r>
    </w:p>
    <w:p w:rsidR="68ABA51E" w:rsidP="23639352" w:rsidRDefault="68ABA51E" w14:paraId="77BE3FDA" w14:textId="49094473">
      <w:pPr>
        <w:spacing w:before="240" w:beforeAutospacing="off" w:after="240" w:afterAutospacing="off"/>
        <w:rPr>
          <w:rFonts w:ascii="Arial" w:hAnsi="Arial" w:eastAsia="Arial" w:cs="Arial"/>
          <w:noProof w:val="0"/>
          <w:sz w:val="22"/>
          <w:szCs w:val="22"/>
          <w:lang w:val="en-US"/>
        </w:rPr>
      </w:pPr>
      <w:r w:rsidRPr="23639352" w:rsidR="397829DC">
        <w:rPr>
          <w:rFonts w:ascii="Arial" w:hAnsi="Arial" w:eastAsia="Arial" w:cs="Arial"/>
          <w:noProof w:val="0"/>
          <w:sz w:val="22"/>
          <w:szCs w:val="22"/>
          <w:lang w:val="en-US"/>
        </w:rPr>
        <w:t xml:space="preserve">Alzheimer’s Society (2023) </w:t>
      </w:r>
      <w:r w:rsidRPr="23639352" w:rsidR="397829DC">
        <w:rPr>
          <w:rFonts w:ascii="Arial" w:hAnsi="Arial" w:eastAsia="Arial" w:cs="Arial"/>
          <w:i w:val="1"/>
          <w:iCs w:val="1"/>
          <w:noProof w:val="0"/>
          <w:sz w:val="22"/>
          <w:szCs w:val="22"/>
          <w:lang w:val="en-US"/>
        </w:rPr>
        <w:t>Dementia UK: Update report</w:t>
      </w:r>
      <w:r w:rsidRPr="23639352" w:rsidR="397829DC">
        <w:rPr>
          <w:rFonts w:ascii="Arial" w:hAnsi="Arial" w:eastAsia="Arial" w:cs="Arial"/>
          <w:noProof w:val="0"/>
          <w:sz w:val="22"/>
          <w:szCs w:val="22"/>
          <w:lang w:val="en-US"/>
        </w:rPr>
        <w:t xml:space="preserve">. London: Alzheimer’s Society. Available at: </w:t>
      </w:r>
      <w:hyperlink r:id="Re8e568fe624a4f48">
        <w:r w:rsidRPr="23639352" w:rsidR="397829DC">
          <w:rPr>
            <w:rStyle w:val="Hyperlink"/>
            <w:rFonts w:ascii="Arial" w:hAnsi="Arial" w:eastAsia="Arial" w:cs="Arial"/>
            <w:noProof w:val="0"/>
            <w:sz w:val="22"/>
            <w:szCs w:val="22"/>
            <w:lang w:val="en-US"/>
          </w:rPr>
          <w:t>https://www.alzheimers.org.uk</w:t>
        </w:r>
      </w:hyperlink>
      <w:r w:rsidRPr="23639352" w:rsidR="397829DC">
        <w:rPr>
          <w:rFonts w:ascii="Arial" w:hAnsi="Arial" w:eastAsia="Arial" w:cs="Arial"/>
          <w:noProof w:val="0"/>
          <w:sz w:val="22"/>
          <w:szCs w:val="22"/>
          <w:lang w:val="en-US"/>
        </w:rPr>
        <w:t xml:space="preserve"> (Accessed: 14 February 2026).</w:t>
      </w:r>
    </w:p>
    <w:p w:rsidR="68ABA51E" w:rsidP="23639352" w:rsidRDefault="68ABA51E" w14:paraId="5EC10C73" w14:textId="0D9242E0">
      <w:pPr>
        <w:spacing w:before="240" w:beforeAutospacing="off" w:after="240" w:afterAutospacing="off"/>
        <w:rPr>
          <w:rFonts w:ascii="Arial" w:hAnsi="Arial" w:eastAsia="Arial" w:cs="Arial"/>
          <w:noProof w:val="0"/>
          <w:sz w:val="22"/>
          <w:szCs w:val="22"/>
          <w:lang w:val="en-US"/>
        </w:rPr>
      </w:pPr>
      <w:r w:rsidRPr="23639352" w:rsidR="397829DC">
        <w:rPr>
          <w:rFonts w:ascii="Arial" w:hAnsi="Arial" w:eastAsia="Arial" w:cs="Arial"/>
          <w:noProof w:val="0"/>
          <w:sz w:val="22"/>
          <w:szCs w:val="22"/>
          <w:lang w:val="en-US"/>
        </w:rPr>
        <w:t xml:space="preserve">Beauchamp, T.L. and Childress, J.F. (2019) </w:t>
      </w:r>
      <w:r w:rsidRPr="23639352" w:rsidR="397829DC">
        <w:rPr>
          <w:rFonts w:ascii="Arial" w:hAnsi="Arial" w:eastAsia="Arial" w:cs="Arial"/>
          <w:i w:val="1"/>
          <w:iCs w:val="1"/>
          <w:noProof w:val="0"/>
          <w:sz w:val="22"/>
          <w:szCs w:val="22"/>
          <w:lang w:val="en-US"/>
        </w:rPr>
        <w:t>Principles of biomedical ethics</w:t>
      </w:r>
      <w:r w:rsidRPr="23639352" w:rsidR="397829DC">
        <w:rPr>
          <w:rFonts w:ascii="Arial" w:hAnsi="Arial" w:eastAsia="Arial" w:cs="Arial"/>
          <w:noProof w:val="0"/>
          <w:sz w:val="22"/>
          <w:szCs w:val="22"/>
          <w:lang w:val="en-US"/>
        </w:rPr>
        <w:t xml:space="preserve">. 8th </w:t>
      </w:r>
      <w:r w:rsidRPr="23639352" w:rsidR="397829DC">
        <w:rPr>
          <w:rFonts w:ascii="Arial" w:hAnsi="Arial" w:eastAsia="Arial" w:cs="Arial"/>
          <w:noProof w:val="0"/>
          <w:sz w:val="22"/>
          <w:szCs w:val="22"/>
          <w:lang w:val="en-US"/>
        </w:rPr>
        <w:t>edn</w:t>
      </w:r>
      <w:r w:rsidRPr="23639352" w:rsidR="397829DC">
        <w:rPr>
          <w:rFonts w:ascii="Arial" w:hAnsi="Arial" w:eastAsia="Arial" w:cs="Arial"/>
          <w:noProof w:val="0"/>
          <w:sz w:val="22"/>
          <w:szCs w:val="22"/>
          <w:lang w:val="en-US"/>
        </w:rPr>
        <w:t>. New York: Oxford University Press.</w:t>
      </w:r>
    </w:p>
    <w:p w:rsidR="68ABA51E" w:rsidP="23639352" w:rsidRDefault="68ABA51E" w14:paraId="40A84327" w14:textId="39253466">
      <w:pPr>
        <w:spacing w:before="240" w:beforeAutospacing="off" w:after="240" w:afterAutospacing="off"/>
        <w:rPr>
          <w:rFonts w:ascii="Arial" w:hAnsi="Arial" w:eastAsia="Arial" w:cs="Arial"/>
          <w:noProof w:val="0"/>
          <w:sz w:val="22"/>
          <w:szCs w:val="22"/>
          <w:lang w:val="en-US"/>
        </w:rPr>
      </w:pPr>
      <w:r w:rsidRPr="23639352" w:rsidR="397829DC">
        <w:rPr>
          <w:rFonts w:ascii="Arial" w:hAnsi="Arial" w:eastAsia="Arial" w:cs="Arial"/>
          <w:noProof w:val="0"/>
          <w:sz w:val="22"/>
          <w:szCs w:val="22"/>
          <w:lang w:val="en-US"/>
        </w:rPr>
        <w:t xml:space="preserve">Care Quality Commission (CQC) (2023) </w:t>
      </w:r>
      <w:r w:rsidRPr="23639352" w:rsidR="397829DC">
        <w:rPr>
          <w:rFonts w:ascii="Arial" w:hAnsi="Arial" w:eastAsia="Arial" w:cs="Arial"/>
          <w:i w:val="1"/>
          <w:iCs w:val="1"/>
          <w:noProof w:val="0"/>
          <w:sz w:val="22"/>
          <w:szCs w:val="22"/>
          <w:lang w:val="en-US"/>
        </w:rPr>
        <w:t>The state of health care and adult social care in England 2022/23</w:t>
      </w:r>
      <w:r w:rsidRPr="23639352" w:rsidR="397829DC">
        <w:rPr>
          <w:rFonts w:ascii="Arial" w:hAnsi="Arial" w:eastAsia="Arial" w:cs="Arial"/>
          <w:noProof w:val="0"/>
          <w:sz w:val="22"/>
          <w:szCs w:val="22"/>
          <w:lang w:val="en-US"/>
        </w:rPr>
        <w:t xml:space="preserve">. Newcastle upon Tyne: CQC. Available at: </w:t>
      </w:r>
      <w:hyperlink r:id="R69b6db1916d34a64">
        <w:r w:rsidRPr="23639352" w:rsidR="397829DC">
          <w:rPr>
            <w:rStyle w:val="Hyperlink"/>
            <w:rFonts w:ascii="Arial" w:hAnsi="Arial" w:eastAsia="Arial" w:cs="Arial"/>
            <w:noProof w:val="0"/>
            <w:sz w:val="22"/>
            <w:szCs w:val="22"/>
            <w:lang w:val="en-US"/>
          </w:rPr>
          <w:t>https://www.cqc.org.uk</w:t>
        </w:r>
      </w:hyperlink>
      <w:r w:rsidRPr="23639352" w:rsidR="397829DC">
        <w:rPr>
          <w:rFonts w:ascii="Arial" w:hAnsi="Arial" w:eastAsia="Arial" w:cs="Arial"/>
          <w:noProof w:val="0"/>
          <w:sz w:val="22"/>
          <w:szCs w:val="22"/>
          <w:lang w:val="en-US"/>
        </w:rPr>
        <w:t xml:space="preserve"> (Accessed: 14 February 2026).</w:t>
      </w:r>
    </w:p>
    <w:p w:rsidR="68ABA51E" w:rsidP="23639352" w:rsidRDefault="68ABA51E" w14:paraId="4BDCECB1" w14:textId="2C7DB44D">
      <w:pPr>
        <w:spacing w:before="240" w:beforeAutospacing="off" w:after="240" w:afterAutospacing="off"/>
        <w:rPr>
          <w:rFonts w:ascii="Arial" w:hAnsi="Arial" w:eastAsia="Arial" w:cs="Arial"/>
          <w:noProof w:val="0"/>
          <w:sz w:val="22"/>
          <w:szCs w:val="22"/>
          <w:lang w:val="en-US"/>
        </w:rPr>
      </w:pPr>
      <w:r w:rsidRPr="23639352" w:rsidR="397829DC">
        <w:rPr>
          <w:rFonts w:ascii="Arial" w:hAnsi="Arial" w:eastAsia="Arial" w:cs="Arial"/>
          <w:noProof w:val="0"/>
          <w:sz w:val="22"/>
          <w:szCs w:val="22"/>
          <w:lang w:val="en-US"/>
        </w:rPr>
        <w:t>Department of Health and Social Care (DHSC) (2022</w:t>
      </w:r>
      <w:r w:rsidRPr="23639352" w:rsidR="397829DC">
        <w:rPr>
          <w:rFonts w:ascii="Arial" w:hAnsi="Arial" w:eastAsia="Arial" w:cs="Arial"/>
          <w:noProof w:val="0"/>
          <w:sz w:val="22"/>
          <w:szCs w:val="22"/>
          <w:lang w:val="en-US"/>
        </w:rPr>
        <w:t>a)</w:t>
      </w:r>
      <w:r w:rsidRPr="23639352" w:rsidR="397829DC">
        <w:rPr>
          <w:rFonts w:ascii="Arial" w:hAnsi="Arial" w:eastAsia="Arial" w:cs="Arial"/>
          <w:noProof w:val="0"/>
          <w:sz w:val="22"/>
          <w:szCs w:val="22"/>
          <w:lang w:val="en-US"/>
        </w:rPr>
        <w:t xml:space="preserve"> </w:t>
      </w:r>
      <w:r w:rsidRPr="23639352" w:rsidR="397829DC">
        <w:rPr>
          <w:rFonts w:ascii="Arial" w:hAnsi="Arial" w:eastAsia="Arial" w:cs="Arial"/>
          <w:i w:val="1"/>
          <w:iCs w:val="1"/>
          <w:noProof w:val="0"/>
          <w:sz w:val="22"/>
          <w:szCs w:val="22"/>
          <w:lang w:val="en-US"/>
        </w:rPr>
        <w:t>Health and Care Act 2022</w:t>
      </w:r>
      <w:r w:rsidRPr="23639352" w:rsidR="397829DC">
        <w:rPr>
          <w:rFonts w:ascii="Arial" w:hAnsi="Arial" w:eastAsia="Arial" w:cs="Arial"/>
          <w:noProof w:val="0"/>
          <w:sz w:val="22"/>
          <w:szCs w:val="22"/>
          <w:lang w:val="en-US"/>
        </w:rPr>
        <w:t xml:space="preserve">. London: DHSC. Available at: </w:t>
      </w:r>
      <w:hyperlink r:id="R646d0ecf7d60435c">
        <w:r w:rsidRPr="23639352" w:rsidR="397829DC">
          <w:rPr>
            <w:rStyle w:val="Hyperlink"/>
            <w:rFonts w:ascii="Arial" w:hAnsi="Arial" w:eastAsia="Arial" w:cs="Arial"/>
            <w:noProof w:val="0"/>
            <w:sz w:val="22"/>
            <w:szCs w:val="22"/>
            <w:lang w:val="en-US"/>
          </w:rPr>
          <w:t>https://www.gov.uk</w:t>
        </w:r>
      </w:hyperlink>
      <w:r w:rsidRPr="23639352" w:rsidR="397829DC">
        <w:rPr>
          <w:rFonts w:ascii="Arial" w:hAnsi="Arial" w:eastAsia="Arial" w:cs="Arial"/>
          <w:noProof w:val="0"/>
          <w:sz w:val="22"/>
          <w:szCs w:val="22"/>
          <w:lang w:val="en-US"/>
        </w:rPr>
        <w:t xml:space="preserve"> (Accessed: 14 February 2026).</w:t>
      </w:r>
    </w:p>
    <w:p w:rsidR="68ABA51E" w:rsidP="23639352" w:rsidRDefault="68ABA51E" w14:paraId="20C8AB49" w14:textId="733D8470">
      <w:pPr>
        <w:spacing w:before="240" w:beforeAutospacing="off" w:after="240" w:afterAutospacing="off"/>
        <w:rPr>
          <w:rFonts w:ascii="Arial" w:hAnsi="Arial" w:eastAsia="Arial" w:cs="Arial"/>
          <w:noProof w:val="0"/>
          <w:sz w:val="22"/>
          <w:szCs w:val="22"/>
          <w:lang w:val="en-US"/>
        </w:rPr>
      </w:pPr>
      <w:r w:rsidRPr="23639352" w:rsidR="397829DC">
        <w:rPr>
          <w:rFonts w:ascii="Arial" w:hAnsi="Arial" w:eastAsia="Arial" w:cs="Arial"/>
          <w:noProof w:val="0"/>
          <w:sz w:val="22"/>
          <w:szCs w:val="22"/>
          <w:lang w:val="en-US"/>
        </w:rPr>
        <w:t xml:space="preserve">Department of Health and Social Care (DHSC) (2022b) </w:t>
      </w:r>
      <w:r w:rsidRPr="23639352" w:rsidR="397829DC">
        <w:rPr>
          <w:rFonts w:ascii="Arial" w:hAnsi="Arial" w:eastAsia="Arial" w:cs="Arial"/>
          <w:i w:val="1"/>
          <w:iCs w:val="1"/>
          <w:noProof w:val="0"/>
          <w:sz w:val="22"/>
          <w:szCs w:val="22"/>
          <w:lang w:val="en-US"/>
        </w:rPr>
        <w:t>Health and Care Act 2022: Integration and partnership working</w:t>
      </w:r>
      <w:r w:rsidRPr="23639352" w:rsidR="397829DC">
        <w:rPr>
          <w:rFonts w:ascii="Arial" w:hAnsi="Arial" w:eastAsia="Arial" w:cs="Arial"/>
          <w:noProof w:val="0"/>
          <w:sz w:val="22"/>
          <w:szCs w:val="22"/>
          <w:lang w:val="en-US"/>
        </w:rPr>
        <w:t xml:space="preserve">. London: DHSC. Available at: </w:t>
      </w:r>
      <w:hyperlink r:id="Rec623731d6ef4d54">
        <w:r w:rsidRPr="23639352" w:rsidR="397829DC">
          <w:rPr>
            <w:rStyle w:val="Hyperlink"/>
            <w:rFonts w:ascii="Arial" w:hAnsi="Arial" w:eastAsia="Arial" w:cs="Arial"/>
            <w:noProof w:val="0"/>
            <w:sz w:val="22"/>
            <w:szCs w:val="22"/>
            <w:lang w:val="en-US"/>
          </w:rPr>
          <w:t>https://www.gov.uk</w:t>
        </w:r>
      </w:hyperlink>
      <w:r w:rsidRPr="23639352" w:rsidR="397829DC">
        <w:rPr>
          <w:rFonts w:ascii="Arial" w:hAnsi="Arial" w:eastAsia="Arial" w:cs="Arial"/>
          <w:noProof w:val="0"/>
          <w:sz w:val="22"/>
          <w:szCs w:val="22"/>
          <w:lang w:val="en-US"/>
        </w:rPr>
        <w:t xml:space="preserve"> (Accessed: 14 February 2026).</w:t>
      </w:r>
    </w:p>
    <w:p w:rsidR="68ABA51E" w:rsidP="23639352" w:rsidRDefault="68ABA51E" w14:paraId="6E1ABB52" w14:textId="463B3C8F">
      <w:pPr>
        <w:spacing w:before="240" w:beforeAutospacing="off" w:after="240" w:afterAutospacing="off"/>
        <w:rPr>
          <w:rFonts w:ascii="Arial" w:hAnsi="Arial" w:eastAsia="Arial" w:cs="Arial"/>
          <w:noProof w:val="0"/>
          <w:sz w:val="22"/>
          <w:szCs w:val="22"/>
          <w:lang w:val="en-US"/>
        </w:rPr>
      </w:pPr>
      <w:r w:rsidRPr="23639352" w:rsidR="397829DC">
        <w:rPr>
          <w:rFonts w:ascii="Arial" w:hAnsi="Arial" w:eastAsia="Arial" w:cs="Arial"/>
          <w:noProof w:val="0"/>
          <w:sz w:val="22"/>
          <w:szCs w:val="22"/>
          <w:lang w:val="en-US"/>
        </w:rPr>
        <w:t xml:space="preserve">Department of Health and Social Care (DHSC) (2022c) </w:t>
      </w:r>
      <w:r w:rsidRPr="23639352" w:rsidR="397829DC">
        <w:rPr>
          <w:rFonts w:ascii="Arial" w:hAnsi="Arial" w:eastAsia="Arial" w:cs="Arial"/>
          <w:i w:val="1"/>
          <w:iCs w:val="1"/>
          <w:noProof w:val="0"/>
          <w:sz w:val="22"/>
          <w:szCs w:val="22"/>
          <w:lang w:val="en-US"/>
        </w:rPr>
        <w:t>People at the heart of care: Adult social care reform white paper</w:t>
      </w:r>
      <w:r w:rsidRPr="23639352" w:rsidR="397829DC">
        <w:rPr>
          <w:rFonts w:ascii="Arial" w:hAnsi="Arial" w:eastAsia="Arial" w:cs="Arial"/>
          <w:noProof w:val="0"/>
          <w:sz w:val="22"/>
          <w:szCs w:val="22"/>
          <w:lang w:val="en-US"/>
        </w:rPr>
        <w:t xml:space="preserve">. London: DHSC. Available at: </w:t>
      </w:r>
      <w:hyperlink r:id="R313e5653aca74351">
        <w:r w:rsidRPr="23639352" w:rsidR="397829DC">
          <w:rPr>
            <w:rStyle w:val="Hyperlink"/>
            <w:rFonts w:ascii="Arial" w:hAnsi="Arial" w:eastAsia="Arial" w:cs="Arial"/>
            <w:noProof w:val="0"/>
            <w:sz w:val="22"/>
            <w:szCs w:val="22"/>
            <w:lang w:val="en-US"/>
          </w:rPr>
          <w:t>https://www.gov.uk</w:t>
        </w:r>
      </w:hyperlink>
      <w:r w:rsidRPr="23639352" w:rsidR="397829DC">
        <w:rPr>
          <w:rFonts w:ascii="Arial" w:hAnsi="Arial" w:eastAsia="Arial" w:cs="Arial"/>
          <w:noProof w:val="0"/>
          <w:sz w:val="22"/>
          <w:szCs w:val="22"/>
          <w:lang w:val="en-US"/>
        </w:rPr>
        <w:t xml:space="preserve"> (Accessed: 14 February 2026).</w:t>
      </w:r>
    </w:p>
    <w:p w:rsidR="68ABA51E" w:rsidP="23639352" w:rsidRDefault="68ABA51E" w14:paraId="0BA2C8B2" w14:textId="00230E99">
      <w:pPr>
        <w:spacing w:before="240" w:beforeAutospacing="off" w:after="240" w:afterAutospacing="off"/>
        <w:rPr>
          <w:rFonts w:ascii="Arial" w:hAnsi="Arial" w:eastAsia="Arial" w:cs="Arial"/>
          <w:noProof w:val="0"/>
          <w:sz w:val="22"/>
          <w:szCs w:val="22"/>
          <w:lang w:val="en-US"/>
        </w:rPr>
      </w:pPr>
      <w:r w:rsidRPr="23639352" w:rsidR="397829DC">
        <w:rPr>
          <w:rFonts w:ascii="Arial" w:hAnsi="Arial" w:eastAsia="Arial" w:cs="Arial"/>
          <w:noProof w:val="0"/>
          <w:sz w:val="22"/>
          <w:szCs w:val="22"/>
          <w:lang w:val="en-US"/>
        </w:rPr>
        <w:t>Glasby, J. and Dickinson, H. (2014)</w:t>
      </w:r>
      <w:r w:rsidRPr="23639352" w:rsidR="397829DC">
        <w:rPr>
          <w:rFonts w:ascii="Arial" w:hAnsi="Arial" w:eastAsia="Arial" w:cs="Arial"/>
          <w:noProof w:val="0"/>
          <w:sz w:val="22"/>
          <w:szCs w:val="22"/>
          <w:lang w:val="en-US"/>
        </w:rPr>
        <w:t xml:space="preserve"> </w:t>
      </w:r>
      <w:r w:rsidRPr="23639352" w:rsidR="397829DC">
        <w:rPr>
          <w:rFonts w:ascii="Arial" w:hAnsi="Arial" w:eastAsia="Arial" w:cs="Arial"/>
          <w:i w:val="1"/>
          <w:iCs w:val="1"/>
          <w:noProof w:val="0"/>
          <w:sz w:val="22"/>
          <w:szCs w:val="22"/>
          <w:lang w:val="en-US"/>
        </w:rPr>
        <w:t>Partnership</w:t>
      </w:r>
      <w:r w:rsidRPr="23639352" w:rsidR="397829DC">
        <w:rPr>
          <w:rFonts w:ascii="Arial" w:hAnsi="Arial" w:eastAsia="Arial" w:cs="Arial"/>
          <w:i w:val="1"/>
          <w:iCs w:val="1"/>
          <w:noProof w:val="0"/>
          <w:sz w:val="22"/>
          <w:szCs w:val="22"/>
          <w:lang w:val="en-US"/>
        </w:rPr>
        <w:t xml:space="preserve"> working in health and social care</w:t>
      </w:r>
      <w:r w:rsidRPr="23639352" w:rsidR="397829DC">
        <w:rPr>
          <w:rFonts w:ascii="Arial" w:hAnsi="Arial" w:eastAsia="Arial" w:cs="Arial"/>
          <w:noProof w:val="0"/>
          <w:sz w:val="22"/>
          <w:szCs w:val="22"/>
          <w:lang w:val="en-US"/>
        </w:rPr>
        <w:t xml:space="preserve">. 2nd </w:t>
      </w:r>
      <w:r w:rsidRPr="23639352" w:rsidR="397829DC">
        <w:rPr>
          <w:rFonts w:ascii="Arial" w:hAnsi="Arial" w:eastAsia="Arial" w:cs="Arial"/>
          <w:noProof w:val="0"/>
          <w:sz w:val="22"/>
          <w:szCs w:val="22"/>
          <w:lang w:val="en-US"/>
        </w:rPr>
        <w:t>edn</w:t>
      </w:r>
      <w:r w:rsidRPr="23639352" w:rsidR="397829DC">
        <w:rPr>
          <w:rFonts w:ascii="Arial" w:hAnsi="Arial" w:eastAsia="Arial" w:cs="Arial"/>
          <w:noProof w:val="0"/>
          <w:sz w:val="22"/>
          <w:szCs w:val="22"/>
          <w:lang w:val="en-US"/>
        </w:rPr>
        <w:t>. Bristol: Policy Press.</w:t>
      </w:r>
    </w:p>
    <w:p w:rsidR="68ABA51E" w:rsidP="23639352" w:rsidRDefault="68ABA51E" w14:paraId="59820E44" w14:textId="00CE62A8">
      <w:pPr>
        <w:spacing w:before="240" w:beforeAutospacing="off" w:after="240" w:afterAutospacing="off"/>
        <w:rPr>
          <w:rFonts w:ascii="Arial" w:hAnsi="Arial" w:eastAsia="Arial" w:cs="Arial"/>
          <w:noProof w:val="0"/>
          <w:sz w:val="22"/>
          <w:szCs w:val="22"/>
          <w:lang w:val="en-US"/>
        </w:rPr>
      </w:pPr>
      <w:r w:rsidRPr="23639352" w:rsidR="397829DC">
        <w:rPr>
          <w:rFonts w:ascii="Arial" w:hAnsi="Arial" w:eastAsia="Arial" w:cs="Arial"/>
          <w:noProof w:val="0"/>
          <w:sz w:val="22"/>
          <w:szCs w:val="22"/>
          <w:lang w:val="en-US"/>
        </w:rPr>
        <w:t xml:space="preserve">Health and Care Professions Council (HCPC) (2022) </w:t>
      </w:r>
      <w:r w:rsidRPr="23639352" w:rsidR="397829DC">
        <w:rPr>
          <w:rFonts w:ascii="Arial" w:hAnsi="Arial" w:eastAsia="Arial" w:cs="Arial"/>
          <w:i w:val="1"/>
          <w:iCs w:val="1"/>
          <w:noProof w:val="0"/>
          <w:sz w:val="22"/>
          <w:szCs w:val="22"/>
          <w:lang w:val="en-US"/>
        </w:rPr>
        <w:t xml:space="preserve">Standards of conduct, </w:t>
      </w:r>
      <w:r w:rsidRPr="23639352" w:rsidR="397829DC">
        <w:rPr>
          <w:rFonts w:ascii="Arial" w:hAnsi="Arial" w:eastAsia="Arial" w:cs="Arial"/>
          <w:i w:val="1"/>
          <w:iCs w:val="1"/>
          <w:noProof w:val="0"/>
          <w:sz w:val="22"/>
          <w:szCs w:val="22"/>
          <w:lang w:val="en-US"/>
        </w:rPr>
        <w:t>performance</w:t>
      </w:r>
      <w:r w:rsidRPr="23639352" w:rsidR="397829DC">
        <w:rPr>
          <w:rFonts w:ascii="Arial" w:hAnsi="Arial" w:eastAsia="Arial" w:cs="Arial"/>
          <w:i w:val="1"/>
          <w:iCs w:val="1"/>
          <w:noProof w:val="0"/>
          <w:sz w:val="22"/>
          <w:szCs w:val="22"/>
          <w:lang w:val="en-US"/>
        </w:rPr>
        <w:t xml:space="preserve"> and ethics</w:t>
      </w:r>
      <w:r w:rsidRPr="23639352" w:rsidR="397829DC">
        <w:rPr>
          <w:rFonts w:ascii="Arial" w:hAnsi="Arial" w:eastAsia="Arial" w:cs="Arial"/>
          <w:noProof w:val="0"/>
          <w:sz w:val="22"/>
          <w:szCs w:val="22"/>
          <w:lang w:val="en-US"/>
        </w:rPr>
        <w:t>. London: HCPC.</w:t>
      </w:r>
    </w:p>
    <w:p w:rsidR="68ABA51E" w:rsidP="23639352" w:rsidRDefault="68ABA51E" w14:paraId="3967197C" w14:textId="7C477CD2">
      <w:pPr>
        <w:spacing w:before="240" w:beforeAutospacing="off" w:after="240" w:afterAutospacing="off"/>
        <w:rPr>
          <w:rFonts w:ascii="Arial" w:hAnsi="Arial" w:eastAsia="Arial" w:cs="Arial"/>
          <w:noProof w:val="0"/>
          <w:sz w:val="22"/>
          <w:szCs w:val="22"/>
          <w:lang w:val="en-US"/>
        </w:rPr>
      </w:pPr>
      <w:r w:rsidRPr="23639352" w:rsidR="397829DC">
        <w:rPr>
          <w:rFonts w:ascii="Arial" w:hAnsi="Arial" w:eastAsia="Arial" w:cs="Arial"/>
          <w:noProof w:val="0"/>
          <w:sz w:val="22"/>
          <w:szCs w:val="22"/>
          <w:lang w:val="en-US"/>
        </w:rPr>
        <w:t>Kitwood</w:t>
      </w:r>
      <w:r w:rsidRPr="23639352" w:rsidR="397829DC">
        <w:rPr>
          <w:rFonts w:ascii="Arial" w:hAnsi="Arial" w:eastAsia="Arial" w:cs="Arial"/>
          <w:noProof w:val="0"/>
          <w:sz w:val="22"/>
          <w:szCs w:val="22"/>
          <w:lang w:val="en-US"/>
        </w:rPr>
        <w:t xml:space="preserve">, T. (1997) </w:t>
      </w:r>
      <w:r w:rsidRPr="23639352" w:rsidR="397829DC">
        <w:rPr>
          <w:rFonts w:ascii="Arial" w:hAnsi="Arial" w:eastAsia="Arial" w:cs="Arial"/>
          <w:i w:val="1"/>
          <w:iCs w:val="1"/>
          <w:noProof w:val="0"/>
          <w:sz w:val="22"/>
          <w:szCs w:val="22"/>
          <w:lang w:val="en-US"/>
        </w:rPr>
        <w:t>Dementia reconsidered: The person comes first</w:t>
      </w:r>
      <w:r w:rsidRPr="23639352" w:rsidR="397829DC">
        <w:rPr>
          <w:rFonts w:ascii="Arial" w:hAnsi="Arial" w:eastAsia="Arial" w:cs="Arial"/>
          <w:noProof w:val="0"/>
          <w:sz w:val="22"/>
          <w:szCs w:val="22"/>
          <w:lang w:val="en-US"/>
        </w:rPr>
        <w:t>. Buckingham: Open University Press.</w:t>
      </w:r>
    </w:p>
    <w:p w:rsidR="68ABA51E" w:rsidP="23639352" w:rsidRDefault="68ABA51E" w14:paraId="47ED9F00" w14:textId="641C782B">
      <w:pPr>
        <w:spacing w:before="240" w:beforeAutospacing="off" w:after="240" w:afterAutospacing="off"/>
        <w:rPr>
          <w:rFonts w:ascii="Arial" w:hAnsi="Arial" w:eastAsia="Arial" w:cs="Arial"/>
          <w:noProof w:val="0"/>
          <w:sz w:val="22"/>
          <w:szCs w:val="22"/>
          <w:lang w:val="en-US"/>
        </w:rPr>
      </w:pPr>
      <w:r w:rsidRPr="23639352" w:rsidR="397829DC">
        <w:rPr>
          <w:rFonts w:ascii="Arial" w:hAnsi="Arial" w:eastAsia="Arial" w:cs="Arial"/>
          <w:noProof w:val="0"/>
          <w:sz w:val="22"/>
          <w:szCs w:val="22"/>
          <w:lang w:val="en-US"/>
        </w:rPr>
        <w:t xml:space="preserve">Maslow, A.H. (1943) ‘A </w:t>
      </w:r>
      <w:r w:rsidRPr="23639352" w:rsidR="397829DC">
        <w:rPr>
          <w:rFonts w:ascii="Arial" w:hAnsi="Arial" w:eastAsia="Arial" w:cs="Arial"/>
          <w:noProof w:val="0"/>
          <w:sz w:val="22"/>
          <w:szCs w:val="22"/>
          <w:lang w:val="en-US"/>
        </w:rPr>
        <w:t>theory</w:t>
      </w:r>
      <w:r w:rsidRPr="23639352" w:rsidR="397829DC">
        <w:rPr>
          <w:rFonts w:ascii="Arial" w:hAnsi="Arial" w:eastAsia="Arial" w:cs="Arial"/>
          <w:noProof w:val="0"/>
          <w:sz w:val="22"/>
          <w:szCs w:val="22"/>
          <w:lang w:val="en-US"/>
        </w:rPr>
        <w:t xml:space="preserve"> of </w:t>
      </w:r>
      <w:r w:rsidRPr="23639352" w:rsidR="397829DC">
        <w:rPr>
          <w:rFonts w:ascii="Arial" w:hAnsi="Arial" w:eastAsia="Arial" w:cs="Arial"/>
          <w:noProof w:val="0"/>
          <w:sz w:val="22"/>
          <w:szCs w:val="22"/>
          <w:lang w:val="en-US"/>
        </w:rPr>
        <w:t>human motivation</w:t>
      </w:r>
      <w:r w:rsidRPr="23639352" w:rsidR="397829DC">
        <w:rPr>
          <w:rFonts w:ascii="Arial" w:hAnsi="Arial" w:eastAsia="Arial" w:cs="Arial"/>
          <w:noProof w:val="0"/>
          <w:sz w:val="22"/>
          <w:szCs w:val="22"/>
          <w:lang w:val="en-US"/>
        </w:rPr>
        <w:t xml:space="preserve">’, </w:t>
      </w:r>
      <w:r w:rsidRPr="23639352" w:rsidR="397829DC">
        <w:rPr>
          <w:rFonts w:ascii="Arial" w:hAnsi="Arial" w:eastAsia="Arial" w:cs="Arial"/>
          <w:i w:val="1"/>
          <w:iCs w:val="1"/>
          <w:noProof w:val="0"/>
          <w:sz w:val="22"/>
          <w:szCs w:val="22"/>
          <w:lang w:val="en-US"/>
        </w:rPr>
        <w:t>Psychological Review</w:t>
      </w:r>
      <w:r w:rsidRPr="23639352" w:rsidR="397829DC">
        <w:rPr>
          <w:rFonts w:ascii="Arial" w:hAnsi="Arial" w:eastAsia="Arial" w:cs="Arial"/>
          <w:noProof w:val="0"/>
          <w:sz w:val="22"/>
          <w:szCs w:val="22"/>
          <w:lang w:val="en-US"/>
        </w:rPr>
        <w:t>, 50(4), pp. 370–396.</w:t>
      </w:r>
    </w:p>
    <w:p w:rsidR="68ABA51E" w:rsidP="23639352" w:rsidRDefault="68ABA51E" w14:paraId="0BE4592D" w14:textId="1A868898">
      <w:pPr>
        <w:spacing w:before="240" w:beforeAutospacing="off" w:after="240" w:afterAutospacing="off"/>
        <w:rPr>
          <w:rFonts w:ascii="Arial" w:hAnsi="Arial" w:eastAsia="Arial" w:cs="Arial"/>
          <w:noProof w:val="0"/>
          <w:sz w:val="22"/>
          <w:szCs w:val="22"/>
          <w:lang w:val="en-US"/>
        </w:rPr>
      </w:pPr>
      <w:r w:rsidRPr="23639352" w:rsidR="397829DC">
        <w:rPr>
          <w:rFonts w:ascii="Arial" w:hAnsi="Arial" w:eastAsia="Arial" w:cs="Arial"/>
          <w:noProof w:val="0"/>
          <w:sz w:val="22"/>
          <w:szCs w:val="22"/>
          <w:lang w:val="en-US"/>
        </w:rPr>
        <w:t xml:space="preserve">National Institute for Health and Care Excellence (NICE) (2018) </w:t>
      </w:r>
      <w:r w:rsidRPr="23639352" w:rsidR="397829DC">
        <w:rPr>
          <w:rFonts w:ascii="Arial" w:hAnsi="Arial" w:eastAsia="Arial" w:cs="Arial"/>
          <w:i w:val="1"/>
          <w:iCs w:val="1"/>
          <w:noProof w:val="0"/>
          <w:sz w:val="22"/>
          <w:szCs w:val="22"/>
          <w:lang w:val="en-US"/>
        </w:rPr>
        <w:t>Dementia: Assessment, management and support for people living with dementia and their carers (NG97)</w:t>
      </w:r>
      <w:r w:rsidRPr="23639352" w:rsidR="397829DC">
        <w:rPr>
          <w:rFonts w:ascii="Arial" w:hAnsi="Arial" w:eastAsia="Arial" w:cs="Arial"/>
          <w:noProof w:val="0"/>
          <w:sz w:val="22"/>
          <w:szCs w:val="22"/>
          <w:lang w:val="en-US"/>
        </w:rPr>
        <w:t xml:space="preserve">. Updated 2022. London: NICE. Available at: </w:t>
      </w:r>
      <w:hyperlink r:id="Rc1499668eb3d41d1">
        <w:r w:rsidRPr="23639352" w:rsidR="397829DC">
          <w:rPr>
            <w:rStyle w:val="Hyperlink"/>
            <w:rFonts w:ascii="Arial" w:hAnsi="Arial" w:eastAsia="Arial" w:cs="Arial"/>
            <w:noProof w:val="0"/>
            <w:sz w:val="22"/>
            <w:szCs w:val="22"/>
            <w:lang w:val="en-US"/>
          </w:rPr>
          <w:t>https://www.nice.org.uk/guidance/ng97</w:t>
        </w:r>
      </w:hyperlink>
      <w:r w:rsidRPr="23639352" w:rsidR="397829DC">
        <w:rPr>
          <w:rFonts w:ascii="Arial" w:hAnsi="Arial" w:eastAsia="Arial" w:cs="Arial"/>
          <w:noProof w:val="0"/>
          <w:sz w:val="22"/>
          <w:szCs w:val="22"/>
          <w:lang w:val="en-US"/>
        </w:rPr>
        <w:t xml:space="preserve"> (Accessed: 14 February 2026).</w:t>
      </w:r>
    </w:p>
    <w:p w:rsidR="68ABA51E" w:rsidP="23639352" w:rsidRDefault="68ABA51E" w14:paraId="654D6F5B" w14:textId="2836E814">
      <w:pPr>
        <w:spacing w:before="240" w:beforeAutospacing="off" w:after="240" w:afterAutospacing="off"/>
        <w:rPr>
          <w:rFonts w:ascii="Arial" w:hAnsi="Arial" w:eastAsia="Arial" w:cs="Arial"/>
          <w:noProof w:val="0"/>
          <w:sz w:val="22"/>
          <w:szCs w:val="22"/>
          <w:lang w:val="en-US"/>
        </w:rPr>
      </w:pPr>
      <w:r w:rsidRPr="23639352" w:rsidR="397829DC">
        <w:rPr>
          <w:rFonts w:ascii="Arial" w:hAnsi="Arial" w:eastAsia="Arial" w:cs="Arial"/>
          <w:noProof w:val="0"/>
          <w:sz w:val="22"/>
          <w:szCs w:val="22"/>
          <w:lang w:val="en-US"/>
        </w:rPr>
        <w:t xml:space="preserve">NHS England (2023) </w:t>
      </w:r>
      <w:r w:rsidRPr="23639352" w:rsidR="397829DC">
        <w:rPr>
          <w:rFonts w:ascii="Arial" w:hAnsi="Arial" w:eastAsia="Arial" w:cs="Arial"/>
          <w:i w:val="1"/>
          <w:iCs w:val="1"/>
          <w:noProof w:val="0"/>
          <w:sz w:val="22"/>
          <w:szCs w:val="22"/>
          <w:lang w:val="en-US"/>
        </w:rPr>
        <w:t>Integrated care systems: Design framework and guidance</w:t>
      </w:r>
      <w:r w:rsidRPr="23639352" w:rsidR="397829DC">
        <w:rPr>
          <w:rFonts w:ascii="Arial" w:hAnsi="Arial" w:eastAsia="Arial" w:cs="Arial"/>
          <w:noProof w:val="0"/>
          <w:sz w:val="22"/>
          <w:szCs w:val="22"/>
          <w:lang w:val="en-US"/>
        </w:rPr>
        <w:t xml:space="preserve">. London: NHS England. Available at: </w:t>
      </w:r>
      <w:hyperlink r:id="R80aa2034a9f849ec">
        <w:r w:rsidRPr="23639352" w:rsidR="397829DC">
          <w:rPr>
            <w:rStyle w:val="Hyperlink"/>
            <w:rFonts w:ascii="Arial" w:hAnsi="Arial" w:eastAsia="Arial" w:cs="Arial"/>
            <w:noProof w:val="0"/>
            <w:sz w:val="22"/>
            <w:szCs w:val="22"/>
            <w:lang w:val="en-US"/>
          </w:rPr>
          <w:t>https://www.england.nhs.uk</w:t>
        </w:r>
      </w:hyperlink>
      <w:r w:rsidRPr="23639352" w:rsidR="397829DC">
        <w:rPr>
          <w:rFonts w:ascii="Arial" w:hAnsi="Arial" w:eastAsia="Arial" w:cs="Arial"/>
          <w:noProof w:val="0"/>
          <w:sz w:val="22"/>
          <w:szCs w:val="22"/>
          <w:lang w:val="en-US"/>
        </w:rPr>
        <w:t xml:space="preserve"> (Accessed: 14 February 2026).</w:t>
      </w:r>
    </w:p>
    <w:p w:rsidR="68ABA51E" w:rsidP="23639352" w:rsidRDefault="68ABA51E" w14:paraId="7598E9FE" w14:textId="4289E1A8">
      <w:pPr>
        <w:spacing w:before="240" w:beforeAutospacing="off" w:after="240" w:afterAutospacing="off"/>
        <w:rPr>
          <w:rFonts w:ascii="Arial" w:hAnsi="Arial" w:eastAsia="Arial" w:cs="Arial"/>
          <w:noProof w:val="0"/>
          <w:sz w:val="22"/>
          <w:szCs w:val="22"/>
          <w:lang w:val="en-US"/>
        </w:rPr>
      </w:pPr>
      <w:r w:rsidRPr="23639352" w:rsidR="397829DC">
        <w:rPr>
          <w:rFonts w:ascii="Arial" w:hAnsi="Arial" w:eastAsia="Arial" w:cs="Arial"/>
          <w:noProof w:val="0"/>
          <w:sz w:val="22"/>
          <w:szCs w:val="22"/>
          <w:lang w:val="en-US"/>
        </w:rPr>
        <w:t xml:space="preserve">Nuffield Trust (2022) </w:t>
      </w:r>
      <w:r w:rsidRPr="23639352" w:rsidR="397829DC">
        <w:rPr>
          <w:rFonts w:ascii="Arial" w:hAnsi="Arial" w:eastAsia="Arial" w:cs="Arial"/>
          <w:i w:val="1"/>
          <w:iCs w:val="1"/>
          <w:noProof w:val="0"/>
          <w:sz w:val="22"/>
          <w:szCs w:val="22"/>
          <w:lang w:val="en-US"/>
        </w:rPr>
        <w:t xml:space="preserve">Integration in </w:t>
      </w:r>
      <w:r w:rsidRPr="23639352" w:rsidR="397829DC">
        <w:rPr>
          <w:rFonts w:ascii="Arial" w:hAnsi="Arial" w:eastAsia="Arial" w:cs="Arial"/>
          <w:i w:val="1"/>
          <w:iCs w:val="1"/>
          <w:noProof w:val="0"/>
          <w:sz w:val="22"/>
          <w:szCs w:val="22"/>
          <w:lang w:val="en-US"/>
        </w:rPr>
        <w:t>health</w:t>
      </w:r>
      <w:r w:rsidRPr="23639352" w:rsidR="397829DC">
        <w:rPr>
          <w:rFonts w:ascii="Arial" w:hAnsi="Arial" w:eastAsia="Arial" w:cs="Arial"/>
          <w:i w:val="1"/>
          <w:iCs w:val="1"/>
          <w:noProof w:val="0"/>
          <w:sz w:val="22"/>
          <w:szCs w:val="22"/>
          <w:lang w:val="en-US"/>
        </w:rPr>
        <w:t xml:space="preserve"> and </w:t>
      </w:r>
      <w:r w:rsidRPr="23639352" w:rsidR="397829DC">
        <w:rPr>
          <w:rFonts w:ascii="Arial" w:hAnsi="Arial" w:eastAsia="Arial" w:cs="Arial"/>
          <w:i w:val="1"/>
          <w:iCs w:val="1"/>
          <w:noProof w:val="0"/>
          <w:sz w:val="22"/>
          <w:szCs w:val="22"/>
          <w:lang w:val="en-US"/>
        </w:rPr>
        <w:t>social care</w:t>
      </w:r>
      <w:r w:rsidRPr="23639352" w:rsidR="397829DC">
        <w:rPr>
          <w:rFonts w:ascii="Arial" w:hAnsi="Arial" w:eastAsia="Arial" w:cs="Arial"/>
          <w:i w:val="1"/>
          <w:iCs w:val="1"/>
          <w:noProof w:val="0"/>
          <w:sz w:val="22"/>
          <w:szCs w:val="22"/>
          <w:lang w:val="en-US"/>
        </w:rPr>
        <w:t>: Evidence review</w:t>
      </w:r>
      <w:r w:rsidRPr="23639352" w:rsidR="397829DC">
        <w:rPr>
          <w:rFonts w:ascii="Arial" w:hAnsi="Arial" w:eastAsia="Arial" w:cs="Arial"/>
          <w:noProof w:val="0"/>
          <w:sz w:val="22"/>
          <w:szCs w:val="22"/>
          <w:lang w:val="en-US"/>
        </w:rPr>
        <w:t xml:space="preserve">. London: Nuffield Trust. Available at: </w:t>
      </w:r>
      <w:hyperlink r:id="R4fb4ea9fcf7c4cfd">
        <w:r w:rsidRPr="23639352" w:rsidR="397829DC">
          <w:rPr>
            <w:rStyle w:val="Hyperlink"/>
            <w:rFonts w:ascii="Arial" w:hAnsi="Arial" w:eastAsia="Arial" w:cs="Arial"/>
            <w:noProof w:val="0"/>
            <w:sz w:val="22"/>
            <w:szCs w:val="22"/>
            <w:lang w:val="en-US"/>
          </w:rPr>
          <w:t>https://www.nuffieldtrust.org.uk</w:t>
        </w:r>
      </w:hyperlink>
      <w:r w:rsidRPr="23639352" w:rsidR="397829DC">
        <w:rPr>
          <w:rFonts w:ascii="Arial" w:hAnsi="Arial" w:eastAsia="Arial" w:cs="Arial"/>
          <w:noProof w:val="0"/>
          <w:sz w:val="22"/>
          <w:szCs w:val="22"/>
          <w:lang w:val="en-US"/>
        </w:rPr>
        <w:t xml:space="preserve"> (Accessed: 14 February 2026).</w:t>
      </w:r>
    </w:p>
    <w:p w:rsidR="68ABA51E" w:rsidP="23639352" w:rsidRDefault="68ABA51E" w14:paraId="274B1C23" w14:textId="047B1E1C">
      <w:pPr>
        <w:spacing w:before="240" w:beforeAutospacing="off" w:after="240" w:afterAutospacing="off"/>
        <w:rPr>
          <w:rFonts w:ascii="Arial" w:hAnsi="Arial" w:eastAsia="Arial" w:cs="Arial"/>
          <w:noProof w:val="0"/>
          <w:sz w:val="22"/>
          <w:szCs w:val="22"/>
          <w:lang w:val="en-US"/>
        </w:rPr>
      </w:pPr>
      <w:r w:rsidRPr="23639352" w:rsidR="397829DC">
        <w:rPr>
          <w:rFonts w:ascii="Arial" w:hAnsi="Arial" w:eastAsia="Arial" w:cs="Arial"/>
          <w:noProof w:val="0"/>
          <w:sz w:val="22"/>
          <w:szCs w:val="22"/>
          <w:lang w:val="en-US"/>
        </w:rPr>
        <w:t xml:space="preserve">Skills for Care (2023) </w:t>
      </w:r>
      <w:r w:rsidRPr="23639352" w:rsidR="397829DC">
        <w:rPr>
          <w:rFonts w:ascii="Arial" w:hAnsi="Arial" w:eastAsia="Arial" w:cs="Arial"/>
          <w:i w:val="1"/>
          <w:iCs w:val="1"/>
          <w:noProof w:val="0"/>
          <w:sz w:val="22"/>
          <w:szCs w:val="22"/>
          <w:lang w:val="en-US"/>
        </w:rPr>
        <w:t>The state of the adult social care sector and workforce in England 2023</w:t>
      </w:r>
      <w:r w:rsidRPr="23639352" w:rsidR="397829DC">
        <w:rPr>
          <w:rFonts w:ascii="Arial" w:hAnsi="Arial" w:eastAsia="Arial" w:cs="Arial"/>
          <w:noProof w:val="0"/>
          <w:sz w:val="22"/>
          <w:szCs w:val="22"/>
          <w:lang w:val="en-US"/>
        </w:rPr>
        <w:t xml:space="preserve">. Leeds: Skills for Care. Available at: </w:t>
      </w:r>
      <w:hyperlink r:id="R92bf0227878b4b92">
        <w:r w:rsidRPr="23639352" w:rsidR="397829DC">
          <w:rPr>
            <w:rStyle w:val="Hyperlink"/>
            <w:rFonts w:ascii="Arial" w:hAnsi="Arial" w:eastAsia="Arial" w:cs="Arial"/>
            <w:noProof w:val="0"/>
            <w:sz w:val="22"/>
            <w:szCs w:val="22"/>
            <w:lang w:val="en-US"/>
          </w:rPr>
          <w:t>https://www.skillsforcare.org.uk</w:t>
        </w:r>
      </w:hyperlink>
      <w:r w:rsidRPr="23639352" w:rsidR="397829DC">
        <w:rPr>
          <w:rFonts w:ascii="Arial" w:hAnsi="Arial" w:eastAsia="Arial" w:cs="Arial"/>
          <w:noProof w:val="0"/>
          <w:sz w:val="22"/>
          <w:szCs w:val="22"/>
          <w:lang w:val="en-US"/>
        </w:rPr>
        <w:t xml:space="preserve"> (Accessed: 14 February 2026).</w:t>
      </w:r>
    </w:p>
    <w:p w:rsidR="5769E8F3" w:rsidP="23639352" w:rsidRDefault="5769E8F3" w14:paraId="544A3306" w14:textId="44E8B99C">
      <w:pPr>
        <w:rPr>
          <w:rFonts w:ascii="Arial" w:hAnsi="Arial" w:eastAsia="Arial" w:cs="Arial"/>
          <w:color w:val="000000" w:themeColor="text1" w:themeTint="FF" w:themeShade="FF"/>
          <w:sz w:val="22"/>
          <w:szCs w:val="22"/>
        </w:rPr>
      </w:pPr>
    </w:p>
    <w:p w:rsidR="5769E8F3" w:rsidP="5769E8F3" w:rsidRDefault="5769E8F3" w14:paraId="114995E6" w14:textId="53775DE3">
      <w:pPr>
        <w:rPr>
          <w:color w:val="000000" w:themeColor="text1" w:themeTint="FF" w:themeShade="FF"/>
          <w:sz w:val="22"/>
          <w:szCs w:val="22"/>
        </w:rPr>
      </w:pPr>
    </w:p>
    <w:p w:rsidR="5769E8F3" w:rsidP="5769E8F3" w:rsidRDefault="5769E8F3" w14:paraId="1130022E" w14:textId="0DE88707">
      <w:pPr>
        <w:rPr>
          <w:color w:val="000000" w:themeColor="text1" w:themeTint="FF" w:themeShade="FF"/>
          <w:sz w:val="22"/>
          <w:szCs w:val="22"/>
        </w:rPr>
      </w:pPr>
    </w:p>
    <w:p w:rsidR="5769E8F3" w:rsidP="5769E8F3" w:rsidRDefault="5769E8F3" w14:paraId="2DCCF596" w14:textId="54253871">
      <w:pPr>
        <w:rPr>
          <w:color w:val="000000" w:themeColor="text1" w:themeTint="FF" w:themeShade="FF"/>
          <w:sz w:val="22"/>
          <w:szCs w:val="22"/>
        </w:rPr>
      </w:pPr>
    </w:p>
    <w:p w:rsidR="5769E8F3" w:rsidP="5769E8F3" w:rsidRDefault="5769E8F3" w14:paraId="3FC39B88" w14:textId="1A0BEA18">
      <w:pPr>
        <w:rPr>
          <w:color w:val="000000" w:themeColor="text1" w:themeTint="FF" w:themeShade="FF"/>
          <w:sz w:val="22"/>
          <w:szCs w:val="22"/>
        </w:rPr>
      </w:pPr>
    </w:p>
    <w:p w:rsidR="5769E8F3" w:rsidP="5769E8F3" w:rsidRDefault="5769E8F3" w14:paraId="47BBC72C" w14:textId="53848B85">
      <w:pPr>
        <w:rPr>
          <w:color w:val="000000" w:themeColor="text1" w:themeTint="FF" w:themeShade="FF"/>
          <w:sz w:val="22"/>
          <w:szCs w:val="22"/>
        </w:rPr>
      </w:pPr>
    </w:p>
    <w:p w:rsidR="5769E8F3" w:rsidP="5769E8F3" w:rsidRDefault="5769E8F3" w14:paraId="093C07CF" w14:textId="036B86B8">
      <w:pPr>
        <w:rPr>
          <w:color w:val="000000" w:themeColor="text1" w:themeTint="FF" w:themeShade="FF"/>
          <w:sz w:val="22"/>
          <w:szCs w:val="22"/>
        </w:rPr>
      </w:pPr>
    </w:p>
    <w:p w:rsidR="5769E8F3" w:rsidP="5769E8F3" w:rsidRDefault="5769E8F3" w14:paraId="316DB3EE" w14:textId="30D4059C">
      <w:pPr>
        <w:rPr>
          <w:color w:val="000000" w:themeColor="text1" w:themeTint="FF" w:themeShade="FF"/>
          <w:sz w:val="22"/>
          <w:szCs w:val="22"/>
        </w:rPr>
      </w:pPr>
    </w:p>
    <w:p w:rsidR="5769E8F3" w:rsidP="5769E8F3" w:rsidRDefault="5769E8F3" w14:paraId="26ADFCCC" w14:textId="18C1EF99">
      <w:pPr>
        <w:rPr>
          <w:color w:val="000000" w:themeColor="text1" w:themeTint="FF" w:themeShade="FF"/>
          <w:sz w:val="22"/>
          <w:szCs w:val="22"/>
        </w:rPr>
      </w:pPr>
    </w:p>
    <w:p w:rsidR="5769E8F3" w:rsidP="5769E8F3" w:rsidRDefault="5769E8F3" w14:paraId="09539F48" w14:textId="779DE968">
      <w:pPr>
        <w:rPr>
          <w:color w:val="000000" w:themeColor="text1" w:themeTint="FF" w:themeShade="FF"/>
          <w:sz w:val="22"/>
          <w:szCs w:val="22"/>
        </w:rPr>
      </w:pPr>
    </w:p>
    <w:p w:rsidR="5769E8F3" w:rsidP="5769E8F3" w:rsidRDefault="5769E8F3" w14:paraId="0AC4B012" w14:textId="428721F0">
      <w:pPr>
        <w:rPr>
          <w:color w:val="000000" w:themeColor="text1" w:themeTint="FF" w:themeShade="FF"/>
          <w:sz w:val="22"/>
          <w:szCs w:val="22"/>
        </w:rPr>
      </w:pPr>
    </w:p>
    <w:sectPr w:rsidR="00A75618">
      <w:pgSz w:w="11907" w:h="16839" w:orient="portrait"/>
      <w:pgMar w:top="1440" w:right="1440" w:bottom="1440" w:left="1440" w:header="720" w:footer="720" w:gutter="0"/>
      <w:cols w:equalWidth="1" w:space="720" w:num="1"/>
      <w:docGrid w:linePitch="360"/>
      <w:headerReference w:type="default" r:id="R01e918f7b2d34f47"/>
      <w:footerReference w:type="default" r:id="Rc324176f95754d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4FF6E5" w:rsidTr="644FF6E5" w14:paraId="1D86009A">
      <w:trPr>
        <w:trHeight w:val="300"/>
      </w:trPr>
      <w:tc>
        <w:tcPr>
          <w:tcW w:w="3005" w:type="dxa"/>
          <w:tcMar/>
        </w:tcPr>
        <w:p w:rsidR="644FF6E5" w:rsidP="644FF6E5" w:rsidRDefault="644FF6E5" w14:paraId="35076DCE" w14:textId="234EFA09">
          <w:pPr>
            <w:pStyle w:val="Header"/>
            <w:bidi w:val="0"/>
            <w:ind w:left="-115"/>
            <w:jc w:val="left"/>
          </w:pPr>
        </w:p>
      </w:tc>
      <w:tc>
        <w:tcPr>
          <w:tcW w:w="3005" w:type="dxa"/>
          <w:tcMar/>
        </w:tcPr>
        <w:p w:rsidR="644FF6E5" w:rsidP="644FF6E5" w:rsidRDefault="644FF6E5" w14:paraId="32FCF486" w14:textId="74271524">
          <w:pPr>
            <w:pStyle w:val="Header"/>
            <w:bidi w:val="0"/>
            <w:jc w:val="center"/>
          </w:pPr>
        </w:p>
      </w:tc>
      <w:tc>
        <w:tcPr>
          <w:tcW w:w="3005" w:type="dxa"/>
          <w:tcMar/>
        </w:tcPr>
        <w:p w:rsidR="644FF6E5" w:rsidP="644FF6E5" w:rsidRDefault="644FF6E5" w14:paraId="363C5398" w14:textId="7CC704A7">
          <w:pPr>
            <w:pStyle w:val="Header"/>
            <w:bidi w:val="0"/>
            <w:ind w:right="-115"/>
            <w:jc w:val="right"/>
          </w:pPr>
        </w:p>
      </w:tc>
    </w:tr>
  </w:tbl>
  <w:p w:rsidR="644FF6E5" w:rsidP="644FF6E5" w:rsidRDefault="644FF6E5" w14:paraId="30C46962" w14:textId="798DCC4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4FF6E5" w:rsidTr="644FF6E5" w14:paraId="6CED0CEC">
      <w:trPr>
        <w:trHeight w:val="300"/>
      </w:trPr>
      <w:tc>
        <w:tcPr>
          <w:tcW w:w="3005" w:type="dxa"/>
          <w:tcMar/>
        </w:tcPr>
        <w:p w:rsidR="644FF6E5" w:rsidP="644FF6E5" w:rsidRDefault="644FF6E5" w14:paraId="52EE8073" w14:textId="1D4E4277">
          <w:pPr>
            <w:pStyle w:val="Header"/>
            <w:bidi w:val="0"/>
            <w:ind w:left="-115"/>
            <w:jc w:val="left"/>
          </w:pPr>
          <w:r>
            <w:fldChar w:fldCharType="begin"/>
          </w:r>
          <w:r>
            <w:instrText xml:space="preserve">PAGE</w:instrText>
          </w:r>
          <w:r>
            <w:fldChar w:fldCharType="separate"/>
          </w:r>
          <w:r>
            <w:fldChar w:fldCharType="end"/>
          </w:r>
        </w:p>
      </w:tc>
      <w:tc>
        <w:tcPr>
          <w:tcW w:w="3005" w:type="dxa"/>
          <w:tcMar/>
        </w:tcPr>
        <w:p w:rsidR="644FF6E5" w:rsidP="644FF6E5" w:rsidRDefault="644FF6E5" w14:paraId="3A4471AA" w14:textId="6C7AE666">
          <w:pPr>
            <w:pStyle w:val="Header"/>
            <w:bidi w:val="0"/>
            <w:jc w:val="center"/>
          </w:pPr>
        </w:p>
      </w:tc>
      <w:tc>
        <w:tcPr>
          <w:tcW w:w="3005" w:type="dxa"/>
          <w:tcMar/>
        </w:tcPr>
        <w:p w:rsidR="644FF6E5" w:rsidP="644FF6E5" w:rsidRDefault="644FF6E5" w14:paraId="465909B6" w14:textId="2B9C41B2">
          <w:pPr>
            <w:pStyle w:val="Header"/>
            <w:bidi w:val="0"/>
            <w:ind w:right="-115"/>
            <w:jc w:val="right"/>
          </w:pPr>
        </w:p>
      </w:tc>
    </w:tr>
  </w:tbl>
  <w:p w:rsidR="644FF6E5" w:rsidP="644FF6E5" w:rsidRDefault="644FF6E5" w14:paraId="143CD247" w14:textId="5306FBBB">
    <w:pPr>
      <w:pStyle w:val="Header"/>
      <w:bidi w:val="0"/>
    </w:pPr>
  </w:p>
</w:hdr>
</file>

<file path=word/intelligence2.xml><?xml version="1.0" encoding="utf-8"?>
<int2:intelligence xmlns:int2="http://schemas.microsoft.com/office/intelligence/2020/intelligence">
  <int2:observations>
    <int2:textHash int2:hashCode="OiruTVC2kgzi5a" int2:id="4WIQ8EUt">
      <int2:state int2:type="spell" int2:value="Rejected"/>
    </int2:textHash>
    <int2:textHash int2:hashCode="kv4UVae7TQCfC0" int2:id="Hhe0GNHy">
      <int2:state int2:type="spell" int2:value="Rejected"/>
    </int2:textHash>
    <int2:textHash int2:hashCode="7OmYag+MLKaTRs" int2:id="0Tl4Hil3">
      <int2:state int2:type="spell" int2:value="Rejected"/>
    </int2:textHash>
    <int2:textHash int2:hashCode="HEYy+0nPLNzFKk" int2:id="OBdhZUo9">
      <int2:state int2:type="spell" int2:value="Rejected"/>
    </int2:textHash>
    <int2:textHash int2:hashCode="31YMmaecpD39sM" int2:id="gaJgCz9Y">
      <int2:state int2:type="spell" int2:value="Rejected"/>
    </int2:textHash>
    <int2:textHash int2:hashCode="kByidkXaRxGvMx" int2:id="oGpqtjF9">
      <int2:state int2:type="spell" int2:value="Rejected"/>
    </int2:textHash>
    <int2:textHash int2:hashCode="T2G5Vcy6DXlZ6V" int2:id="qBb7wq90">
      <int2:state int2:type="spell" int2:value="Rejected"/>
    </int2:textHash>
    <int2:textHash int2:hashCode="n+xe7OsEtX90x4" int2:id="M920L7Q5">
      <int2:state int2:type="spell" int2:value="Rejected"/>
    </int2:textHash>
    <int2:textHash int2:hashCode="xQy+KnIliT8rxm" int2:id="v2V77kiU">
      <int2:state int2:type="spell" int2:value="Rejected"/>
    </int2:textHash>
    <int2:textHash int2:hashCode="Pwxxtk1Oaaejcq" int2:id="W6SozfTz">
      <int2:state int2:type="spell" int2:value="Rejected"/>
    </int2:textHash>
    <int2:textHash int2:hashCode="gOigg3B4VG+1IR" int2:id="peImpej7">
      <int2:state int2:type="spell" int2:value="Rejected"/>
    </int2:textHash>
    <int2:textHash int2:hashCode="NT12h6See3qwhk" int2:id="DvWASj2H">
      <int2:state int2:type="spell" int2:value="Rejected"/>
    </int2:textHash>
    <int2:textHash int2:hashCode="QgmNU58P0unWdN" int2:id="RGZXrYOQ">
      <int2:state int2:type="spell" int2:value="Rejected"/>
    </int2:textHash>
    <int2:textHash int2:hashCode="8+wXkcCV+G/AIk" int2:id="omfaV8TH">
      <int2:state int2:type="spell" int2:value="Rejected"/>
    </int2:textHash>
    <int2:textHash int2:hashCode="hN6B5b8f/AaH/i" int2:id="wFl7xL1Y">
      <int2:state int2:type="spell" int2:value="Rejected"/>
    </int2:textHash>
    <int2:textHash int2:hashCode="qZN948XZoJGnQu" int2:id="jWYBmTAz">
      <int2:state int2:type="spell" int2:value="Rejected"/>
    </int2:textHash>
    <int2:textHash int2:hashCode="gkFoto0BN6C4RG" int2:id="FoOfSJik">
      <int2:state int2:type="spell" int2:value="Rejected"/>
    </int2:textHash>
    <int2:textHash int2:hashCode="nRSox3TdiEm2GZ" int2:id="JQRFfs94">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6b20aa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28a17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A1C33FF"/>
    <w:rsid w:val="0006710A"/>
    <w:rsid w:val="001E77E2"/>
    <w:rsid w:val="005D1B25"/>
    <w:rsid w:val="00770706"/>
    <w:rsid w:val="007E3BD9"/>
    <w:rsid w:val="00905285"/>
    <w:rsid w:val="00A75618"/>
    <w:rsid w:val="00FAC133"/>
    <w:rsid w:val="0149C004"/>
    <w:rsid w:val="0166BF9F"/>
    <w:rsid w:val="030009C9"/>
    <w:rsid w:val="030CD2B6"/>
    <w:rsid w:val="03946F19"/>
    <w:rsid w:val="04DC488E"/>
    <w:rsid w:val="04E3831B"/>
    <w:rsid w:val="0516E301"/>
    <w:rsid w:val="0519684F"/>
    <w:rsid w:val="058B7A30"/>
    <w:rsid w:val="05932A29"/>
    <w:rsid w:val="061DD63C"/>
    <w:rsid w:val="0629E7E7"/>
    <w:rsid w:val="06471953"/>
    <w:rsid w:val="067B9147"/>
    <w:rsid w:val="068B50B2"/>
    <w:rsid w:val="06C1AD2F"/>
    <w:rsid w:val="0716EFB8"/>
    <w:rsid w:val="0723DF39"/>
    <w:rsid w:val="077A94AF"/>
    <w:rsid w:val="08479E12"/>
    <w:rsid w:val="09484657"/>
    <w:rsid w:val="0983D73D"/>
    <w:rsid w:val="098C6CC1"/>
    <w:rsid w:val="09E8294A"/>
    <w:rsid w:val="09F6C5AD"/>
    <w:rsid w:val="0AAE019A"/>
    <w:rsid w:val="0ABEBCDF"/>
    <w:rsid w:val="0AC3F215"/>
    <w:rsid w:val="0B1DBEA0"/>
    <w:rsid w:val="0B2E3EDD"/>
    <w:rsid w:val="0BB1D9ED"/>
    <w:rsid w:val="0BE7C301"/>
    <w:rsid w:val="0BF4CE35"/>
    <w:rsid w:val="0C29C1CA"/>
    <w:rsid w:val="0C30DE0B"/>
    <w:rsid w:val="0C456C7A"/>
    <w:rsid w:val="0C54601E"/>
    <w:rsid w:val="0C79C344"/>
    <w:rsid w:val="0C7F6D9E"/>
    <w:rsid w:val="0C8C6557"/>
    <w:rsid w:val="0CCA30F4"/>
    <w:rsid w:val="0D8BA70F"/>
    <w:rsid w:val="0DA28344"/>
    <w:rsid w:val="0DF3E50F"/>
    <w:rsid w:val="0E4DA6BB"/>
    <w:rsid w:val="0F02DE86"/>
    <w:rsid w:val="0F0C9A50"/>
    <w:rsid w:val="0F4842DE"/>
    <w:rsid w:val="0F5320A2"/>
    <w:rsid w:val="0F9D3D01"/>
    <w:rsid w:val="0FC4A8C2"/>
    <w:rsid w:val="0FF126E1"/>
    <w:rsid w:val="10124FA7"/>
    <w:rsid w:val="1022E5B8"/>
    <w:rsid w:val="110A8331"/>
    <w:rsid w:val="110DB4CF"/>
    <w:rsid w:val="120DCE90"/>
    <w:rsid w:val="121B94A4"/>
    <w:rsid w:val="125996E2"/>
    <w:rsid w:val="12CD69E8"/>
    <w:rsid w:val="12FD44C5"/>
    <w:rsid w:val="143B8579"/>
    <w:rsid w:val="144967F3"/>
    <w:rsid w:val="14CB84A4"/>
    <w:rsid w:val="14F1B54A"/>
    <w:rsid w:val="1555CFD9"/>
    <w:rsid w:val="15BF3078"/>
    <w:rsid w:val="161A818B"/>
    <w:rsid w:val="16A2DE4D"/>
    <w:rsid w:val="173C2ED3"/>
    <w:rsid w:val="1755580E"/>
    <w:rsid w:val="17B82E2F"/>
    <w:rsid w:val="181FC264"/>
    <w:rsid w:val="18693983"/>
    <w:rsid w:val="18C77354"/>
    <w:rsid w:val="18FEE477"/>
    <w:rsid w:val="1935BF91"/>
    <w:rsid w:val="19EF4ED4"/>
    <w:rsid w:val="1AA0B7F3"/>
    <w:rsid w:val="1B244107"/>
    <w:rsid w:val="1B4CF6EB"/>
    <w:rsid w:val="1BD2BA1C"/>
    <w:rsid w:val="1BF79069"/>
    <w:rsid w:val="1C9335A1"/>
    <w:rsid w:val="1C9DF241"/>
    <w:rsid w:val="1CF41C09"/>
    <w:rsid w:val="1D968C15"/>
    <w:rsid w:val="1E625362"/>
    <w:rsid w:val="1F5DFF0B"/>
    <w:rsid w:val="20197BEC"/>
    <w:rsid w:val="20BC3409"/>
    <w:rsid w:val="214E9D02"/>
    <w:rsid w:val="2198DE59"/>
    <w:rsid w:val="21995970"/>
    <w:rsid w:val="21C56FDC"/>
    <w:rsid w:val="222AE6B3"/>
    <w:rsid w:val="222F08C6"/>
    <w:rsid w:val="2256F92D"/>
    <w:rsid w:val="22DC9B42"/>
    <w:rsid w:val="22E111C6"/>
    <w:rsid w:val="22FF0236"/>
    <w:rsid w:val="23524F0E"/>
    <w:rsid w:val="23639352"/>
    <w:rsid w:val="2373B3A6"/>
    <w:rsid w:val="254118DB"/>
    <w:rsid w:val="2547EC1D"/>
    <w:rsid w:val="256EB3D9"/>
    <w:rsid w:val="26175D14"/>
    <w:rsid w:val="26245A75"/>
    <w:rsid w:val="2636CC75"/>
    <w:rsid w:val="263D2311"/>
    <w:rsid w:val="26746E49"/>
    <w:rsid w:val="26EFB0F2"/>
    <w:rsid w:val="270D692D"/>
    <w:rsid w:val="27317717"/>
    <w:rsid w:val="27561648"/>
    <w:rsid w:val="2770933A"/>
    <w:rsid w:val="278C04FF"/>
    <w:rsid w:val="27A7179F"/>
    <w:rsid w:val="27D86F94"/>
    <w:rsid w:val="289FB391"/>
    <w:rsid w:val="28CBE34E"/>
    <w:rsid w:val="292D473F"/>
    <w:rsid w:val="2A1F6962"/>
    <w:rsid w:val="2A379CED"/>
    <w:rsid w:val="2A9FB93B"/>
    <w:rsid w:val="2AB7CDEF"/>
    <w:rsid w:val="2AC63908"/>
    <w:rsid w:val="2BB9D2A1"/>
    <w:rsid w:val="2BCDB73F"/>
    <w:rsid w:val="2C87ABEF"/>
    <w:rsid w:val="2CB55E3B"/>
    <w:rsid w:val="2CB5EC31"/>
    <w:rsid w:val="2CCCF7E9"/>
    <w:rsid w:val="2DA033BB"/>
    <w:rsid w:val="2DDA1109"/>
    <w:rsid w:val="2E147AFF"/>
    <w:rsid w:val="2E289334"/>
    <w:rsid w:val="2E864266"/>
    <w:rsid w:val="2FDCA359"/>
    <w:rsid w:val="2FE0A5E6"/>
    <w:rsid w:val="2FE28C33"/>
    <w:rsid w:val="3027B2B4"/>
    <w:rsid w:val="3038007C"/>
    <w:rsid w:val="305FD561"/>
    <w:rsid w:val="307061D7"/>
    <w:rsid w:val="3093E15A"/>
    <w:rsid w:val="30C4C9C1"/>
    <w:rsid w:val="3161E701"/>
    <w:rsid w:val="319D7897"/>
    <w:rsid w:val="31D58370"/>
    <w:rsid w:val="31E3E6CB"/>
    <w:rsid w:val="3242BA12"/>
    <w:rsid w:val="3283C15F"/>
    <w:rsid w:val="32F1A2CE"/>
    <w:rsid w:val="33252FFA"/>
    <w:rsid w:val="3353C8E5"/>
    <w:rsid w:val="337555F4"/>
    <w:rsid w:val="33C9FD47"/>
    <w:rsid w:val="34478419"/>
    <w:rsid w:val="346259BF"/>
    <w:rsid w:val="34B07AD0"/>
    <w:rsid w:val="35092CFF"/>
    <w:rsid w:val="351A0993"/>
    <w:rsid w:val="3527C5D6"/>
    <w:rsid w:val="354122DA"/>
    <w:rsid w:val="354DBBBB"/>
    <w:rsid w:val="355E4BEE"/>
    <w:rsid w:val="360E9832"/>
    <w:rsid w:val="36BA3670"/>
    <w:rsid w:val="372340FA"/>
    <w:rsid w:val="37398133"/>
    <w:rsid w:val="3747D058"/>
    <w:rsid w:val="3761589F"/>
    <w:rsid w:val="37881320"/>
    <w:rsid w:val="37EA2981"/>
    <w:rsid w:val="37EC3972"/>
    <w:rsid w:val="3835089C"/>
    <w:rsid w:val="3836882F"/>
    <w:rsid w:val="38401927"/>
    <w:rsid w:val="3872FF2B"/>
    <w:rsid w:val="3972A14B"/>
    <w:rsid w:val="397829DC"/>
    <w:rsid w:val="39F742CC"/>
    <w:rsid w:val="3A64B26C"/>
    <w:rsid w:val="3B41841E"/>
    <w:rsid w:val="3BAEA6A9"/>
    <w:rsid w:val="3BC0EB41"/>
    <w:rsid w:val="3BEF90AD"/>
    <w:rsid w:val="3C4412DF"/>
    <w:rsid w:val="3CA8DDB3"/>
    <w:rsid w:val="3CF10256"/>
    <w:rsid w:val="3D209508"/>
    <w:rsid w:val="3D64A964"/>
    <w:rsid w:val="3DD68548"/>
    <w:rsid w:val="3F25BE47"/>
    <w:rsid w:val="3F3F5E41"/>
    <w:rsid w:val="3F9D0A8F"/>
    <w:rsid w:val="3FF78EF7"/>
    <w:rsid w:val="40179439"/>
    <w:rsid w:val="403F06BD"/>
    <w:rsid w:val="40A2F0E4"/>
    <w:rsid w:val="40B1DD8F"/>
    <w:rsid w:val="40C0EF52"/>
    <w:rsid w:val="41306CC3"/>
    <w:rsid w:val="41C83970"/>
    <w:rsid w:val="41FB42E7"/>
    <w:rsid w:val="42094178"/>
    <w:rsid w:val="42282438"/>
    <w:rsid w:val="426040B9"/>
    <w:rsid w:val="42EF3E7C"/>
    <w:rsid w:val="4330C179"/>
    <w:rsid w:val="43315B2D"/>
    <w:rsid w:val="44E27C99"/>
    <w:rsid w:val="453BA8C7"/>
    <w:rsid w:val="4594FB9A"/>
    <w:rsid w:val="45A6B171"/>
    <w:rsid w:val="45F78643"/>
    <w:rsid w:val="46175742"/>
    <w:rsid w:val="46A662D6"/>
    <w:rsid w:val="46F671F7"/>
    <w:rsid w:val="4709699A"/>
    <w:rsid w:val="47C54C6B"/>
    <w:rsid w:val="47C83E1B"/>
    <w:rsid w:val="48E38839"/>
    <w:rsid w:val="493C784C"/>
    <w:rsid w:val="494D1628"/>
    <w:rsid w:val="499C43C4"/>
    <w:rsid w:val="49FDBFE6"/>
    <w:rsid w:val="4A08C464"/>
    <w:rsid w:val="4A355D64"/>
    <w:rsid w:val="4A717290"/>
    <w:rsid w:val="4A96F575"/>
    <w:rsid w:val="4AF813DA"/>
    <w:rsid w:val="4B1420AA"/>
    <w:rsid w:val="4B22CBD3"/>
    <w:rsid w:val="4B3C2013"/>
    <w:rsid w:val="4B3D02F6"/>
    <w:rsid w:val="4B4CC0C9"/>
    <w:rsid w:val="4C3217CD"/>
    <w:rsid w:val="4CFED088"/>
    <w:rsid w:val="4D35B43B"/>
    <w:rsid w:val="4D5B8CA8"/>
    <w:rsid w:val="4D7DFE70"/>
    <w:rsid w:val="4DB49C8A"/>
    <w:rsid w:val="4DFD7253"/>
    <w:rsid w:val="4E4FF028"/>
    <w:rsid w:val="4E7F5AE7"/>
    <w:rsid w:val="4EBB5741"/>
    <w:rsid w:val="515D155D"/>
    <w:rsid w:val="52605F5A"/>
    <w:rsid w:val="5422A6C2"/>
    <w:rsid w:val="54297B77"/>
    <w:rsid w:val="54DAD530"/>
    <w:rsid w:val="553789EF"/>
    <w:rsid w:val="5568E493"/>
    <w:rsid w:val="55AA478E"/>
    <w:rsid w:val="55F19650"/>
    <w:rsid w:val="567FE6C3"/>
    <w:rsid w:val="56A4624C"/>
    <w:rsid w:val="5769E8F3"/>
    <w:rsid w:val="578B838E"/>
    <w:rsid w:val="57B6C17A"/>
    <w:rsid w:val="57F6F386"/>
    <w:rsid w:val="580655A3"/>
    <w:rsid w:val="580A3997"/>
    <w:rsid w:val="5811DEA4"/>
    <w:rsid w:val="5878C051"/>
    <w:rsid w:val="58B72B5A"/>
    <w:rsid w:val="58D62E4C"/>
    <w:rsid w:val="59EF7517"/>
    <w:rsid w:val="5A2CC75D"/>
    <w:rsid w:val="5A8ABC2A"/>
    <w:rsid w:val="5A98308C"/>
    <w:rsid w:val="5AF005DC"/>
    <w:rsid w:val="5B03A036"/>
    <w:rsid w:val="5B59B7AC"/>
    <w:rsid w:val="5B669BD9"/>
    <w:rsid w:val="5B77B06D"/>
    <w:rsid w:val="5BB71637"/>
    <w:rsid w:val="5D6CD245"/>
    <w:rsid w:val="5E4BAA6F"/>
    <w:rsid w:val="5E73609B"/>
    <w:rsid w:val="5F4566CA"/>
    <w:rsid w:val="5F732116"/>
    <w:rsid w:val="5FBA04B8"/>
    <w:rsid w:val="60050677"/>
    <w:rsid w:val="600643A1"/>
    <w:rsid w:val="613DB783"/>
    <w:rsid w:val="6173065B"/>
    <w:rsid w:val="61784726"/>
    <w:rsid w:val="618BE9B7"/>
    <w:rsid w:val="6198D987"/>
    <w:rsid w:val="61F903AF"/>
    <w:rsid w:val="620D7B27"/>
    <w:rsid w:val="62305034"/>
    <w:rsid w:val="62635931"/>
    <w:rsid w:val="6276EF68"/>
    <w:rsid w:val="62A909D0"/>
    <w:rsid w:val="63C47976"/>
    <w:rsid w:val="63F9F842"/>
    <w:rsid w:val="644FF6E5"/>
    <w:rsid w:val="64C415CA"/>
    <w:rsid w:val="64CBA1B2"/>
    <w:rsid w:val="650F6C87"/>
    <w:rsid w:val="6545719C"/>
    <w:rsid w:val="655D21B4"/>
    <w:rsid w:val="665EB678"/>
    <w:rsid w:val="67740C74"/>
    <w:rsid w:val="67B306C2"/>
    <w:rsid w:val="67B7BCA1"/>
    <w:rsid w:val="68286B51"/>
    <w:rsid w:val="68567462"/>
    <w:rsid w:val="689E1BD4"/>
    <w:rsid w:val="68ABA51E"/>
    <w:rsid w:val="68F50F34"/>
    <w:rsid w:val="69353323"/>
    <w:rsid w:val="69476768"/>
    <w:rsid w:val="69ECFEEB"/>
    <w:rsid w:val="6A6A0ABF"/>
    <w:rsid w:val="6AA3902E"/>
    <w:rsid w:val="6ABCD283"/>
    <w:rsid w:val="6B38DCE3"/>
    <w:rsid w:val="6B656E1B"/>
    <w:rsid w:val="6B81E6F7"/>
    <w:rsid w:val="6BEEA8D6"/>
    <w:rsid w:val="6C049455"/>
    <w:rsid w:val="6C3E9A6F"/>
    <w:rsid w:val="6C586882"/>
    <w:rsid w:val="6CA42CE9"/>
    <w:rsid w:val="6CB963A9"/>
    <w:rsid w:val="6CBCF419"/>
    <w:rsid w:val="6DEEB51A"/>
    <w:rsid w:val="6E1A5802"/>
    <w:rsid w:val="6E1FE3F6"/>
    <w:rsid w:val="6E3421A4"/>
    <w:rsid w:val="6ED2E14A"/>
    <w:rsid w:val="6EEDBB5B"/>
    <w:rsid w:val="6F042766"/>
    <w:rsid w:val="6FFFE250"/>
    <w:rsid w:val="7077B808"/>
    <w:rsid w:val="70915071"/>
    <w:rsid w:val="7183ACB0"/>
    <w:rsid w:val="719C3B90"/>
    <w:rsid w:val="729B80B1"/>
    <w:rsid w:val="73F82C2B"/>
    <w:rsid w:val="742FA020"/>
    <w:rsid w:val="744703F9"/>
    <w:rsid w:val="74DF6496"/>
    <w:rsid w:val="74F33176"/>
    <w:rsid w:val="753FBEC3"/>
    <w:rsid w:val="75547E89"/>
    <w:rsid w:val="75887D6E"/>
    <w:rsid w:val="764DC49A"/>
    <w:rsid w:val="76FC6FED"/>
    <w:rsid w:val="77598D18"/>
    <w:rsid w:val="7793AE45"/>
    <w:rsid w:val="779C338E"/>
    <w:rsid w:val="77FF424E"/>
    <w:rsid w:val="796BFB0A"/>
    <w:rsid w:val="79B83E2F"/>
    <w:rsid w:val="79D3E9EE"/>
    <w:rsid w:val="7A1C33FF"/>
    <w:rsid w:val="7A32C330"/>
    <w:rsid w:val="7A344C6A"/>
    <w:rsid w:val="7A415A3D"/>
    <w:rsid w:val="7A9CE07C"/>
    <w:rsid w:val="7AFA13E6"/>
    <w:rsid w:val="7BAE8717"/>
    <w:rsid w:val="7C9175DC"/>
    <w:rsid w:val="7CF4FAFA"/>
    <w:rsid w:val="7F0ED8F8"/>
    <w:rsid w:val="7F1A3B48"/>
    <w:rsid w:val="7F23327C"/>
    <w:rsid w:val="7F90D1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C33FF"/>
  <w15:chartTrackingRefBased/>
  <w15:docId w15:val="{4140C326-F71D-4B4B-8933-9B17191E4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75618"/>
    <w:pPr>
      <w:keepNext/>
      <w:keepLines/>
      <w:spacing w:before="240" w:after="0"/>
      <w:outlineLvl w:val="0"/>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2FE0A5E6"/>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75618"/>
    <w:rPr>
      <w:rFonts w:asciiTheme="majorHAnsi" w:hAnsiTheme="majorHAnsi" w:eastAsiaTheme="majorEastAsia" w:cstheme="majorBidi"/>
      <w:color w:val="0F4761" w:themeColor="accent1" w:themeShade="BF"/>
      <w:sz w:val="32"/>
      <w:szCs w:val="32"/>
    </w:rPr>
  </w:style>
  <w:style w:type="paragraph" w:styleId="TOCHeading">
    <w:name w:val="TOC Heading"/>
    <w:basedOn w:val="Heading1"/>
    <w:next w:val="Normal"/>
    <w:uiPriority w:val="39"/>
    <w:unhideWhenUsed/>
    <w:qFormat/>
    <w:rsid w:val="00A75618"/>
    <w:pPr>
      <w:spacing w:line="259" w:lineRule="auto"/>
      <w:outlineLvl w:val="9"/>
    </w:pPr>
    <w:rPr>
      <w:lang w:eastAsia="en-US"/>
    </w:rPr>
  </w:style>
  <w:style w:type="paragraph" w:styleId="TOC3">
    <w:name w:val="toc 3"/>
    <w:basedOn w:val="Normal"/>
    <w:next w:val="Normal"/>
    <w:autoRedefine/>
    <w:uiPriority w:val="39"/>
    <w:unhideWhenUsed/>
    <w:rsid w:val="00A75618"/>
    <w:pPr>
      <w:spacing w:after="100"/>
      <w:ind w:left="480"/>
    </w:pPr>
  </w:style>
  <w:style w:type="character" w:styleId="Hyperlink">
    <w:name w:val="Hyperlink"/>
    <w:basedOn w:val="DefaultParagraphFont"/>
    <w:uiPriority w:val="99"/>
    <w:unhideWhenUsed/>
    <w:rsid w:val="00A75618"/>
    <w:rPr>
      <w:color w:val="467886" w:themeColor="hyperlink"/>
      <w:u w:val="single"/>
    </w:rPr>
  </w:style>
  <w:style w:type="paragraph" w:styleId="Heading2">
    <w:uiPriority w:val="9"/>
    <w:name w:val="heading 2"/>
    <w:basedOn w:val="Normal"/>
    <w:next w:val="Normal"/>
    <w:unhideWhenUsed/>
    <w:qFormat/>
    <w:rsid w:val="0F02DE8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0F02DE86"/>
    <w:pPr>
      <w:spacing/>
      <w:ind w:left="720"/>
      <w:contextualSpacing/>
    </w:pPr>
  </w:style>
  <w:style w:type="paragraph" w:styleId="TOC2">
    <w:uiPriority w:val="39"/>
    <w:name w:val="toc 2"/>
    <w:basedOn w:val="Normal"/>
    <w:next w:val="Normal"/>
    <w:unhideWhenUsed/>
    <w:rsid w:val="5769E8F3"/>
    <w:pPr>
      <w:spacing w:after="100"/>
      <w:ind w:left="220"/>
    </w:pPr>
  </w:style>
  <w:style w:type="paragraph" w:styleId="Header">
    <w:uiPriority w:val="99"/>
    <w:name w:val="header"/>
    <w:basedOn w:val="Normal"/>
    <w:unhideWhenUsed/>
    <w:rsid w:val="644FF6E5"/>
    <w:pPr>
      <w:tabs>
        <w:tab w:val="center" w:leader="none" w:pos="4680"/>
        <w:tab w:val="right" w:leader="none" w:pos="9360"/>
      </w:tabs>
      <w:spacing w:after="0" w:line="240" w:lineRule="auto"/>
    </w:pPr>
  </w:style>
  <w:style w:type="paragraph" w:styleId="Footer">
    <w:uiPriority w:val="99"/>
    <w:name w:val="footer"/>
    <w:basedOn w:val="Normal"/>
    <w:unhideWhenUsed/>
    <w:rsid w:val="644FF6E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numbering" Target="numbering.xml" Id="Refa2817b00c24c13" /><Relationship Type="http://schemas.microsoft.com/office/2020/10/relationships/intelligence" Target="intelligence2.xml" Id="Rd5dfd58082a6492f" /><Relationship Type="http://schemas.openxmlformats.org/officeDocument/2006/relationships/header" Target="header.xml" Id="R01e918f7b2d34f47" /><Relationship Type="http://schemas.openxmlformats.org/officeDocument/2006/relationships/footer" Target="footer.xml" Id="Rc324176f95754d60" /><Relationship Type="http://schemas.openxmlformats.org/officeDocument/2006/relationships/hyperlink" Target="https://www.alzheimers.org.uk/" TargetMode="External" Id="Re8e568fe624a4f48" /><Relationship Type="http://schemas.openxmlformats.org/officeDocument/2006/relationships/hyperlink" Target="https://www.cqc.org.uk/" TargetMode="External" Id="R69b6db1916d34a64" /><Relationship Type="http://schemas.openxmlformats.org/officeDocument/2006/relationships/hyperlink" Target="https://www.gov.uk/" TargetMode="External" Id="R646d0ecf7d60435c" /><Relationship Type="http://schemas.openxmlformats.org/officeDocument/2006/relationships/hyperlink" Target="https://www.gov.uk/" TargetMode="External" Id="Rec623731d6ef4d54" /><Relationship Type="http://schemas.openxmlformats.org/officeDocument/2006/relationships/hyperlink" Target="https://www.gov.uk/" TargetMode="External" Id="R313e5653aca74351" /><Relationship Type="http://schemas.openxmlformats.org/officeDocument/2006/relationships/hyperlink" Target="https://www.nice.org.uk/guidance/ng97" TargetMode="External" Id="Rc1499668eb3d41d1" /><Relationship Type="http://schemas.openxmlformats.org/officeDocument/2006/relationships/hyperlink" Target="https://www.england.nhs.uk/" TargetMode="External" Id="R80aa2034a9f849ec" /><Relationship Type="http://schemas.openxmlformats.org/officeDocument/2006/relationships/hyperlink" Target="https://www.nuffieldtrust.org.uk/" TargetMode="External" Id="R4fb4ea9fcf7c4cfd" /><Relationship Type="http://schemas.openxmlformats.org/officeDocument/2006/relationships/hyperlink" Target="https://www.skillsforcare.org.uk/" TargetMode="External" Id="R92bf0227878b4b9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EC43D-278A-40F8-96A3-352C92CA0EA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Saima Sadiq (2410753)</dc:creator>
  <keywords/>
  <dc:description/>
  <lastModifiedBy>Saima Sadiq (2410753)</lastModifiedBy>
  <revision>10</revision>
  <dcterms:created xsi:type="dcterms:W3CDTF">2026-02-05T16:52:00.0000000Z</dcterms:created>
  <dcterms:modified xsi:type="dcterms:W3CDTF">2026-03-01T19:44:15.8801623Z</dcterms:modified>
</coreProperties>
</file>