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9B4762" w14:textId="5D484D2D" w:rsidR="005142BA" w:rsidRDefault="005142BA" w:rsidP="005142BA">
      <w:pPr>
        <w:pStyle w:val="NormalWeb"/>
        <w:jc w:val="center"/>
      </w:pPr>
      <w:r>
        <w:rPr>
          <w:rFonts w:ascii="Arial" w:hAnsi="Arial" w:cs="Arial"/>
          <w:b/>
          <w:bCs/>
          <w:noProof/>
          <w:sz w:val="22"/>
          <w:szCs w:val="22"/>
        </w:rPr>
        <w:drawing>
          <wp:anchor distT="0" distB="0" distL="114300" distR="114300" simplePos="0" relativeHeight="251657216" behindDoc="0" locked="0" layoutInCell="1" allowOverlap="1" wp14:anchorId="679946DB" wp14:editId="46296956">
            <wp:simplePos x="0" y="0"/>
            <wp:positionH relativeFrom="column">
              <wp:posOffset>-291891</wp:posOffset>
            </wp:positionH>
            <wp:positionV relativeFrom="paragraph">
              <wp:posOffset>0</wp:posOffset>
            </wp:positionV>
            <wp:extent cx="2603500" cy="1079500"/>
            <wp:effectExtent l="0" t="0" r="0" b="0"/>
            <wp:wrapThrough wrapText="bothSides">
              <wp:wrapPolygon edited="0">
                <wp:start x="0" y="0"/>
                <wp:lineTo x="0" y="21346"/>
                <wp:lineTo x="21495" y="21346"/>
                <wp:lineTo x="21495" y="0"/>
                <wp:lineTo x="0" y="0"/>
              </wp:wrapPolygon>
            </wp:wrapThrough>
            <wp:docPr id="983451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451299" name="Picture 983451299"/>
                    <pic:cNvPicPr/>
                  </pic:nvPicPr>
                  <pic:blipFill>
                    <a:blip r:embed="rId8">
                      <a:extLst>
                        <a:ext uri="{28A0092B-C50C-407E-A947-70E740481C1C}">
                          <a14:useLocalDpi xmlns:a14="http://schemas.microsoft.com/office/drawing/2010/main" val="0"/>
                        </a:ext>
                      </a:extLst>
                    </a:blip>
                    <a:stretch>
                      <a:fillRect/>
                    </a:stretch>
                  </pic:blipFill>
                  <pic:spPr>
                    <a:xfrm>
                      <a:off x="0" y="0"/>
                      <a:ext cx="2603500" cy="1079500"/>
                    </a:xfrm>
                    <a:prstGeom prst="rect">
                      <a:avLst/>
                    </a:prstGeom>
                  </pic:spPr>
                </pic:pic>
              </a:graphicData>
            </a:graphic>
            <wp14:sizeRelH relativeFrom="page">
              <wp14:pctWidth>0</wp14:pctWidth>
            </wp14:sizeRelH>
            <wp14:sizeRelV relativeFrom="page">
              <wp14:pctHeight>0</wp14:pctHeight>
            </wp14:sizeRelV>
          </wp:anchor>
        </w:drawing>
      </w:r>
    </w:p>
    <w:p w14:paraId="5F0E4049" w14:textId="196CEED8" w:rsidR="005142BA" w:rsidRDefault="005142BA" w:rsidP="005142BA">
      <w:pPr>
        <w:pStyle w:val="NormalWeb"/>
        <w:jc w:val="center"/>
        <w:rPr>
          <w:rFonts w:ascii="Arial" w:hAnsi="Arial" w:cs="Arial"/>
          <w:b/>
          <w:bCs/>
          <w:sz w:val="22"/>
          <w:szCs w:val="22"/>
        </w:rPr>
      </w:pPr>
      <w:r>
        <w:rPr>
          <w:rFonts w:ascii="Arial" w:hAnsi="Arial" w:cs="Arial"/>
          <w:b/>
          <w:bCs/>
          <w:sz w:val="22"/>
          <w:szCs w:val="22"/>
        </w:rPr>
        <w:t>BA (Hons) Leadership and Management Skills for the Workplace Developing workplace critical thinking</w:t>
      </w:r>
    </w:p>
    <w:p w14:paraId="30727490" w14:textId="77777777" w:rsidR="005142BA" w:rsidRDefault="005142BA" w:rsidP="005142BA">
      <w:pPr>
        <w:pStyle w:val="NormalWeb"/>
        <w:jc w:val="center"/>
        <w:rPr>
          <w:rFonts w:ascii="Arial" w:hAnsi="Arial" w:cs="Arial"/>
          <w:b/>
          <w:bCs/>
          <w:sz w:val="22"/>
          <w:szCs w:val="22"/>
        </w:rPr>
      </w:pPr>
    </w:p>
    <w:p w14:paraId="26786A37" w14:textId="77777777" w:rsidR="005142BA" w:rsidRDefault="005142BA" w:rsidP="005142BA">
      <w:pPr>
        <w:pStyle w:val="NormalWeb"/>
        <w:jc w:val="center"/>
        <w:rPr>
          <w:rFonts w:ascii="Arial" w:hAnsi="Arial" w:cs="Arial"/>
          <w:b/>
          <w:bCs/>
          <w:sz w:val="22"/>
          <w:szCs w:val="22"/>
        </w:rPr>
      </w:pPr>
    </w:p>
    <w:p w14:paraId="41975B49" w14:textId="77777777" w:rsidR="005142BA" w:rsidRDefault="005142BA" w:rsidP="005142BA">
      <w:pPr>
        <w:pStyle w:val="NormalWeb"/>
        <w:jc w:val="center"/>
        <w:rPr>
          <w:rFonts w:ascii="Arial" w:hAnsi="Arial" w:cs="Arial"/>
          <w:b/>
          <w:bCs/>
          <w:sz w:val="22"/>
          <w:szCs w:val="22"/>
        </w:rPr>
      </w:pPr>
    </w:p>
    <w:p w14:paraId="1AF7902B" w14:textId="3282FB4A" w:rsidR="005142BA" w:rsidRDefault="005142BA" w:rsidP="005142BA">
      <w:pPr>
        <w:pStyle w:val="NormalWeb"/>
        <w:jc w:val="center"/>
        <w:rPr>
          <w:rFonts w:ascii="Arial" w:hAnsi="Arial" w:cs="Arial"/>
          <w:b/>
          <w:bCs/>
          <w:sz w:val="22"/>
          <w:szCs w:val="22"/>
          <w:lang w:val="en-US"/>
        </w:rPr>
      </w:pPr>
      <w:r>
        <w:rPr>
          <w:rFonts w:ascii="Arial" w:hAnsi="Arial" w:cs="Arial"/>
          <w:b/>
          <w:bCs/>
          <w:sz w:val="22"/>
          <w:szCs w:val="22"/>
          <w:lang w:val="en-US"/>
        </w:rPr>
        <w:t xml:space="preserve">Student </w:t>
      </w:r>
      <w:proofErr w:type="spellStart"/>
      <w:r>
        <w:rPr>
          <w:rFonts w:ascii="Arial" w:hAnsi="Arial" w:cs="Arial"/>
          <w:b/>
          <w:bCs/>
          <w:sz w:val="22"/>
          <w:szCs w:val="22"/>
          <w:lang w:val="en-US"/>
        </w:rPr>
        <w:t>name:</w:t>
      </w:r>
      <w:r w:rsidR="00DA036C">
        <w:rPr>
          <w:rFonts w:ascii="Arial" w:hAnsi="Arial" w:cs="Arial"/>
          <w:b/>
          <w:bCs/>
          <w:sz w:val="22"/>
          <w:szCs w:val="22"/>
          <w:lang w:val="en-US"/>
        </w:rPr>
        <w:t>Catalin</w:t>
      </w:r>
      <w:proofErr w:type="spellEnd"/>
      <w:r w:rsidR="00DA036C">
        <w:rPr>
          <w:rFonts w:ascii="Arial" w:hAnsi="Arial" w:cs="Arial"/>
          <w:b/>
          <w:bCs/>
          <w:sz w:val="22"/>
          <w:szCs w:val="22"/>
          <w:lang w:val="en-US"/>
        </w:rPr>
        <w:t xml:space="preserve"> </w:t>
      </w:r>
      <w:proofErr w:type="spellStart"/>
      <w:r w:rsidR="00DA036C">
        <w:rPr>
          <w:rFonts w:ascii="Arial" w:hAnsi="Arial" w:cs="Arial"/>
          <w:b/>
          <w:bCs/>
          <w:sz w:val="22"/>
          <w:szCs w:val="22"/>
          <w:lang w:val="en-US"/>
        </w:rPr>
        <w:t>Borosu</w:t>
      </w:r>
      <w:proofErr w:type="spellEnd"/>
    </w:p>
    <w:p w14:paraId="5CC1C24C" w14:textId="3C8751F4" w:rsidR="005142BA" w:rsidRPr="005142BA" w:rsidRDefault="005142BA" w:rsidP="005142BA">
      <w:pPr>
        <w:pStyle w:val="NormalWeb"/>
        <w:jc w:val="center"/>
        <w:rPr>
          <w:lang w:val="en-US"/>
        </w:rPr>
      </w:pPr>
      <w:r>
        <w:rPr>
          <w:rFonts w:ascii="Arial" w:hAnsi="Arial" w:cs="Arial"/>
          <w:b/>
          <w:bCs/>
          <w:sz w:val="22"/>
          <w:szCs w:val="22"/>
          <w:lang w:val="en-US"/>
        </w:rPr>
        <w:t>Student id:</w:t>
      </w:r>
      <w:r w:rsidR="00DA036C">
        <w:rPr>
          <w:rFonts w:ascii="Arial" w:hAnsi="Arial" w:cs="Arial"/>
          <w:b/>
          <w:bCs/>
          <w:sz w:val="22"/>
          <w:szCs w:val="22"/>
          <w:lang w:val="en-US"/>
        </w:rPr>
        <w:t>2115218</w:t>
      </w:r>
    </w:p>
    <w:p w14:paraId="74ECCD7B" w14:textId="77777777" w:rsidR="00036E4D" w:rsidRDefault="00036E4D" w:rsidP="00036E4D">
      <w:pPr>
        <w:jc w:val="center"/>
        <w:rPr>
          <w:rFonts w:ascii="Times New Roman" w:hAnsi="Times New Roman" w:cs="Times New Roman"/>
          <w:sz w:val="24"/>
          <w:szCs w:val="24"/>
        </w:rPr>
      </w:pPr>
    </w:p>
    <w:p w14:paraId="31AA1E71" w14:textId="77777777" w:rsidR="00036E4D" w:rsidRDefault="00036E4D" w:rsidP="00036E4D">
      <w:pPr>
        <w:jc w:val="center"/>
        <w:rPr>
          <w:rFonts w:ascii="Times New Roman" w:hAnsi="Times New Roman" w:cs="Times New Roman"/>
          <w:sz w:val="24"/>
          <w:szCs w:val="24"/>
        </w:rPr>
      </w:pPr>
    </w:p>
    <w:p w14:paraId="563AB719" w14:textId="77777777" w:rsidR="00036E4D" w:rsidRDefault="00036E4D" w:rsidP="00036E4D">
      <w:pPr>
        <w:jc w:val="center"/>
        <w:rPr>
          <w:rFonts w:ascii="Times New Roman" w:hAnsi="Times New Roman" w:cs="Times New Roman"/>
          <w:sz w:val="24"/>
          <w:szCs w:val="24"/>
        </w:rPr>
      </w:pPr>
    </w:p>
    <w:p w14:paraId="7F381CAB" w14:textId="77777777" w:rsidR="00036E4D" w:rsidRDefault="00036E4D" w:rsidP="00036E4D">
      <w:pPr>
        <w:jc w:val="center"/>
        <w:rPr>
          <w:rFonts w:ascii="Times New Roman" w:hAnsi="Times New Roman" w:cs="Times New Roman"/>
          <w:sz w:val="24"/>
          <w:szCs w:val="24"/>
        </w:rPr>
      </w:pPr>
    </w:p>
    <w:p w14:paraId="655F578F" w14:textId="77777777" w:rsidR="00036E4D" w:rsidRDefault="00036E4D" w:rsidP="00036E4D">
      <w:pPr>
        <w:jc w:val="center"/>
        <w:rPr>
          <w:rFonts w:ascii="Times New Roman" w:hAnsi="Times New Roman" w:cs="Times New Roman"/>
          <w:sz w:val="24"/>
          <w:szCs w:val="24"/>
        </w:rPr>
      </w:pPr>
    </w:p>
    <w:p w14:paraId="7358B8DE" w14:textId="77777777" w:rsidR="00036E4D" w:rsidRDefault="00036E4D" w:rsidP="00036E4D">
      <w:pPr>
        <w:jc w:val="center"/>
        <w:rPr>
          <w:rFonts w:ascii="Times New Roman" w:hAnsi="Times New Roman" w:cs="Times New Roman"/>
          <w:sz w:val="24"/>
          <w:szCs w:val="24"/>
        </w:rPr>
      </w:pPr>
    </w:p>
    <w:p w14:paraId="31020F77" w14:textId="77777777" w:rsidR="00036E4D" w:rsidRDefault="00036E4D" w:rsidP="00036E4D">
      <w:pPr>
        <w:jc w:val="center"/>
        <w:rPr>
          <w:rFonts w:ascii="Times New Roman" w:hAnsi="Times New Roman" w:cs="Times New Roman"/>
          <w:sz w:val="24"/>
          <w:szCs w:val="24"/>
        </w:rPr>
      </w:pPr>
    </w:p>
    <w:p w14:paraId="30CF2185" w14:textId="77777777" w:rsidR="00036E4D" w:rsidRDefault="00036E4D" w:rsidP="00036E4D">
      <w:pPr>
        <w:jc w:val="center"/>
        <w:rPr>
          <w:rFonts w:ascii="Times New Roman" w:hAnsi="Times New Roman" w:cs="Times New Roman"/>
          <w:sz w:val="24"/>
          <w:szCs w:val="24"/>
        </w:rPr>
      </w:pPr>
    </w:p>
    <w:p w14:paraId="2CB86E99" w14:textId="77777777" w:rsidR="00036E4D" w:rsidRDefault="00036E4D" w:rsidP="00036E4D">
      <w:pPr>
        <w:jc w:val="center"/>
        <w:rPr>
          <w:rFonts w:ascii="Times New Roman" w:hAnsi="Times New Roman" w:cs="Times New Roman"/>
          <w:sz w:val="24"/>
          <w:szCs w:val="24"/>
        </w:rPr>
      </w:pPr>
    </w:p>
    <w:p w14:paraId="1CE75E36" w14:textId="77777777" w:rsidR="00036E4D" w:rsidRDefault="00036E4D" w:rsidP="00036E4D">
      <w:pPr>
        <w:jc w:val="center"/>
        <w:rPr>
          <w:rFonts w:ascii="Times New Roman" w:hAnsi="Times New Roman" w:cs="Times New Roman"/>
          <w:sz w:val="24"/>
          <w:szCs w:val="24"/>
        </w:rPr>
      </w:pPr>
    </w:p>
    <w:p w14:paraId="30B71EE0" w14:textId="77777777" w:rsidR="00036E4D" w:rsidRDefault="00036E4D" w:rsidP="00036E4D">
      <w:pPr>
        <w:jc w:val="center"/>
        <w:rPr>
          <w:rFonts w:ascii="Times New Roman" w:hAnsi="Times New Roman" w:cs="Times New Roman"/>
          <w:sz w:val="24"/>
          <w:szCs w:val="24"/>
        </w:rPr>
      </w:pPr>
    </w:p>
    <w:p w14:paraId="3205798D" w14:textId="77777777" w:rsidR="00036E4D" w:rsidRDefault="00036E4D" w:rsidP="00036E4D">
      <w:pPr>
        <w:jc w:val="center"/>
        <w:rPr>
          <w:rFonts w:ascii="Times New Roman" w:hAnsi="Times New Roman" w:cs="Times New Roman"/>
          <w:sz w:val="24"/>
          <w:szCs w:val="24"/>
        </w:rPr>
      </w:pPr>
    </w:p>
    <w:p w14:paraId="15EC0E49" w14:textId="77777777" w:rsidR="00036E4D" w:rsidRDefault="00036E4D" w:rsidP="00036E4D">
      <w:pPr>
        <w:jc w:val="center"/>
        <w:rPr>
          <w:rFonts w:ascii="Times New Roman" w:hAnsi="Times New Roman" w:cs="Times New Roman"/>
          <w:sz w:val="24"/>
          <w:szCs w:val="24"/>
        </w:rPr>
      </w:pPr>
    </w:p>
    <w:p w14:paraId="7F138BE2" w14:textId="77777777" w:rsidR="00036E4D" w:rsidRDefault="00036E4D" w:rsidP="00036E4D">
      <w:pPr>
        <w:jc w:val="center"/>
        <w:rPr>
          <w:rFonts w:ascii="Times New Roman" w:hAnsi="Times New Roman" w:cs="Times New Roman"/>
          <w:sz w:val="24"/>
          <w:szCs w:val="24"/>
        </w:rPr>
      </w:pPr>
    </w:p>
    <w:p w14:paraId="7DCF990C" w14:textId="77777777" w:rsidR="005142BA" w:rsidRDefault="005142BA" w:rsidP="00036E4D">
      <w:pPr>
        <w:jc w:val="center"/>
        <w:rPr>
          <w:rFonts w:ascii="Times New Roman" w:hAnsi="Times New Roman" w:cs="Times New Roman"/>
          <w:sz w:val="24"/>
          <w:szCs w:val="24"/>
        </w:rPr>
      </w:pPr>
    </w:p>
    <w:p w14:paraId="5EF860C7" w14:textId="77777777" w:rsidR="005142BA" w:rsidRDefault="005142BA" w:rsidP="00036E4D">
      <w:pPr>
        <w:jc w:val="center"/>
        <w:rPr>
          <w:rFonts w:ascii="Times New Roman" w:hAnsi="Times New Roman" w:cs="Times New Roman"/>
          <w:sz w:val="24"/>
          <w:szCs w:val="24"/>
        </w:rPr>
      </w:pPr>
    </w:p>
    <w:sdt>
      <w:sdtPr>
        <w:id w:val="686794982"/>
        <w:docPartObj>
          <w:docPartGallery w:val="Table of Contents"/>
          <w:docPartUnique/>
        </w:docPartObj>
      </w:sdtPr>
      <w:sdtEndPr>
        <w:rPr>
          <w:rFonts w:asciiTheme="minorHAnsi" w:eastAsiaTheme="minorHAnsi" w:hAnsiTheme="minorHAnsi" w:cstheme="minorBidi"/>
          <w:noProof/>
          <w:color w:val="auto"/>
          <w:kern w:val="2"/>
          <w:sz w:val="22"/>
          <w:szCs w:val="22"/>
        </w:rPr>
      </w:sdtEndPr>
      <w:sdtContent>
        <w:p w14:paraId="358AE82F" w14:textId="5DD32FE8" w:rsidR="00E043BC" w:rsidRDefault="00E043BC" w:rsidP="00E043BC">
          <w:pPr>
            <w:pStyle w:val="TOCHeading"/>
          </w:pPr>
        </w:p>
        <w:p w14:paraId="2CFA2499" w14:textId="4E18FFFD" w:rsidR="005142BA" w:rsidRDefault="00E043BC">
          <w:r>
            <w:rPr>
              <w:b/>
              <w:bCs/>
              <w:noProof/>
            </w:rPr>
            <w:drawing>
              <wp:inline distT="0" distB="0" distL="0" distR="0" wp14:anchorId="302173F0" wp14:editId="53D16109">
                <wp:extent cx="5943600" cy="4015105"/>
                <wp:effectExtent l="0" t="0" r="0" b="0"/>
                <wp:docPr id="7429135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913558" name="Picture 742913558"/>
                        <pic:cNvPicPr/>
                      </pic:nvPicPr>
                      <pic:blipFill>
                        <a:blip r:embed="rId9">
                          <a:extLst>
                            <a:ext uri="{28A0092B-C50C-407E-A947-70E740481C1C}">
                              <a14:useLocalDpi xmlns:a14="http://schemas.microsoft.com/office/drawing/2010/main" val="0"/>
                            </a:ext>
                          </a:extLst>
                        </a:blip>
                        <a:stretch>
                          <a:fillRect/>
                        </a:stretch>
                      </pic:blipFill>
                      <pic:spPr>
                        <a:xfrm>
                          <a:off x="0" y="0"/>
                          <a:ext cx="5943600" cy="4015105"/>
                        </a:xfrm>
                        <a:prstGeom prst="rect">
                          <a:avLst/>
                        </a:prstGeom>
                      </pic:spPr>
                    </pic:pic>
                  </a:graphicData>
                </a:graphic>
              </wp:inline>
            </w:drawing>
          </w:r>
        </w:p>
      </w:sdtContent>
    </w:sdt>
    <w:p w14:paraId="63625E4D" w14:textId="77777777" w:rsidR="005142BA" w:rsidRDefault="005142BA" w:rsidP="00036E4D">
      <w:pPr>
        <w:jc w:val="center"/>
        <w:rPr>
          <w:rFonts w:ascii="Times New Roman" w:hAnsi="Times New Roman" w:cs="Times New Roman"/>
          <w:sz w:val="24"/>
          <w:szCs w:val="24"/>
        </w:rPr>
      </w:pPr>
    </w:p>
    <w:p w14:paraId="5ECE3A88" w14:textId="77777777" w:rsidR="005142BA" w:rsidRDefault="005142BA" w:rsidP="00036E4D">
      <w:pPr>
        <w:jc w:val="center"/>
        <w:rPr>
          <w:rFonts w:ascii="Times New Roman" w:hAnsi="Times New Roman" w:cs="Times New Roman"/>
          <w:sz w:val="24"/>
          <w:szCs w:val="24"/>
        </w:rPr>
      </w:pPr>
    </w:p>
    <w:p w14:paraId="5BB69AE9" w14:textId="77777777" w:rsidR="005142BA" w:rsidRDefault="005142BA" w:rsidP="00036E4D">
      <w:pPr>
        <w:jc w:val="center"/>
        <w:rPr>
          <w:rFonts w:ascii="Times New Roman" w:hAnsi="Times New Roman" w:cs="Times New Roman"/>
          <w:sz w:val="24"/>
          <w:szCs w:val="24"/>
        </w:rPr>
      </w:pPr>
    </w:p>
    <w:p w14:paraId="4D3A86D8" w14:textId="77777777" w:rsidR="005142BA" w:rsidRDefault="005142BA" w:rsidP="00036E4D">
      <w:pPr>
        <w:jc w:val="center"/>
        <w:rPr>
          <w:rFonts w:ascii="Times New Roman" w:hAnsi="Times New Roman" w:cs="Times New Roman"/>
          <w:sz w:val="24"/>
          <w:szCs w:val="24"/>
        </w:rPr>
      </w:pPr>
    </w:p>
    <w:p w14:paraId="03B70ADD" w14:textId="77777777" w:rsidR="005142BA" w:rsidRDefault="005142BA" w:rsidP="00036E4D">
      <w:pPr>
        <w:jc w:val="center"/>
        <w:rPr>
          <w:rFonts w:ascii="Times New Roman" w:hAnsi="Times New Roman" w:cs="Times New Roman"/>
          <w:sz w:val="24"/>
          <w:szCs w:val="24"/>
        </w:rPr>
      </w:pPr>
    </w:p>
    <w:p w14:paraId="4D635530" w14:textId="77777777" w:rsidR="005142BA" w:rsidRDefault="005142BA" w:rsidP="00036E4D">
      <w:pPr>
        <w:jc w:val="center"/>
        <w:rPr>
          <w:rFonts w:ascii="Times New Roman" w:hAnsi="Times New Roman" w:cs="Times New Roman"/>
          <w:sz w:val="24"/>
          <w:szCs w:val="24"/>
        </w:rPr>
      </w:pPr>
    </w:p>
    <w:p w14:paraId="716972D0" w14:textId="77777777" w:rsidR="005142BA" w:rsidRDefault="005142BA" w:rsidP="00036E4D">
      <w:pPr>
        <w:jc w:val="center"/>
        <w:rPr>
          <w:rFonts w:ascii="Times New Roman" w:hAnsi="Times New Roman" w:cs="Times New Roman"/>
          <w:sz w:val="24"/>
          <w:szCs w:val="24"/>
        </w:rPr>
      </w:pPr>
    </w:p>
    <w:p w14:paraId="78DA70FC" w14:textId="77777777" w:rsidR="005142BA" w:rsidRDefault="005142BA" w:rsidP="00036E4D">
      <w:pPr>
        <w:jc w:val="center"/>
        <w:rPr>
          <w:rFonts w:ascii="Times New Roman" w:hAnsi="Times New Roman" w:cs="Times New Roman"/>
          <w:sz w:val="24"/>
          <w:szCs w:val="24"/>
        </w:rPr>
      </w:pPr>
    </w:p>
    <w:p w14:paraId="3D79619A" w14:textId="77777777" w:rsidR="005142BA" w:rsidRDefault="005142BA" w:rsidP="00036E4D">
      <w:pPr>
        <w:jc w:val="center"/>
        <w:rPr>
          <w:rFonts w:ascii="Times New Roman" w:hAnsi="Times New Roman" w:cs="Times New Roman"/>
          <w:sz w:val="24"/>
          <w:szCs w:val="24"/>
        </w:rPr>
      </w:pPr>
    </w:p>
    <w:p w14:paraId="0AE04340" w14:textId="77777777" w:rsidR="005142BA" w:rsidRDefault="005142BA" w:rsidP="00036E4D">
      <w:pPr>
        <w:jc w:val="center"/>
        <w:rPr>
          <w:rFonts w:ascii="Times New Roman" w:hAnsi="Times New Roman" w:cs="Times New Roman"/>
          <w:sz w:val="24"/>
          <w:szCs w:val="24"/>
        </w:rPr>
      </w:pPr>
    </w:p>
    <w:p w14:paraId="65C6A22B" w14:textId="77777777" w:rsidR="005142BA" w:rsidRPr="008F41EC" w:rsidRDefault="005142BA" w:rsidP="008F41EC">
      <w:pPr>
        <w:spacing w:line="360" w:lineRule="auto"/>
        <w:ind w:firstLine="0"/>
        <w:jc w:val="both"/>
        <w:rPr>
          <w:rFonts w:ascii="Arial" w:hAnsi="Arial" w:cs="Arial"/>
          <w:sz w:val="24"/>
          <w:szCs w:val="24"/>
        </w:rPr>
      </w:pPr>
    </w:p>
    <w:p w14:paraId="0718CFE1" w14:textId="291EA93C" w:rsidR="005142BA" w:rsidRPr="008F41EC" w:rsidRDefault="005142BA" w:rsidP="008F41EC">
      <w:pPr>
        <w:pStyle w:val="Heading1"/>
        <w:spacing w:line="360" w:lineRule="auto"/>
        <w:jc w:val="both"/>
        <w:rPr>
          <w:rFonts w:ascii="Arial" w:hAnsi="Arial" w:cs="Arial"/>
          <w:sz w:val="24"/>
          <w:szCs w:val="24"/>
        </w:rPr>
      </w:pPr>
      <w:bookmarkStart w:id="0" w:name="_Toc133485993"/>
      <w:r w:rsidRPr="008F41EC">
        <w:rPr>
          <w:rFonts w:ascii="Arial" w:hAnsi="Arial" w:cs="Arial"/>
          <w:sz w:val="24"/>
          <w:szCs w:val="24"/>
        </w:rPr>
        <w:lastRenderedPageBreak/>
        <w:t>PART ONE:</w:t>
      </w:r>
      <w:bookmarkEnd w:id="0"/>
    </w:p>
    <w:p w14:paraId="565E29DC" w14:textId="796AC876" w:rsidR="00036E4D" w:rsidRPr="008F41EC" w:rsidRDefault="00000000" w:rsidP="008F41EC">
      <w:pPr>
        <w:pStyle w:val="Heading1"/>
        <w:spacing w:line="360" w:lineRule="auto"/>
        <w:jc w:val="both"/>
        <w:rPr>
          <w:rFonts w:ascii="Arial" w:hAnsi="Arial" w:cs="Arial"/>
          <w:sz w:val="24"/>
          <w:szCs w:val="24"/>
        </w:rPr>
      </w:pPr>
      <w:bookmarkStart w:id="1" w:name="_Toc133485994"/>
      <w:r w:rsidRPr="008F41EC">
        <w:rPr>
          <w:rFonts w:ascii="Arial" w:hAnsi="Arial" w:cs="Arial"/>
          <w:sz w:val="24"/>
          <w:szCs w:val="24"/>
        </w:rPr>
        <w:t>Introduction</w:t>
      </w:r>
      <w:bookmarkEnd w:id="1"/>
      <w:r w:rsidRPr="008F41EC">
        <w:rPr>
          <w:rFonts w:ascii="Arial" w:hAnsi="Arial" w:cs="Arial"/>
          <w:sz w:val="24"/>
          <w:szCs w:val="24"/>
        </w:rPr>
        <w:t xml:space="preserve"> </w:t>
      </w:r>
    </w:p>
    <w:p w14:paraId="2D5C512E" w14:textId="25BDF78A" w:rsidR="00036E4D" w:rsidRPr="008F41EC" w:rsidRDefault="00A33F63" w:rsidP="008F41EC">
      <w:pPr>
        <w:spacing w:line="360" w:lineRule="auto"/>
        <w:ind w:firstLine="0"/>
        <w:jc w:val="both"/>
        <w:rPr>
          <w:rFonts w:ascii="Arial" w:hAnsi="Arial" w:cs="Arial"/>
          <w:sz w:val="24"/>
          <w:szCs w:val="24"/>
        </w:rPr>
      </w:pPr>
      <w:r w:rsidRPr="008F41EC">
        <w:rPr>
          <w:rFonts w:ascii="Arial" w:hAnsi="Arial" w:cs="Arial"/>
          <w:sz w:val="24"/>
          <w:szCs w:val="24"/>
        </w:rPr>
        <w:t>It is the Raja UK company that I am looking forward to working for in the future, so I am quite excited about that. It is a leading one in terms of the e-commerce packaging, and the Raja UK firm is a leading one in terms of delivering fantastic solutions in terms of this being the primary provider in the country of the UK.</w:t>
      </w:r>
      <w:r w:rsidR="00DA036C">
        <w:rPr>
          <w:rFonts w:ascii="Arial" w:hAnsi="Arial" w:cs="Arial"/>
          <w:sz w:val="24"/>
          <w:szCs w:val="24"/>
        </w:rPr>
        <w:t xml:space="preserve">(Raja </w:t>
      </w:r>
      <w:proofErr w:type="spellStart"/>
      <w:r w:rsidR="00DA036C">
        <w:rPr>
          <w:rFonts w:ascii="Arial" w:hAnsi="Arial" w:cs="Arial"/>
          <w:sz w:val="24"/>
          <w:szCs w:val="24"/>
        </w:rPr>
        <w:t>UK,nd</w:t>
      </w:r>
      <w:proofErr w:type="spellEnd"/>
      <w:r w:rsidR="00DA036C">
        <w:rPr>
          <w:rFonts w:ascii="Arial" w:hAnsi="Arial" w:cs="Arial"/>
          <w:sz w:val="24"/>
          <w:szCs w:val="24"/>
        </w:rPr>
        <w:t>)</w:t>
      </w:r>
      <w:r w:rsidRPr="008F41EC">
        <w:rPr>
          <w:rFonts w:ascii="Arial" w:hAnsi="Arial" w:cs="Arial"/>
          <w:sz w:val="24"/>
          <w:szCs w:val="24"/>
        </w:rPr>
        <w:t xml:space="preserve"> Since it was founded in 1954, this company has garnered a solid reputation for being able to provide businesses in a wide variety of industries with a comprehensive selection of packing materials, office supplies, and warehouse </w:t>
      </w:r>
      <w:r w:rsidR="008F41EC" w:rsidRPr="008F41EC">
        <w:rPr>
          <w:rFonts w:ascii="Arial" w:hAnsi="Arial" w:cs="Arial"/>
          <w:sz w:val="24"/>
          <w:szCs w:val="24"/>
        </w:rPr>
        <w:t>equipment.</w:t>
      </w:r>
      <w:r w:rsidR="00DA036C">
        <w:rPr>
          <w:rFonts w:ascii="Arial" w:hAnsi="Arial" w:cs="Arial"/>
          <w:sz w:val="24"/>
          <w:szCs w:val="24"/>
        </w:rPr>
        <w:t>(Raja,2021)</w:t>
      </w:r>
      <w:r w:rsidR="008F41EC" w:rsidRPr="008F41EC">
        <w:rPr>
          <w:rFonts w:ascii="Arial" w:hAnsi="Arial" w:cs="Arial"/>
          <w:sz w:val="24"/>
          <w:szCs w:val="24"/>
        </w:rPr>
        <w:t xml:space="preserve"> It</w:t>
      </w:r>
      <w:r w:rsidRPr="008F41EC">
        <w:rPr>
          <w:rFonts w:ascii="Arial" w:hAnsi="Arial" w:cs="Arial"/>
          <w:sz w:val="24"/>
          <w:szCs w:val="24"/>
        </w:rPr>
        <w:t xml:space="preserve"> is common knowledge that Raja UK's key goals include, in addition to the one related to producing income, the ones related to sustainability, innovation, and providing exceptional customer service.</w:t>
      </w:r>
      <w:r w:rsidR="00DA036C">
        <w:rPr>
          <w:rFonts w:ascii="Arial" w:hAnsi="Arial" w:cs="Arial"/>
          <w:sz w:val="24"/>
          <w:szCs w:val="24"/>
        </w:rPr>
        <w:t>(</w:t>
      </w:r>
      <w:proofErr w:type="spellStart"/>
      <w:r w:rsidR="00DA036C">
        <w:rPr>
          <w:rFonts w:ascii="Arial" w:hAnsi="Arial" w:cs="Arial"/>
          <w:sz w:val="24"/>
          <w:szCs w:val="24"/>
        </w:rPr>
        <w:t>gov.uk,nd</w:t>
      </w:r>
      <w:proofErr w:type="spellEnd"/>
      <w:r w:rsidR="00DA036C">
        <w:rPr>
          <w:rFonts w:ascii="Arial" w:hAnsi="Arial" w:cs="Arial"/>
          <w:sz w:val="24"/>
          <w:szCs w:val="24"/>
        </w:rPr>
        <w:t>)</w:t>
      </w:r>
      <w:r w:rsidRPr="008F41EC">
        <w:rPr>
          <w:rFonts w:ascii="Arial" w:hAnsi="Arial" w:cs="Arial"/>
          <w:sz w:val="24"/>
          <w:szCs w:val="24"/>
        </w:rPr>
        <w:t xml:space="preserve"> This is one of the most well-known facts about Raja UK. Because it has been able to adjust to the shifting dynamics of the market and keep up with the latest technological developments, the company is now a significant participant in the packaging industry.</w:t>
      </w:r>
    </w:p>
    <w:p w14:paraId="68FDDE0A" w14:textId="300696F2" w:rsidR="00036E4D" w:rsidRPr="008F41EC" w:rsidRDefault="00000000" w:rsidP="008F41EC">
      <w:pPr>
        <w:pStyle w:val="Heading2"/>
        <w:spacing w:line="360" w:lineRule="auto"/>
        <w:jc w:val="both"/>
        <w:rPr>
          <w:rFonts w:ascii="Arial" w:hAnsi="Arial" w:cs="Arial"/>
          <w:sz w:val="24"/>
          <w:szCs w:val="24"/>
        </w:rPr>
      </w:pPr>
      <w:bookmarkStart w:id="2" w:name="_Toc133485995"/>
      <w:r w:rsidRPr="008F41EC">
        <w:rPr>
          <w:rFonts w:ascii="Arial" w:hAnsi="Arial" w:cs="Arial"/>
          <w:sz w:val="24"/>
          <w:szCs w:val="24"/>
        </w:rPr>
        <w:t>Key management theory</w:t>
      </w:r>
      <w:bookmarkEnd w:id="2"/>
      <w:r w:rsidRPr="008F41EC">
        <w:rPr>
          <w:rFonts w:ascii="Arial" w:hAnsi="Arial" w:cs="Arial"/>
          <w:sz w:val="24"/>
          <w:szCs w:val="24"/>
        </w:rPr>
        <w:t xml:space="preserve"> </w:t>
      </w:r>
    </w:p>
    <w:p w14:paraId="3BB2FB51" w14:textId="11790BA5" w:rsidR="00A33F63" w:rsidRPr="008F41EC" w:rsidRDefault="00000000" w:rsidP="008F41EC">
      <w:pPr>
        <w:spacing w:line="360" w:lineRule="auto"/>
        <w:ind w:firstLine="0"/>
        <w:jc w:val="both"/>
        <w:rPr>
          <w:rFonts w:ascii="Arial" w:hAnsi="Arial" w:cs="Arial"/>
          <w:sz w:val="24"/>
          <w:szCs w:val="24"/>
        </w:rPr>
      </w:pPr>
      <w:r w:rsidRPr="008F41EC">
        <w:rPr>
          <w:rFonts w:ascii="Arial" w:hAnsi="Arial" w:cs="Arial"/>
          <w:sz w:val="24"/>
          <w:szCs w:val="24"/>
        </w:rPr>
        <w:tab/>
      </w:r>
      <w:bookmarkStart w:id="3" w:name="_Toc133485996"/>
      <w:r w:rsidR="00A33F63" w:rsidRPr="008F41EC">
        <w:rPr>
          <w:rFonts w:ascii="Arial" w:hAnsi="Arial" w:cs="Arial"/>
          <w:sz w:val="24"/>
          <w:szCs w:val="24"/>
        </w:rPr>
        <w:t>This study will go over many management concepts and structures that will be employed to evaluate how Raja UK's workplace conduct is impacted by the company's opinions, mindsets, and ideals.  The report will also look at how modifying the work environment to reflect the post-COVID ethos might help the company overcome its challenges and build a stronger corporation.</w:t>
      </w:r>
      <w:r w:rsidR="00DA036C">
        <w:rPr>
          <w:rFonts w:ascii="Arial" w:hAnsi="Arial" w:cs="Arial"/>
          <w:sz w:val="24"/>
          <w:szCs w:val="24"/>
        </w:rPr>
        <w:t>(Armstrong and Taylor,2020)</w:t>
      </w:r>
    </w:p>
    <w:p w14:paraId="5C602EBC" w14:textId="3EA8D1C3" w:rsidR="00A33F63" w:rsidRPr="008F41EC" w:rsidRDefault="00A33F63" w:rsidP="008F41EC">
      <w:pPr>
        <w:spacing w:line="360" w:lineRule="auto"/>
        <w:ind w:firstLine="0"/>
        <w:jc w:val="both"/>
        <w:rPr>
          <w:rFonts w:ascii="Arial" w:hAnsi="Arial" w:cs="Arial"/>
          <w:sz w:val="24"/>
          <w:szCs w:val="24"/>
        </w:rPr>
      </w:pPr>
      <w:r w:rsidRPr="008F41EC">
        <w:rPr>
          <w:rFonts w:ascii="Arial" w:hAnsi="Arial" w:cs="Arial"/>
          <w:sz w:val="24"/>
          <w:szCs w:val="24"/>
        </w:rPr>
        <w:t>The contingency theory is the first theory of management that was used in the present paper.  According to this theory, there is no "one-size-fits-all" approach to leadership and the best strategy for leadership relies on the particular context or circumstance at hand (</w:t>
      </w:r>
      <w:proofErr w:type="spellStart"/>
      <w:r w:rsidR="00DA036C">
        <w:rPr>
          <w:rFonts w:ascii="Arial" w:hAnsi="Arial" w:cs="Arial"/>
          <w:sz w:val="24"/>
          <w:szCs w:val="24"/>
        </w:rPr>
        <w:t>Armsytrong</w:t>
      </w:r>
      <w:proofErr w:type="spellEnd"/>
      <w:r w:rsidR="00DA036C">
        <w:rPr>
          <w:rFonts w:ascii="Arial" w:hAnsi="Arial" w:cs="Arial"/>
          <w:sz w:val="24"/>
          <w:szCs w:val="24"/>
        </w:rPr>
        <w:t xml:space="preserve"> and Taylor,2020</w:t>
      </w:r>
      <w:r w:rsidRPr="008F41EC">
        <w:rPr>
          <w:rFonts w:ascii="Arial" w:hAnsi="Arial" w:cs="Arial"/>
          <w:sz w:val="24"/>
          <w:szCs w:val="24"/>
        </w:rPr>
        <w:t xml:space="preserve">). This thesis will assess how </w:t>
      </w:r>
      <w:r w:rsidR="008F41EC" w:rsidRPr="008F41EC">
        <w:rPr>
          <w:rFonts w:ascii="Arial" w:hAnsi="Arial" w:cs="Arial"/>
          <w:sz w:val="24"/>
          <w:szCs w:val="24"/>
        </w:rPr>
        <w:t>organizational</w:t>
      </w:r>
      <w:r w:rsidRPr="008F41EC">
        <w:rPr>
          <w:rFonts w:ascii="Arial" w:hAnsi="Arial" w:cs="Arial"/>
          <w:sz w:val="24"/>
          <w:szCs w:val="24"/>
        </w:rPr>
        <w:t xml:space="preserve"> culture and attitudes at our company, specifically Raja U, have changed in response to the COVID-19 pandemic's impact on the company's environment. The theory can also be employed to evaluate how RAJA UK may specifically design workplace enhancements to solve the difficulties presented by </w:t>
      </w:r>
      <w:r w:rsidR="008F41EC" w:rsidRPr="008F41EC">
        <w:rPr>
          <w:rFonts w:ascii="Arial" w:hAnsi="Arial" w:cs="Arial"/>
          <w:sz w:val="24"/>
          <w:szCs w:val="24"/>
        </w:rPr>
        <w:t>globalization</w:t>
      </w:r>
      <w:r w:rsidRPr="008F41EC">
        <w:rPr>
          <w:rFonts w:ascii="Arial" w:hAnsi="Arial" w:cs="Arial"/>
          <w:sz w:val="24"/>
          <w:szCs w:val="24"/>
        </w:rPr>
        <w:t xml:space="preserve"> and conservation.  </w:t>
      </w:r>
      <w:r w:rsidR="00DA036C">
        <w:rPr>
          <w:rFonts w:ascii="Arial" w:hAnsi="Arial" w:cs="Arial"/>
          <w:sz w:val="24"/>
          <w:szCs w:val="24"/>
        </w:rPr>
        <w:t>(Bond,2010)</w:t>
      </w:r>
      <w:r w:rsidRPr="008F41EC">
        <w:rPr>
          <w:rFonts w:ascii="Arial" w:hAnsi="Arial" w:cs="Arial"/>
          <w:sz w:val="24"/>
          <w:szCs w:val="24"/>
        </w:rPr>
        <w:t xml:space="preserve">The transformational leadership theory will be the second management theory used. According to the theory's name, managers </w:t>
      </w:r>
      <w:r w:rsidR="008F41EC" w:rsidRPr="008F41EC">
        <w:rPr>
          <w:rFonts w:ascii="Arial" w:hAnsi="Arial" w:cs="Arial"/>
          <w:sz w:val="24"/>
          <w:szCs w:val="24"/>
        </w:rPr>
        <w:t>which motivate</w:t>
      </w:r>
      <w:r w:rsidRPr="008F41EC">
        <w:rPr>
          <w:rFonts w:ascii="Arial" w:hAnsi="Arial" w:cs="Arial"/>
          <w:sz w:val="24"/>
          <w:szCs w:val="24"/>
        </w:rPr>
        <w:t xml:space="preserve"> and inspire their workforce can </w:t>
      </w:r>
      <w:r w:rsidRPr="008F41EC">
        <w:rPr>
          <w:rFonts w:ascii="Arial" w:hAnsi="Arial" w:cs="Arial"/>
          <w:sz w:val="24"/>
          <w:szCs w:val="24"/>
        </w:rPr>
        <w:lastRenderedPageBreak/>
        <w:t xml:space="preserve">improve output, satisfaction with work, and </w:t>
      </w:r>
      <w:r w:rsidR="008F41EC" w:rsidRPr="008F41EC">
        <w:rPr>
          <w:rFonts w:ascii="Arial" w:hAnsi="Arial" w:cs="Arial"/>
          <w:sz w:val="24"/>
          <w:szCs w:val="24"/>
        </w:rPr>
        <w:t>organizational</w:t>
      </w:r>
      <w:r w:rsidRPr="008F41EC">
        <w:rPr>
          <w:rFonts w:ascii="Arial" w:hAnsi="Arial" w:cs="Arial"/>
          <w:sz w:val="24"/>
          <w:szCs w:val="24"/>
        </w:rPr>
        <w:t xml:space="preserve"> performance.</w:t>
      </w:r>
      <w:r w:rsidR="00DA036C">
        <w:rPr>
          <w:rFonts w:ascii="Arial" w:hAnsi="Arial" w:cs="Arial"/>
          <w:sz w:val="24"/>
          <w:szCs w:val="24"/>
        </w:rPr>
        <w:t>(Cascio,2018)</w:t>
      </w:r>
      <w:r w:rsidRPr="008F41EC">
        <w:rPr>
          <w:rFonts w:ascii="Arial" w:hAnsi="Arial" w:cs="Arial"/>
          <w:sz w:val="24"/>
          <w:szCs w:val="24"/>
        </w:rPr>
        <w:t xml:space="preserve">  The firm leadership's impact on the </w:t>
      </w:r>
      <w:r w:rsidR="008F41EC" w:rsidRPr="008F41EC">
        <w:rPr>
          <w:rFonts w:ascii="Arial" w:hAnsi="Arial" w:cs="Arial"/>
          <w:sz w:val="24"/>
          <w:szCs w:val="24"/>
        </w:rPr>
        <w:t>organizational</w:t>
      </w:r>
      <w:r w:rsidRPr="008F41EC">
        <w:rPr>
          <w:rFonts w:ascii="Arial" w:hAnsi="Arial" w:cs="Arial"/>
          <w:sz w:val="24"/>
          <w:szCs w:val="24"/>
        </w:rPr>
        <w:t xml:space="preserve"> atmosphere and numbers, particularly with relation to staff participation and customer service, will be assessed using this theory. The model will also be </w:t>
      </w:r>
      <w:r w:rsidR="008F41EC" w:rsidRPr="008F41EC">
        <w:rPr>
          <w:rFonts w:ascii="Arial" w:hAnsi="Arial" w:cs="Arial"/>
          <w:sz w:val="24"/>
          <w:szCs w:val="24"/>
        </w:rPr>
        <w:t>utilized</w:t>
      </w:r>
      <w:r w:rsidRPr="008F41EC">
        <w:rPr>
          <w:rFonts w:ascii="Arial" w:hAnsi="Arial" w:cs="Arial"/>
          <w:sz w:val="24"/>
          <w:szCs w:val="24"/>
        </w:rPr>
        <w:t xml:space="preserve"> to investigate how the corporate case study will guide its staff through the adjustments brought on by the COVID-19 </w:t>
      </w:r>
      <w:r w:rsidR="008F41EC" w:rsidRPr="008F41EC">
        <w:rPr>
          <w:rFonts w:ascii="Arial" w:hAnsi="Arial" w:cs="Arial"/>
          <w:sz w:val="24"/>
          <w:szCs w:val="24"/>
        </w:rPr>
        <w:t>epidemic.</w:t>
      </w:r>
    </w:p>
    <w:p w14:paraId="0EDD3387" w14:textId="3251A3A3" w:rsidR="00A33F63" w:rsidRDefault="00A33F63" w:rsidP="008F41EC">
      <w:pPr>
        <w:spacing w:line="360" w:lineRule="auto"/>
        <w:ind w:firstLine="0"/>
        <w:jc w:val="both"/>
        <w:rPr>
          <w:rFonts w:ascii="Arial" w:hAnsi="Arial" w:cs="Arial"/>
          <w:sz w:val="24"/>
          <w:szCs w:val="24"/>
        </w:rPr>
      </w:pPr>
      <w:r w:rsidRPr="008F41EC">
        <w:rPr>
          <w:rFonts w:ascii="Arial" w:hAnsi="Arial" w:cs="Arial"/>
          <w:sz w:val="24"/>
          <w:szCs w:val="24"/>
        </w:rPr>
        <w:t xml:space="preserve">The concept of human relations will be the third theory that will be applied. According to </w:t>
      </w:r>
      <w:proofErr w:type="spellStart"/>
      <w:r w:rsidR="00DA036C">
        <w:rPr>
          <w:rFonts w:ascii="Arial" w:hAnsi="Arial" w:cs="Arial"/>
          <w:sz w:val="24"/>
          <w:szCs w:val="24"/>
        </w:rPr>
        <w:t>Alfes</w:t>
      </w:r>
      <w:proofErr w:type="spellEnd"/>
      <w:r w:rsidR="00DA036C">
        <w:rPr>
          <w:rFonts w:ascii="Arial" w:hAnsi="Arial" w:cs="Arial"/>
          <w:sz w:val="24"/>
          <w:szCs w:val="24"/>
        </w:rPr>
        <w:t xml:space="preserve"> et.al (2013)</w:t>
      </w:r>
      <w:r w:rsidRPr="008F41EC">
        <w:rPr>
          <w:rFonts w:ascii="Arial" w:hAnsi="Arial" w:cs="Arial"/>
          <w:sz w:val="24"/>
          <w:szCs w:val="24"/>
        </w:rPr>
        <w:t xml:space="preserve">, this theory </w:t>
      </w:r>
      <w:r w:rsidR="008F41EC" w:rsidRPr="008F41EC">
        <w:rPr>
          <w:rFonts w:ascii="Arial" w:hAnsi="Arial" w:cs="Arial"/>
          <w:sz w:val="24"/>
          <w:szCs w:val="24"/>
        </w:rPr>
        <w:t>emphasizes</w:t>
      </w:r>
      <w:r w:rsidRPr="008F41EC">
        <w:rPr>
          <w:rFonts w:ascii="Arial" w:hAnsi="Arial" w:cs="Arial"/>
          <w:sz w:val="24"/>
          <w:szCs w:val="24"/>
        </w:rPr>
        <w:t xml:space="preserve"> the value of employees' needs, inspiration, and pleasure in accomplishing </w:t>
      </w:r>
      <w:r w:rsidR="008F41EC" w:rsidRPr="008F41EC">
        <w:rPr>
          <w:rFonts w:ascii="Arial" w:hAnsi="Arial" w:cs="Arial"/>
          <w:sz w:val="24"/>
          <w:szCs w:val="24"/>
        </w:rPr>
        <w:t>organizational</w:t>
      </w:r>
      <w:r w:rsidRPr="008F41EC">
        <w:rPr>
          <w:rFonts w:ascii="Arial" w:hAnsi="Arial" w:cs="Arial"/>
          <w:sz w:val="24"/>
          <w:szCs w:val="24"/>
        </w:rPr>
        <w:t xml:space="preserve"> goals. Raja UK's emphasis on staff fulfilment and its effects on the </w:t>
      </w:r>
      <w:r w:rsidR="008F41EC" w:rsidRPr="008F41EC">
        <w:rPr>
          <w:rFonts w:ascii="Arial" w:hAnsi="Arial" w:cs="Arial"/>
          <w:sz w:val="24"/>
          <w:szCs w:val="24"/>
        </w:rPr>
        <w:t>organizational</w:t>
      </w:r>
      <w:r w:rsidRPr="008F41EC">
        <w:rPr>
          <w:rFonts w:ascii="Arial" w:hAnsi="Arial" w:cs="Arial"/>
          <w:sz w:val="24"/>
          <w:szCs w:val="24"/>
        </w:rPr>
        <w:t xml:space="preserve"> culture and core principles of the business will be assessed using this theory. The concept will also consider how RAJA UK may keep putting workers' interests first in the job environment after COVID-19. The </w:t>
      </w:r>
      <w:r w:rsidR="008F41EC" w:rsidRPr="008F41EC">
        <w:rPr>
          <w:rFonts w:ascii="Arial" w:hAnsi="Arial" w:cs="Arial"/>
          <w:sz w:val="24"/>
          <w:szCs w:val="24"/>
        </w:rPr>
        <w:t>organizational</w:t>
      </w:r>
      <w:r w:rsidRPr="008F41EC">
        <w:rPr>
          <w:rFonts w:ascii="Arial" w:hAnsi="Arial" w:cs="Arial"/>
          <w:sz w:val="24"/>
          <w:szCs w:val="24"/>
        </w:rPr>
        <w:t xml:space="preserve"> culture model will be used as the fourth administration model. The relevance of communed beliefs, attitudes, and </w:t>
      </w:r>
      <w:r w:rsidR="008F41EC" w:rsidRPr="008F41EC">
        <w:rPr>
          <w:rFonts w:ascii="Arial" w:hAnsi="Arial" w:cs="Arial"/>
          <w:sz w:val="24"/>
          <w:szCs w:val="24"/>
        </w:rPr>
        <w:t>behaviors</w:t>
      </w:r>
      <w:r w:rsidRPr="008F41EC">
        <w:rPr>
          <w:rFonts w:ascii="Arial" w:hAnsi="Arial" w:cs="Arial"/>
          <w:sz w:val="24"/>
          <w:szCs w:val="24"/>
        </w:rPr>
        <w:t xml:space="preserve"> in forming organisational culture is </w:t>
      </w:r>
      <w:r w:rsidR="008F41EC" w:rsidRPr="008F41EC">
        <w:rPr>
          <w:rFonts w:ascii="Arial" w:hAnsi="Arial" w:cs="Arial"/>
          <w:sz w:val="24"/>
          <w:szCs w:val="24"/>
        </w:rPr>
        <w:t>emphasized</w:t>
      </w:r>
      <w:r w:rsidRPr="008F41EC">
        <w:rPr>
          <w:rFonts w:ascii="Arial" w:hAnsi="Arial" w:cs="Arial"/>
          <w:sz w:val="24"/>
          <w:szCs w:val="24"/>
        </w:rPr>
        <w:t xml:space="preserve"> by this paradigm. </w:t>
      </w:r>
      <w:r w:rsidR="00DA036C">
        <w:rPr>
          <w:rFonts w:ascii="Arial" w:hAnsi="Arial" w:cs="Arial"/>
          <w:sz w:val="24"/>
          <w:szCs w:val="24"/>
        </w:rPr>
        <w:t>(Raja UK,2021)</w:t>
      </w:r>
      <w:r w:rsidRPr="008F41EC">
        <w:rPr>
          <w:rFonts w:ascii="Arial" w:hAnsi="Arial" w:cs="Arial"/>
          <w:sz w:val="24"/>
          <w:szCs w:val="24"/>
        </w:rPr>
        <w:t xml:space="preserve">This model will evaluate how the </w:t>
      </w:r>
      <w:r w:rsidR="008F41EC" w:rsidRPr="008F41EC">
        <w:rPr>
          <w:rFonts w:ascii="Arial" w:hAnsi="Arial" w:cs="Arial"/>
          <w:sz w:val="24"/>
          <w:szCs w:val="24"/>
        </w:rPr>
        <w:t>organizational</w:t>
      </w:r>
      <w:r w:rsidRPr="008F41EC">
        <w:rPr>
          <w:rFonts w:ascii="Arial" w:hAnsi="Arial" w:cs="Arial"/>
          <w:sz w:val="24"/>
          <w:szCs w:val="24"/>
        </w:rPr>
        <w:t xml:space="preserve"> environment and values of a given case study have influenced workplace </w:t>
      </w:r>
      <w:r w:rsidR="008F41EC" w:rsidRPr="008F41EC">
        <w:rPr>
          <w:rFonts w:ascii="Arial" w:hAnsi="Arial" w:cs="Arial"/>
          <w:sz w:val="24"/>
          <w:szCs w:val="24"/>
        </w:rPr>
        <w:t>behavior</w:t>
      </w:r>
      <w:r w:rsidRPr="008F41EC">
        <w:rPr>
          <w:rFonts w:ascii="Arial" w:hAnsi="Arial" w:cs="Arial"/>
          <w:sz w:val="24"/>
          <w:szCs w:val="24"/>
        </w:rPr>
        <w:t xml:space="preserve"> and helped to the accomplishments of the business. The model is going to be </w:t>
      </w:r>
      <w:r w:rsidR="008F41EC" w:rsidRPr="008F41EC">
        <w:rPr>
          <w:rFonts w:ascii="Arial" w:hAnsi="Arial" w:cs="Arial"/>
          <w:sz w:val="24"/>
          <w:szCs w:val="24"/>
        </w:rPr>
        <w:t>utilized</w:t>
      </w:r>
      <w:r w:rsidRPr="008F41EC">
        <w:rPr>
          <w:rFonts w:ascii="Arial" w:hAnsi="Arial" w:cs="Arial"/>
          <w:sz w:val="24"/>
          <w:szCs w:val="24"/>
        </w:rPr>
        <w:t xml:space="preserve"> to examine how RAJA UK's </w:t>
      </w:r>
      <w:r w:rsidR="008F41EC" w:rsidRPr="008F41EC">
        <w:rPr>
          <w:rFonts w:ascii="Arial" w:hAnsi="Arial" w:cs="Arial"/>
          <w:sz w:val="24"/>
          <w:szCs w:val="24"/>
        </w:rPr>
        <w:t>organizational</w:t>
      </w:r>
      <w:r w:rsidRPr="008F41EC">
        <w:rPr>
          <w:rFonts w:ascii="Arial" w:hAnsi="Arial" w:cs="Arial"/>
          <w:sz w:val="24"/>
          <w:szCs w:val="24"/>
        </w:rPr>
        <w:t xml:space="preserve"> culture may change in order to meet the challenges brought forth by  the COVID-19 epidemic.</w:t>
      </w:r>
    </w:p>
    <w:p w14:paraId="70BFA900" w14:textId="77777777" w:rsidR="00DA036C" w:rsidRPr="008F41EC" w:rsidRDefault="00DA036C" w:rsidP="008F41EC">
      <w:pPr>
        <w:spacing w:line="360" w:lineRule="auto"/>
        <w:ind w:firstLine="0"/>
        <w:jc w:val="both"/>
        <w:rPr>
          <w:rFonts w:ascii="Arial" w:hAnsi="Arial" w:cs="Arial"/>
          <w:sz w:val="24"/>
          <w:szCs w:val="24"/>
        </w:rPr>
      </w:pPr>
    </w:p>
    <w:p w14:paraId="5F101463" w14:textId="77777777" w:rsidR="00A33F63" w:rsidRPr="008F41EC" w:rsidRDefault="00A33F63" w:rsidP="008F41EC">
      <w:pPr>
        <w:spacing w:line="360" w:lineRule="auto"/>
        <w:ind w:firstLine="0"/>
        <w:jc w:val="both"/>
        <w:rPr>
          <w:rFonts w:ascii="Arial" w:hAnsi="Arial" w:cs="Arial"/>
          <w:sz w:val="24"/>
          <w:szCs w:val="24"/>
        </w:rPr>
      </w:pPr>
    </w:p>
    <w:p w14:paraId="2B96532E" w14:textId="570E6A47" w:rsidR="001C4BA7" w:rsidRPr="008F41EC" w:rsidRDefault="00000000" w:rsidP="008F41EC">
      <w:pPr>
        <w:pStyle w:val="Heading3"/>
        <w:spacing w:line="360" w:lineRule="auto"/>
        <w:jc w:val="both"/>
        <w:rPr>
          <w:rFonts w:ascii="Arial" w:hAnsi="Arial" w:cs="Arial"/>
        </w:rPr>
      </w:pPr>
      <w:r w:rsidRPr="008F41EC">
        <w:rPr>
          <w:rFonts w:ascii="Arial" w:hAnsi="Arial" w:cs="Arial"/>
        </w:rPr>
        <w:t>Applying the key theories to the chosen organization</w:t>
      </w:r>
      <w:bookmarkEnd w:id="3"/>
    </w:p>
    <w:p w14:paraId="30E131A8" w14:textId="52F328C1" w:rsidR="00F14308" w:rsidRPr="008F41EC" w:rsidRDefault="00000000" w:rsidP="008F41EC">
      <w:pPr>
        <w:spacing w:line="360" w:lineRule="auto"/>
        <w:ind w:firstLine="0"/>
        <w:jc w:val="both"/>
        <w:rPr>
          <w:rFonts w:ascii="Arial" w:hAnsi="Arial" w:cs="Arial"/>
          <w:sz w:val="24"/>
          <w:szCs w:val="24"/>
        </w:rPr>
      </w:pPr>
      <w:r w:rsidRPr="008F41EC">
        <w:rPr>
          <w:rFonts w:ascii="Arial" w:hAnsi="Arial" w:cs="Arial"/>
          <w:sz w:val="24"/>
          <w:szCs w:val="24"/>
        </w:rPr>
        <w:tab/>
      </w:r>
      <w:r w:rsidR="008F41EC" w:rsidRPr="008F41EC">
        <w:rPr>
          <w:rFonts w:ascii="Arial" w:hAnsi="Arial" w:cs="Arial"/>
          <w:sz w:val="24"/>
          <w:szCs w:val="24"/>
        </w:rPr>
        <w:t>Organizational</w:t>
      </w:r>
      <w:r w:rsidR="00F14308" w:rsidRPr="008F41EC">
        <w:rPr>
          <w:rFonts w:ascii="Arial" w:hAnsi="Arial" w:cs="Arial"/>
          <w:sz w:val="24"/>
          <w:szCs w:val="24"/>
        </w:rPr>
        <w:t xml:space="preserve"> principles, opinions, and views play a major role in determining how people behave at work. At RAJA UK, the </w:t>
      </w:r>
      <w:r w:rsidR="008F41EC" w:rsidRPr="008F41EC">
        <w:rPr>
          <w:rFonts w:ascii="Arial" w:hAnsi="Arial" w:cs="Arial"/>
          <w:sz w:val="24"/>
          <w:szCs w:val="24"/>
        </w:rPr>
        <w:t>organizational</w:t>
      </w:r>
      <w:r w:rsidR="00F14308" w:rsidRPr="008F41EC">
        <w:rPr>
          <w:rFonts w:ascii="Arial" w:hAnsi="Arial" w:cs="Arial"/>
          <w:sz w:val="24"/>
          <w:szCs w:val="24"/>
        </w:rPr>
        <w:t xml:space="preserve"> culture and behaviour of workers are strongly ingrained with the company's values, </w:t>
      </w:r>
      <w:r w:rsidR="008F41EC" w:rsidRPr="008F41EC">
        <w:rPr>
          <w:rFonts w:ascii="Arial" w:hAnsi="Arial" w:cs="Arial"/>
          <w:sz w:val="24"/>
          <w:szCs w:val="24"/>
        </w:rPr>
        <w:t>practices</w:t>
      </w:r>
      <w:r w:rsidR="00F14308" w:rsidRPr="008F41EC">
        <w:rPr>
          <w:rFonts w:ascii="Arial" w:hAnsi="Arial" w:cs="Arial"/>
          <w:sz w:val="24"/>
          <w:szCs w:val="24"/>
        </w:rPr>
        <w:t xml:space="preserve"> for environmental responsibility, and CSR initiatives. Its basic principles include a commitment to providing excellent customer service, creating a fun and welcoming workplace, and treating workers with dignity and respect. </w:t>
      </w:r>
      <w:r w:rsidR="00DA036C">
        <w:rPr>
          <w:rFonts w:ascii="Arial" w:hAnsi="Arial" w:cs="Arial"/>
          <w:sz w:val="24"/>
          <w:szCs w:val="24"/>
        </w:rPr>
        <w:t>(Cascio,2018)</w:t>
      </w:r>
      <w:r w:rsidR="00F14308" w:rsidRPr="008F41EC">
        <w:rPr>
          <w:rFonts w:ascii="Arial" w:hAnsi="Arial" w:cs="Arial"/>
          <w:sz w:val="24"/>
          <w:szCs w:val="24"/>
        </w:rPr>
        <w:t xml:space="preserve">The practical consequences of the major theories covered above with regard to the subject at hand will be covered in this </w:t>
      </w:r>
      <w:r w:rsidR="008F41EC" w:rsidRPr="008F41EC">
        <w:rPr>
          <w:rFonts w:ascii="Arial" w:hAnsi="Arial" w:cs="Arial"/>
          <w:sz w:val="24"/>
          <w:szCs w:val="24"/>
        </w:rPr>
        <w:t>part. According</w:t>
      </w:r>
      <w:r w:rsidR="00F14308" w:rsidRPr="008F41EC">
        <w:rPr>
          <w:rFonts w:ascii="Arial" w:hAnsi="Arial" w:cs="Arial"/>
          <w:sz w:val="24"/>
          <w:szCs w:val="24"/>
        </w:rPr>
        <w:t xml:space="preserve"> to the theory of contingencies, the best management approach will depend on the circumstances. The business argument </w:t>
      </w:r>
      <w:r w:rsidR="008F41EC" w:rsidRPr="008F41EC">
        <w:rPr>
          <w:rFonts w:ascii="Arial" w:hAnsi="Arial" w:cs="Arial"/>
          <w:sz w:val="24"/>
          <w:szCs w:val="24"/>
        </w:rPr>
        <w:t>study</w:t>
      </w:r>
      <w:r w:rsidR="00F14308" w:rsidRPr="008F41EC">
        <w:rPr>
          <w:rFonts w:ascii="Arial" w:hAnsi="Arial" w:cs="Arial"/>
          <w:sz w:val="24"/>
          <w:szCs w:val="24"/>
        </w:rPr>
        <w:t xml:space="preserve"> has had to adjust to a rapidly shifting </w:t>
      </w:r>
      <w:r w:rsidR="00F14308" w:rsidRPr="008F41EC">
        <w:rPr>
          <w:rFonts w:ascii="Arial" w:hAnsi="Arial" w:cs="Arial"/>
          <w:sz w:val="24"/>
          <w:szCs w:val="24"/>
        </w:rPr>
        <w:lastRenderedPageBreak/>
        <w:t>business climate during the pandemic. The pandemic has had a significant impact on Raja's industry.</w:t>
      </w:r>
    </w:p>
    <w:p w14:paraId="4A3ACDF3" w14:textId="67FC19F2" w:rsidR="00F14308" w:rsidRPr="008F41EC" w:rsidRDefault="00F14308" w:rsidP="008F41EC">
      <w:pPr>
        <w:spacing w:line="360" w:lineRule="auto"/>
        <w:ind w:firstLine="0"/>
        <w:jc w:val="both"/>
        <w:rPr>
          <w:rFonts w:ascii="Arial" w:hAnsi="Arial" w:cs="Arial"/>
          <w:sz w:val="24"/>
          <w:szCs w:val="24"/>
        </w:rPr>
      </w:pPr>
      <w:r w:rsidRPr="008F41EC">
        <w:rPr>
          <w:rFonts w:ascii="Arial" w:hAnsi="Arial" w:cs="Arial"/>
          <w:sz w:val="24"/>
          <w:szCs w:val="24"/>
        </w:rPr>
        <w:t>Due to the pandemic, Raja UK was unable to procure raw ingredients or meet client deadlines for deliveries of its products. Border closures, travel limitations, and lockdown procedures made the situation much more difficult.</w:t>
      </w:r>
      <w:r w:rsidR="00DA036C">
        <w:rPr>
          <w:rFonts w:ascii="Arial" w:hAnsi="Arial" w:cs="Arial"/>
          <w:sz w:val="24"/>
          <w:szCs w:val="24"/>
        </w:rPr>
        <w:t>(Bidger2022)</w:t>
      </w:r>
    </w:p>
    <w:p w14:paraId="4CFBCDE6" w14:textId="2F207A8B" w:rsidR="00F14308" w:rsidRPr="008F41EC" w:rsidRDefault="00F14308" w:rsidP="008F41EC">
      <w:pPr>
        <w:spacing w:line="360" w:lineRule="auto"/>
        <w:ind w:firstLine="0"/>
        <w:jc w:val="both"/>
        <w:rPr>
          <w:rFonts w:ascii="Arial" w:hAnsi="Arial" w:cs="Arial"/>
          <w:sz w:val="24"/>
          <w:szCs w:val="24"/>
        </w:rPr>
      </w:pPr>
      <w:r w:rsidRPr="008F41EC">
        <w:rPr>
          <w:rFonts w:ascii="Arial" w:hAnsi="Arial" w:cs="Arial"/>
          <w:sz w:val="24"/>
          <w:szCs w:val="24"/>
        </w:rPr>
        <w:t xml:space="preserve">The organisation has increased its e-commerce and CSR efforts, made modifications to its work environment rules and </w:t>
      </w:r>
      <w:r w:rsidR="008F41EC" w:rsidRPr="008F41EC">
        <w:rPr>
          <w:rFonts w:ascii="Arial" w:hAnsi="Arial" w:cs="Arial"/>
          <w:sz w:val="24"/>
          <w:szCs w:val="24"/>
        </w:rPr>
        <w:t>practices</w:t>
      </w:r>
      <w:r w:rsidRPr="008F41EC">
        <w:rPr>
          <w:rFonts w:ascii="Arial" w:hAnsi="Arial" w:cs="Arial"/>
          <w:sz w:val="24"/>
          <w:szCs w:val="24"/>
        </w:rPr>
        <w:t xml:space="preserve">, and moved more towards these strategies to solve these difficulties. For instance, the business case study has improved cleaning procedures and mandated masks for every employee. </w:t>
      </w:r>
      <w:r w:rsidR="00DA036C">
        <w:rPr>
          <w:rFonts w:ascii="Arial" w:hAnsi="Arial" w:cs="Arial"/>
          <w:sz w:val="24"/>
          <w:szCs w:val="24"/>
        </w:rPr>
        <w:t xml:space="preserve">(Raja </w:t>
      </w:r>
      <w:proofErr w:type="spellStart"/>
      <w:r w:rsidR="00DA036C">
        <w:rPr>
          <w:rFonts w:ascii="Arial" w:hAnsi="Arial" w:cs="Arial"/>
          <w:sz w:val="24"/>
          <w:szCs w:val="24"/>
        </w:rPr>
        <w:t>UK,nd</w:t>
      </w:r>
      <w:proofErr w:type="spellEnd"/>
      <w:r w:rsidR="00DA036C">
        <w:rPr>
          <w:rFonts w:ascii="Arial" w:hAnsi="Arial" w:cs="Arial"/>
          <w:sz w:val="24"/>
          <w:szCs w:val="24"/>
        </w:rPr>
        <w:t>)</w:t>
      </w:r>
    </w:p>
    <w:p w14:paraId="7316DC99" w14:textId="50CCF326" w:rsidR="00F14308" w:rsidRPr="008F41EC" w:rsidRDefault="00F14308" w:rsidP="008F41EC">
      <w:pPr>
        <w:spacing w:line="360" w:lineRule="auto"/>
        <w:ind w:firstLine="0"/>
        <w:jc w:val="both"/>
        <w:rPr>
          <w:rFonts w:ascii="Arial" w:hAnsi="Arial" w:cs="Arial"/>
          <w:sz w:val="24"/>
          <w:szCs w:val="24"/>
        </w:rPr>
      </w:pPr>
      <w:r w:rsidRPr="008F41EC">
        <w:rPr>
          <w:rFonts w:ascii="Arial" w:hAnsi="Arial" w:cs="Arial"/>
          <w:sz w:val="24"/>
          <w:szCs w:val="24"/>
        </w:rPr>
        <w:t>In order to lessen the effects of supply chain interruptions, Raja UK closely collaborated with its vendor partners to identify new sources for essential components and to diversify its supplier base. Real-time monitoring tools were also put in place by the business to monitor and oversee inventory levels more effectively.(</w:t>
      </w:r>
      <w:proofErr w:type="spellStart"/>
      <w:r w:rsidR="00DA036C">
        <w:rPr>
          <w:rFonts w:ascii="Arial" w:hAnsi="Arial" w:cs="Arial"/>
          <w:sz w:val="24"/>
          <w:szCs w:val="24"/>
        </w:rPr>
        <w:t>Alfes</w:t>
      </w:r>
      <w:proofErr w:type="spellEnd"/>
      <w:r w:rsidR="00DA036C">
        <w:rPr>
          <w:rFonts w:ascii="Arial" w:hAnsi="Arial" w:cs="Arial"/>
          <w:sz w:val="24"/>
          <w:szCs w:val="24"/>
        </w:rPr>
        <w:t xml:space="preserve"> et.al 2013</w:t>
      </w:r>
      <w:r w:rsidRPr="008F41EC">
        <w:rPr>
          <w:rFonts w:ascii="Arial" w:hAnsi="Arial" w:cs="Arial"/>
          <w:sz w:val="24"/>
          <w:szCs w:val="24"/>
        </w:rPr>
        <w:t xml:space="preserve">) According to the revolutionary leading theory, leaders who inspire and encourage their teams can improve </w:t>
      </w:r>
      <w:r w:rsidR="008F41EC" w:rsidRPr="008F41EC">
        <w:rPr>
          <w:rFonts w:ascii="Arial" w:hAnsi="Arial" w:cs="Arial"/>
          <w:sz w:val="24"/>
          <w:szCs w:val="24"/>
        </w:rPr>
        <w:t>organizational</w:t>
      </w:r>
      <w:r w:rsidRPr="008F41EC">
        <w:rPr>
          <w:rFonts w:ascii="Arial" w:hAnsi="Arial" w:cs="Arial"/>
          <w:sz w:val="24"/>
          <w:szCs w:val="24"/>
        </w:rPr>
        <w:t xml:space="preserve"> outcomes, job satisfaction, and performance (Hansbrough &amp; </w:t>
      </w:r>
      <w:r w:rsidR="008F41EC" w:rsidRPr="008F41EC">
        <w:rPr>
          <w:rFonts w:ascii="Arial" w:hAnsi="Arial" w:cs="Arial"/>
          <w:sz w:val="24"/>
          <w:szCs w:val="24"/>
        </w:rPr>
        <w:t>Shins</w:t>
      </w:r>
      <w:r w:rsidRPr="008F41EC">
        <w:rPr>
          <w:rFonts w:ascii="Arial" w:hAnsi="Arial" w:cs="Arial"/>
          <w:sz w:val="24"/>
          <w:szCs w:val="24"/>
        </w:rPr>
        <w:t xml:space="preserve"> 2018, p. 20). For RAJA UK The </w:t>
      </w:r>
      <w:r w:rsidR="008F41EC" w:rsidRPr="008F41EC">
        <w:rPr>
          <w:rFonts w:ascii="Arial" w:hAnsi="Arial" w:cs="Arial"/>
          <w:sz w:val="24"/>
          <w:szCs w:val="24"/>
        </w:rPr>
        <w:t>organizational</w:t>
      </w:r>
      <w:r w:rsidRPr="008F41EC">
        <w:rPr>
          <w:rFonts w:ascii="Arial" w:hAnsi="Arial" w:cs="Arial"/>
          <w:sz w:val="24"/>
          <w:szCs w:val="24"/>
        </w:rPr>
        <w:t xml:space="preserve"> culture and values have been significantly shaped by the company's leadership. The executive level of the business was renowned for its charismatic leadership and dedication to its core ideals. Employee devotion and dedication to the company's mission are at an all-time high because to Kelleher's leadership (</w:t>
      </w:r>
      <w:r w:rsidR="00DA036C">
        <w:rPr>
          <w:rFonts w:ascii="Arial" w:hAnsi="Arial" w:cs="Arial"/>
          <w:sz w:val="24"/>
          <w:szCs w:val="24"/>
        </w:rPr>
        <w:t>Cascio,2018)</w:t>
      </w:r>
      <w:r w:rsidRPr="008F41EC">
        <w:rPr>
          <w:rFonts w:ascii="Arial" w:hAnsi="Arial" w:cs="Arial"/>
          <w:sz w:val="24"/>
          <w:szCs w:val="24"/>
        </w:rPr>
        <w:t xml:space="preserve">In order to accomplish </w:t>
      </w:r>
      <w:r w:rsidR="008F41EC" w:rsidRPr="008F41EC">
        <w:rPr>
          <w:rFonts w:ascii="Arial" w:hAnsi="Arial" w:cs="Arial"/>
          <w:sz w:val="24"/>
          <w:szCs w:val="24"/>
        </w:rPr>
        <w:t>organizational</w:t>
      </w:r>
      <w:r w:rsidRPr="008F41EC">
        <w:rPr>
          <w:rFonts w:ascii="Arial" w:hAnsi="Arial" w:cs="Arial"/>
          <w:sz w:val="24"/>
          <w:szCs w:val="24"/>
        </w:rPr>
        <w:t xml:space="preserve"> goals, the study of human relations places a strong emphasis on the needs, inspiration, and contentment of employees. First off, any organization's staff is its skeleton and foundation, and it determines whether that organisation succeeds or fails. As a result, whenever employees' needs and wellbeing are taken into account, they are motivated to attain both their own personal goals and long-term </w:t>
      </w:r>
      <w:r w:rsidR="008F41EC" w:rsidRPr="008F41EC">
        <w:rPr>
          <w:rFonts w:ascii="Arial" w:hAnsi="Arial" w:cs="Arial"/>
          <w:sz w:val="24"/>
          <w:szCs w:val="24"/>
        </w:rPr>
        <w:t>organizational</w:t>
      </w:r>
      <w:r w:rsidRPr="008F41EC">
        <w:rPr>
          <w:rFonts w:ascii="Arial" w:hAnsi="Arial" w:cs="Arial"/>
          <w:sz w:val="24"/>
          <w:szCs w:val="24"/>
        </w:rPr>
        <w:t xml:space="preserve"> goals (</w:t>
      </w:r>
      <w:r w:rsidR="00DA036C">
        <w:rPr>
          <w:rFonts w:ascii="Arial" w:hAnsi="Arial" w:cs="Arial"/>
          <w:sz w:val="24"/>
          <w:szCs w:val="24"/>
        </w:rPr>
        <w:t xml:space="preserve">Raja </w:t>
      </w:r>
      <w:proofErr w:type="spellStart"/>
      <w:r w:rsidR="00DA036C">
        <w:rPr>
          <w:rFonts w:ascii="Arial" w:hAnsi="Arial" w:cs="Arial"/>
          <w:sz w:val="24"/>
          <w:szCs w:val="24"/>
        </w:rPr>
        <w:t>uk,nd</w:t>
      </w:r>
      <w:proofErr w:type="spellEnd"/>
      <w:r w:rsidR="00DA036C">
        <w:rPr>
          <w:rFonts w:ascii="Arial" w:hAnsi="Arial" w:cs="Arial"/>
          <w:sz w:val="24"/>
          <w:szCs w:val="24"/>
        </w:rPr>
        <w:t>)</w:t>
      </w:r>
      <w:r w:rsidRPr="008F41EC">
        <w:rPr>
          <w:rFonts w:ascii="Arial" w:hAnsi="Arial" w:cs="Arial"/>
          <w:sz w:val="24"/>
          <w:szCs w:val="24"/>
        </w:rPr>
        <w:t xml:space="preserve"> At RAJA UK, a key element in the company's success has been its emphasis on employee satisfaction. Because of its significant CSR initiatives and implementation of different initiatives to improve worker happiness, such as providing profit-sharing </w:t>
      </w:r>
      <w:r w:rsidR="008F41EC" w:rsidRPr="008F41EC">
        <w:rPr>
          <w:rFonts w:ascii="Arial" w:hAnsi="Arial" w:cs="Arial"/>
          <w:sz w:val="24"/>
          <w:szCs w:val="24"/>
        </w:rPr>
        <w:t>programmed</w:t>
      </w:r>
      <w:r w:rsidRPr="008F41EC">
        <w:rPr>
          <w:rFonts w:ascii="Arial" w:hAnsi="Arial" w:cs="Arial"/>
          <w:sz w:val="24"/>
          <w:szCs w:val="24"/>
        </w:rPr>
        <w:t xml:space="preserve"> and possibilities for advancement in their careers, Raja has continuously been </w:t>
      </w:r>
      <w:r w:rsidR="008F41EC" w:rsidRPr="008F41EC">
        <w:rPr>
          <w:rFonts w:ascii="Arial" w:hAnsi="Arial" w:cs="Arial"/>
          <w:sz w:val="24"/>
          <w:szCs w:val="24"/>
        </w:rPr>
        <w:t>recognized</w:t>
      </w:r>
      <w:r w:rsidRPr="008F41EC">
        <w:rPr>
          <w:rFonts w:ascii="Arial" w:hAnsi="Arial" w:cs="Arial"/>
          <w:sz w:val="24"/>
          <w:szCs w:val="24"/>
        </w:rPr>
        <w:t xml:space="preserve"> as one of the most desirable places to work in the </w:t>
      </w:r>
      <w:r w:rsidR="008F41EC" w:rsidRPr="008F41EC">
        <w:rPr>
          <w:rFonts w:ascii="Arial" w:hAnsi="Arial" w:cs="Arial"/>
          <w:sz w:val="24"/>
          <w:szCs w:val="24"/>
        </w:rPr>
        <w:t>According</w:t>
      </w:r>
      <w:r w:rsidRPr="008F41EC">
        <w:rPr>
          <w:rFonts w:ascii="Arial" w:hAnsi="Arial" w:cs="Arial"/>
          <w:sz w:val="24"/>
          <w:szCs w:val="24"/>
        </w:rPr>
        <w:t xml:space="preserve"> to </w:t>
      </w:r>
      <w:r w:rsidR="00DA036C">
        <w:rPr>
          <w:rFonts w:ascii="Arial" w:hAnsi="Arial" w:cs="Arial"/>
          <w:sz w:val="24"/>
          <w:szCs w:val="24"/>
        </w:rPr>
        <w:t>CIPD(2017)</w:t>
      </w:r>
      <w:r w:rsidRPr="008F41EC">
        <w:rPr>
          <w:rFonts w:ascii="Arial" w:hAnsi="Arial" w:cs="Arial"/>
          <w:sz w:val="24"/>
          <w:szCs w:val="24"/>
        </w:rPr>
        <w:t xml:space="preserve"> the </w:t>
      </w:r>
      <w:r w:rsidR="008F41EC" w:rsidRPr="008F41EC">
        <w:rPr>
          <w:rFonts w:ascii="Arial" w:hAnsi="Arial" w:cs="Arial"/>
          <w:sz w:val="24"/>
          <w:szCs w:val="24"/>
        </w:rPr>
        <w:t>organizational</w:t>
      </w:r>
      <w:r w:rsidRPr="008F41EC">
        <w:rPr>
          <w:rFonts w:ascii="Arial" w:hAnsi="Arial" w:cs="Arial"/>
          <w:sz w:val="24"/>
          <w:szCs w:val="24"/>
        </w:rPr>
        <w:t xml:space="preserve"> culture model emphasises the significance of common values, beliefs, and </w:t>
      </w:r>
      <w:r w:rsidR="008F41EC" w:rsidRPr="008F41EC">
        <w:rPr>
          <w:rFonts w:ascii="Arial" w:hAnsi="Arial" w:cs="Arial"/>
          <w:sz w:val="24"/>
          <w:szCs w:val="24"/>
        </w:rPr>
        <w:t>behaviors</w:t>
      </w:r>
      <w:r w:rsidRPr="008F41EC">
        <w:rPr>
          <w:rFonts w:ascii="Arial" w:hAnsi="Arial" w:cs="Arial"/>
          <w:sz w:val="24"/>
          <w:szCs w:val="24"/>
        </w:rPr>
        <w:t xml:space="preserve"> in forming </w:t>
      </w:r>
      <w:r w:rsidRPr="008F41EC">
        <w:rPr>
          <w:rFonts w:ascii="Arial" w:hAnsi="Arial" w:cs="Arial"/>
          <w:sz w:val="24"/>
          <w:szCs w:val="24"/>
        </w:rPr>
        <w:lastRenderedPageBreak/>
        <w:t xml:space="preserve">organisational culture.  At RAJA UK, the </w:t>
      </w:r>
      <w:r w:rsidR="008F41EC" w:rsidRPr="008F41EC">
        <w:rPr>
          <w:rFonts w:ascii="Arial" w:hAnsi="Arial" w:cs="Arial"/>
          <w:sz w:val="24"/>
          <w:szCs w:val="24"/>
        </w:rPr>
        <w:t>organizational</w:t>
      </w:r>
      <w:r w:rsidRPr="008F41EC">
        <w:rPr>
          <w:rFonts w:ascii="Arial" w:hAnsi="Arial" w:cs="Arial"/>
          <w:sz w:val="24"/>
          <w:szCs w:val="24"/>
        </w:rPr>
        <w:t xml:space="preserve"> culture of the business is built on a positive culture that places a lot of emphasis on values. </w:t>
      </w:r>
      <w:r w:rsidR="00DA036C">
        <w:rPr>
          <w:rFonts w:ascii="Arial" w:hAnsi="Arial" w:cs="Arial"/>
          <w:sz w:val="24"/>
          <w:szCs w:val="24"/>
        </w:rPr>
        <w:t>(Raja UK,2021)</w:t>
      </w:r>
      <w:r w:rsidRPr="008F41EC">
        <w:rPr>
          <w:rFonts w:ascii="Arial" w:hAnsi="Arial" w:cs="Arial"/>
          <w:sz w:val="24"/>
          <w:szCs w:val="24"/>
        </w:rPr>
        <w:t xml:space="preserve">These values include a commitment to providing excellent customer service, creating a fun and cheerful work environment, and respecting people with dignity and reverence. These common ideas and viewpoints have developed a distinctive </w:t>
      </w:r>
      <w:r w:rsidR="008F41EC" w:rsidRPr="008F41EC">
        <w:rPr>
          <w:rFonts w:ascii="Arial" w:hAnsi="Arial" w:cs="Arial"/>
          <w:sz w:val="24"/>
          <w:szCs w:val="24"/>
        </w:rPr>
        <w:t>organizational</w:t>
      </w:r>
      <w:r w:rsidRPr="008F41EC">
        <w:rPr>
          <w:rFonts w:ascii="Arial" w:hAnsi="Arial" w:cs="Arial"/>
          <w:sz w:val="24"/>
          <w:szCs w:val="24"/>
        </w:rPr>
        <w:t xml:space="preserve"> culture that is essential to the success of the business. This is so because the culture of a company affects how staff members deal with customers, how the upper management handles its subordinate employees, and how the organisation interacts with outside parties. In simple terms, an important factor in a company's success and survival is </w:t>
      </w:r>
      <w:r w:rsidR="008F41EC" w:rsidRPr="008F41EC">
        <w:rPr>
          <w:rFonts w:ascii="Arial" w:hAnsi="Arial" w:cs="Arial"/>
          <w:sz w:val="24"/>
          <w:szCs w:val="24"/>
        </w:rPr>
        <w:t>organizational</w:t>
      </w:r>
      <w:r w:rsidRPr="008F41EC">
        <w:rPr>
          <w:rFonts w:ascii="Arial" w:hAnsi="Arial" w:cs="Arial"/>
          <w:sz w:val="24"/>
          <w:szCs w:val="24"/>
        </w:rPr>
        <w:t xml:space="preserve"> culture, which determines and </w:t>
      </w:r>
      <w:r w:rsidR="008F41EC" w:rsidRPr="008F41EC">
        <w:rPr>
          <w:rFonts w:ascii="Arial" w:hAnsi="Arial" w:cs="Arial"/>
          <w:sz w:val="24"/>
          <w:szCs w:val="24"/>
        </w:rPr>
        <w:t>molds</w:t>
      </w:r>
      <w:r w:rsidRPr="008F41EC">
        <w:rPr>
          <w:rFonts w:ascii="Arial" w:hAnsi="Arial" w:cs="Arial"/>
          <w:sz w:val="24"/>
          <w:szCs w:val="24"/>
        </w:rPr>
        <w:t xml:space="preserve"> an organization's image/goodwill to outsiders. (</w:t>
      </w:r>
      <w:r w:rsidR="00DA036C">
        <w:rPr>
          <w:rFonts w:ascii="Arial" w:hAnsi="Arial" w:cs="Arial"/>
          <w:sz w:val="24"/>
          <w:szCs w:val="24"/>
        </w:rPr>
        <w:t>Deci and Ryan,2000)</w:t>
      </w:r>
      <w:r w:rsidRPr="008F41EC">
        <w:rPr>
          <w:rFonts w:ascii="Arial" w:hAnsi="Arial" w:cs="Arial"/>
          <w:sz w:val="24"/>
          <w:szCs w:val="24"/>
        </w:rPr>
        <w:t xml:space="preserve"> </w:t>
      </w:r>
      <w:r w:rsidR="008F41EC" w:rsidRPr="008F41EC">
        <w:rPr>
          <w:rFonts w:ascii="Arial" w:hAnsi="Arial" w:cs="Arial"/>
          <w:sz w:val="24"/>
          <w:szCs w:val="24"/>
        </w:rPr>
        <w:t>Organizations</w:t>
      </w:r>
      <w:r w:rsidRPr="008F41EC">
        <w:rPr>
          <w:rFonts w:ascii="Arial" w:hAnsi="Arial" w:cs="Arial"/>
          <w:sz w:val="24"/>
          <w:szCs w:val="24"/>
        </w:rPr>
        <w:t xml:space="preserve"> must adapt their workplaces to reflect the post-COVID mindset in order to overcome existing obstacles and forge stronger </w:t>
      </w:r>
      <w:r w:rsidR="008F41EC" w:rsidRPr="008F41EC">
        <w:rPr>
          <w:rFonts w:ascii="Arial" w:hAnsi="Arial" w:cs="Arial"/>
          <w:sz w:val="24"/>
          <w:szCs w:val="24"/>
        </w:rPr>
        <w:t>organizations</w:t>
      </w:r>
      <w:r w:rsidRPr="008F41EC">
        <w:rPr>
          <w:rFonts w:ascii="Arial" w:hAnsi="Arial" w:cs="Arial"/>
          <w:sz w:val="24"/>
          <w:szCs w:val="24"/>
        </w:rPr>
        <w:t xml:space="preserve"> in the future. In response to the COVID-19 outbreak, RAJA UK has changed a number of workplace regulations and </w:t>
      </w:r>
      <w:r w:rsidR="008F41EC" w:rsidRPr="008F41EC">
        <w:rPr>
          <w:rFonts w:ascii="Arial" w:hAnsi="Arial" w:cs="Arial"/>
          <w:sz w:val="24"/>
          <w:szCs w:val="24"/>
        </w:rPr>
        <w:t>practices</w:t>
      </w:r>
      <w:r w:rsidRPr="008F41EC">
        <w:rPr>
          <w:rFonts w:ascii="Arial" w:hAnsi="Arial" w:cs="Arial"/>
          <w:sz w:val="24"/>
          <w:szCs w:val="24"/>
        </w:rPr>
        <w:t>. For instance, the business has improved cleaning procedures and mandated masks for all staff members and customers. In order to continue putting staff needs and wellbeing first and build healthier businesses in the decades to come, RAJA UK also offers online working.</w:t>
      </w:r>
      <w:r w:rsidR="00DA036C">
        <w:rPr>
          <w:rFonts w:ascii="Arial" w:hAnsi="Arial" w:cs="Arial"/>
          <w:sz w:val="24"/>
          <w:szCs w:val="24"/>
        </w:rPr>
        <w:t>(RAJA UK,2021)</w:t>
      </w:r>
      <w:r w:rsidRPr="008F41EC">
        <w:rPr>
          <w:rFonts w:ascii="Arial" w:hAnsi="Arial" w:cs="Arial"/>
          <w:sz w:val="24"/>
          <w:szCs w:val="24"/>
        </w:rPr>
        <w:t xml:space="preserve"> The success of RAJA UK has been significantly influenced by its focus on employee happiness </w:t>
      </w:r>
      <w:r w:rsidR="00DA036C">
        <w:rPr>
          <w:rFonts w:ascii="Arial" w:hAnsi="Arial" w:cs="Arial"/>
          <w:sz w:val="24"/>
          <w:szCs w:val="24"/>
        </w:rPr>
        <w:t>.</w:t>
      </w:r>
      <w:r w:rsidR="008F41EC" w:rsidRPr="008F41EC">
        <w:rPr>
          <w:rFonts w:ascii="Arial" w:hAnsi="Arial" w:cs="Arial"/>
          <w:sz w:val="24"/>
          <w:szCs w:val="24"/>
        </w:rPr>
        <w:t>Organizations</w:t>
      </w:r>
      <w:r w:rsidRPr="008F41EC">
        <w:rPr>
          <w:rFonts w:ascii="Arial" w:hAnsi="Arial" w:cs="Arial"/>
          <w:sz w:val="24"/>
          <w:szCs w:val="24"/>
        </w:rPr>
        <w:t xml:space="preserve"> must put employee safety first and offer possibilities for advancement in career and personal growth in order to adjust to the after the COVID workplace.Organisational attitudes, convictions, and value system play a critical role in determining workplace behaviour, as was previously said.</w:t>
      </w:r>
      <w:r w:rsidR="00DA036C">
        <w:rPr>
          <w:rFonts w:ascii="Arial" w:hAnsi="Arial" w:cs="Arial"/>
          <w:sz w:val="24"/>
          <w:szCs w:val="24"/>
        </w:rPr>
        <w:t>(Fitz-enz,2007)</w:t>
      </w:r>
      <w:r w:rsidRPr="008F41EC">
        <w:rPr>
          <w:rFonts w:ascii="Arial" w:hAnsi="Arial" w:cs="Arial"/>
          <w:sz w:val="24"/>
          <w:szCs w:val="24"/>
        </w:rPr>
        <w:t xml:space="preserve"> The ideals, organisational culture, and leadership of RAJA UK have played a significant role in influencing employee behaviour and ensuring the company's success. Organisations must modify their workplace rules and processes to take into account the shifting economic climate in order to address the problems brought on by the COVID-19 pandemic (</w:t>
      </w:r>
      <w:r w:rsidR="00DA036C">
        <w:rPr>
          <w:rFonts w:ascii="Arial" w:hAnsi="Arial" w:cs="Arial"/>
          <w:sz w:val="24"/>
          <w:szCs w:val="24"/>
        </w:rPr>
        <w:t>gov.uk,2022)</w:t>
      </w:r>
      <w:r w:rsidRPr="008F41EC">
        <w:rPr>
          <w:rFonts w:ascii="Arial" w:hAnsi="Arial" w:cs="Arial"/>
          <w:sz w:val="24"/>
          <w:szCs w:val="24"/>
        </w:rPr>
        <w:t xml:space="preserve"> By doing this, businesses may design a work environment that is friendly and flexible with shifting conditions.</w:t>
      </w:r>
    </w:p>
    <w:p w14:paraId="00BA0A3A" w14:textId="4F19D6F0" w:rsidR="001C4BA7" w:rsidRPr="008F41EC" w:rsidRDefault="001C4BA7" w:rsidP="008F41EC">
      <w:pPr>
        <w:spacing w:line="360" w:lineRule="auto"/>
        <w:ind w:firstLine="0"/>
        <w:jc w:val="both"/>
        <w:rPr>
          <w:rFonts w:ascii="Arial" w:hAnsi="Arial" w:cs="Arial"/>
          <w:sz w:val="24"/>
          <w:szCs w:val="24"/>
        </w:rPr>
      </w:pPr>
    </w:p>
    <w:p w14:paraId="127018B8" w14:textId="77777777" w:rsidR="00F14308" w:rsidRPr="008F41EC" w:rsidRDefault="00F14308" w:rsidP="008F41EC">
      <w:pPr>
        <w:spacing w:line="360" w:lineRule="auto"/>
        <w:ind w:firstLine="0"/>
        <w:jc w:val="both"/>
        <w:rPr>
          <w:rFonts w:ascii="Arial" w:hAnsi="Arial" w:cs="Arial"/>
          <w:sz w:val="24"/>
          <w:szCs w:val="24"/>
        </w:rPr>
      </w:pPr>
    </w:p>
    <w:p w14:paraId="775F2C6C" w14:textId="77777777" w:rsidR="00A33F63" w:rsidRPr="008F41EC" w:rsidRDefault="00A33F63" w:rsidP="008F41EC">
      <w:pPr>
        <w:spacing w:line="360" w:lineRule="auto"/>
        <w:ind w:firstLine="0"/>
        <w:jc w:val="both"/>
        <w:rPr>
          <w:rFonts w:ascii="Arial" w:hAnsi="Arial" w:cs="Arial"/>
          <w:sz w:val="24"/>
          <w:szCs w:val="24"/>
        </w:rPr>
      </w:pPr>
    </w:p>
    <w:p w14:paraId="39A50EE6" w14:textId="77777777" w:rsidR="00A33F63" w:rsidRPr="008F41EC" w:rsidRDefault="00A33F63" w:rsidP="008F41EC">
      <w:pPr>
        <w:spacing w:line="360" w:lineRule="auto"/>
        <w:ind w:firstLine="0"/>
        <w:jc w:val="both"/>
        <w:rPr>
          <w:rFonts w:ascii="Arial" w:hAnsi="Arial" w:cs="Arial"/>
          <w:sz w:val="24"/>
          <w:szCs w:val="24"/>
        </w:rPr>
      </w:pPr>
    </w:p>
    <w:p w14:paraId="58EE1798" w14:textId="77777777" w:rsidR="00A33F63" w:rsidRPr="008F41EC" w:rsidRDefault="00A33F63" w:rsidP="008F41EC">
      <w:pPr>
        <w:spacing w:line="360" w:lineRule="auto"/>
        <w:ind w:firstLine="0"/>
        <w:jc w:val="both"/>
        <w:rPr>
          <w:rFonts w:ascii="Arial" w:hAnsi="Arial" w:cs="Arial"/>
          <w:sz w:val="24"/>
          <w:szCs w:val="24"/>
        </w:rPr>
      </w:pPr>
    </w:p>
    <w:p w14:paraId="0A13A2EB" w14:textId="406001C0" w:rsidR="001C4BA7" w:rsidRPr="008F41EC" w:rsidRDefault="00000000" w:rsidP="008F41EC">
      <w:pPr>
        <w:pStyle w:val="Heading2"/>
        <w:spacing w:line="360" w:lineRule="auto"/>
        <w:jc w:val="both"/>
        <w:rPr>
          <w:rFonts w:ascii="Arial" w:hAnsi="Arial" w:cs="Arial"/>
          <w:sz w:val="24"/>
          <w:szCs w:val="24"/>
        </w:rPr>
      </w:pPr>
      <w:bookmarkStart w:id="4" w:name="_Toc133485997"/>
      <w:r w:rsidRPr="008F41EC">
        <w:rPr>
          <w:rFonts w:ascii="Arial" w:hAnsi="Arial" w:cs="Arial"/>
          <w:sz w:val="24"/>
          <w:szCs w:val="24"/>
        </w:rPr>
        <w:t>Critical evaluation of the theories</w:t>
      </w:r>
      <w:bookmarkEnd w:id="4"/>
    </w:p>
    <w:p w14:paraId="3ED34496" w14:textId="692348B5" w:rsidR="00F14308" w:rsidRPr="008F41EC" w:rsidRDefault="00000000" w:rsidP="008F41EC">
      <w:pPr>
        <w:spacing w:line="360" w:lineRule="auto"/>
        <w:ind w:firstLine="0"/>
        <w:jc w:val="both"/>
        <w:rPr>
          <w:rFonts w:ascii="Arial" w:hAnsi="Arial" w:cs="Arial"/>
          <w:sz w:val="24"/>
          <w:szCs w:val="24"/>
        </w:rPr>
      </w:pPr>
      <w:r w:rsidRPr="008F41EC">
        <w:rPr>
          <w:rFonts w:ascii="Arial" w:hAnsi="Arial" w:cs="Arial"/>
          <w:sz w:val="24"/>
          <w:szCs w:val="24"/>
        </w:rPr>
        <w:tab/>
      </w:r>
      <w:r w:rsidR="003D2862" w:rsidRPr="008F41EC">
        <w:rPr>
          <w:rFonts w:ascii="Arial" w:hAnsi="Arial" w:cs="Arial"/>
          <w:sz w:val="24"/>
          <w:szCs w:val="24"/>
        </w:rPr>
        <w:t>Depending on a person's ideas, attitudes, and values, management theories can be interpreted in a variety of ways. For instance, someone who values productivity and efficiency would view the Taylorist theory as a highly effective method of setting up and running a workplace. However, Taylorism may seem repressive and constricting to a person who values worker independence and job pleasure.</w:t>
      </w:r>
      <w:r w:rsidR="00DA036C">
        <w:rPr>
          <w:rFonts w:ascii="Arial" w:hAnsi="Arial" w:cs="Arial"/>
          <w:sz w:val="24"/>
          <w:szCs w:val="24"/>
        </w:rPr>
        <w:t>(Gallup,2021)</w:t>
      </w:r>
      <w:r w:rsidR="003D2862" w:rsidRPr="008F41EC">
        <w:rPr>
          <w:rFonts w:ascii="Arial" w:hAnsi="Arial" w:cs="Arial"/>
          <w:sz w:val="24"/>
          <w:szCs w:val="24"/>
        </w:rPr>
        <w:t xml:space="preserve"> The human relations theory can also be applied in other ways. It might be viewed by some as a technique to enhance connections at work and boost happiness at work. Others, however, might see it as a means of controlling the workforce and preserving the status quo. The theory of contingencies also emphasises the significance of tailoring management procedures for every situation's particular requirements. </w:t>
      </w:r>
      <w:r w:rsidR="00DA036C">
        <w:rPr>
          <w:rFonts w:ascii="Arial" w:hAnsi="Arial" w:cs="Arial"/>
          <w:sz w:val="24"/>
          <w:szCs w:val="24"/>
        </w:rPr>
        <w:t>(Grant,2012)</w:t>
      </w:r>
      <w:r w:rsidR="003D2862" w:rsidRPr="008F41EC">
        <w:rPr>
          <w:rFonts w:ascii="Arial" w:hAnsi="Arial" w:cs="Arial"/>
          <w:sz w:val="24"/>
          <w:szCs w:val="24"/>
        </w:rPr>
        <w:t>However, this strategy may seem random and chaotic to someone who loves stability and regularity.Peoples with various ideas, mindsets, and values may also perceive the implementation of these theories different in the setting of the chosen organisation, RAJA UK. Certain workers, for instance, who love a competitive and high-energy work atmosphere, may view the organization's emphasis on its "CSR significance in having a "</w:t>
      </w:r>
      <w:r w:rsidR="00DA036C">
        <w:rPr>
          <w:rFonts w:ascii="Arial" w:hAnsi="Arial" w:cs="Arial"/>
          <w:sz w:val="24"/>
          <w:szCs w:val="24"/>
        </w:rPr>
        <w:t>positive</w:t>
      </w:r>
      <w:r w:rsidR="003D2862" w:rsidRPr="008F41EC">
        <w:rPr>
          <w:rFonts w:ascii="Arial" w:hAnsi="Arial" w:cs="Arial"/>
          <w:sz w:val="24"/>
          <w:szCs w:val="24"/>
        </w:rPr>
        <w:t xml:space="preserve"> training for staff, favourably.</w:t>
      </w:r>
      <w:r w:rsidR="00DA036C">
        <w:rPr>
          <w:rFonts w:ascii="Arial" w:hAnsi="Arial" w:cs="Arial"/>
          <w:sz w:val="24"/>
          <w:szCs w:val="24"/>
        </w:rPr>
        <w:t>(</w:t>
      </w:r>
      <w:r w:rsidR="003D2862" w:rsidRPr="008F41EC">
        <w:rPr>
          <w:rFonts w:ascii="Arial" w:hAnsi="Arial" w:cs="Arial"/>
          <w:sz w:val="24"/>
          <w:szCs w:val="24"/>
        </w:rPr>
        <w:t xml:space="preserve"> </w:t>
      </w:r>
      <w:r w:rsidR="00DA036C">
        <w:rPr>
          <w:rFonts w:ascii="Arial" w:hAnsi="Arial" w:cs="Arial"/>
          <w:sz w:val="24"/>
          <w:szCs w:val="24"/>
        </w:rPr>
        <w:t>Grant,2012)</w:t>
      </w:r>
      <w:r w:rsidR="003D2862" w:rsidRPr="008F41EC">
        <w:rPr>
          <w:rFonts w:ascii="Arial" w:hAnsi="Arial" w:cs="Arial"/>
          <w:sz w:val="24"/>
          <w:szCs w:val="24"/>
        </w:rPr>
        <w:t>Other workers who place a high importance on work-life balance and downtime, however, can view this attitude as encouraging an unhealthy and unsustainable culture. According to a person's views, attitudes, and values, applying post-COVID workplace adjustments can also be understood in different ways (</w:t>
      </w:r>
      <w:r w:rsidR="00DA036C">
        <w:rPr>
          <w:rFonts w:ascii="Arial" w:hAnsi="Arial" w:cs="Arial"/>
          <w:sz w:val="24"/>
          <w:szCs w:val="24"/>
        </w:rPr>
        <w:t>CIPD,2022)</w:t>
      </w:r>
      <w:r w:rsidR="003D2862" w:rsidRPr="008F41EC">
        <w:rPr>
          <w:rFonts w:ascii="Arial" w:hAnsi="Arial" w:cs="Arial"/>
          <w:sz w:val="24"/>
          <w:szCs w:val="24"/>
        </w:rPr>
        <w:t xml:space="preserve"> Staff members who admire flexibility and balance between work and personal life, for instance, may view the enactment of remote work regulations favourably, while those who like in-person interaction and collaboration may view it negatively. RAja UK's organisational environment has been crucial in navigating the challenges presented by the COVID-19 pandemic, as staff members have shown perseverance, flexibility, and an intense dedication to the principles of the business. Raja UK must keep adjusting its organisational culture to accept new working practises, changing customer demands, and developing commercial prospects in order to handle the constant difficulties of the afterwards age.</w:t>
      </w:r>
      <w:r w:rsidR="00DA036C">
        <w:rPr>
          <w:rFonts w:ascii="Arial" w:hAnsi="Arial" w:cs="Arial"/>
          <w:sz w:val="24"/>
          <w:szCs w:val="24"/>
        </w:rPr>
        <w:t>(</w:t>
      </w:r>
      <w:proofErr w:type="spellStart"/>
      <w:r w:rsidR="00DA036C">
        <w:rPr>
          <w:rFonts w:ascii="Arial" w:hAnsi="Arial" w:cs="Arial"/>
          <w:sz w:val="24"/>
          <w:szCs w:val="24"/>
        </w:rPr>
        <w:t>gov.uk,nd</w:t>
      </w:r>
      <w:proofErr w:type="spellEnd"/>
      <w:r w:rsidR="00DA036C">
        <w:rPr>
          <w:rFonts w:ascii="Arial" w:hAnsi="Arial" w:cs="Arial"/>
          <w:sz w:val="24"/>
          <w:szCs w:val="24"/>
        </w:rPr>
        <w:t>)</w:t>
      </w:r>
      <w:r w:rsidR="003D2862" w:rsidRPr="008F41EC">
        <w:rPr>
          <w:rFonts w:ascii="Arial" w:hAnsi="Arial" w:cs="Arial"/>
          <w:sz w:val="24"/>
          <w:szCs w:val="24"/>
        </w:rPr>
        <w:t xml:space="preserve">Therefore, it is abundantly evident that an individual's ideas, attitudes, and values can have a significant </w:t>
      </w:r>
      <w:r w:rsidR="003D2862" w:rsidRPr="008F41EC">
        <w:rPr>
          <w:rFonts w:ascii="Arial" w:hAnsi="Arial" w:cs="Arial"/>
          <w:sz w:val="24"/>
          <w:szCs w:val="24"/>
        </w:rPr>
        <w:lastRenderedPageBreak/>
        <w:t>impact on how management theories are interpreted. Therefore, it is wise to assess these theories thoroughly and take into account how they might affect various organisational stakeholders. This can aid in ensuring that management practises are efficient, egalitarian, and in line with the principles and goals of the company and its personnel.</w:t>
      </w:r>
      <w:r w:rsidR="00DA036C">
        <w:rPr>
          <w:rFonts w:ascii="Arial" w:hAnsi="Arial" w:cs="Arial"/>
          <w:sz w:val="24"/>
          <w:szCs w:val="24"/>
        </w:rPr>
        <w:t>(Hallup,2021)</w:t>
      </w:r>
    </w:p>
    <w:p w14:paraId="65C12DCD" w14:textId="21A144A4" w:rsidR="00E163D4" w:rsidRPr="008F41EC" w:rsidRDefault="003D2862" w:rsidP="008F41EC">
      <w:pPr>
        <w:pStyle w:val="Heading2"/>
        <w:spacing w:line="360" w:lineRule="auto"/>
        <w:jc w:val="both"/>
        <w:rPr>
          <w:rFonts w:ascii="Arial" w:hAnsi="Arial" w:cs="Arial"/>
          <w:sz w:val="24"/>
          <w:szCs w:val="24"/>
        </w:rPr>
      </w:pPr>
      <w:r w:rsidRPr="008F41EC">
        <w:rPr>
          <w:rFonts w:ascii="Arial" w:hAnsi="Arial" w:cs="Arial"/>
          <w:sz w:val="24"/>
          <w:szCs w:val="24"/>
        </w:rPr>
        <w:t>Recommendation and conclusion:</w:t>
      </w:r>
    </w:p>
    <w:p w14:paraId="521D00BC" w14:textId="76E7049B" w:rsidR="003D2862" w:rsidRPr="008F41EC" w:rsidRDefault="003D2862" w:rsidP="008F41EC">
      <w:pPr>
        <w:spacing w:line="360" w:lineRule="auto"/>
        <w:jc w:val="both"/>
        <w:rPr>
          <w:rFonts w:ascii="Arial" w:hAnsi="Arial" w:cs="Arial"/>
          <w:sz w:val="24"/>
          <w:szCs w:val="24"/>
        </w:rPr>
      </w:pPr>
      <w:r w:rsidRPr="008F41EC">
        <w:rPr>
          <w:rFonts w:ascii="Arial" w:hAnsi="Arial" w:cs="Arial"/>
          <w:sz w:val="24"/>
          <w:szCs w:val="24"/>
        </w:rPr>
        <w:t>This paper suggests making certain organisational changes that are in line of a post-COVID mindset after carefully analysing the impact of organisational attitudes, convictions, and value system on workplace behaviour. These adjustments should concentrate on RAJA UK's values, attitudes, and beliefs in order to help it overcome current obstacles and develop resiliency in the future. With these adjustments, RAJA UK is likely to be able to develop a more adaptable work environment that supports worker health, encourages diversity and inclusion, embraces agile methods of management, encourages moral leadership, and prioritises conservation. (</w:t>
      </w:r>
      <w:proofErr w:type="spellStart"/>
      <w:r w:rsidR="00DA036C">
        <w:rPr>
          <w:rFonts w:ascii="Arial" w:hAnsi="Arial" w:cs="Arial"/>
          <w:sz w:val="24"/>
          <w:szCs w:val="24"/>
        </w:rPr>
        <w:t>Cooperrinder</w:t>
      </w:r>
      <w:proofErr w:type="spellEnd"/>
      <w:r w:rsidR="00DA036C">
        <w:rPr>
          <w:rFonts w:ascii="Arial" w:hAnsi="Arial" w:cs="Arial"/>
          <w:sz w:val="24"/>
          <w:szCs w:val="24"/>
        </w:rPr>
        <w:t xml:space="preserve"> ,1995)</w:t>
      </w:r>
    </w:p>
    <w:p w14:paraId="3DB206F6" w14:textId="77777777" w:rsidR="003D2862" w:rsidRPr="008F41EC" w:rsidRDefault="003D2862" w:rsidP="008F41EC">
      <w:pPr>
        <w:spacing w:line="360" w:lineRule="auto"/>
        <w:jc w:val="both"/>
        <w:rPr>
          <w:rFonts w:ascii="Arial" w:hAnsi="Arial" w:cs="Arial"/>
          <w:sz w:val="24"/>
          <w:szCs w:val="24"/>
        </w:rPr>
      </w:pPr>
      <w:r w:rsidRPr="008F41EC">
        <w:rPr>
          <w:rFonts w:ascii="Arial" w:hAnsi="Arial" w:cs="Arial"/>
          <w:sz w:val="24"/>
          <w:szCs w:val="24"/>
        </w:rPr>
        <w:t>Place a focus on employee wellbeing</w:t>
      </w:r>
    </w:p>
    <w:p w14:paraId="71C1DCF6" w14:textId="6216AF8F" w:rsidR="003D2862" w:rsidRPr="008F41EC" w:rsidRDefault="003D2862" w:rsidP="008F41EC">
      <w:pPr>
        <w:spacing w:line="360" w:lineRule="auto"/>
        <w:jc w:val="both"/>
        <w:rPr>
          <w:rFonts w:ascii="Arial" w:hAnsi="Arial" w:cs="Arial"/>
          <w:sz w:val="24"/>
          <w:szCs w:val="24"/>
        </w:rPr>
      </w:pPr>
      <w:r w:rsidRPr="008F41EC">
        <w:rPr>
          <w:rFonts w:ascii="Arial" w:hAnsi="Arial" w:cs="Arial"/>
          <w:sz w:val="24"/>
          <w:szCs w:val="24"/>
        </w:rPr>
        <w:t xml:space="preserve"> Although RAJA UK places a high priority on employee engagement and satisfaction, the business may further advance employee well-being by putting policies in place that give balance between work and mental health top priority. This can be done by offering more remote job options, time flexibility, and tools and support for mental wellness.</w:t>
      </w:r>
      <w:r w:rsidR="00DA036C">
        <w:rPr>
          <w:rFonts w:ascii="Arial" w:hAnsi="Arial" w:cs="Arial"/>
          <w:sz w:val="24"/>
          <w:szCs w:val="24"/>
        </w:rPr>
        <w:t>(RAJA UK,2021)</w:t>
      </w:r>
    </w:p>
    <w:p w14:paraId="3546C227" w14:textId="77777777" w:rsidR="003D2862" w:rsidRPr="008F41EC" w:rsidRDefault="003D2862" w:rsidP="008F41EC">
      <w:pPr>
        <w:spacing w:line="360" w:lineRule="auto"/>
        <w:jc w:val="both"/>
        <w:rPr>
          <w:rFonts w:ascii="Arial" w:hAnsi="Arial" w:cs="Arial"/>
          <w:sz w:val="24"/>
          <w:szCs w:val="24"/>
        </w:rPr>
      </w:pPr>
    </w:p>
    <w:p w14:paraId="76932483" w14:textId="77777777" w:rsidR="003D2862" w:rsidRPr="008F41EC" w:rsidRDefault="003D2862" w:rsidP="008F41EC">
      <w:pPr>
        <w:spacing w:line="360" w:lineRule="auto"/>
        <w:jc w:val="both"/>
        <w:rPr>
          <w:rFonts w:ascii="Arial" w:hAnsi="Arial" w:cs="Arial"/>
          <w:sz w:val="24"/>
          <w:szCs w:val="24"/>
        </w:rPr>
      </w:pPr>
      <w:r w:rsidRPr="008F41EC">
        <w:rPr>
          <w:rFonts w:ascii="Arial" w:hAnsi="Arial" w:cs="Arial"/>
          <w:sz w:val="24"/>
          <w:szCs w:val="24"/>
        </w:rPr>
        <w:t>Promote inclusion, equity, and diversity</w:t>
      </w:r>
    </w:p>
    <w:p w14:paraId="05ECA756" w14:textId="1D176D77" w:rsidR="003D2862" w:rsidRPr="008F41EC" w:rsidRDefault="003D2862" w:rsidP="008F41EC">
      <w:pPr>
        <w:spacing w:line="360" w:lineRule="auto"/>
        <w:jc w:val="both"/>
        <w:rPr>
          <w:rFonts w:ascii="Arial" w:hAnsi="Arial" w:cs="Arial"/>
          <w:sz w:val="24"/>
          <w:szCs w:val="24"/>
        </w:rPr>
      </w:pPr>
      <w:r w:rsidRPr="008F41EC">
        <w:rPr>
          <w:rFonts w:ascii="Arial" w:hAnsi="Arial" w:cs="Arial"/>
          <w:sz w:val="24"/>
          <w:szCs w:val="24"/>
        </w:rPr>
        <w:t xml:space="preserve">By increasing cultural competence and educating both managers and employees, RAJA UK may strengthen its initiatives to promote diversity, equity, and inclusion. This can involve putting bias training into practise, actively seeking out a diverse workforce, and cultivating an environment that values inclusiveness and respect. This is so that individuals from diverse backgrounds can join the team and contribute their knowledge, skills, and experience to accomplishing both personal and organisational goals. </w:t>
      </w:r>
      <w:r w:rsidR="00DA036C">
        <w:rPr>
          <w:rFonts w:ascii="Arial" w:hAnsi="Arial" w:cs="Arial"/>
          <w:sz w:val="24"/>
          <w:szCs w:val="24"/>
        </w:rPr>
        <w:t>(Grant,2012)</w:t>
      </w:r>
    </w:p>
    <w:p w14:paraId="62DC3787" w14:textId="77777777" w:rsidR="003D2862" w:rsidRPr="008F41EC" w:rsidRDefault="003D2862" w:rsidP="008F41EC">
      <w:pPr>
        <w:spacing w:line="360" w:lineRule="auto"/>
        <w:jc w:val="both"/>
        <w:rPr>
          <w:rFonts w:ascii="Arial" w:hAnsi="Arial" w:cs="Arial"/>
          <w:sz w:val="24"/>
          <w:szCs w:val="24"/>
        </w:rPr>
      </w:pPr>
      <w:r w:rsidRPr="008F41EC">
        <w:rPr>
          <w:rFonts w:ascii="Arial" w:hAnsi="Arial" w:cs="Arial"/>
          <w:sz w:val="24"/>
          <w:szCs w:val="24"/>
        </w:rPr>
        <w:t>Use agile management techniques</w:t>
      </w:r>
    </w:p>
    <w:p w14:paraId="354B131B" w14:textId="47E9456F" w:rsidR="003D2862" w:rsidRPr="008F41EC" w:rsidRDefault="003D2862" w:rsidP="008F41EC">
      <w:pPr>
        <w:spacing w:line="360" w:lineRule="auto"/>
        <w:jc w:val="both"/>
        <w:rPr>
          <w:rFonts w:ascii="Arial" w:hAnsi="Arial" w:cs="Arial"/>
          <w:sz w:val="24"/>
          <w:szCs w:val="24"/>
        </w:rPr>
      </w:pPr>
      <w:r w:rsidRPr="008F41EC">
        <w:rPr>
          <w:rFonts w:ascii="Arial" w:hAnsi="Arial" w:cs="Arial"/>
          <w:sz w:val="24"/>
          <w:szCs w:val="24"/>
        </w:rPr>
        <w:lastRenderedPageBreak/>
        <w:t xml:space="preserve"> Agile management techniques that value flexibility and adaptability can be used by RAJA UK. This may entail putting in place cross-functional teams, fostering collaboration as well as interaction, and fostering an environment that is open to creativity and experimentation. This is that it is simpler for an organisation to adjust to changes designed to survive in marketplaces and unforeseen events like the Covid-19 outbreak when leadership is adaptable. </w:t>
      </w:r>
      <w:r w:rsidR="00DA036C">
        <w:rPr>
          <w:rFonts w:ascii="Arial" w:hAnsi="Arial" w:cs="Arial"/>
          <w:sz w:val="24"/>
          <w:szCs w:val="24"/>
        </w:rPr>
        <w:t>(</w:t>
      </w:r>
      <w:proofErr w:type="spellStart"/>
      <w:r w:rsidR="00DA036C">
        <w:rPr>
          <w:rFonts w:ascii="Arial" w:hAnsi="Arial" w:cs="Arial"/>
          <w:sz w:val="24"/>
          <w:szCs w:val="24"/>
        </w:rPr>
        <w:t>Cooperrinder</w:t>
      </w:r>
      <w:proofErr w:type="spellEnd"/>
      <w:r w:rsidR="00DA036C">
        <w:rPr>
          <w:rFonts w:ascii="Arial" w:hAnsi="Arial" w:cs="Arial"/>
          <w:sz w:val="24"/>
          <w:szCs w:val="24"/>
        </w:rPr>
        <w:t xml:space="preserve"> et.al 1995)</w:t>
      </w:r>
    </w:p>
    <w:p w14:paraId="1C28BD37" w14:textId="77777777" w:rsidR="003D2862" w:rsidRPr="008F41EC" w:rsidRDefault="003D2862" w:rsidP="008F41EC">
      <w:pPr>
        <w:spacing w:line="360" w:lineRule="auto"/>
        <w:jc w:val="both"/>
        <w:rPr>
          <w:rFonts w:ascii="Arial" w:hAnsi="Arial" w:cs="Arial"/>
          <w:sz w:val="24"/>
          <w:szCs w:val="24"/>
        </w:rPr>
      </w:pPr>
      <w:r w:rsidRPr="008F41EC">
        <w:rPr>
          <w:rFonts w:ascii="Arial" w:hAnsi="Arial" w:cs="Arial"/>
          <w:sz w:val="24"/>
          <w:szCs w:val="24"/>
        </w:rPr>
        <w:t>Encourage moral leadership</w:t>
      </w:r>
    </w:p>
    <w:p w14:paraId="61EFA89E" w14:textId="4279278E" w:rsidR="003D2862" w:rsidRPr="008F41EC" w:rsidRDefault="003D2862" w:rsidP="008F41EC">
      <w:pPr>
        <w:spacing w:line="360" w:lineRule="auto"/>
        <w:jc w:val="both"/>
        <w:rPr>
          <w:rFonts w:ascii="Arial" w:hAnsi="Arial" w:cs="Arial"/>
          <w:sz w:val="24"/>
          <w:szCs w:val="24"/>
        </w:rPr>
      </w:pPr>
      <w:r w:rsidRPr="008F41EC">
        <w:rPr>
          <w:rFonts w:ascii="Arial" w:hAnsi="Arial" w:cs="Arial"/>
          <w:sz w:val="24"/>
          <w:szCs w:val="24"/>
        </w:rPr>
        <w:t xml:space="preserve"> Any successful organisation has ethics as one of its core values. In order to prioritise responsible management, RAJA UK should encourage transparency, duty, and accountability. This can involve putting in place a code of ethics, giving management and staff ethical instruction, and fostering an environment of integrity and truthfulness.</w:t>
      </w:r>
      <w:r w:rsidR="00DA036C">
        <w:rPr>
          <w:rFonts w:ascii="Arial" w:hAnsi="Arial" w:cs="Arial"/>
          <w:sz w:val="24"/>
          <w:szCs w:val="24"/>
        </w:rPr>
        <w:t>(RAJA,2021)</w:t>
      </w:r>
    </w:p>
    <w:p w14:paraId="422493BC" w14:textId="77777777" w:rsidR="003D2862" w:rsidRPr="008F41EC" w:rsidRDefault="003D2862" w:rsidP="008F41EC">
      <w:pPr>
        <w:spacing w:line="360" w:lineRule="auto"/>
        <w:jc w:val="both"/>
        <w:rPr>
          <w:rFonts w:ascii="Arial" w:hAnsi="Arial" w:cs="Arial"/>
          <w:sz w:val="24"/>
          <w:szCs w:val="24"/>
        </w:rPr>
      </w:pPr>
      <w:r w:rsidRPr="008F41EC">
        <w:rPr>
          <w:rFonts w:ascii="Arial" w:hAnsi="Arial" w:cs="Arial"/>
          <w:sz w:val="24"/>
          <w:szCs w:val="24"/>
        </w:rPr>
        <w:t>Putting Sustainability First</w:t>
      </w:r>
    </w:p>
    <w:p w14:paraId="10446113" w14:textId="77777777" w:rsidR="003D2862" w:rsidRPr="008F41EC" w:rsidRDefault="003D2862" w:rsidP="008F41EC">
      <w:pPr>
        <w:spacing w:line="360" w:lineRule="auto"/>
        <w:jc w:val="both"/>
        <w:rPr>
          <w:rFonts w:ascii="Arial" w:hAnsi="Arial" w:cs="Arial"/>
          <w:sz w:val="24"/>
          <w:szCs w:val="24"/>
        </w:rPr>
      </w:pPr>
      <w:r w:rsidRPr="008F41EC">
        <w:rPr>
          <w:rFonts w:ascii="Arial" w:hAnsi="Arial" w:cs="Arial"/>
          <w:sz w:val="24"/>
          <w:szCs w:val="24"/>
        </w:rPr>
        <w:t>Any organisation must put into place precise measures and policies in order to enjoy sustainable growth and development. By putting environmental responsibility into practise and encouraging social responsibility, for instance, RAJA UK may prioritise sustainability. This may entail lowering the company's carbon impact, encouraging waste disposal and recycling minimization, and aiding humanitarian causes.</w:t>
      </w:r>
    </w:p>
    <w:p w14:paraId="2A4CDE36" w14:textId="77777777" w:rsidR="003D2862" w:rsidRPr="008F41EC" w:rsidRDefault="003D2862" w:rsidP="008F41EC">
      <w:pPr>
        <w:spacing w:line="360" w:lineRule="auto"/>
        <w:jc w:val="both"/>
        <w:rPr>
          <w:rFonts w:ascii="Arial" w:hAnsi="Arial" w:cs="Arial"/>
          <w:sz w:val="24"/>
          <w:szCs w:val="24"/>
        </w:rPr>
      </w:pPr>
      <w:r w:rsidRPr="008F41EC">
        <w:rPr>
          <w:rFonts w:ascii="Arial" w:hAnsi="Arial" w:cs="Arial"/>
          <w:sz w:val="24"/>
          <w:szCs w:val="24"/>
        </w:rPr>
        <w:t>In conclusion, it can be seen that the scholarly paper has illustrated how many ideas can be applied. not the RAJA UK's success and resiliency, even in the face of difficulties like the COVID-19 pandemic, can be attributed to its ability over the course of time to adapt its executive team's method to shifting circumstances, its strong leadership of transformation, its emphasis on staff fulfilment, and its clearly defined organisational culture.</w:t>
      </w:r>
    </w:p>
    <w:p w14:paraId="26C94D34" w14:textId="77777777" w:rsidR="003D2862" w:rsidRPr="008F41EC" w:rsidRDefault="003D2862" w:rsidP="008F41EC">
      <w:pPr>
        <w:spacing w:line="360" w:lineRule="auto"/>
        <w:jc w:val="both"/>
        <w:rPr>
          <w:rFonts w:ascii="Arial" w:hAnsi="Arial" w:cs="Arial"/>
          <w:sz w:val="24"/>
          <w:szCs w:val="24"/>
        </w:rPr>
      </w:pPr>
      <w:r w:rsidRPr="008F41EC">
        <w:rPr>
          <w:rFonts w:ascii="Arial" w:hAnsi="Arial" w:cs="Arial"/>
          <w:sz w:val="24"/>
          <w:szCs w:val="24"/>
        </w:rPr>
        <w:t>In conclusion, Raja UK's agility and dedication to its key values—sustainability, innovation, and excellent customer service—have contributed to its success during the COVID-19 epidemic. We examined Raja UK's challenges using contingency theory, transformational leadership theory, human relations theory, and the organisational culture model.</w:t>
      </w:r>
    </w:p>
    <w:p w14:paraId="13A39E55" w14:textId="77777777" w:rsidR="003D2862" w:rsidRPr="008F41EC" w:rsidRDefault="003D2862" w:rsidP="008F41EC">
      <w:pPr>
        <w:spacing w:line="360" w:lineRule="auto"/>
        <w:jc w:val="both"/>
        <w:rPr>
          <w:rFonts w:ascii="Arial" w:hAnsi="Arial" w:cs="Arial"/>
          <w:sz w:val="24"/>
          <w:szCs w:val="24"/>
        </w:rPr>
      </w:pPr>
    </w:p>
    <w:p w14:paraId="228A2DFD" w14:textId="06FDDF93" w:rsidR="003D2862" w:rsidRPr="008F41EC" w:rsidRDefault="003D2862" w:rsidP="008F41EC">
      <w:pPr>
        <w:spacing w:line="360" w:lineRule="auto"/>
        <w:jc w:val="both"/>
        <w:rPr>
          <w:rFonts w:ascii="Arial" w:hAnsi="Arial" w:cs="Arial"/>
          <w:sz w:val="24"/>
          <w:szCs w:val="24"/>
        </w:rPr>
      </w:pPr>
      <w:r w:rsidRPr="008F41EC">
        <w:rPr>
          <w:rFonts w:ascii="Arial" w:hAnsi="Arial" w:cs="Arial"/>
          <w:sz w:val="24"/>
          <w:szCs w:val="24"/>
        </w:rPr>
        <w:lastRenderedPageBreak/>
        <w:t>Adapting to the changing business environment, focusing on employee satisfaction, and maintaining a strong organisational culture have helped the company survive the epidemic. Raja UK's proactive response to the crisis—strengthening the supply chain, adapting to customer needs, facilitating remote work, ensuring employee health and safety, and maintaining organisational culture—demonstrates the importance of flexible and responsive management in the face of unexpected challenges.</w:t>
      </w:r>
    </w:p>
    <w:p w14:paraId="37EFBE31" w14:textId="77777777" w:rsidR="003D2862" w:rsidRPr="008F41EC" w:rsidRDefault="003D2862" w:rsidP="008F41EC">
      <w:pPr>
        <w:spacing w:line="360" w:lineRule="auto"/>
        <w:jc w:val="both"/>
        <w:rPr>
          <w:rFonts w:ascii="Arial" w:hAnsi="Arial" w:cs="Arial"/>
          <w:sz w:val="24"/>
          <w:szCs w:val="24"/>
        </w:rPr>
      </w:pPr>
    </w:p>
    <w:p w14:paraId="329EBD02" w14:textId="2C5DA9FE" w:rsidR="008F41EC" w:rsidRPr="008F41EC" w:rsidRDefault="00000000" w:rsidP="008F41EC">
      <w:pPr>
        <w:spacing w:line="360" w:lineRule="auto"/>
        <w:ind w:firstLine="0"/>
        <w:jc w:val="both"/>
        <w:rPr>
          <w:rFonts w:ascii="Arial" w:hAnsi="Arial" w:cs="Arial"/>
          <w:sz w:val="24"/>
          <w:szCs w:val="24"/>
        </w:rPr>
      </w:pPr>
      <w:r w:rsidRPr="008F41EC">
        <w:rPr>
          <w:rFonts w:ascii="Arial" w:hAnsi="Arial" w:cs="Arial"/>
          <w:sz w:val="24"/>
          <w:szCs w:val="24"/>
        </w:rPr>
        <w:tab/>
      </w:r>
    </w:p>
    <w:p w14:paraId="64DAC507" w14:textId="77777777"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Second part:</w:t>
      </w:r>
    </w:p>
    <w:p w14:paraId="37C59CFF" w14:textId="77777777" w:rsidR="008F41EC" w:rsidRPr="008F41EC" w:rsidRDefault="008F41EC" w:rsidP="008F41EC">
      <w:pPr>
        <w:spacing w:line="360" w:lineRule="auto"/>
        <w:jc w:val="both"/>
        <w:rPr>
          <w:rFonts w:ascii="Arial" w:hAnsi="Arial" w:cs="Arial"/>
          <w:sz w:val="24"/>
          <w:szCs w:val="24"/>
        </w:rPr>
      </w:pPr>
    </w:p>
    <w:p w14:paraId="3324BB5A" w14:textId="77777777" w:rsidR="008F41EC" w:rsidRPr="008F41EC" w:rsidRDefault="008F41EC" w:rsidP="008F41EC">
      <w:pPr>
        <w:spacing w:line="360" w:lineRule="auto"/>
        <w:jc w:val="both"/>
        <w:rPr>
          <w:rFonts w:ascii="Arial" w:hAnsi="Arial" w:cs="Arial"/>
          <w:sz w:val="24"/>
          <w:szCs w:val="24"/>
        </w:rPr>
      </w:pPr>
    </w:p>
    <w:p w14:paraId="233447EF" w14:textId="77777777"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This learning trip documents what I learned in the Management and Leadership Skills for the Workplace scholastic programme from the first to the ninth weeks. This is exactly the goal of this professional appearance is to demonstrate my knowledge, knowledge, and private growth in regard to beliefs, mindsets, and values in the workplace, as well as the practical use to leadership ideas. The entire journal has been referenced using Harvard style.</w:t>
      </w:r>
    </w:p>
    <w:p w14:paraId="27B8664E" w14:textId="77777777"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Now that the week has passed, I will think back on each day and reflect on the chores I completed and the lessons I learned from the course.</w:t>
      </w:r>
    </w:p>
    <w:p w14:paraId="07B61E5B" w14:textId="77777777" w:rsidR="008F41EC" w:rsidRPr="008F41EC" w:rsidRDefault="008F41EC" w:rsidP="00DA036C">
      <w:pPr>
        <w:spacing w:line="360" w:lineRule="auto"/>
        <w:ind w:firstLine="0"/>
        <w:jc w:val="both"/>
        <w:rPr>
          <w:rFonts w:ascii="Arial" w:hAnsi="Arial" w:cs="Arial"/>
          <w:sz w:val="24"/>
          <w:szCs w:val="24"/>
        </w:rPr>
      </w:pPr>
    </w:p>
    <w:p w14:paraId="70B74DD8" w14:textId="7B08DB42"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A review of opinions, perspectives, and principles in the context of the workplace was given during the first week. I discovered that ideals are the principles of behaviour that influence our priorities and behaviours, attitudes are how we judge things, and beliefs represent the opinions that we have about what is accurate (</w:t>
      </w:r>
      <w:r w:rsidR="00DA036C">
        <w:rPr>
          <w:rFonts w:ascii="Arial" w:hAnsi="Arial" w:cs="Arial"/>
          <w:sz w:val="24"/>
          <w:szCs w:val="24"/>
        </w:rPr>
        <w:t>Cottrel,2019)</w:t>
      </w:r>
      <w:r w:rsidRPr="008F41EC">
        <w:rPr>
          <w:rFonts w:ascii="Arial" w:hAnsi="Arial" w:cs="Arial"/>
          <w:sz w:val="24"/>
          <w:szCs w:val="24"/>
        </w:rPr>
        <w:t xml:space="preserve"> In order to maintain good interaction and cooperation, I can simply declare that the past few days has highlighted the importance to be able comprehend people in terms of their personal and organisational thoughts, beliefs, and objectives.It is crucial to highlight that I have been working on things related to this and have helped me comprehend it deeper.In this vein, it's critical to note that the first week's session was more than instrumental in helping students establish a solid knowledge of the notions of convictions, mindsets, and principles in the context of working life. We looked more closely at the specifics of these </w:t>
      </w:r>
      <w:r w:rsidRPr="008F41EC">
        <w:rPr>
          <w:rFonts w:ascii="Arial" w:hAnsi="Arial" w:cs="Arial"/>
          <w:sz w:val="24"/>
          <w:szCs w:val="24"/>
        </w:rPr>
        <w:lastRenderedPageBreak/>
        <w:t>parts and how they connect to one another. It is crucial to note that I have worked with numerous examples from real life to better illustrate how these ideas affect how people behave at place of employment and how organisations develop their cultures.</w:t>
      </w:r>
      <w:r w:rsidR="00DA036C">
        <w:rPr>
          <w:rFonts w:ascii="Arial" w:hAnsi="Arial" w:cs="Arial"/>
          <w:sz w:val="24"/>
          <w:szCs w:val="24"/>
        </w:rPr>
        <w:t>(</w:t>
      </w:r>
      <w:proofErr w:type="spellStart"/>
      <w:r w:rsidR="00DA036C">
        <w:rPr>
          <w:rFonts w:ascii="Arial" w:hAnsi="Arial" w:cs="Arial"/>
          <w:sz w:val="24"/>
          <w:szCs w:val="24"/>
        </w:rPr>
        <w:t>Cooperrinder</w:t>
      </w:r>
      <w:proofErr w:type="spellEnd"/>
      <w:r w:rsidR="00DA036C">
        <w:rPr>
          <w:rFonts w:ascii="Arial" w:hAnsi="Arial" w:cs="Arial"/>
          <w:sz w:val="24"/>
          <w:szCs w:val="24"/>
        </w:rPr>
        <w:t xml:space="preserve"> et.al 1995)</w:t>
      </w:r>
    </w:p>
    <w:p w14:paraId="5F574014" w14:textId="1A461686" w:rsidR="008F41EC" w:rsidRPr="008F41EC" w:rsidRDefault="008F41EC" w:rsidP="00DA036C">
      <w:pPr>
        <w:spacing w:line="360" w:lineRule="auto"/>
        <w:jc w:val="both"/>
        <w:rPr>
          <w:rFonts w:ascii="Arial" w:hAnsi="Arial" w:cs="Arial"/>
          <w:sz w:val="24"/>
          <w:szCs w:val="24"/>
        </w:rPr>
      </w:pPr>
      <w:r w:rsidRPr="008F41EC">
        <w:rPr>
          <w:rFonts w:ascii="Arial" w:hAnsi="Arial" w:cs="Arial"/>
          <w:sz w:val="24"/>
          <w:szCs w:val="24"/>
        </w:rPr>
        <w:t>I was able to understand the significance of appreciating and respecting a range of views, perspectives, and beliefs among colleagues during collaborative debates and case studies. These distinctions can produce distinctive viewpoints that help the organisation expand and succeed ultimately (</w:t>
      </w:r>
      <w:r w:rsidR="00DA036C">
        <w:rPr>
          <w:rFonts w:ascii="Arial" w:hAnsi="Arial" w:cs="Arial"/>
          <w:sz w:val="24"/>
          <w:szCs w:val="24"/>
        </w:rPr>
        <w:t>Cottrel,2019)</w:t>
      </w:r>
      <w:r w:rsidRPr="008F41EC">
        <w:rPr>
          <w:rFonts w:ascii="Arial" w:hAnsi="Arial" w:cs="Arial"/>
          <w:sz w:val="24"/>
          <w:szCs w:val="24"/>
        </w:rPr>
        <w:t xml:space="preserve"> We had a discussion about how cultural affects staff behaviour and creates a sense of being part of something, which in effect enhances job fulfilment and performance as a whole in the final section of the lecture (</w:t>
      </w:r>
      <w:r w:rsidR="00DA036C">
        <w:rPr>
          <w:rFonts w:ascii="Arial" w:hAnsi="Arial" w:cs="Arial"/>
          <w:sz w:val="24"/>
          <w:szCs w:val="24"/>
        </w:rPr>
        <w:t>Grant,2012)</w:t>
      </w:r>
      <w:r w:rsidRPr="008F41EC">
        <w:rPr>
          <w:rFonts w:ascii="Arial" w:hAnsi="Arial" w:cs="Arial"/>
          <w:sz w:val="24"/>
          <w:szCs w:val="24"/>
        </w:rPr>
        <w:t xml:space="preserve"> I now have a firm grasp on these important ideas thanks to the revelations of this week's session, which I will work to improve and use in my career.</w:t>
      </w:r>
    </w:p>
    <w:p w14:paraId="52287731" w14:textId="27A690FD" w:rsidR="008F41EC" w:rsidRPr="008F41EC" w:rsidRDefault="008F41EC" w:rsidP="00DA036C">
      <w:pPr>
        <w:spacing w:line="360" w:lineRule="auto"/>
        <w:jc w:val="both"/>
        <w:rPr>
          <w:rFonts w:ascii="Arial" w:hAnsi="Arial" w:cs="Arial"/>
          <w:sz w:val="24"/>
          <w:szCs w:val="24"/>
        </w:rPr>
      </w:pPr>
      <w:r w:rsidRPr="008F41EC">
        <w:rPr>
          <w:rFonts w:ascii="Arial" w:hAnsi="Arial" w:cs="Arial"/>
          <w:sz w:val="24"/>
          <w:szCs w:val="24"/>
        </w:rPr>
        <w:t xml:space="preserve">Moving on to week 2, I can simply say that we have explored many approaches for examining the convictions, mindsets, and principles of an organisation. The employing of interviews, surveys, and observation were all part of this. I discovered that by comprehending these elements, organisations can create methods for fostering a pleasant work environment by spotting possible hotspots for tension or </w:t>
      </w:r>
      <w:proofErr w:type="spellStart"/>
      <w:r w:rsidRPr="008F41EC">
        <w:rPr>
          <w:rFonts w:ascii="Arial" w:hAnsi="Arial" w:cs="Arial"/>
          <w:sz w:val="24"/>
          <w:szCs w:val="24"/>
        </w:rPr>
        <w:t>misalignment</w:t>
      </w:r>
      <w:r w:rsidR="00DA036C">
        <w:rPr>
          <w:rFonts w:ascii="Arial" w:hAnsi="Arial" w:cs="Arial"/>
          <w:sz w:val="24"/>
          <w:szCs w:val="24"/>
        </w:rPr>
        <w:t>.</w:t>
      </w:r>
      <w:r w:rsidRPr="008F41EC">
        <w:rPr>
          <w:rFonts w:ascii="Arial" w:hAnsi="Arial" w:cs="Arial"/>
          <w:sz w:val="24"/>
          <w:szCs w:val="24"/>
        </w:rPr>
        <w:t>To</w:t>
      </w:r>
      <w:proofErr w:type="spellEnd"/>
      <w:r w:rsidRPr="008F41EC">
        <w:rPr>
          <w:rFonts w:ascii="Arial" w:hAnsi="Arial" w:cs="Arial"/>
          <w:sz w:val="24"/>
          <w:szCs w:val="24"/>
        </w:rPr>
        <w:t xml:space="preserve"> be able to comprehend the subject better and obtain a more accurate picture of the workplace structure and interactions between staff members, as well as to take into account the possibility of observer bias alongside the need for an organised strategy to data collection, it is crucial to note that we have examined the benefits and drawbacks of each method and discussed various studies relevant to the topic </w:t>
      </w:r>
    </w:p>
    <w:p w14:paraId="75717900" w14:textId="77777777" w:rsidR="008F41EC" w:rsidRPr="008F41EC" w:rsidRDefault="008F41EC" w:rsidP="008F41EC">
      <w:pPr>
        <w:spacing w:line="360" w:lineRule="auto"/>
        <w:jc w:val="both"/>
        <w:rPr>
          <w:rFonts w:ascii="Arial" w:hAnsi="Arial" w:cs="Arial"/>
          <w:sz w:val="24"/>
          <w:szCs w:val="24"/>
        </w:rPr>
      </w:pPr>
    </w:p>
    <w:p w14:paraId="1D3BEBEA" w14:textId="0B1CFA66" w:rsidR="008F41EC" w:rsidRPr="008F41EC" w:rsidRDefault="008F41EC" w:rsidP="00DA036C">
      <w:pPr>
        <w:spacing w:line="360" w:lineRule="auto"/>
        <w:ind w:firstLine="0"/>
        <w:jc w:val="both"/>
        <w:rPr>
          <w:rFonts w:ascii="Arial" w:hAnsi="Arial" w:cs="Arial"/>
          <w:sz w:val="24"/>
          <w:szCs w:val="24"/>
        </w:rPr>
      </w:pPr>
      <w:r w:rsidRPr="008F41EC">
        <w:rPr>
          <w:rFonts w:ascii="Arial" w:hAnsi="Arial" w:cs="Arial"/>
          <w:sz w:val="24"/>
          <w:szCs w:val="24"/>
        </w:rPr>
        <w:t>The third week was devoted to the influence of thoughts, opinions, and beliefs on behaviour at work. As a result, we have been talking about several factors that can impact staff inspiration, job fulfilment, and achievement this past week. According</w:t>
      </w:r>
      <w:r w:rsidR="00DA036C">
        <w:rPr>
          <w:rFonts w:ascii="Arial" w:hAnsi="Arial" w:cs="Arial"/>
          <w:sz w:val="24"/>
          <w:szCs w:val="24"/>
        </w:rPr>
        <w:t xml:space="preserve"> </w:t>
      </w:r>
      <w:proofErr w:type="spellStart"/>
      <w:r w:rsidR="00DA036C">
        <w:rPr>
          <w:rFonts w:ascii="Arial" w:hAnsi="Arial" w:cs="Arial"/>
          <w:sz w:val="24"/>
          <w:szCs w:val="24"/>
        </w:rPr>
        <w:t>Alfes</w:t>
      </w:r>
      <w:proofErr w:type="spellEnd"/>
      <w:r w:rsidR="00DA036C">
        <w:rPr>
          <w:rFonts w:ascii="Arial" w:hAnsi="Arial" w:cs="Arial"/>
          <w:sz w:val="24"/>
          <w:szCs w:val="24"/>
        </w:rPr>
        <w:t xml:space="preserve"> et.al( 2010)</w:t>
      </w:r>
      <w:r w:rsidRPr="008F41EC">
        <w:rPr>
          <w:rFonts w:ascii="Arial" w:hAnsi="Arial" w:cs="Arial"/>
          <w:sz w:val="24"/>
          <w:szCs w:val="24"/>
        </w:rPr>
        <w:t xml:space="preserve">a company with a strong value system that places a significant emphasis on teamwork, respect, and honesty can build a healthy workplace culture. This will increase employee engagement and productivity.We must therefore take into account both mental and social elements when determining how to develop our knowledge, behaviours, and businesses.We discovered that motivated workers are more engaged, devoted, and </w:t>
      </w:r>
      <w:r w:rsidRPr="008F41EC">
        <w:rPr>
          <w:rFonts w:ascii="Arial" w:hAnsi="Arial" w:cs="Arial"/>
          <w:sz w:val="24"/>
          <w:szCs w:val="24"/>
        </w:rPr>
        <w:lastRenderedPageBreak/>
        <w:t>resilient under pressure (</w:t>
      </w:r>
      <w:r w:rsidR="00DA036C">
        <w:rPr>
          <w:rFonts w:ascii="Arial" w:hAnsi="Arial" w:cs="Arial"/>
          <w:sz w:val="24"/>
          <w:szCs w:val="24"/>
        </w:rPr>
        <w:t>Armstrong and Taylor,2020)</w:t>
      </w:r>
      <w:r w:rsidRPr="008F41EC">
        <w:rPr>
          <w:rFonts w:ascii="Arial" w:hAnsi="Arial" w:cs="Arial"/>
          <w:sz w:val="24"/>
          <w:szCs w:val="24"/>
        </w:rPr>
        <w:t>They are motivated by their own specific values and beliefs.</w:t>
      </w:r>
    </w:p>
    <w:p w14:paraId="1ED62DAD" w14:textId="77777777" w:rsidR="008F41EC" w:rsidRPr="008F41EC" w:rsidRDefault="008F41EC" w:rsidP="008F41EC">
      <w:pPr>
        <w:spacing w:line="360" w:lineRule="auto"/>
        <w:jc w:val="both"/>
        <w:rPr>
          <w:rFonts w:ascii="Arial" w:hAnsi="Arial" w:cs="Arial"/>
          <w:sz w:val="24"/>
          <w:szCs w:val="24"/>
        </w:rPr>
      </w:pPr>
    </w:p>
    <w:p w14:paraId="4860951E" w14:textId="0ED0331F" w:rsidR="008F41EC" w:rsidRPr="008F41EC" w:rsidRDefault="008F41EC" w:rsidP="00DA036C">
      <w:pPr>
        <w:spacing w:line="360" w:lineRule="auto"/>
        <w:ind w:firstLine="0"/>
        <w:jc w:val="both"/>
        <w:rPr>
          <w:rFonts w:ascii="Arial" w:hAnsi="Arial" w:cs="Arial"/>
          <w:sz w:val="24"/>
          <w:szCs w:val="24"/>
        </w:rPr>
      </w:pPr>
      <w:r w:rsidRPr="008F41EC">
        <w:rPr>
          <w:rFonts w:ascii="Arial" w:hAnsi="Arial" w:cs="Arial"/>
          <w:sz w:val="24"/>
          <w:szCs w:val="24"/>
        </w:rPr>
        <w:t>Regarding week 4, we looked at various management-related theories, including contingency theory, interpersonal theory, and managerial science. We talked about the potential for these theories to be interpreted in various ways by people with various views, views, and attitudes. It is crucial to note that we have also worked as a team to explore and apply these ideas to the world of business. Our team has also worked with various examples of how these concepts can be interpreted, such as how someone who values efficiency and structure may be more likely to support scientific leadership, while someone who values focused on humans approaches may prefer the concept of human relations (</w:t>
      </w:r>
      <w:proofErr w:type="spellStart"/>
      <w:r w:rsidR="00DA036C">
        <w:rPr>
          <w:rFonts w:ascii="Arial" w:hAnsi="Arial" w:cs="Arial"/>
          <w:sz w:val="24"/>
          <w:szCs w:val="24"/>
        </w:rPr>
        <w:t>Alfes</w:t>
      </w:r>
      <w:proofErr w:type="spellEnd"/>
      <w:r w:rsidR="00DA036C">
        <w:rPr>
          <w:rFonts w:ascii="Arial" w:hAnsi="Arial" w:cs="Arial"/>
          <w:sz w:val="24"/>
          <w:szCs w:val="24"/>
        </w:rPr>
        <w:t xml:space="preserve"> et.al 2013)</w:t>
      </w:r>
    </w:p>
    <w:p w14:paraId="4C1DC9EA" w14:textId="1BFE7E3D" w:rsidR="008F41EC" w:rsidRPr="008F41EC" w:rsidRDefault="008F41EC" w:rsidP="00DA036C">
      <w:pPr>
        <w:spacing w:line="360" w:lineRule="auto"/>
        <w:ind w:firstLine="0"/>
        <w:jc w:val="both"/>
        <w:rPr>
          <w:rFonts w:ascii="Arial" w:hAnsi="Arial" w:cs="Arial"/>
          <w:sz w:val="24"/>
          <w:szCs w:val="24"/>
        </w:rPr>
      </w:pPr>
      <w:r w:rsidRPr="008F41EC">
        <w:rPr>
          <w:rFonts w:ascii="Arial" w:hAnsi="Arial" w:cs="Arial"/>
          <w:sz w:val="24"/>
          <w:szCs w:val="24"/>
        </w:rPr>
        <w:t>In a hands-on activity during Week 5, we evaluated the values, beliefs, and convictions of workers in a made-up company. With the help of this activity, we have been able to comprehend the practise in regards to the assessment strategies we talked about in Week 2 and see how these aspects affect workplace behaviour. It was wonderful to observe how the exercise enhanced my comprehension of the intricate interactions between a person's ideas, attitudes, and values and those of an organisation.</w:t>
      </w:r>
      <w:r w:rsidR="00DA036C">
        <w:rPr>
          <w:rFonts w:ascii="Arial" w:hAnsi="Arial" w:cs="Arial"/>
          <w:sz w:val="24"/>
          <w:szCs w:val="24"/>
        </w:rPr>
        <w:t>(Cottrrel,2019)</w:t>
      </w:r>
      <w:r w:rsidRPr="008F41EC">
        <w:rPr>
          <w:rFonts w:ascii="Arial" w:hAnsi="Arial" w:cs="Arial"/>
          <w:sz w:val="24"/>
          <w:szCs w:val="24"/>
        </w:rPr>
        <w:t xml:space="preserve"> I really enjoyed how this exercise helped me to gain a lot of useful knowledge and skills in problem-solving as well as critical thinking. We also worked on various case studies that involved managing various groups, resolving possible disagreements, and fostering a positive atmosphere at work. We were given the task with determining the essential principles, views, and values that shaped how organisation personnel behaved while working in groupings.</w:t>
      </w:r>
    </w:p>
    <w:p w14:paraId="4CF207E9" w14:textId="77777777" w:rsidR="008F41EC" w:rsidRPr="008F41EC" w:rsidRDefault="008F41EC" w:rsidP="00DA036C">
      <w:pPr>
        <w:spacing w:line="360" w:lineRule="auto"/>
        <w:ind w:firstLine="0"/>
        <w:jc w:val="both"/>
        <w:rPr>
          <w:rFonts w:ascii="Arial" w:hAnsi="Arial" w:cs="Arial"/>
          <w:sz w:val="24"/>
          <w:szCs w:val="24"/>
        </w:rPr>
      </w:pPr>
    </w:p>
    <w:p w14:paraId="7C265181" w14:textId="345831DE"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In Week 6, we looked at how values, attitudes, and beliefs relate to resolving conflicts. We talked about conflict resolution techniques like active listening, empathetic comprehending, and collaborative problem solving (</w:t>
      </w:r>
      <w:r w:rsidR="00DA036C">
        <w:rPr>
          <w:rFonts w:ascii="Arial" w:hAnsi="Arial" w:cs="Arial"/>
          <w:sz w:val="24"/>
          <w:szCs w:val="24"/>
        </w:rPr>
        <w:t>Armstrong and Tayalor,2020)</w:t>
      </w:r>
      <w:r w:rsidRPr="008F41EC">
        <w:rPr>
          <w:rFonts w:ascii="Arial" w:hAnsi="Arial" w:cs="Arial"/>
          <w:sz w:val="24"/>
          <w:szCs w:val="24"/>
        </w:rPr>
        <w:t xml:space="preserve">I've come to the conclusion that learning more about this will enable me to improve my interpersonal skills, as well as assist me find more efficient ways to settle conflicts and promote a positive work atmosphere.I have learned in this session how to resolve various </w:t>
      </w:r>
      <w:r w:rsidRPr="008F41EC">
        <w:rPr>
          <w:rFonts w:ascii="Arial" w:hAnsi="Arial" w:cs="Arial"/>
          <w:sz w:val="24"/>
          <w:szCs w:val="24"/>
        </w:rPr>
        <w:lastRenderedPageBreak/>
        <w:t>conflict kinds, including those involving the use of various conflict resolution strategies, such as playing, welcoming, avoiding, compromise, and partnering (</w:t>
      </w:r>
      <w:r w:rsidR="00DA036C">
        <w:rPr>
          <w:rFonts w:ascii="Arial" w:hAnsi="Arial" w:cs="Arial"/>
          <w:sz w:val="24"/>
          <w:szCs w:val="24"/>
        </w:rPr>
        <w:t>Bridger,2002)</w:t>
      </w:r>
      <w:r w:rsidRPr="008F41EC">
        <w:rPr>
          <w:rFonts w:ascii="Arial" w:hAnsi="Arial" w:cs="Arial"/>
          <w:sz w:val="24"/>
          <w:szCs w:val="24"/>
        </w:rPr>
        <w:t xml:space="preserve"> We talked about their advantages and disadvantages, and we decided which one we could use more effectively. By comprehending our own resolution of conflicts preferences and those of others as well, we can modify our strategies to deal with disagreements more effectively and arrive at amicable solutions. As a result, we participated in many group discussions this week where we practised this.</w:t>
      </w:r>
    </w:p>
    <w:p w14:paraId="7388AC5A" w14:textId="77777777" w:rsidR="008F41EC" w:rsidRPr="008F41EC" w:rsidRDefault="008F41EC" w:rsidP="00DA036C">
      <w:pPr>
        <w:spacing w:line="360" w:lineRule="auto"/>
        <w:ind w:firstLine="0"/>
        <w:jc w:val="both"/>
        <w:rPr>
          <w:rFonts w:ascii="Arial" w:hAnsi="Arial" w:cs="Arial"/>
          <w:sz w:val="24"/>
          <w:szCs w:val="24"/>
        </w:rPr>
      </w:pPr>
    </w:p>
    <w:p w14:paraId="5D48FE5E" w14:textId="4D43A5AF"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The topic of several leadership philosophies, such as servant, transactional, and transformational leadership, was the emphasis of week 7. We have outlined in this section of the lecture how the leader's convictions, mindset, and principles can affect both their own method of leadership and the behaviour of their followers. For instance, a transformative leader who emphasises empowerment and creativity may encourage staff to adopt the same views, values, and convictions. As a result, this week we have examined many leadership philosophies, such as profound, monetary, and servant leadership, and examined the distinctive traits, advantages, and disadvantages of each (</w:t>
      </w:r>
      <w:r w:rsidR="00DA036C">
        <w:rPr>
          <w:rFonts w:ascii="Arial" w:hAnsi="Arial" w:cs="Arial"/>
          <w:sz w:val="24"/>
          <w:szCs w:val="24"/>
        </w:rPr>
        <w:t>Bond,2010)</w:t>
      </w:r>
    </w:p>
    <w:p w14:paraId="545337C9" w14:textId="47E12A5A"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 xml:space="preserve"> On the other hand, a transactional boss who prioritises attaining particular objectives and rewards or penalises staff depending on their accomplishments may promote a more focused on outcomes work environment wherein staff members place a higher priority overall accomplishing tasks than on growth as individuals (</w:t>
      </w:r>
      <w:r w:rsidR="00DA036C">
        <w:rPr>
          <w:rFonts w:ascii="Arial" w:hAnsi="Arial" w:cs="Arial"/>
          <w:sz w:val="24"/>
          <w:szCs w:val="24"/>
        </w:rPr>
        <w:t>Bond,2010)</w:t>
      </w:r>
      <w:r w:rsidRPr="008F41EC">
        <w:rPr>
          <w:rFonts w:ascii="Arial" w:hAnsi="Arial" w:cs="Arial"/>
          <w:sz w:val="24"/>
          <w:szCs w:val="24"/>
        </w:rPr>
        <w:t xml:space="preserve"> Additionally, in the latter portion of the workshop, we participated in and explored the idea of servant leadership, which emphasises the significance of leaders prioritising their followers' personal and professional growth and putting their needs first (</w:t>
      </w:r>
      <w:r w:rsidR="00DA036C">
        <w:rPr>
          <w:rFonts w:ascii="Arial" w:hAnsi="Arial" w:cs="Arial"/>
          <w:sz w:val="24"/>
          <w:szCs w:val="24"/>
        </w:rPr>
        <w:t>Cottrel,2019)</w:t>
      </w:r>
      <w:r w:rsidRPr="008F41EC">
        <w:rPr>
          <w:rFonts w:ascii="Arial" w:hAnsi="Arial" w:cs="Arial"/>
          <w:sz w:val="24"/>
          <w:szCs w:val="24"/>
        </w:rPr>
        <w:t>Workers may feel more appreciated, valued, and inspired to contribute to the success of the organisation as a result of this style of management, which can have a significant impact on their views, attitudes, and values.</w:t>
      </w:r>
    </w:p>
    <w:p w14:paraId="0962A6E6" w14:textId="77777777" w:rsidR="008F41EC" w:rsidRPr="008F41EC" w:rsidRDefault="008F41EC" w:rsidP="008F41EC">
      <w:pPr>
        <w:spacing w:line="360" w:lineRule="auto"/>
        <w:jc w:val="both"/>
        <w:rPr>
          <w:rFonts w:ascii="Arial" w:hAnsi="Arial" w:cs="Arial"/>
          <w:sz w:val="24"/>
          <w:szCs w:val="24"/>
        </w:rPr>
      </w:pPr>
    </w:p>
    <w:p w14:paraId="429701FB" w14:textId="242287FA" w:rsidR="008F41EC" w:rsidRPr="008F41EC" w:rsidRDefault="008F41EC" w:rsidP="00DA036C">
      <w:pPr>
        <w:spacing w:line="360" w:lineRule="auto"/>
        <w:jc w:val="both"/>
        <w:rPr>
          <w:rFonts w:ascii="Arial" w:hAnsi="Arial" w:cs="Arial"/>
          <w:sz w:val="24"/>
          <w:szCs w:val="24"/>
        </w:rPr>
      </w:pPr>
      <w:r w:rsidRPr="008F41EC">
        <w:rPr>
          <w:rFonts w:ascii="Arial" w:hAnsi="Arial" w:cs="Arial"/>
          <w:sz w:val="24"/>
          <w:szCs w:val="24"/>
        </w:rPr>
        <w:t xml:space="preserve">In week eight, we looked at numerous theories related to management and how they may be interpreted and applied differently depending on the convictions, mindset, and principles of the individual. We looked at both more modern ideas, including the Human Relations Approach by Elton Mayo (1933) and Systems Theory by Ludwig von Bertalanffy (1968), as well as more traditional theories, like Scientific Management by Frederick Taylor (1911) and Bureaucratic Management by Max Weber (1947).Due to the significance of standard operating procedures, strict division of labour, and centralised decision-making, Scientific Management and Bureaucratic Management may be more appealing to employees who admire efficiency, order, and clear hierarchies. This is why this session has considered how managers and employees may affect workers using various leadership theories. A good example is related to this.The Humanistic Approach and Systems Theory, on the contrary hand, emphasise the value of interpersonal connections, the well-being of workers, and the interrelated nature between different organisational components, and may therefore appeal more to those who place more emphasis on seeking to collaborate and develop.We also participated in a group activities discussion after the session's closing to apply these theories of management in real-world situations while taking into account how our personal ideas, attitudes, and values may have an impact on how we perceive and implement these concepts. We have thus </w:t>
      </w:r>
      <w:r w:rsidRPr="008F41EC">
        <w:rPr>
          <w:rFonts w:ascii="Arial" w:hAnsi="Arial" w:cs="Arial"/>
          <w:sz w:val="24"/>
          <w:szCs w:val="24"/>
        </w:rPr>
        <w:lastRenderedPageBreak/>
        <w:t>thought about the consequences of various organisational cultures and how these affect employees' performance, morale, and general workplace ethic.</w:t>
      </w:r>
    </w:p>
    <w:p w14:paraId="3633E1A9" w14:textId="51AF906C"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Week 9 was all about self-reflection and introspection; we looked at our own attitudes, values, and beliefs to see how these affected our professional practise. In order better comprehend ourselves or our perspectives, this week has focused more on how to engage in and carry out self-assessment campaigns using various relevant case studies. We have also studied various evaluation exercises, journaling, and discussions in groups.</w:t>
      </w:r>
      <w:r w:rsidR="00DA036C">
        <w:rPr>
          <w:rFonts w:ascii="Arial" w:hAnsi="Arial" w:cs="Arial"/>
          <w:sz w:val="24"/>
          <w:szCs w:val="24"/>
        </w:rPr>
        <w:t>(</w:t>
      </w:r>
      <w:proofErr w:type="spellStart"/>
      <w:r w:rsidR="00DA036C">
        <w:rPr>
          <w:rFonts w:ascii="Arial" w:hAnsi="Arial" w:cs="Arial"/>
          <w:sz w:val="24"/>
          <w:szCs w:val="24"/>
        </w:rPr>
        <w:t>Alfes</w:t>
      </w:r>
      <w:proofErr w:type="spellEnd"/>
      <w:r w:rsidR="00DA036C">
        <w:rPr>
          <w:rFonts w:ascii="Arial" w:hAnsi="Arial" w:cs="Arial"/>
          <w:sz w:val="24"/>
          <w:szCs w:val="24"/>
        </w:rPr>
        <w:t xml:space="preserve"> et.al 2010)</w:t>
      </w:r>
    </w:p>
    <w:p w14:paraId="7F64E450" w14:textId="77777777"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I've learned about the cultural ideals that have influenced my behaviour. We also looked at potential prejudices and blind spots that may result from our mindsets, opinions, and principles and how these could influence how we make decisions, interact with others, and form connections at work. As a result, during this week, members have shared pertinent insights related to this, enabling us to recognise each person's distinct strengths and struggles as well as the variety of views, mindsets, and principles that exist in our group.</w:t>
      </w:r>
    </w:p>
    <w:p w14:paraId="5C97BBAF" w14:textId="77777777"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Finally, the nine-week course on values, attitudes, and beliefs in work has been a priceless source of knowledge. As a result, over the past few weeks, we've discussed the complex interactions between organisational and individual convictions, opinions, and principles and how they affect a variety of workplace behaviours, including motivation, satisfaction with work, achievement, resolving conflicts, leadership styles, and managerial theories. Through hands-on projects, examples, conversations in groups, and reflective thinking exercises, we have ultimately gained a greater understanding of these concepts and their implications for our future careers in related fields. In the end, I can simply say that this class has given me the critical knowledge and perspective I need to better understand the dynamics of work and promote a welcoming and encouraging workplace. I may therefore help to create a productive workplace culture that is consistent with both my own values and the ideals of the organisation by being more cognizant of my personal opinions, beliefs, and objectives.</w:t>
      </w:r>
    </w:p>
    <w:p w14:paraId="6F5E17CA" w14:textId="77777777" w:rsidR="005142BA" w:rsidRPr="008F41EC" w:rsidRDefault="005142BA" w:rsidP="008F41EC">
      <w:pPr>
        <w:spacing w:line="360" w:lineRule="auto"/>
        <w:jc w:val="both"/>
        <w:rPr>
          <w:rFonts w:ascii="Arial" w:hAnsi="Arial" w:cs="Arial"/>
          <w:sz w:val="24"/>
          <w:szCs w:val="24"/>
        </w:rPr>
      </w:pPr>
    </w:p>
    <w:p w14:paraId="547758A0" w14:textId="77777777" w:rsidR="005142BA" w:rsidRPr="008F41EC" w:rsidRDefault="005142BA" w:rsidP="008F41EC">
      <w:pPr>
        <w:spacing w:line="360" w:lineRule="auto"/>
        <w:jc w:val="both"/>
        <w:rPr>
          <w:rFonts w:ascii="Arial" w:hAnsi="Arial" w:cs="Arial"/>
          <w:sz w:val="24"/>
          <w:szCs w:val="24"/>
        </w:rPr>
      </w:pPr>
    </w:p>
    <w:p w14:paraId="0612CB3F" w14:textId="77777777" w:rsidR="008F41EC" w:rsidRDefault="008F41EC" w:rsidP="008F41EC">
      <w:pPr>
        <w:spacing w:line="360" w:lineRule="auto"/>
        <w:ind w:firstLine="0"/>
        <w:jc w:val="both"/>
        <w:rPr>
          <w:rFonts w:ascii="Arial" w:hAnsi="Arial" w:cs="Arial"/>
          <w:sz w:val="24"/>
          <w:szCs w:val="24"/>
        </w:rPr>
      </w:pPr>
    </w:p>
    <w:p w14:paraId="75F44A3C" w14:textId="77777777" w:rsidR="00DA036C" w:rsidRDefault="00DA036C" w:rsidP="008F41EC">
      <w:pPr>
        <w:spacing w:line="360" w:lineRule="auto"/>
        <w:ind w:firstLine="0"/>
        <w:jc w:val="both"/>
        <w:rPr>
          <w:rFonts w:ascii="Arial" w:hAnsi="Arial" w:cs="Arial"/>
          <w:sz w:val="24"/>
          <w:szCs w:val="24"/>
        </w:rPr>
      </w:pPr>
    </w:p>
    <w:p w14:paraId="5EF28293" w14:textId="77777777" w:rsidR="00DA036C" w:rsidRDefault="00DA036C" w:rsidP="008F41EC">
      <w:pPr>
        <w:spacing w:line="360" w:lineRule="auto"/>
        <w:ind w:firstLine="0"/>
        <w:jc w:val="both"/>
        <w:rPr>
          <w:rFonts w:ascii="Arial" w:hAnsi="Arial" w:cs="Arial"/>
          <w:sz w:val="24"/>
          <w:szCs w:val="24"/>
        </w:rPr>
      </w:pPr>
    </w:p>
    <w:p w14:paraId="3D6C52F0" w14:textId="77777777" w:rsidR="00DA036C" w:rsidRDefault="00DA036C" w:rsidP="008F41EC">
      <w:pPr>
        <w:spacing w:line="360" w:lineRule="auto"/>
        <w:ind w:firstLine="0"/>
        <w:jc w:val="both"/>
        <w:rPr>
          <w:rFonts w:ascii="Arial" w:hAnsi="Arial" w:cs="Arial"/>
          <w:sz w:val="24"/>
          <w:szCs w:val="24"/>
        </w:rPr>
      </w:pPr>
    </w:p>
    <w:p w14:paraId="1CE47C04" w14:textId="77777777" w:rsidR="00DA036C" w:rsidRDefault="00DA036C" w:rsidP="008F41EC">
      <w:pPr>
        <w:spacing w:line="360" w:lineRule="auto"/>
        <w:ind w:firstLine="0"/>
        <w:jc w:val="both"/>
        <w:rPr>
          <w:rFonts w:ascii="Arial" w:hAnsi="Arial" w:cs="Arial"/>
          <w:sz w:val="24"/>
          <w:szCs w:val="24"/>
        </w:rPr>
      </w:pPr>
    </w:p>
    <w:p w14:paraId="4F494593" w14:textId="77777777" w:rsidR="00DA036C" w:rsidRDefault="00DA036C" w:rsidP="008F41EC">
      <w:pPr>
        <w:spacing w:line="360" w:lineRule="auto"/>
        <w:ind w:firstLine="0"/>
        <w:jc w:val="both"/>
        <w:rPr>
          <w:rFonts w:ascii="Arial" w:hAnsi="Arial" w:cs="Arial"/>
          <w:sz w:val="24"/>
          <w:szCs w:val="24"/>
        </w:rPr>
      </w:pPr>
    </w:p>
    <w:p w14:paraId="7971B13E" w14:textId="77777777" w:rsidR="00DA036C" w:rsidRDefault="00DA036C" w:rsidP="008F41EC">
      <w:pPr>
        <w:spacing w:line="360" w:lineRule="auto"/>
        <w:ind w:firstLine="0"/>
        <w:jc w:val="both"/>
        <w:rPr>
          <w:rFonts w:ascii="Arial" w:hAnsi="Arial" w:cs="Arial"/>
          <w:sz w:val="24"/>
          <w:szCs w:val="24"/>
        </w:rPr>
      </w:pPr>
    </w:p>
    <w:p w14:paraId="17CD27BD" w14:textId="77777777" w:rsidR="00DA036C" w:rsidRDefault="00DA036C" w:rsidP="008F41EC">
      <w:pPr>
        <w:spacing w:line="360" w:lineRule="auto"/>
        <w:ind w:firstLine="0"/>
        <w:jc w:val="both"/>
        <w:rPr>
          <w:rFonts w:ascii="Arial" w:hAnsi="Arial" w:cs="Arial"/>
          <w:sz w:val="24"/>
          <w:szCs w:val="24"/>
        </w:rPr>
      </w:pPr>
    </w:p>
    <w:p w14:paraId="4E688123" w14:textId="77777777" w:rsidR="00DA036C" w:rsidRDefault="00DA036C" w:rsidP="008F41EC">
      <w:pPr>
        <w:spacing w:line="360" w:lineRule="auto"/>
        <w:ind w:firstLine="0"/>
        <w:jc w:val="both"/>
        <w:rPr>
          <w:rFonts w:ascii="Arial" w:hAnsi="Arial" w:cs="Arial"/>
          <w:sz w:val="24"/>
          <w:szCs w:val="24"/>
        </w:rPr>
      </w:pPr>
    </w:p>
    <w:p w14:paraId="17277368" w14:textId="77777777" w:rsidR="00DA036C" w:rsidRDefault="00DA036C" w:rsidP="008F41EC">
      <w:pPr>
        <w:spacing w:line="360" w:lineRule="auto"/>
        <w:ind w:firstLine="0"/>
        <w:jc w:val="both"/>
        <w:rPr>
          <w:rFonts w:ascii="Arial" w:hAnsi="Arial" w:cs="Arial"/>
          <w:sz w:val="24"/>
          <w:szCs w:val="24"/>
        </w:rPr>
      </w:pPr>
    </w:p>
    <w:p w14:paraId="43C5921F" w14:textId="77777777" w:rsidR="00DA036C" w:rsidRDefault="00DA036C" w:rsidP="008F41EC">
      <w:pPr>
        <w:spacing w:line="360" w:lineRule="auto"/>
        <w:ind w:firstLine="0"/>
        <w:jc w:val="both"/>
        <w:rPr>
          <w:rFonts w:ascii="Arial" w:hAnsi="Arial" w:cs="Arial"/>
          <w:sz w:val="24"/>
          <w:szCs w:val="24"/>
        </w:rPr>
      </w:pPr>
    </w:p>
    <w:p w14:paraId="08D96B83" w14:textId="77777777" w:rsidR="00DA036C" w:rsidRDefault="00DA036C" w:rsidP="008F41EC">
      <w:pPr>
        <w:spacing w:line="360" w:lineRule="auto"/>
        <w:ind w:firstLine="0"/>
        <w:jc w:val="both"/>
        <w:rPr>
          <w:rFonts w:ascii="Arial" w:hAnsi="Arial" w:cs="Arial"/>
          <w:sz w:val="24"/>
          <w:szCs w:val="24"/>
        </w:rPr>
      </w:pPr>
    </w:p>
    <w:p w14:paraId="0CCFF0FB" w14:textId="77777777" w:rsidR="00DA036C" w:rsidRDefault="00DA036C" w:rsidP="008F41EC">
      <w:pPr>
        <w:spacing w:line="360" w:lineRule="auto"/>
        <w:ind w:firstLine="0"/>
        <w:jc w:val="both"/>
        <w:rPr>
          <w:rFonts w:ascii="Arial" w:hAnsi="Arial" w:cs="Arial"/>
          <w:sz w:val="24"/>
          <w:szCs w:val="24"/>
        </w:rPr>
      </w:pPr>
    </w:p>
    <w:p w14:paraId="1AF3E036" w14:textId="77777777" w:rsidR="00DA036C" w:rsidRDefault="00DA036C" w:rsidP="008F41EC">
      <w:pPr>
        <w:spacing w:line="360" w:lineRule="auto"/>
        <w:ind w:firstLine="0"/>
        <w:jc w:val="both"/>
        <w:rPr>
          <w:rFonts w:ascii="Arial" w:hAnsi="Arial" w:cs="Arial"/>
          <w:sz w:val="24"/>
          <w:szCs w:val="24"/>
        </w:rPr>
      </w:pPr>
    </w:p>
    <w:p w14:paraId="5FC010B0" w14:textId="77777777" w:rsidR="00DA036C" w:rsidRDefault="00DA036C" w:rsidP="008F41EC">
      <w:pPr>
        <w:spacing w:line="360" w:lineRule="auto"/>
        <w:ind w:firstLine="0"/>
        <w:jc w:val="both"/>
        <w:rPr>
          <w:rFonts w:ascii="Arial" w:hAnsi="Arial" w:cs="Arial"/>
          <w:sz w:val="24"/>
          <w:szCs w:val="24"/>
        </w:rPr>
      </w:pPr>
    </w:p>
    <w:p w14:paraId="3731A9CC" w14:textId="77777777" w:rsidR="00DA036C" w:rsidRDefault="00DA036C" w:rsidP="008F41EC">
      <w:pPr>
        <w:spacing w:line="360" w:lineRule="auto"/>
        <w:ind w:firstLine="0"/>
        <w:jc w:val="both"/>
        <w:rPr>
          <w:rFonts w:ascii="Arial" w:hAnsi="Arial" w:cs="Arial"/>
          <w:sz w:val="24"/>
          <w:szCs w:val="24"/>
        </w:rPr>
      </w:pPr>
    </w:p>
    <w:p w14:paraId="032E655C" w14:textId="77777777" w:rsidR="00DA036C" w:rsidRPr="008F41EC" w:rsidRDefault="00DA036C" w:rsidP="008F41EC">
      <w:pPr>
        <w:spacing w:line="360" w:lineRule="auto"/>
        <w:ind w:firstLine="0"/>
        <w:jc w:val="both"/>
        <w:rPr>
          <w:rFonts w:ascii="Arial" w:hAnsi="Arial" w:cs="Arial"/>
          <w:sz w:val="24"/>
          <w:szCs w:val="24"/>
        </w:rPr>
      </w:pPr>
    </w:p>
    <w:p w14:paraId="557194B5" w14:textId="6FC6C116"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References:</w:t>
      </w:r>
    </w:p>
    <w:p w14:paraId="7B4CD3CF" w14:textId="77777777" w:rsidR="008F41EC" w:rsidRPr="008F41EC" w:rsidRDefault="008F41EC" w:rsidP="008F41EC">
      <w:pPr>
        <w:spacing w:line="360" w:lineRule="auto"/>
        <w:jc w:val="both"/>
        <w:rPr>
          <w:rFonts w:ascii="Arial" w:hAnsi="Arial" w:cs="Arial"/>
          <w:sz w:val="24"/>
          <w:szCs w:val="24"/>
        </w:rPr>
      </w:pPr>
    </w:p>
    <w:p w14:paraId="77133B9C" w14:textId="77777777" w:rsidR="008F41EC" w:rsidRPr="008F41EC" w:rsidRDefault="008F41EC" w:rsidP="008F41EC">
      <w:pPr>
        <w:spacing w:line="360" w:lineRule="auto"/>
        <w:jc w:val="both"/>
        <w:rPr>
          <w:rFonts w:ascii="Arial" w:hAnsi="Arial" w:cs="Arial"/>
          <w:sz w:val="24"/>
          <w:szCs w:val="24"/>
          <w:lang w:val="en-GB"/>
        </w:rPr>
      </w:pPr>
      <w:r w:rsidRPr="008F41EC">
        <w:rPr>
          <w:rFonts w:ascii="Arial" w:hAnsi="Arial" w:cs="Arial"/>
          <w:sz w:val="24"/>
          <w:szCs w:val="24"/>
          <w:lang w:val="en-GB"/>
        </w:rPr>
        <w:t xml:space="preserve">Alfes, K, Truss, C, Soane, E, Rees, C and Gatenby, M (2010) </w:t>
      </w:r>
      <w:r w:rsidRPr="008F41EC">
        <w:rPr>
          <w:rFonts w:ascii="Arial" w:hAnsi="Arial" w:cs="Arial"/>
          <w:i/>
          <w:iCs/>
          <w:sz w:val="24"/>
          <w:szCs w:val="24"/>
          <w:lang w:val="en-GB"/>
        </w:rPr>
        <w:t>Creating an Engaged Workforce: Findings from the Kingston employee engagement consortium project</w:t>
      </w:r>
      <w:r w:rsidRPr="008F41EC">
        <w:rPr>
          <w:rFonts w:ascii="Arial" w:hAnsi="Arial" w:cs="Arial"/>
          <w:sz w:val="24"/>
          <w:szCs w:val="24"/>
          <w:lang w:val="en-GB"/>
        </w:rPr>
        <w:t>, CIPD, London</w:t>
      </w:r>
    </w:p>
    <w:p w14:paraId="37E2CB4E" w14:textId="77777777" w:rsidR="008F41EC" w:rsidRPr="008F41EC" w:rsidRDefault="008F41EC" w:rsidP="008F41EC">
      <w:pPr>
        <w:spacing w:line="360" w:lineRule="auto"/>
        <w:jc w:val="both"/>
        <w:rPr>
          <w:rFonts w:ascii="Arial" w:hAnsi="Arial" w:cs="Arial"/>
          <w:sz w:val="24"/>
          <w:szCs w:val="24"/>
          <w:lang w:val="en-GB"/>
        </w:rPr>
      </w:pPr>
    </w:p>
    <w:p w14:paraId="129E3E17" w14:textId="77777777"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 xml:space="preserve">Armstrong, M., and Taylor, S., 2020. </w:t>
      </w:r>
      <w:r w:rsidRPr="008F41EC">
        <w:rPr>
          <w:rFonts w:ascii="Arial" w:hAnsi="Arial" w:cs="Arial"/>
          <w:i/>
          <w:iCs/>
          <w:sz w:val="24"/>
          <w:szCs w:val="24"/>
        </w:rPr>
        <w:t>Armstrong's Handbook of Human Resource Management Practice</w:t>
      </w:r>
      <w:r w:rsidRPr="008F41EC">
        <w:rPr>
          <w:rFonts w:ascii="Arial" w:hAnsi="Arial" w:cs="Arial"/>
          <w:sz w:val="24"/>
          <w:szCs w:val="24"/>
        </w:rPr>
        <w:t>. 15th ed. London: Kogan Page.</w:t>
      </w:r>
    </w:p>
    <w:p w14:paraId="5BC0A829" w14:textId="77777777" w:rsidR="008F41EC" w:rsidRPr="008F41EC" w:rsidRDefault="008F41EC" w:rsidP="008F41EC">
      <w:pPr>
        <w:spacing w:line="360" w:lineRule="auto"/>
        <w:jc w:val="both"/>
        <w:rPr>
          <w:rFonts w:ascii="Arial" w:hAnsi="Arial" w:cs="Arial"/>
          <w:sz w:val="24"/>
          <w:szCs w:val="24"/>
        </w:rPr>
      </w:pPr>
    </w:p>
    <w:p w14:paraId="09000264" w14:textId="77777777" w:rsidR="008F41EC" w:rsidRPr="008F41EC" w:rsidRDefault="008F41EC" w:rsidP="008F41EC">
      <w:pPr>
        <w:spacing w:line="360" w:lineRule="auto"/>
        <w:jc w:val="both"/>
        <w:rPr>
          <w:rFonts w:ascii="Arial" w:hAnsi="Arial" w:cs="Arial"/>
          <w:sz w:val="24"/>
          <w:szCs w:val="24"/>
          <w:lang w:val="en-GB"/>
        </w:rPr>
      </w:pPr>
    </w:p>
    <w:p w14:paraId="60687378" w14:textId="77777777" w:rsidR="008F41EC" w:rsidRPr="008F41EC" w:rsidRDefault="008F41EC" w:rsidP="008F41EC">
      <w:pPr>
        <w:spacing w:line="360" w:lineRule="auto"/>
        <w:jc w:val="both"/>
        <w:rPr>
          <w:rFonts w:ascii="Arial" w:hAnsi="Arial" w:cs="Arial"/>
          <w:sz w:val="24"/>
          <w:szCs w:val="24"/>
          <w:lang w:val="en-GB"/>
        </w:rPr>
      </w:pPr>
      <w:r w:rsidRPr="008F41EC">
        <w:rPr>
          <w:rFonts w:ascii="Arial" w:hAnsi="Arial" w:cs="Arial"/>
          <w:sz w:val="24"/>
          <w:szCs w:val="24"/>
          <w:lang w:val="en-GB"/>
        </w:rPr>
        <w:t xml:space="preserve">Alfes, K, Truss, C, Soane, E, Rees, C and Gatenby, M (2013) Linking perceived supervisor support, perceived HRM practices and individual performance: The mediating role of employee engagement, </w:t>
      </w:r>
      <w:r w:rsidRPr="008F41EC">
        <w:rPr>
          <w:rFonts w:ascii="Arial" w:hAnsi="Arial" w:cs="Arial"/>
          <w:i/>
          <w:iCs/>
          <w:sz w:val="24"/>
          <w:szCs w:val="24"/>
          <w:lang w:val="en-GB"/>
        </w:rPr>
        <w:t>Human Resource Management</w:t>
      </w:r>
      <w:r w:rsidRPr="008F41EC">
        <w:rPr>
          <w:rFonts w:ascii="Arial" w:hAnsi="Arial" w:cs="Arial"/>
          <w:sz w:val="24"/>
          <w:szCs w:val="24"/>
          <w:lang w:val="en-GB"/>
        </w:rPr>
        <w:t>, 52 (6), pp 839–59</w:t>
      </w:r>
    </w:p>
    <w:p w14:paraId="2222A4D4" w14:textId="77777777" w:rsidR="008F41EC" w:rsidRPr="008F41EC" w:rsidRDefault="008F41EC" w:rsidP="008F41EC">
      <w:pPr>
        <w:spacing w:line="360" w:lineRule="auto"/>
        <w:jc w:val="both"/>
        <w:rPr>
          <w:rFonts w:ascii="Arial" w:hAnsi="Arial" w:cs="Arial"/>
          <w:sz w:val="24"/>
          <w:szCs w:val="24"/>
          <w:lang w:val="en-GB"/>
        </w:rPr>
      </w:pPr>
    </w:p>
    <w:p w14:paraId="261A1183" w14:textId="77777777" w:rsidR="008F41EC" w:rsidRPr="008F41EC" w:rsidRDefault="008F41EC" w:rsidP="008F41EC">
      <w:pPr>
        <w:spacing w:line="360" w:lineRule="auto"/>
        <w:jc w:val="both"/>
        <w:rPr>
          <w:rFonts w:ascii="Arial" w:hAnsi="Arial" w:cs="Arial"/>
          <w:sz w:val="24"/>
          <w:szCs w:val="24"/>
          <w:lang w:val="en-GB"/>
        </w:rPr>
      </w:pPr>
      <w:r w:rsidRPr="008F41EC">
        <w:rPr>
          <w:rFonts w:ascii="Arial" w:hAnsi="Arial" w:cs="Arial"/>
          <w:sz w:val="24"/>
          <w:szCs w:val="24"/>
          <w:lang w:val="en-GB"/>
        </w:rPr>
        <w:lastRenderedPageBreak/>
        <w:t xml:space="preserve">  Bridger, E. (2022) </w:t>
      </w:r>
      <w:r w:rsidRPr="008F41EC">
        <w:rPr>
          <w:rFonts w:ascii="Arial" w:hAnsi="Arial" w:cs="Arial"/>
          <w:i/>
          <w:iCs/>
          <w:sz w:val="24"/>
          <w:szCs w:val="24"/>
          <w:lang w:val="en-GB"/>
        </w:rPr>
        <w:t>Employee Engagement</w:t>
      </w:r>
      <w:r w:rsidRPr="008F41EC">
        <w:rPr>
          <w:rFonts w:ascii="Arial" w:hAnsi="Arial" w:cs="Arial"/>
          <w:sz w:val="24"/>
          <w:szCs w:val="24"/>
          <w:lang w:val="en-GB"/>
        </w:rPr>
        <w:t>. 3rd edn. Kogan Page. Available at: https://www.perlego.com/book/3259150/employee-engagement-a-practical-introduction-pdf (Accessed: 29 January 2023).</w:t>
      </w:r>
    </w:p>
    <w:p w14:paraId="511EA6C8" w14:textId="77777777" w:rsidR="008F41EC" w:rsidRPr="008F41EC" w:rsidRDefault="008F41EC" w:rsidP="008F41EC">
      <w:pPr>
        <w:spacing w:line="360" w:lineRule="auto"/>
        <w:jc w:val="both"/>
        <w:rPr>
          <w:rFonts w:ascii="Arial" w:hAnsi="Arial" w:cs="Arial"/>
          <w:sz w:val="24"/>
          <w:szCs w:val="24"/>
          <w:lang w:val="en-GB"/>
        </w:rPr>
      </w:pPr>
    </w:p>
    <w:p w14:paraId="1FF1187B" w14:textId="77777777" w:rsidR="008F41EC" w:rsidRPr="008F41EC" w:rsidRDefault="008F41EC" w:rsidP="008F41EC">
      <w:pPr>
        <w:spacing w:line="360" w:lineRule="auto"/>
        <w:jc w:val="both"/>
        <w:rPr>
          <w:rFonts w:ascii="Arial" w:hAnsi="Arial" w:cs="Arial"/>
          <w:i/>
          <w:iCs/>
          <w:sz w:val="24"/>
          <w:szCs w:val="24"/>
          <w:lang w:val="en-GB"/>
        </w:rPr>
      </w:pPr>
      <w:r w:rsidRPr="008F41EC">
        <w:rPr>
          <w:rFonts w:ascii="Arial" w:hAnsi="Arial" w:cs="Arial"/>
          <w:sz w:val="24"/>
          <w:szCs w:val="24"/>
          <w:lang w:val="en-GB"/>
        </w:rPr>
        <w:t xml:space="preserve">Bond, F W (2010) How can job design improve worker wellbeing and workplace performance? </w:t>
      </w:r>
      <w:r w:rsidRPr="008F41EC">
        <w:rPr>
          <w:rFonts w:ascii="Arial" w:hAnsi="Arial" w:cs="Arial"/>
          <w:i/>
          <w:iCs/>
          <w:sz w:val="24"/>
          <w:szCs w:val="24"/>
          <w:lang w:val="en-GB"/>
        </w:rPr>
        <w:t>Institute for Employment Studies, Anniversary Conference</w:t>
      </w:r>
    </w:p>
    <w:p w14:paraId="7F44E7A5" w14:textId="77777777"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Bakker, A.B., and Demerouti, E., 2017. Job demands-resources theory: Taking stock and looking forward. Journal of Occupational Health Psychology, 22(3), pp.273-285.</w:t>
      </w:r>
    </w:p>
    <w:p w14:paraId="1177914A" w14:textId="77777777" w:rsidR="008F41EC" w:rsidRPr="008F41EC" w:rsidRDefault="008F41EC" w:rsidP="008F41EC">
      <w:pPr>
        <w:spacing w:line="360" w:lineRule="auto"/>
        <w:jc w:val="both"/>
        <w:rPr>
          <w:rFonts w:ascii="Arial" w:hAnsi="Arial" w:cs="Arial"/>
          <w:sz w:val="24"/>
          <w:szCs w:val="24"/>
        </w:rPr>
      </w:pPr>
    </w:p>
    <w:p w14:paraId="330D9089" w14:textId="77777777"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 xml:space="preserve">Cascio, W.F., 2018. </w:t>
      </w:r>
      <w:r w:rsidRPr="008F41EC">
        <w:rPr>
          <w:rFonts w:ascii="Arial" w:hAnsi="Arial" w:cs="Arial"/>
          <w:i/>
          <w:iCs/>
          <w:sz w:val="24"/>
          <w:szCs w:val="24"/>
        </w:rPr>
        <w:t>Managing Human Resources: Productivity, Quality of Work Life</w:t>
      </w:r>
      <w:r w:rsidRPr="008F41EC">
        <w:rPr>
          <w:rFonts w:ascii="Arial" w:hAnsi="Arial" w:cs="Arial"/>
          <w:sz w:val="24"/>
          <w:szCs w:val="24"/>
        </w:rPr>
        <w:t>, Profits. 11th ed. New York: McGraw-Hill Education.</w:t>
      </w:r>
    </w:p>
    <w:p w14:paraId="2A6EAAA4" w14:textId="77777777" w:rsidR="008F41EC" w:rsidRPr="008F41EC" w:rsidRDefault="008F41EC" w:rsidP="008F41EC">
      <w:pPr>
        <w:spacing w:line="360" w:lineRule="auto"/>
        <w:jc w:val="both"/>
        <w:rPr>
          <w:rFonts w:ascii="Arial" w:hAnsi="Arial" w:cs="Arial"/>
          <w:sz w:val="24"/>
          <w:szCs w:val="24"/>
        </w:rPr>
      </w:pPr>
    </w:p>
    <w:p w14:paraId="72952B5E" w14:textId="77777777"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CIPD, 2017. Employee Engagement: An Introduction.</w:t>
      </w:r>
      <w:r w:rsidRPr="008F41EC">
        <w:rPr>
          <w:rFonts w:ascii="Arial" w:hAnsi="Arial" w:cs="Arial"/>
          <w:i/>
          <w:iCs/>
          <w:sz w:val="24"/>
          <w:szCs w:val="24"/>
        </w:rPr>
        <w:t>CIPD.</w:t>
      </w:r>
      <w:r w:rsidRPr="008F41EC">
        <w:rPr>
          <w:rFonts w:ascii="Arial" w:hAnsi="Arial" w:cs="Arial"/>
          <w:sz w:val="24"/>
          <w:szCs w:val="24"/>
        </w:rPr>
        <w:t xml:space="preserve"> [online] Available at: https://www.cipd.co.uk/knowledge/fundamentals/relations/engagement/factsheet [Accessed 25 March 2023].</w:t>
      </w:r>
    </w:p>
    <w:p w14:paraId="5FADB486" w14:textId="77777777" w:rsidR="008F41EC" w:rsidRPr="008F41EC" w:rsidRDefault="008F41EC" w:rsidP="008F41EC">
      <w:pPr>
        <w:spacing w:line="360" w:lineRule="auto"/>
        <w:jc w:val="both"/>
        <w:rPr>
          <w:rFonts w:ascii="Arial" w:hAnsi="Arial" w:cs="Arial"/>
          <w:sz w:val="24"/>
          <w:szCs w:val="24"/>
        </w:rPr>
      </w:pPr>
    </w:p>
    <w:p w14:paraId="25F370CB" w14:textId="77777777"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 xml:space="preserve">CIPD, 2021. </w:t>
      </w:r>
      <w:r w:rsidRPr="008F41EC">
        <w:rPr>
          <w:rFonts w:ascii="Arial" w:hAnsi="Arial" w:cs="Arial"/>
          <w:i/>
          <w:iCs/>
          <w:sz w:val="24"/>
          <w:szCs w:val="24"/>
        </w:rPr>
        <w:t>Absence Management</w:t>
      </w:r>
      <w:r w:rsidRPr="008F41EC">
        <w:rPr>
          <w:rFonts w:ascii="Arial" w:hAnsi="Arial" w:cs="Arial"/>
          <w:sz w:val="24"/>
          <w:szCs w:val="24"/>
        </w:rPr>
        <w:t>. [online] Available at: https://www.cipd.co.uk/knowledge/fundamentals/people/absence [Accessed 25 March 2023].</w:t>
      </w:r>
    </w:p>
    <w:p w14:paraId="073AD5BF" w14:textId="77777777" w:rsidR="008F41EC" w:rsidRPr="008F41EC" w:rsidRDefault="008F41EC" w:rsidP="008F41EC">
      <w:pPr>
        <w:spacing w:line="360" w:lineRule="auto"/>
        <w:jc w:val="both"/>
        <w:rPr>
          <w:rFonts w:ascii="Arial" w:hAnsi="Arial" w:cs="Arial"/>
          <w:sz w:val="24"/>
          <w:szCs w:val="24"/>
          <w:lang w:val="en-GB"/>
        </w:rPr>
      </w:pPr>
    </w:p>
    <w:p w14:paraId="7726A420" w14:textId="77777777" w:rsidR="008F41EC" w:rsidRPr="008F41EC" w:rsidRDefault="008F41EC" w:rsidP="008F41EC">
      <w:pPr>
        <w:spacing w:line="360" w:lineRule="auto"/>
        <w:jc w:val="both"/>
        <w:rPr>
          <w:rFonts w:ascii="Arial" w:hAnsi="Arial" w:cs="Arial"/>
          <w:sz w:val="24"/>
          <w:szCs w:val="24"/>
          <w:lang w:val="en-GB"/>
        </w:rPr>
      </w:pPr>
      <w:r w:rsidRPr="008F41EC">
        <w:rPr>
          <w:rFonts w:ascii="Arial" w:hAnsi="Arial" w:cs="Arial"/>
          <w:sz w:val="24"/>
          <w:szCs w:val="24"/>
          <w:lang w:val="en-GB"/>
        </w:rPr>
        <w:t xml:space="preserve">Collins, J and Porras, J (2005) </w:t>
      </w:r>
      <w:r w:rsidRPr="008F41EC">
        <w:rPr>
          <w:rFonts w:ascii="Arial" w:hAnsi="Arial" w:cs="Arial"/>
          <w:i/>
          <w:iCs/>
          <w:sz w:val="24"/>
          <w:szCs w:val="24"/>
          <w:lang w:val="en-GB"/>
        </w:rPr>
        <w:t>Built to Last: Successful habits of visionary companies</w:t>
      </w:r>
      <w:r w:rsidRPr="008F41EC">
        <w:rPr>
          <w:rFonts w:ascii="Arial" w:hAnsi="Arial" w:cs="Arial"/>
          <w:sz w:val="24"/>
          <w:szCs w:val="24"/>
          <w:lang w:val="en-GB"/>
        </w:rPr>
        <w:t>, Random House, London</w:t>
      </w:r>
    </w:p>
    <w:p w14:paraId="2073521E" w14:textId="77777777" w:rsidR="008F41EC" w:rsidRPr="008F41EC" w:rsidRDefault="008F41EC" w:rsidP="008F41EC">
      <w:pPr>
        <w:spacing w:line="360" w:lineRule="auto"/>
        <w:jc w:val="both"/>
        <w:rPr>
          <w:rFonts w:ascii="Arial" w:hAnsi="Arial" w:cs="Arial"/>
          <w:sz w:val="24"/>
          <w:szCs w:val="24"/>
          <w:lang w:val="en-GB"/>
        </w:rPr>
      </w:pPr>
    </w:p>
    <w:p w14:paraId="0322115C" w14:textId="77777777" w:rsidR="008F41EC" w:rsidRPr="008F41EC" w:rsidRDefault="008F41EC" w:rsidP="008F41EC">
      <w:pPr>
        <w:spacing w:line="360" w:lineRule="auto"/>
        <w:jc w:val="both"/>
        <w:rPr>
          <w:rFonts w:ascii="Arial" w:hAnsi="Arial" w:cs="Arial"/>
          <w:sz w:val="24"/>
          <w:szCs w:val="24"/>
          <w:lang w:val="en-GB"/>
        </w:rPr>
      </w:pPr>
      <w:r w:rsidRPr="008F41EC">
        <w:rPr>
          <w:rFonts w:ascii="Arial" w:hAnsi="Arial" w:cs="Arial"/>
          <w:sz w:val="24"/>
          <w:szCs w:val="24"/>
          <w:lang w:val="en-GB"/>
        </w:rPr>
        <w:t xml:space="preserve">Cooperrider, D L, Barrett, F and Srivastva, S (1995) Social construction and appreciative inquiry: </w:t>
      </w:r>
      <w:r w:rsidRPr="008F41EC">
        <w:rPr>
          <w:rFonts w:ascii="Arial" w:hAnsi="Arial" w:cs="Arial"/>
          <w:i/>
          <w:iCs/>
          <w:sz w:val="24"/>
          <w:szCs w:val="24"/>
          <w:lang w:val="en-GB"/>
        </w:rPr>
        <w:t xml:space="preserve">A journey in organizational theory, in </w:t>
      </w:r>
      <w:r w:rsidRPr="008F41EC">
        <w:rPr>
          <w:rFonts w:ascii="Arial" w:hAnsi="Arial" w:cs="Arial"/>
          <w:sz w:val="24"/>
          <w:szCs w:val="24"/>
          <w:lang w:val="en-GB"/>
        </w:rPr>
        <w:t>Hosking, D, Dachler, P and Gergen, K (eds) Management and Organization: Relational alternatives to individualism, Avebury, Aldershot</w:t>
      </w:r>
    </w:p>
    <w:p w14:paraId="4D009C56" w14:textId="77777777" w:rsidR="008F41EC" w:rsidRPr="008F41EC" w:rsidRDefault="008F41EC" w:rsidP="008F41EC">
      <w:pPr>
        <w:spacing w:line="360" w:lineRule="auto"/>
        <w:jc w:val="both"/>
        <w:rPr>
          <w:rFonts w:ascii="Arial" w:hAnsi="Arial" w:cs="Arial"/>
          <w:sz w:val="24"/>
          <w:szCs w:val="24"/>
        </w:rPr>
      </w:pPr>
    </w:p>
    <w:p w14:paraId="2B7A65A3" w14:textId="77777777"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 xml:space="preserve">Deci, E.L., and Ryan, R.M., 2000. The "what" and "why" of goal pursuits: Human needs and the self-determination of behavior. </w:t>
      </w:r>
      <w:r w:rsidRPr="008F41EC">
        <w:rPr>
          <w:rFonts w:ascii="Arial" w:hAnsi="Arial" w:cs="Arial"/>
          <w:i/>
          <w:iCs/>
          <w:sz w:val="24"/>
          <w:szCs w:val="24"/>
        </w:rPr>
        <w:t>Psychological Inquiry</w:t>
      </w:r>
      <w:r w:rsidRPr="008F41EC">
        <w:rPr>
          <w:rFonts w:ascii="Arial" w:hAnsi="Arial" w:cs="Arial"/>
          <w:sz w:val="24"/>
          <w:szCs w:val="24"/>
        </w:rPr>
        <w:t>, 11(4), pp.227-268.</w:t>
      </w:r>
    </w:p>
    <w:p w14:paraId="1199F942" w14:textId="77777777" w:rsidR="008F41EC" w:rsidRPr="008F41EC" w:rsidRDefault="008F41EC" w:rsidP="008F41EC">
      <w:pPr>
        <w:spacing w:line="360" w:lineRule="auto"/>
        <w:jc w:val="both"/>
        <w:rPr>
          <w:rFonts w:ascii="Arial" w:hAnsi="Arial" w:cs="Arial"/>
          <w:sz w:val="24"/>
          <w:szCs w:val="24"/>
          <w:lang w:val="en-GB"/>
        </w:rPr>
      </w:pPr>
    </w:p>
    <w:p w14:paraId="5AFC00B0" w14:textId="77777777" w:rsidR="008F41EC" w:rsidRPr="008F41EC" w:rsidRDefault="008F41EC" w:rsidP="008F41EC">
      <w:pPr>
        <w:spacing w:line="360" w:lineRule="auto"/>
        <w:jc w:val="both"/>
        <w:rPr>
          <w:rFonts w:ascii="Arial" w:hAnsi="Arial" w:cs="Arial"/>
          <w:sz w:val="24"/>
          <w:szCs w:val="24"/>
          <w:lang w:val="en-GB"/>
        </w:rPr>
      </w:pPr>
    </w:p>
    <w:p w14:paraId="10B3441F" w14:textId="77777777" w:rsidR="008F41EC" w:rsidRPr="008F41EC" w:rsidRDefault="008F41EC" w:rsidP="008F41EC">
      <w:pPr>
        <w:spacing w:line="360" w:lineRule="auto"/>
        <w:jc w:val="both"/>
        <w:rPr>
          <w:rFonts w:ascii="Arial" w:hAnsi="Arial" w:cs="Arial"/>
          <w:sz w:val="24"/>
          <w:szCs w:val="24"/>
          <w:lang w:val="en-GB"/>
        </w:rPr>
      </w:pPr>
      <w:r w:rsidRPr="008F41EC">
        <w:rPr>
          <w:rFonts w:ascii="Arial" w:hAnsi="Arial" w:cs="Arial"/>
          <w:sz w:val="24"/>
          <w:szCs w:val="24"/>
          <w:lang w:val="en-GB"/>
        </w:rPr>
        <w:t xml:space="preserve">Fitz-enz, J. (2007). </w:t>
      </w:r>
      <w:r w:rsidRPr="008F41EC">
        <w:rPr>
          <w:rFonts w:ascii="Arial" w:hAnsi="Arial" w:cs="Arial"/>
          <w:i/>
          <w:iCs/>
          <w:sz w:val="24"/>
          <w:szCs w:val="24"/>
          <w:lang w:val="en-GB"/>
        </w:rPr>
        <w:t>The power of employee engagement: A driver of organizational performance.</w:t>
      </w:r>
      <w:r w:rsidRPr="008F41EC">
        <w:rPr>
          <w:rFonts w:ascii="Arial" w:hAnsi="Arial" w:cs="Arial"/>
          <w:sz w:val="24"/>
          <w:szCs w:val="24"/>
          <w:lang w:val="en-GB"/>
        </w:rPr>
        <w:t xml:space="preserve"> John Wiley &amp; Sons.</w:t>
      </w:r>
    </w:p>
    <w:p w14:paraId="4849071E" w14:textId="77777777"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Gallup, 2021. State of the Global Workplace. [online] Available at: https://www.gallup.com/workplace/349354/state-of-the-global-workplace-report-2021.aspx [Accessed 25 March 2023].</w:t>
      </w:r>
    </w:p>
    <w:p w14:paraId="34A2EA08" w14:textId="77777777" w:rsidR="008F41EC" w:rsidRPr="008F41EC" w:rsidRDefault="008F41EC" w:rsidP="008F41EC">
      <w:pPr>
        <w:spacing w:line="360" w:lineRule="auto"/>
        <w:jc w:val="both"/>
        <w:rPr>
          <w:rFonts w:ascii="Arial" w:hAnsi="Arial" w:cs="Arial"/>
          <w:sz w:val="24"/>
          <w:szCs w:val="24"/>
        </w:rPr>
      </w:pPr>
    </w:p>
    <w:p w14:paraId="68F91077" w14:textId="77777777"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 xml:space="preserve">Grant, A.M., 2012. An integrated model of goal-focused coaching: An evidence-based framework for teaching and practice. </w:t>
      </w:r>
      <w:r w:rsidRPr="008F41EC">
        <w:rPr>
          <w:rFonts w:ascii="Arial" w:hAnsi="Arial" w:cs="Arial"/>
          <w:i/>
          <w:iCs/>
          <w:sz w:val="24"/>
          <w:szCs w:val="24"/>
        </w:rPr>
        <w:t>International Coaching Psychology Review</w:t>
      </w:r>
      <w:r w:rsidRPr="008F41EC">
        <w:rPr>
          <w:rFonts w:ascii="Arial" w:hAnsi="Arial" w:cs="Arial"/>
          <w:sz w:val="24"/>
          <w:szCs w:val="24"/>
        </w:rPr>
        <w:t>, 7(2), pp.146-165.</w:t>
      </w:r>
    </w:p>
    <w:p w14:paraId="29AF2BB4" w14:textId="77777777" w:rsidR="008F41EC" w:rsidRPr="008F41EC" w:rsidRDefault="008F41EC" w:rsidP="008F41EC">
      <w:pPr>
        <w:spacing w:line="360" w:lineRule="auto"/>
        <w:jc w:val="both"/>
        <w:rPr>
          <w:rFonts w:ascii="Arial" w:hAnsi="Arial" w:cs="Arial"/>
          <w:sz w:val="24"/>
          <w:szCs w:val="24"/>
        </w:rPr>
      </w:pPr>
    </w:p>
    <w:p w14:paraId="402C7109" w14:textId="496FFE60"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 xml:space="preserve">GOV.UK. (n.d.). Raja UK Company Information. </w:t>
      </w:r>
      <w:r w:rsidRPr="008F41EC">
        <w:rPr>
          <w:rFonts w:ascii="Arial" w:hAnsi="Arial" w:cs="Arial"/>
          <w:i/>
          <w:iCs/>
          <w:sz w:val="24"/>
          <w:szCs w:val="24"/>
        </w:rPr>
        <w:t>Gov.uk.</w:t>
      </w:r>
      <w:r w:rsidRPr="008F41EC">
        <w:rPr>
          <w:rFonts w:ascii="Arial" w:hAnsi="Arial" w:cs="Arial"/>
          <w:sz w:val="24"/>
          <w:szCs w:val="24"/>
        </w:rPr>
        <w:t xml:space="preserve"> from </w:t>
      </w:r>
      <w:hyperlink r:id="rId10" w:tgtFrame="_new" w:history="1">
        <w:r w:rsidRPr="008F41EC">
          <w:rPr>
            <w:rStyle w:val="Hyperlink"/>
            <w:rFonts w:ascii="Arial" w:hAnsi="Arial" w:cs="Arial"/>
            <w:sz w:val="24"/>
            <w:szCs w:val="24"/>
          </w:rPr>
          <w:t>https://find-and-update.company-information.service.gov.uk/company/03110319</w:t>
        </w:r>
      </w:hyperlink>
    </w:p>
    <w:p w14:paraId="027DA853" w14:textId="77777777" w:rsidR="008F41EC" w:rsidRPr="008F41EC" w:rsidRDefault="008F41EC" w:rsidP="008F41EC">
      <w:pPr>
        <w:spacing w:line="360" w:lineRule="auto"/>
        <w:jc w:val="both"/>
        <w:rPr>
          <w:rFonts w:ascii="Arial" w:hAnsi="Arial" w:cs="Arial"/>
          <w:sz w:val="24"/>
          <w:szCs w:val="24"/>
        </w:rPr>
      </w:pPr>
    </w:p>
    <w:p w14:paraId="35F9A416" w14:textId="77777777" w:rsidR="008F41EC" w:rsidRPr="008F41EC" w:rsidRDefault="008F41EC" w:rsidP="008F41EC">
      <w:pPr>
        <w:spacing w:line="360" w:lineRule="auto"/>
        <w:jc w:val="both"/>
        <w:rPr>
          <w:rFonts w:ascii="Arial" w:hAnsi="Arial" w:cs="Arial"/>
          <w:sz w:val="24"/>
          <w:szCs w:val="24"/>
        </w:rPr>
      </w:pPr>
    </w:p>
    <w:p w14:paraId="4518A753" w14:textId="77777777"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Hackman, J.R., and Oldham, G.R., 1976. Motivation through the design of work: Test of a theory. Organizational Behavior and Human Performance, 16(2), pp.250-279.</w:t>
      </w:r>
    </w:p>
    <w:p w14:paraId="5DD7F1FE" w14:textId="77777777" w:rsidR="008F41EC" w:rsidRPr="008F41EC" w:rsidRDefault="008F41EC" w:rsidP="008F41EC">
      <w:pPr>
        <w:spacing w:line="360" w:lineRule="auto"/>
        <w:jc w:val="both"/>
        <w:rPr>
          <w:rFonts w:ascii="Arial" w:hAnsi="Arial" w:cs="Arial"/>
          <w:sz w:val="24"/>
          <w:szCs w:val="24"/>
        </w:rPr>
      </w:pPr>
    </w:p>
    <w:p w14:paraId="406B8B1E" w14:textId="77777777"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 xml:space="preserve">Herzberg, F., 1968. One More Time: How Do You Motivate Employees? </w:t>
      </w:r>
      <w:r w:rsidRPr="008F41EC">
        <w:rPr>
          <w:rFonts w:ascii="Arial" w:hAnsi="Arial" w:cs="Arial"/>
          <w:i/>
          <w:iCs/>
          <w:sz w:val="24"/>
          <w:szCs w:val="24"/>
        </w:rPr>
        <w:t>Harvard Business Review,</w:t>
      </w:r>
      <w:r w:rsidRPr="008F41EC">
        <w:rPr>
          <w:rFonts w:ascii="Arial" w:hAnsi="Arial" w:cs="Arial"/>
          <w:sz w:val="24"/>
          <w:szCs w:val="24"/>
        </w:rPr>
        <w:t xml:space="preserve"> 46(1), pp.53-62.</w:t>
      </w:r>
    </w:p>
    <w:p w14:paraId="78C4E2AD" w14:textId="77777777" w:rsidR="008F41EC" w:rsidRPr="008F41EC" w:rsidRDefault="008F41EC" w:rsidP="008F41EC">
      <w:pPr>
        <w:spacing w:line="360" w:lineRule="auto"/>
        <w:jc w:val="both"/>
        <w:rPr>
          <w:rFonts w:ascii="Arial" w:hAnsi="Arial" w:cs="Arial"/>
          <w:sz w:val="24"/>
          <w:szCs w:val="24"/>
        </w:rPr>
      </w:pPr>
    </w:p>
    <w:p w14:paraId="3438EC74" w14:textId="77777777"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 xml:space="preserve">Kahn, W.A., 1990. Psychological conditions of personal engagement and disengagement at work. </w:t>
      </w:r>
      <w:r w:rsidRPr="008F41EC">
        <w:rPr>
          <w:rFonts w:ascii="Arial" w:hAnsi="Arial" w:cs="Arial"/>
          <w:i/>
          <w:iCs/>
          <w:sz w:val="24"/>
          <w:szCs w:val="24"/>
        </w:rPr>
        <w:t>Academy of Management Journal</w:t>
      </w:r>
      <w:r w:rsidRPr="008F41EC">
        <w:rPr>
          <w:rFonts w:ascii="Arial" w:hAnsi="Arial" w:cs="Arial"/>
          <w:sz w:val="24"/>
          <w:szCs w:val="24"/>
        </w:rPr>
        <w:t>, 33(4), pp.692-724.</w:t>
      </w:r>
    </w:p>
    <w:p w14:paraId="06D3DD4F" w14:textId="77777777" w:rsidR="008F41EC" w:rsidRPr="008F41EC" w:rsidRDefault="008F41EC" w:rsidP="008F41EC">
      <w:pPr>
        <w:spacing w:line="360" w:lineRule="auto"/>
        <w:jc w:val="both"/>
        <w:rPr>
          <w:rFonts w:ascii="Arial" w:hAnsi="Arial" w:cs="Arial"/>
          <w:sz w:val="24"/>
          <w:szCs w:val="24"/>
        </w:rPr>
      </w:pPr>
    </w:p>
    <w:p w14:paraId="08DDD7E6" w14:textId="77777777"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 xml:space="preserve">Kim, W., and Park, J., 2017. Examining the antecedents and consequences of organizational commitment: A social exchange perspective. </w:t>
      </w:r>
      <w:r w:rsidRPr="008F41EC">
        <w:rPr>
          <w:rFonts w:ascii="Arial" w:hAnsi="Arial" w:cs="Arial"/>
          <w:i/>
          <w:iCs/>
          <w:sz w:val="24"/>
          <w:szCs w:val="24"/>
        </w:rPr>
        <w:t>Journal of Business Research</w:t>
      </w:r>
      <w:r w:rsidRPr="008F41EC">
        <w:rPr>
          <w:rFonts w:ascii="Arial" w:hAnsi="Arial" w:cs="Arial"/>
          <w:sz w:val="24"/>
          <w:szCs w:val="24"/>
        </w:rPr>
        <w:t>, 81, pp.64-73.</w:t>
      </w:r>
    </w:p>
    <w:p w14:paraId="41B04EDF" w14:textId="77777777" w:rsidR="008F41EC" w:rsidRPr="008F41EC" w:rsidRDefault="008F41EC" w:rsidP="008F41EC">
      <w:pPr>
        <w:spacing w:line="360" w:lineRule="auto"/>
        <w:jc w:val="both"/>
        <w:rPr>
          <w:rFonts w:ascii="Arial" w:hAnsi="Arial" w:cs="Arial"/>
          <w:sz w:val="24"/>
          <w:szCs w:val="24"/>
        </w:rPr>
      </w:pPr>
    </w:p>
    <w:p w14:paraId="23CEA352" w14:textId="77777777"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lastRenderedPageBreak/>
        <w:t xml:space="preserve">Locke, E.A., and Latham, G.P., 2002. Building a practically useful theory of goal setting and task motivation: A 35-year odyssey. </w:t>
      </w:r>
      <w:r w:rsidRPr="008F41EC">
        <w:rPr>
          <w:rFonts w:ascii="Arial" w:hAnsi="Arial" w:cs="Arial"/>
          <w:i/>
          <w:iCs/>
          <w:sz w:val="24"/>
          <w:szCs w:val="24"/>
        </w:rPr>
        <w:t>American Psychologist</w:t>
      </w:r>
      <w:r w:rsidRPr="008F41EC">
        <w:rPr>
          <w:rFonts w:ascii="Arial" w:hAnsi="Arial" w:cs="Arial"/>
          <w:sz w:val="24"/>
          <w:szCs w:val="24"/>
        </w:rPr>
        <w:t>, 57(9), pp.705-717.</w:t>
      </w:r>
    </w:p>
    <w:p w14:paraId="495C4041" w14:textId="77777777" w:rsidR="008F41EC" w:rsidRPr="008F41EC" w:rsidRDefault="008F41EC" w:rsidP="008F41EC">
      <w:pPr>
        <w:spacing w:line="360" w:lineRule="auto"/>
        <w:jc w:val="both"/>
        <w:rPr>
          <w:rFonts w:ascii="Arial" w:hAnsi="Arial" w:cs="Arial"/>
          <w:sz w:val="24"/>
          <w:szCs w:val="24"/>
          <w:lang w:val="en-GB"/>
        </w:rPr>
      </w:pPr>
    </w:p>
    <w:p w14:paraId="7319D1AE" w14:textId="77777777" w:rsidR="008F41EC" w:rsidRPr="008F41EC" w:rsidRDefault="008F41EC" w:rsidP="008F41EC">
      <w:pPr>
        <w:spacing w:line="360" w:lineRule="auto"/>
        <w:jc w:val="both"/>
        <w:rPr>
          <w:rFonts w:ascii="Arial" w:hAnsi="Arial" w:cs="Arial"/>
          <w:sz w:val="24"/>
          <w:szCs w:val="24"/>
          <w:lang w:val="en-GB"/>
        </w:rPr>
      </w:pPr>
      <w:r w:rsidRPr="008F41EC">
        <w:rPr>
          <w:rFonts w:ascii="Arial" w:hAnsi="Arial" w:cs="Arial"/>
          <w:sz w:val="24"/>
          <w:szCs w:val="24"/>
          <w:lang w:val="en-GB"/>
        </w:rPr>
        <w:t xml:space="preserve">Khan, Z., &amp; Ali, S. (2012). Employee engagement: A review of current research and its implications. Interdisciplinary </w:t>
      </w:r>
      <w:r w:rsidRPr="008F41EC">
        <w:rPr>
          <w:rFonts w:ascii="Arial" w:hAnsi="Arial" w:cs="Arial"/>
          <w:i/>
          <w:iCs/>
          <w:sz w:val="24"/>
          <w:szCs w:val="24"/>
          <w:lang w:val="en-GB"/>
        </w:rPr>
        <w:t>Journal of Contemporary Research in Business</w:t>
      </w:r>
      <w:r w:rsidRPr="008F41EC">
        <w:rPr>
          <w:rFonts w:ascii="Arial" w:hAnsi="Arial" w:cs="Arial"/>
          <w:sz w:val="24"/>
          <w:szCs w:val="24"/>
          <w:lang w:val="en-GB"/>
        </w:rPr>
        <w:t>, 4(2), 196-204.</w:t>
      </w:r>
    </w:p>
    <w:p w14:paraId="408DF8C5" w14:textId="77777777" w:rsidR="008F41EC" w:rsidRPr="008F41EC" w:rsidRDefault="008F41EC" w:rsidP="008F41EC">
      <w:pPr>
        <w:spacing w:line="360" w:lineRule="auto"/>
        <w:jc w:val="both"/>
        <w:rPr>
          <w:rFonts w:ascii="Arial" w:hAnsi="Arial" w:cs="Arial"/>
          <w:sz w:val="24"/>
          <w:szCs w:val="24"/>
          <w:lang w:val="en-GB"/>
        </w:rPr>
      </w:pPr>
    </w:p>
    <w:p w14:paraId="218D8173" w14:textId="77777777" w:rsidR="008F41EC" w:rsidRPr="008F41EC" w:rsidRDefault="008F41EC" w:rsidP="008F41EC">
      <w:pPr>
        <w:spacing w:line="360" w:lineRule="auto"/>
        <w:jc w:val="both"/>
        <w:rPr>
          <w:rFonts w:ascii="Arial" w:hAnsi="Arial" w:cs="Arial"/>
          <w:sz w:val="24"/>
          <w:szCs w:val="24"/>
          <w:lang w:val="en-GB"/>
        </w:rPr>
      </w:pPr>
      <w:r w:rsidRPr="008F41EC">
        <w:rPr>
          <w:rFonts w:ascii="Arial" w:hAnsi="Arial" w:cs="Arial"/>
          <w:sz w:val="24"/>
          <w:szCs w:val="24"/>
          <w:lang w:val="en-GB"/>
        </w:rPr>
        <w:t>Macey, W. H., &amp; Schneider, B. (2008). The meaning of employee engagement</w:t>
      </w:r>
      <w:r w:rsidRPr="008F41EC">
        <w:rPr>
          <w:rFonts w:ascii="Arial" w:hAnsi="Arial" w:cs="Arial"/>
          <w:i/>
          <w:iCs/>
          <w:sz w:val="24"/>
          <w:szCs w:val="24"/>
          <w:lang w:val="en-GB"/>
        </w:rPr>
        <w:t>. Industrial and Organizational Psychology</w:t>
      </w:r>
      <w:r w:rsidRPr="008F41EC">
        <w:rPr>
          <w:rFonts w:ascii="Arial" w:hAnsi="Arial" w:cs="Arial"/>
          <w:sz w:val="24"/>
          <w:szCs w:val="24"/>
          <w:lang w:val="en-GB"/>
        </w:rPr>
        <w:t>, 1(1), 3-30.</w:t>
      </w:r>
    </w:p>
    <w:p w14:paraId="4CABD11F" w14:textId="77777777" w:rsidR="008F41EC" w:rsidRPr="008F41EC" w:rsidRDefault="008F41EC" w:rsidP="008F41EC">
      <w:pPr>
        <w:spacing w:line="360" w:lineRule="auto"/>
        <w:jc w:val="both"/>
        <w:rPr>
          <w:rFonts w:ascii="Arial" w:hAnsi="Arial" w:cs="Arial"/>
          <w:sz w:val="24"/>
          <w:szCs w:val="24"/>
        </w:rPr>
      </w:pPr>
    </w:p>
    <w:p w14:paraId="768282E0" w14:textId="77777777" w:rsidR="008F41EC" w:rsidRPr="008F41EC" w:rsidRDefault="008F41EC" w:rsidP="008F41EC">
      <w:pPr>
        <w:spacing w:line="360" w:lineRule="auto"/>
        <w:jc w:val="both"/>
        <w:rPr>
          <w:rFonts w:ascii="Arial" w:hAnsi="Arial" w:cs="Arial"/>
          <w:sz w:val="24"/>
          <w:szCs w:val="24"/>
        </w:rPr>
      </w:pPr>
    </w:p>
    <w:p w14:paraId="07E3CBCE" w14:textId="77777777"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 xml:space="preserve">Maslow, A.H., 1943. A theory of human motivation. </w:t>
      </w:r>
      <w:r w:rsidRPr="008F41EC">
        <w:rPr>
          <w:rFonts w:ascii="Arial" w:hAnsi="Arial" w:cs="Arial"/>
          <w:i/>
          <w:iCs/>
          <w:sz w:val="24"/>
          <w:szCs w:val="24"/>
        </w:rPr>
        <w:t>Psychological Review</w:t>
      </w:r>
      <w:r w:rsidRPr="008F41EC">
        <w:rPr>
          <w:rFonts w:ascii="Arial" w:hAnsi="Arial" w:cs="Arial"/>
          <w:sz w:val="24"/>
          <w:szCs w:val="24"/>
        </w:rPr>
        <w:t>, 50(4), pp.370-396.</w:t>
      </w:r>
    </w:p>
    <w:p w14:paraId="490E5E33" w14:textId="77777777" w:rsidR="008F41EC" w:rsidRPr="008F41EC" w:rsidRDefault="008F41EC" w:rsidP="008F41EC">
      <w:pPr>
        <w:spacing w:line="360" w:lineRule="auto"/>
        <w:jc w:val="both"/>
        <w:rPr>
          <w:rFonts w:ascii="Arial" w:hAnsi="Arial" w:cs="Arial"/>
          <w:sz w:val="24"/>
          <w:szCs w:val="24"/>
        </w:rPr>
      </w:pPr>
    </w:p>
    <w:p w14:paraId="4740A57D" w14:textId="77777777"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 xml:space="preserve">Meyer, J.P., and Allen, N.J., 1991. A three-component conceptualization of organizational commitment. </w:t>
      </w:r>
      <w:r w:rsidRPr="008F41EC">
        <w:rPr>
          <w:rFonts w:ascii="Arial" w:hAnsi="Arial" w:cs="Arial"/>
          <w:i/>
          <w:iCs/>
          <w:sz w:val="24"/>
          <w:szCs w:val="24"/>
        </w:rPr>
        <w:t>Human Resource Management Review</w:t>
      </w:r>
      <w:r w:rsidRPr="008F41EC">
        <w:rPr>
          <w:rFonts w:ascii="Arial" w:hAnsi="Arial" w:cs="Arial"/>
          <w:sz w:val="24"/>
          <w:szCs w:val="24"/>
        </w:rPr>
        <w:t>, 1(1), pp.61-89.</w:t>
      </w:r>
    </w:p>
    <w:p w14:paraId="161999E2" w14:textId="77777777" w:rsidR="008F41EC" w:rsidRPr="008F41EC" w:rsidRDefault="008F41EC" w:rsidP="008F41EC">
      <w:pPr>
        <w:spacing w:line="360" w:lineRule="auto"/>
        <w:jc w:val="both"/>
        <w:rPr>
          <w:rFonts w:ascii="Arial" w:hAnsi="Arial" w:cs="Arial"/>
          <w:sz w:val="24"/>
          <w:szCs w:val="24"/>
        </w:rPr>
      </w:pPr>
    </w:p>
    <w:p w14:paraId="6F313509" w14:textId="77777777"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 xml:space="preserve">Mone, E.M., and London, M., 2018. </w:t>
      </w:r>
      <w:r w:rsidRPr="008F41EC">
        <w:rPr>
          <w:rFonts w:ascii="Arial" w:hAnsi="Arial" w:cs="Arial"/>
          <w:i/>
          <w:iCs/>
          <w:sz w:val="24"/>
          <w:szCs w:val="24"/>
        </w:rPr>
        <w:t xml:space="preserve">Employee Engagement Through Effective Performance Management: A Practical Guide for Managers. </w:t>
      </w:r>
      <w:r w:rsidRPr="008F41EC">
        <w:rPr>
          <w:rFonts w:ascii="Arial" w:hAnsi="Arial" w:cs="Arial"/>
          <w:sz w:val="24"/>
          <w:szCs w:val="24"/>
        </w:rPr>
        <w:t>2nd ed. New York: Routledge.</w:t>
      </w:r>
    </w:p>
    <w:p w14:paraId="4DCC947A" w14:textId="77777777" w:rsidR="008F41EC" w:rsidRPr="008F41EC" w:rsidRDefault="008F41EC" w:rsidP="008F41EC">
      <w:pPr>
        <w:spacing w:line="360" w:lineRule="auto"/>
        <w:jc w:val="both"/>
        <w:rPr>
          <w:rFonts w:ascii="Arial" w:hAnsi="Arial" w:cs="Arial"/>
          <w:sz w:val="24"/>
          <w:szCs w:val="24"/>
        </w:rPr>
      </w:pPr>
    </w:p>
    <w:p w14:paraId="3C68F00D" w14:textId="77777777" w:rsidR="008F41EC" w:rsidRPr="008F41EC" w:rsidRDefault="008F41EC" w:rsidP="008F41EC">
      <w:pPr>
        <w:spacing w:line="360" w:lineRule="auto"/>
        <w:jc w:val="both"/>
        <w:rPr>
          <w:rFonts w:ascii="Arial" w:hAnsi="Arial" w:cs="Arial"/>
          <w:sz w:val="24"/>
          <w:szCs w:val="24"/>
        </w:rPr>
      </w:pPr>
      <w:r w:rsidRPr="008F41EC">
        <w:rPr>
          <w:rFonts w:ascii="Arial" w:hAnsi="Arial" w:cs="Arial"/>
          <w:sz w:val="24"/>
          <w:szCs w:val="24"/>
        </w:rPr>
        <w:t xml:space="preserve">Mowday, R.T., Steers, R.M., and Porter, L.W., 1979. The measurement of organizational commitment. </w:t>
      </w:r>
      <w:r w:rsidRPr="008F41EC">
        <w:rPr>
          <w:rFonts w:ascii="Arial" w:hAnsi="Arial" w:cs="Arial"/>
          <w:i/>
          <w:iCs/>
          <w:sz w:val="24"/>
          <w:szCs w:val="24"/>
        </w:rPr>
        <w:t>Journal of Vocational Behavior</w:t>
      </w:r>
      <w:r w:rsidRPr="008F41EC">
        <w:rPr>
          <w:rFonts w:ascii="Arial" w:hAnsi="Arial" w:cs="Arial"/>
          <w:sz w:val="24"/>
          <w:szCs w:val="24"/>
        </w:rPr>
        <w:t>, 14(2), pp.224-247.</w:t>
      </w:r>
    </w:p>
    <w:p w14:paraId="5A95EC1E" w14:textId="77777777" w:rsidR="008F41EC" w:rsidRDefault="008F41EC" w:rsidP="005142BA">
      <w:pPr>
        <w:jc w:val="both"/>
        <w:rPr>
          <w:rFonts w:ascii="Times New Roman" w:hAnsi="Times New Roman" w:cs="Times New Roman"/>
          <w:sz w:val="24"/>
          <w:szCs w:val="24"/>
        </w:rPr>
      </w:pPr>
    </w:p>
    <w:p w14:paraId="0F215DDB" w14:textId="77777777" w:rsidR="008F41EC" w:rsidRDefault="008F41EC" w:rsidP="005142BA">
      <w:pPr>
        <w:jc w:val="both"/>
        <w:rPr>
          <w:rFonts w:ascii="Times New Roman" w:hAnsi="Times New Roman" w:cs="Times New Roman"/>
          <w:sz w:val="24"/>
          <w:szCs w:val="24"/>
        </w:rPr>
      </w:pPr>
    </w:p>
    <w:p w14:paraId="246F6714" w14:textId="77777777" w:rsidR="008F41EC" w:rsidRDefault="008F41EC" w:rsidP="005142BA">
      <w:pPr>
        <w:jc w:val="both"/>
        <w:rPr>
          <w:rFonts w:ascii="Times New Roman" w:hAnsi="Times New Roman" w:cs="Times New Roman"/>
          <w:sz w:val="24"/>
          <w:szCs w:val="24"/>
        </w:rPr>
      </w:pPr>
    </w:p>
    <w:p w14:paraId="7AB17253" w14:textId="77777777" w:rsidR="008F41EC" w:rsidRDefault="008F41EC" w:rsidP="005142BA">
      <w:pPr>
        <w:jc w:val="both"/>
        <w:rPr>
          <w:rFonts w:ascii="Times New Roman" w:hAnsi="Times New Roman" w:cs="Times New Roman"/>
          <w:sz w:val="24"/>
          <w:szCs w:val="24"/>
        </w:rPr>
      </w:pPr>
    </w:p>
    <w:p w14:paraId="200714B4" w14:textId="77777777" w:rsidR="008F41EC" w:rsidRDefault="008F41EC" w:rsidP="005142BA">
      <w:pPr>
        <w:jc w:val="both"/>
        <w:rPr>
          <w:rFonts w:ascii="Times New Roman" w:hAnsi="Times New Roman" w:cs="Times New Roman"/>
          <w:sz w:val="24"/>
          <w:szCs w:val="24"/>
        </w:rPr>
      </w:pPr>
    </w:p>
    <w:p w14:paraId="2832DDA8" w14:textId="77777777" w:rsidR="008F41EC" w:rsidRDefault="008F41EC" w:rsidP="005142BA">
      <w:pPr>
        <w:jc w:val="both"/>
        <w:rPr>
          <w:rFonts w:ascii="Times New Roman" w:hAnsi="Times New Roman" w:cs="Times New Roman"/>
          <w:sz w:val="24"/>
          <w:szCs w:val="24"/>
        </w:rPr>
      </w:pPr>
    </w:p>
    <w:p w14:paraId="1BC75D86" w14:textId="77777777" w:rsidR="008F41EC" w:rsidRDefault="008F41EC" w:rsidP="005142BA">
      <w:pPr>
        <w:jc w:val="both"/>
        <w:rPr>
          <w:rFonts w:ascii="Times New Roman" w:hAnsi="Times New Roman" w:cs="Times New Roman"/>
          <w:sz w:val="24"/>
          <w:szCs w:val="24"/>
        </w:rPr>
      </w:pPr>
    </w:p>
    <w:p w14:paraId="38A27D43" w14:textId="77777777" w:rsidR="008F41EC" w:rsidRDefault="008F41EC" w:rsidP="005142BA">
      <w:pPr>
        <w:jc w:val="both"/>
        <w:rPr>
          <w:rFonts w:ascii="Times New Roman" w:hAnsi="Times New Roman" w:cs="Times New Roman"/>
          <w:sz w:val="24"/>
          <w:szCs w:val="24"/>
        </w:rPr>
      </w:pPr>
    </w:p>
    <w:p w14:paraId="05F7B378" w14:textId="77777777" w:rsidR="008F41EC" w:rsidRDefault="008F41EC" w:rsidP="005142BA">
      <w:pPr>
        <w:jc w:val="both"/>
        <w:rPr>
          <w:rFonts w:ascii="Times New Roman" w:hAnsi="Times New Roman" w:cs="Times New Roman"/>
          <w:sz w:val="24"/>
          <w:szCs w:val="24"/>
        </w:rPr>
      </w:pPr>
    </w:p>
    <w:p w14:paraId="0770734C" w14:textId="77777777" w:rsidR="005142BA" w:rsidRDefault="005142BA" w:rsidP="005142BA">
      <w:pPr>
        <w:jc w:val="both"/>
        <w:rPr>
          <w:rFonts w:ascii="Times New Roman" w:hAnsi="Times New Roman" w:cs="Times New Roman"/>
          <w:sz w:val="24"/>
          <w:szCs w:val="24"/>
        </w:rPr>
      </w:pPr>
    </w:p>
    <w:p w14:paraId="323A6ED6" w14:textId="77777777" w:rsidR="005142BA" w:rsidRDefault="005142BA" w:rsidP="005142BA">
      <w:pPr>
        <w:jc w:val="both"/>
        <w:rPr>
          <w:rFonts w:ascii="Times New Roman" w:hAnsi="Times New Roman" w:cs="Times New Roman"/>
          <w:sz w:val="24"/>
          <w:szCs w:val="24"/>
        </w:rPr>
      </w:pPr>
    </w:p>
    <w:p w14:paraId="47A2A0C3" w14:textId="77777777" w:rsidR="005142BA" w:rsidRDefault="005142BA" w:rsidP="005142BA">
      <w:pPr>
        <w:jc w:val="both"/>
        <w:rPr>
          <w:rFonts w:ascii="Times New Roman" w:hAnsi="Times New Roman" w:cs="Times New Roman"/>
          <w:sz w:val="24"/>
          <w:szCs w:val="24"/>
        </w:rPr>
      </w:pPr>
    </w:p>
    <w:p w14:paraId="680A81F3" w14:textId="77777777" w:rsidR="005142BA" w:rsidRDefault="005142BA" w:rsidP="005142BA">
      <w:pPr>
        <w:jc w:val="both"/>
        <w:rPr>
          <w:rFonts w:ascii="Times New Roman" w:hAnsi="Times New Roman" w:cs="Times New Roman"/>
          <w:sz w:val="24"/>
          <w:szCs w:val="24"/>
        </w:rPr>
      </w:pPr>
    </w:p>
    <w:p w14:paraId="7702CB84" w14:textId="77777777" w:rsidR="005142BA" w:rsidRDefault="005142BA" w:rsidP="005142BA">
      <w:pPr>
        <w:jc w:val="both"/>
        <w:rPr>
          <w:rFonts w:ascii="Times New Roman" w:hAnsi="Times New Roman" w:cs="Times New Roman"/>
          <w:sz w:val="24"/>
          <w:szCs w:val="24"/>
        </w:rPr>
      </w:pPr>
    </w:p>
    <w:p w14:paraId="46941FB2" w14:textId="77777777" w:rsidR="005142BA" w:rsidRDefault="005142BA" w:rsidP="005142BA">
      <w:pPr>
        <w:jc w:val="both"/>
        <w:rPr>
          <w:rFonts w:ascii="Times New Roman" w:hAnsi="Times New Roman" w:cs="Times New Roman"/>
          <w:sz w:val="24"/>
          <w:szCs w:val="24"/>
        </w:rPr>
      </w:pPr>
    </w:p>
    <w:p w14:paraId="53736C46" w14:textId="77777777" w:rsidR="005142BA" w:rsidRPr="00036E4D" w:rsidRDefault="005142BA" w:rsidP="005142BA">
      <w:pPr>
        <w:jc w:val="both"/>
        <w:rPr>
          <w:rFonts w:ascii="Times New Roman" w:hAnsi="Times New Roman" w:cs="Times New Roman"/>
          <w:sz w:val="24"/>
          <w:szCs w:val="24"/>
        </w:rPr>
      </w:pPr>
    </w:p>
    <w:sectPr w:rsidR="005142BA" w:rsidRPr="00036E4D">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317FE" w14:textId="77777777" w:rsidR="006D45A5" w:rsidRDefault="006D45A5">
      <w:pPr>
        <w:spacing w:line="240" w:lineRule="auto"/>
      </w:pPr>
      <w:r>
        <w:separator/>
      </w:r>
    </w:p>
  </w:endnote>
  <w:endnote w:type="continuationSeparator" w:id="0">
    <w:p w14:paraId="6160F5A9" w14:textId="77777777" w:rsidR="006D45A5" w:rsidRDefault="006D45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5B7A0E" w14:textId="77777777" w:rsidR="006D45A5" w:rsidRDefault="006D45A5">
      <w:pPr>
        <w:spacing w:line="240" w:lineRule="auto"/>
      </w:pPr>
      <w:r>
        <w:separator/>
      </w:r>
    </w:p>
  </w:footnote>
  <w:footnote w:type="continuationSeparator" w:id="0">
    <w:p w14:paraId="1B8C4B02" w14:textId="77777777" w:rsidR="006D45A5" w:rsidRDefault="006D45A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4601612"/>
      <w:docPartObj>
        <w:docPartGallery w:val="Page Numbers (Top of Page)"/>
        <w:docPartUnique/>
      </w:docPartObj>
    </w:sdtPr>
    <w:sdtEndPr>
      <w:rPr>
        <w:noProof/>
      </w:rPr>
    </w:sdtEndPr>
    <w:sdtContent>
      <w:p w14:paraId="7AEF2CFA" w14:textId="0D8B429B" w:rsidR="009A4947"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BD02833" w14:textId="77777777" w:rsidR="009A4947" w:rsidRDefault="009A49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4A3E1B"/>
    <w:multiLevelType w:val="multilevel"/>
    <w:tmpl w:val="AD9E22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3239AB"/>
    <w:multiLevelType w:val="hybridMultilevel"/>
    <w:tmpl w:val="3B88260A"/>
    <w:lvl w:ilvl="0" w:tplc="E9AC0648">
      <w:numFmt w:val="bullet"/>
      <w:lvlText w:val="-"/>
      <w:lvlJc w:val="left"/>
      <w:pPr>
        <w:ind w:left="1080" w:hanging="360"/>
      </w:pPr>
      <w:rPr>
        <w:rFonts w:ascii="Times New Roman" w:eastAsiaTheme="minorHAnsi" w:hAnsi="Times New Roman" w:cs="Times New Roman" w:hint="default"/>
      </w:rPr>
    </w:lvl>
    <w:lvl w:ilvl="1" w:tplc="6EECD130" w:tentative="1">
      <w:start w:val="1"/>
      <w:numFmt w:val="bullet"/>
      <w:lvlText w:val="o"/>
      <w:lvlJc w:val="left"/>
      <w:pPr>
        <w:ind w:left="1800" w:hanging="360"/>
      </w:pPr>
      <w:rPr>
        <w:rFonts w:ascii="Courier New" w:hAnsi="Courier New" w:cs="Courier New" w:hint="default"/>
      </w:rPr>
    </w:lvl>
    <w:lvl w:ilvl="2" w:tplc="9CFE4D18" w:tentative="1">
      <w:start w:val="1"/>
      <w:numFmt w:val="bullet"/>
      <w:lvlText w:val=""/>
      <w:lvlJc w:val="left"/>
      <w:pPr>
        <w:ind w:left="2520" w:hanging="360"/>
      </w:pPr>
      <w:rPr>
        <w:rFonts w:ascii="Wingdings" w:hAnsi="Wingdings" w:hint="default"/>
      </w:rPr>
    </w:lvl>
    <w:lvl w:ilvl="3" w:tplc="19A2DFCC" w:tentative="1">
      <w:start w:val="1"/>
      <w:numFmt w:val="bullet"/>
      <w:lvlText w:val=""/>
      <w:lvlJc w:val="left"/>
      <w:pPr>
        <w:ind w:left="3240" w:hanging="360"/>
      </w:pPr>
      <w:rPr>
        <w:rFonts w:ascii="Symbol" w:hAnsi="Symbol" w:hint="default"/>
      </w:rPr>
    </w:lvl>
    <w:lvl w:ilvl="4" w:tplc="33D4B734" w:tentative="1">
      <w:start w:val="1"/>
      <w:numFmt w:val="bullet"/>
      <w:lvlText w:val="o"/>
      <w:lvlJc w:val="left"/>
      <w:pPr>
        <w:ind w:left="3960" w:hanging="360"/>
      </w:pPr>
      <w:rPr>
        <w:rFonts w:ascii="Courier New" w:hAnsi="Courier New" w:cs="Courier New" w:hint="default"/>
      </w:rPr>
    </w:lvl>
    <w:lvl w:ilvl="5" w:tplc="EE503B26" w:tentative="1">
      <w:start w:val="1"/>
      <w:numFmt w:val="bullet"/>
      <w:lvlText w:val=""/>
      <w:lvlJc w:val="left"/>
      <w:pPr>
        <w:ind w:left="4680" w:hanging="360"/>
      </w:pPr>
      <w:rPr>
        <w:rFonts w:ascii="Wingdings" w:hAnsi="Wingdings" w:hint="default"/>
      </w:rPr>
    </w:lvl>
    <w:lvl w:ilvl="6" w:tplc="7A88188E" w:tentative="1">
      <w:start w:val="1"/>
      <w:numFmt w:val="bullet"/>
      <w:lvlText w:val=""/>
      <w:lvlJc w:val="left"/>
      <w:pPr>
        <w:ind w:left="5400" w:hanging="360"/>
      </w:pPr>
      <w:rPr>
        <w:rFonts w:ascii="Symbol" w:hAnsi="Symbol" w:hint="default"/>
      </w:rPr>
    </w:lvl>
    <w:lvl w:ilvl="7" w:tplc="4A146AA0" w:tentative="1">
      <w:start w:val="1"/>
      <w:numFmt w:val="bullet"/>
      <w:lvlText w:val="o"/>
      <w:lvlJc w:val="left"/>
      <w:pPr>
        <w:ind w:left="6120" w:hanging="360"/>
      </w:pPr>
      <w:rPr>
        <w:rFonts w:ascii="Courier New" w:hAnsi="Courier New" w:cs="Courier New" w:hint="default"/>
      </w:rPr>
    </w:lvl>
    <w:lvl w:ilvl="8" w:tplc="F6A848A4" w:tentative="1">
      <w:start w:val="1"/>
      <w:numFmt w:val="bullet"/>
      <w:lvlText w:val=""/>
      <w:lvlJc w:val="left"/>
      <w:pPr>
        <w:ind w:left="6840" w:hanging="360"/>
      </w:pPr>
      <w:rPr>
        <w:rFonts w:ascii="Wingdings" w:hAnsi="Wingdings" w:hint="default"/>
      </w:rPr>
    </w:lvl>
  </w:abstractNum>
  <w:abstractNum w:abstractNumId="2" w15:restartNumberingAfterBreak="0">
    <w:nsid w:val="52F30E4F"/>
    <w:multiLevelType w:val="multilevel"/>
    <w:tmpl w:val="33E2BD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141612"/>
    <w:multiLevelType w:val="multilevel"/>
    <w:tmpl w:val="B3706C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6815973">
    <w:abstractNumId w:val="1"/>
  </w:num>
  <w:num w:numId="2" w16cid:durableId="73161432">
    <w:abstractNumId w:val="3"/>
  </w:num>
  <w:num w:numId="3" w16cid:durableId="540826719">
    <w:abstractNumId w:val="2"/>
  </w:num>
  <w:num w:numId="4" w16cid:durableId="5211714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E4D"/>
    <w:rsid w:val="00036E4D"/>
    <w:rsid w:val="00104AA0"/>
    <w:rsid w:val="001B6080"/>
    <w:rsid w:val="001C4BA7"/>
    <w:rsid w:val="00260B37"/>
    <w:rsid w:val="0030027F"/>
    <w:rsid w:val="003D2862"/>
    <w:rsid w:val="004361E4"/>
    <w:rsid w:val="0044018B"/>
    <w:rsid w:val="005142BA"/>
    <w:rsid w:val="00516DF3"/>
    <w:rsid w:val="0055282D"/>
    <w:rsid w:val="005E5244"/>
    <w:rsid w:val="006D45A5"/>
    <w:rsid w:val="0070381C"/>
    <w:rsid w:val="0079617B"/>
    <w:rsid w:val="007F75FC"/>
    <w:rsid w:val="008864D8"/>
    <w:rsid w:val="008F41EC"/>
    <w:rsid w:val="009A4947"/>
    <w:rsid w:val="00A33F63"/>
    <w:rsid w:val="00A51A4E"/>
    <w:rsid w:val="00AC72F4"/>
    <w:rsid w:val="00B05F68"/>
    <w:rsid w:val="00B60F1E"/>
    <w:rsid w:val="00BA1ED4"/>
    <w:rsid w:val="00BB12CC"/>
    <w:rsid w:val="00BB244F"/>
    <w:rsid w:val="00DA036C"/>
    <w:rsid w:val="00DC325E"/>
    <w:rsid w:val="00E043BC"/>
    <w:rsid w:val="00E163D4"/>
    <w:rsid w:val="00E31172"/>
    <w:rsid w:val="00F143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543E3"/>
  <w15:chartTrackingRefBased/>
  <w15:docId w15:val="{533EF142-242B-40F2-8B9B-666781710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63D4"/>
  </w:style>
  <w:style w:type="paragraph" w:styleId="Heading1">
    <w:name w:val="heading 1"/>
    <w:basedOn w:val="Normal"/>
    <w:next w:val="Normal"/>
    <w:link w:val="Heading1Char"/>
    <w:uiPriority w:val="9"/>
    <w:qFormat/>
    <w:rsid w:val="005142B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42B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142BA"/>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unhideWhenUsed/>
    <w:qFormat/>
    <w:rsid w:val="008F41EC"/>
    <w:pPr>
      <w:keepNext/>
      <w:keepLines/>
      <w:spacing w:before="40" w:line="240" w:lineRule="auto"/>
      <w:ind w:firstLine="0"/>
      <w:outlineLvl w:val="5"/>
    </w:pPr>
    <w:rPr>
      <w:rFonts w:asciiTheme="majorHAnsi" w:eastAsiaTheme="majorEastAsia" w:hAnsiTheme="majorHAnsi" w:cstheme="majorBidi"/>
      <w:color w:val="1F3763" w:themeColor="accent1" w:themeShade="7F"/>
      <w:kern w:val="0"/>
      <w:sz w:val="24"/>
      <w:szCs w:val="24"/>
      <w:lang w:val="en-KW"/>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6E4D"/>
    <w:pPr>
      <w:ind w:left="720"/>
      <w:contextualSpacing/>
    </w:pPr>
  </w:style>
  <w:style w:type="paragraph" w:styleId="Header">
    <w:name w:val="header"/>
    <w:basedOn w:val="Normal"/>
    <w:link w:val="HeaderChar"/>
    <w:uiPriority w:val="99"/>
    <w:unhideWhenUsed/>
    <w:rsid w:val="009A4947"/>
    <w:pPr>
      <w:tabs>
        <w:tab w:val="center" w:pos="4680"/>
        <w:tab w:val="right" w:pos="9360"/>
      </w:tabs>
      <w:spacing w:line="240" w:lineRule="auto"/>
    </w:pPr>
  </w:style>
  <w:style w:type="character" w:customStyle="1" w:styleId="HeaderChar">
    <w:name w:val="Header Char"/>
    <w:basedOn w:val="DefaultParagraphFont"/>
    <w:link w:val="Header"/>
    <w:uiPriority w:val="99"/>
    <w:rsid w:val="009A4947"/>
  </w:style>
  <w:style w:type="paragraph" w:styleId="Footer">
    <w:name w:val="footer"/>
    <w:basedOn w:val="Normal"/>
    <w:link w:val="FooterChar"/>
    <w:uiPriority w:val="99"/>
    <w:unhideWhenUsed/>
    <w:rsid w:val="009A4947"/>
    <w:pPr>
      <w:tabs>
        <w:tab w:val="center" w:pos="4680"/>
        <w:tab w:val="right" w:pos="9360"/>
      </w:tabs>
      <w:spacing w:line="240" w:lineRule="auto"/>
    </w:pPr>
  </w:style>
  <w:style w:type="character" w:customStyle="1" w:styleId="FooterChar">
    <w:name w:val="Footer Char"/>
    <w:basedOn w:val="DefaultParagraphFont"/>
    <w:link w:val="Footer"/>
    <w:uiPriority w:val="99"/>
    <w:rsid w:val="009A4947"/>
  </w:style>
  <w:style w:type="paragraph" w:styleId="NormalWeb">
    <w:name w:val="Normal (Web)"/>
    <w:basedOn w:val="Normal"/>
    <w:uiPriority w:val="99"/>
    <w:semiHidden/>
    <w:unhideWhenUsed/>
    <w:rsid w:val="005142BA"/>
    <w:pPr>
      <w:spacing w:before="100" w:beforeAutospacing="1" w:after="100" w:afterAutospacing="1" w:line="240" w:lineRule="auto"/>
      <w:ind w:firstLine="0"/>
    </w:pPr>
    <w:rPr>
      <w:rFonts w:ascii="Times New Roman" w:eastAsia="Times New Roman" w:hAnsi="Times New Roman" w:cs="Times New Roman"/>
      <w:kern w:val="0"/>
      <w:sz w:val="24"/>
      <w:szCs w:val="24"/>
      <w:lang w:val="en-KW"/>
    </w:rPr>
  </w:style>
  <w:style w:type="character" w:customStyle="1" w:styleId="Heading1Char">
    <w:name w:val="Heading 1 Char"/>
    <w:basedOn w:val="DefaultParagraphFont"/>
    <w:link w:val="Heading1"/>
    <w:uiPriority w:val="9"/>
    <w:rsid w:val="005142B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142B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142B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5142BA"/>
    <w:pPr>
      <w:spacing w:before="480" w:line="276" w:lineRule="auto"/>
      <w:ind w:firstLine="0"/>
      <w:outlineLvl w:val="9"/>
    </w:pPr>
    <w:rPr>
      <w:b/>
      <w:bCs/>
      <w:kern w:val="0"/>
      <w:sz w:val="28"/>
      <w:szCs w:val="28"/>
    </w:rPr>
  </w:style>
  <w:style w:type="paragraph" w:styleId="TOC1">
    <w:name w:val="toc 1"/>
    <w:basedOn w:val="Normal"/>
    <w:next w:val="Normal"/>
    <w:autoRedefine/>
    <w:uiPriority w:val="39"/>
    <w:unhideWhenUsed/>
    <w:rsid w:val="005142BA"/>
    <w:pPr>
      <w:spacing w:before="360" w:after="360"/>
      <w:ind w:firstLine="0"/>
    </w:pPr>
    <w:rPr>
      <w:rFonts w:cstheme="minorHAnsi"/>
      <w:b/>
      <w:bCs/>
      <w:caps/>
      <w:u w:val="single"/>
    </w:rPr>
  </w:style>
  <w:style w:type="paragraph" w:styleId="TOC2">
    <w:name w:val="toc 2"/>
    <w:basedOn w:val="Normal"/>
    <w:next w:val="Normal"/>
    <w:autoRedefine/>
    <w:uiPriority w:val="39"/>
    <w:unhideWhenUsed/>
    <w:rsid w:val="005142BA"/>
    <w:pPr>
      <w:ind w:firstLine="0"/>
    </w:pPr>
    <w:rPr>
      <w:rFonts w:cstheme="minorHAnsi"/>
      <w:b/>
      <w:bCs/>
      <w:smallCaps/>
    </w:rPr>
  </w:style>
  <w:style w:type="paragraph" w:styleId="TOC3">
    <w:name w:val="toc 3"/>
    <w:basedOn w:val="Normal"/>
    <w:next w:val="Normal"/>
    <w:autoRedefine/>
    <w:uiPriority w:val="39"/>
    <w:unhideWhenUsed/>
    <w:rsid w:val="005142BA"/>
    <w:pPr>
      <w:ind w:firstLine="0"/>
    </w:pPr>
    <w:rPr>
      <w:rFonts w:cstheme="minorHAnsi"/>
      <w:smallCaps/>
    </w:rPr>
  </w:style>
  <w:style w:type="character" w:styleId="Hyperlink">
    <w:name w:val="Hyperlink"/>
    <w:basedOn w:val="DefaultParagraphFont"/>
    <w:uiPriority w:val="99"/>
    <w:unhideWhenUsed/>
    <w:rsid w:val="005142BA"/>
    <w:rPr>
      <w:color w:val="0563C1" w:themeColor="hyperlink"/>
      <w:u w:val="single"/>
    </w:rPr>
  </w:style>
  <w:style w:type="paragraph" w:styleId="TOC4">
    <w:name w:val="toc 4"/>
    <w:basedOn w:val="Normal"/>
    <w:next w:val="Normal"/>
    <w:autoRedefine/>
    <w:uiPriority w:val="39"/>
    <w:semiHidden/>
    <w:unhideWhenUsed/>
    <w:rsid w:val="005142BA"/>
    <w:pPr>
      <w:ind w:firstLine="0"/>
    </w:pPr>
    <w:rPr>
      <w:rFonts w:cstheme="minorHAnsi"/>
    </w:rPr>
  </w:style>
  <w:style w:type="paragraph" w:styleId="TOC5">
    <w:name w:val="toc 5"/>
    <w:basedOn w:val="Normal"/>
    <w:next w:val="Normal"/>
    <w:autoRedefine/>
    <w:uiPriority w:val="39"/>
    <w:semiHidden/>
    <w:unhideWhenUsed/>
    <w:rsid w:val="005142BA"/>
    <w:pPr>
      <w:ind w:firstLine="0"/>
    </w:pPr>
    <w:rPr>
      <w:rFonts w:cstheme="minorHAnsi"/>
    </w:rPr>
  </w:style>
  <w:style w:type="paragraph" w:styleId="TOC6">
    <w:name w:val="toc 6"/>
    <w:basedOn w:val="Normal"/>
    <w:next w:val="Normal"/>
    <w:autoRedefine/>
    <w:uiPriority w:val="39"/>
    <w:semiHidden/>
    <w:unhideWhenUsed/>
    <w:rsid w:val="005142BA"/>
    <w:pPr>
      <w:ind w:firstLine="0"/>
    </w:pPr>
    <w:rPr>
      <w:rFonts w:cstheme="minorHAnsi"/>
    </w:rPr>
  </w:style>
  <w:style w:type="paragraph" w:styleId="TOC7">
    <w:name w:val="toc 7"/>
    <w:basedOn w:val="Normal"/>
    <w:next w:val="Normal"/>
    <w:autoRedefine/>
    <w:uiPriority w:val="39"/>
    <w:semiHidden/>
    <w:unhideWhenUsed/>
    <w:rsid w:val="005142BA"/>
    <w:pPr>
      <w:ind w:firstLine="0"/>
    </w:pPr>
    <w:rPr>
      <w:rFonts w:cstheme="minorHAnsi"/>
    </w:rPr>
  </w:style>
  <w:style w:type="paragraph" w:styleId="TOC8">
    <w:name w:val="toc 8"/>
    <w:basedOn w:val="Normal"/>
    <w:next w:val="Normal"/>
    <w:autoRedefine/>
    <w:uiPriority w:val="39"/>
    <w:semiHidden/>
    <w:unhideWhenUsed/>
    <w:rsid w:val="005142BA"/>
    <w:pPr>
      <w:ind w:firstLine="0"/>
    </w:pPr>
    <w:rPr>
      <w:rFonts w:cstheme="minorHAnsi"/>
    </w:rPr>
  </w:style>
  <w:style w:type="paragraph" w:styleId="TOC9">
    <w:name w:val="toc 9"/>
    <w:basedOn w:val="Normal"/>
    <w:next w:val="Normal"/>
    <w:autoRedefine/>
    <w:uiPriority w:val="39"/>
    <w:semiHidden/>
    <w:unhideWhenUsed/>
    <w:rsid w:val="005142BA"/>
    <w:pPr>
      <w:ind w:firstLine="0"/>
    </w:pPr>
    <w:rPr>
      <w:rFonts w:cstheme="minorHAnsi"/>
    </w:rPr>
  </w:style>
  <w:style w:type="character" w:styleId="UnresolvedMention">
    <w:name w:val="Unresolved Mention"/>
    <w:basedOn w:val="DefaultParagraphFont"/>
    <w:uiPriority w:val="99"/>
    <w:semiHidden/>
    <w:unhideWhenUsed/>
    <w:rsid w:val="0070381C"/>
    <w:rPr>
      <w:color w:val="605E5C"/>
      <w:shd w:val="clear" w:color="auto" w:fill="E1DFDD"/>
    </w:rPr>
  </w:style>
  <w:style w:type="character" w:customStyle="1" w:styleId="Heading6Char">
    <w:name w:val="Heading 6 Char"/>
    <w:basedOn w:val="DefaultParagraphFont"/>
    <w:link w:val="Heading6"/>
    <w:uiPriority w:val="9"/>
    <w:rsid w:val="008F41EC"/>
    <w:rPr>
      <w:rFonts w:asciiTheme="majorHAnsi" w:eastAsiaTheme="majorEastAsia" w:hAnsiTheme="majorHAnsi" w:cstheme="majorBidi"/>
      <w:color w:val="1F3763" w:themeColor="accent1" w:themeShade="7F"/>
      <w:kern w:val="0"/>
      <w:sz w:val="24"/>
      <w:szCs w:val="24"/>
      <w:lang w:val="en-KW"/>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080932">
      <w:bodyDiv w:val="1"/>
      <w:marLeft w:val="0"/>
      <w:marRight w:val="0"/>
      <w:marTop w:val="0"/>
      <w:marBottom w:val="0"/>
      <w:divBdr>
        <w:top w:val="none" w:sz="0" w:space="0" w:color="auto"/>
        <w:left w:val="none" w:sz="0" w:space="0" w:color="auto"/>
        <w:bottom w:val="none" w:sz="0" w:space="0" w:color="auto"/>
        <w:right w:val="none" w:sz="0" w:space="0" w:color="auto"/>
      </w:divBdr>
    </w:div>
    <w:div w:id="577985100">
      <w:bodyDiv w:val="1"/>
      <w:marLeft w:val="0"/>
      <w:marRight w:val="0"/>
      <w:marTop w:val="0"/>
      <w:marBottom w:val="0"/>
      <w:divBdr>
        <w:top w:val="none" w:sz="0" w:space="0" w:color="auto"/>
        <w:left w:val="none" w:sz="0" w:space="0" w:color="auto"/>
        <w:bottom w:val="none" w:sz="0" w:space="0" w:color="auto"/>
        <w:right w:val="none" w:sz="0" w:space="0" w:color="auto"/>
      </w:divBdr>
    </w:div>
    <w:div w:id="935747986">
      <w:bodyDiv w:val="1"/>
      <w:marLeft w:val="0"/>
      <w:marRight w:val="0"/>
      <w:marTop w:val="0"/>
      <w:marBottom w:val="0"/>
      <w:divBdr>
        <w:top w:val="none" w:sz="0" w:space="0" w:color="auto"/>
        <w:left w:val="none" w:sz="0" w:space="0" w:color="auto"/>
        <w:bottom w:val="none" w:sz="0" w:space="0" w:color="auto"/>
        <w:right w:val="none" w:sz="0" w:space="0" w:color="auto"/>
      </w:divBdr>
    </w:div>
    <w:div w:id="1526939161">
      <w:bodyDiv w:val="1"/>
      <w:marLeft w:val="0"/>
      <w:marRight w:val="0"/>
      <w:marTop w:val="0"/>
      <w:marBottom w:val="0"/>
      <w:divBdr>
        <w:top w:val="none" w:sz="0" w:space="0" w:color="auto"/>
        <w:left w:val="none" w:sz="0" w:space="0" w:color="auto"/>
        <w:bottom w:val="none" w:sz="0" w:space="0" w:color="auto"/>
        <w:right w:val="none" w:sz="0" w:space="0" w:color="auto"/>
      </w:divBdr>
    </w:div>
    <w:div w:id="1577782019">
      <w:bodyDiv w:val="1"/>
      <w:marLeft w:val="0"/>
      <w:marRight w:val="0"/>
      <w:marTop w:val="0"/>
      <w:marBottom w:val="0"/>
      <w:divBdr>
        <w:top w:val="none" w:sz="0" w:space="0" w:color="auto"/>
        <w:left w:val="none" w:sz="0" w:space="0" w:color="auto"/>
        <w:bottom w:val="none" w:sz="0" w:space="0" w:color="auto"/>
        <w:right w:val="none" w:sz="0" w:space="0" w:color="auto"/>
      </w:divBdr>
      <w:divsChild>
        <w:div w:id="510530367">
          <w:marLeft w:val="0"/>
          <w:marRight w:val="0"/>
          <w:marTop w:val="0"/>
          <w:marBottom w:val="0"/>
          <w:divBdr>
            <w:top w:val="none" w:sz="0" w:space="0" w:color="auto"/>
            <w:left w:val="none" w:sz="0" w:space="0" w:color="auto"/>
            <w:bottom w:val="none" w:sz="0" w:space="0" w:color="auto"/>
            <w:right w:val="none" w:sz="0" w:space="0" w:color="auto"/>
          </w:divBdr>
          <w:divsChild>
            <w:div w:id="392655180">
              <w:marLeft w:val="0"/>
              <w:marRight w:val="0"/>
              <w:marTop w:val="0"/>
              <w:marBottom w:val="0"/>
              <w:divBdr>
                <w:top w:val="none" w:sz="0" w:space="0" w:color="auto"/>
                <w:left w:val="none" w:sz="0" w:space="0" w:color="auto"/>
                <w:bottom w:val="none" w:sz="0" w:space="0" w:color="auto"/>
                <w:right w:val="none" w:sz="0" w:space="0" w:color="auto"/>
              </w:divBdr>
              <w:divsChild>
                <w:div w:id="1242640299">
                  <w:marLeft w:val="0"/>
                  <w:marRight w:val="0"/>
                  <w:marTop w:val="0"/>
                  <w:marBottom w:val="0"/>
                  <w:divBdr>
                    <w:top w:val="none" w:sz="0" w:space="0" w:color="auto"/>
                    <w:left w:val="none" w:sz="0" w:space="0" w:color="auto"/>
                    <w:bottom w:val="none" w:sz="0" w:space="0" w:color="auto"/>
                    <w:right w:val="none" w:sz="0" w:space="0" w:color="auto"/>
                  </w:divBdr>
                </w:div>
                <w:div w:id="152274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145081">
      <w:bodyDiv w:val="1"/>
      <w:marLeft w:val="0"/>
      <w:marRight w:val="0"/>
      <w:marTop w:val="0"/>
      <w:marBottom w:val="0"/>
      <w:divBdr>
        <w:top w:val="none" w:sz="0" w:space="0" w:color="auto"/>
        <w:left w:val="none" w:sz="0" w:space="0" w:color="auto"/>
        <w:bottom w:val="none" w:sz="0" w:space="0" w:color="auto"/>
        <w:right w:val="none" w:sz="0" w:space="0" w:color="auto"/>
      </w:divBdr>
    </w:div>
    <w:div w:id="2094888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find-and-update.company-information.service.gov.uk/company/03110319"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37AAF4-0E5C-3047-932E-932D73266E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5367</Words>
  <Characters>28075</Characters>
  <Application>Microsoft Office Word</Application>
  <DocSecurity>0</DocSecurity>
  <Lines>561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NDALIKI</dc:creator>
  <cp:lastModifiedBy>Roxana Munteanu</cp:lastModifiedBy>
  <cp:revision>3</cp:revision>
  <dcterms:created xsi:type="dcterms:W3CDTF">2023-04-27T16:27:00Z</dcterms:created>
  <dcterms:modified xsi:type="dcterms:W3CDTF">2023-04-27T16:28:00Z</dcterms:modified>
</cp:coreProperties>
</file>