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99"/>
      </w:tblGrid>
      <w:tr w:rsidR="00F927A1" w:rsidRPr="005D3F07" w14:paraId="68CAA39D" w14:textId="77777777" w:rsidTr="00485099">
        <w:trPr>
          <w:trHeight w:val="4198"/>
        </w:trPr>
        <w:tc>
          <w:tcPr>
            <w:tcW w:w="10799" w:type="dxa"/>
          </w:tcPr>
          <w:p w14:paraId="02F8EE88" w14:textId="4D438F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5098C">
              <w:rPr>
                <w:rFonts w:ascii="Times New Roman" w:hAnsi="Times New Roman" w:cs="Times New Roman"/>
                <w:b/>
                <w:color w:val="auto"/>
                <w:sz w:val="48"/>
              </w:rPr>
              <w:t xml:space="preserve">Ceri Lewis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B6DA7C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C5098C">
              <w:rPr>
                <w:rFonts w:ascii="Times New Roman" w:hAnsi="Times New Roman" w:cs="Times New Roman"/>
                <w:b/>
                <w:color w:val="auto"/>
                <w:sz w:val="48"/>
              </w:rPr>
              <w:t>Ceri.rees@hotmail.co.uk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DCC225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85099">
              <w:rPr>
                <w:rFonts w:ascii="Times New Roman" w:hAnsi="Times New Roman" w:cs="Times New Roman"/>
                <w:b/>
                <w:color w:val="auto"/>
                <w:sz w:val="48"/>
              </w:rPr>
              <w:t xml:space="preserve"> 2521891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2E3515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EF7FAE">
        <w:rPr>
          <w:sz w:val="24"/>
          <w:szCs w:val="24"/>
        </w:rPr>
        <w:t>31/03/2026</w:t>
      </w:r>
      <w:r w:rsidR="00C7108B">
        <w:rPr>
          <w:sz w:val="24"/>
          <w:szCs w:val="24"/>
        </w:rPr>
        <w:t xml:space="preserve">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7172C4A0" w14:textId="37E43EC8" w:rsidR="00C5098C" w:rsidRPr="00EF7FAE" w:rsidRDefault="00085699" w:rsidP="00C5098C">
            <w:pPr>
              <w:rPr>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r w:rsidR="00C5098C" w:rsidRPr="00391366">
              <w:t xml:space="preserve"> </w:t>
            </w:r>
            <w:r w:rsidR="00C5098C" w:rsidRPr="00EF7FAE">
              <w:rPr>
                <w:sz w:val="24"/>
                <w:szCs w:val="24"/>
              </w:rPr>
              <w:t>The purpose of the observed home visit was to undertake a strengths-based assessment to identify the individual's care and support needs, explore what mattered to them, and develop person-centred outcomes that reflected their wishes and aspirations. The primary social work objective was to work collaboratively with the individual to understand the support they required to maintain their wellbeing, independence and safety whilst promoting their right to make informed decisions about their life. This reflects the principles of the Social Services and Well-being (Wales) Act 2014, which places the individual's voice, choice and control at the centre of assessment and care planning (Welsh Government, 2014).</w:t>
            </w:r>
          </w:p>
          <w:p w14:paraId="5AEE3119" w14:textId="77777777" w:rsidR="00C5098C" w:rsidRPr="00EF7FAE" w:rsidRDefault="00C5098C" w:rsidP="00C5098C">
            <w:pPr>
              <w:rPr>
                <w:sz w:val="24"/>
                <w:szCs w:val="24"/>
              </w:rPr>
            </w:pPr>
            <w:r w:rsidRPr="00EF7FAE">
              <w:rPr>
                <w:sz w:val="24"/>
                <w:szCs w:val="24"/>
              </w:rPr>
              <w:t>Prior to the visit, I reviewed the individual's case records and relevant background information to prepare for the assessment and identify any potential risks. This enabled me to approach the visit safely and effectively while ensuring I had sufficient knowledge of the individual's circumstances.</w:t>
            </w:r>
          </w:p>
          <w:p w14:paraId="35B10E31" w14:textId="77777777" w:rsidR="00C5098C" w:rsidRPr="00EF7FAE" w:rsidRDefault="00C5098C" w:rsidP="00C5098C">
            <w:pPr>
              <w:rPr>
                <w:sz w:val="24"/>
                <w:szCs w:val="24"/>
              </w:rPr>
            </w:pPr>
            <w:r w:rsidRPr="00EF7FAE">
              <w:rPr>
                <w:sz w:val="24"/>
                <w:szCs w:val="24"/>
              </w:rPr>
              <w:t>The individual lived within a rural area of Wales where geographical isolation, limited public transport, reduced access to services and hidden poverty can negatively affect wellbeing and access to support (Wales Centre for Public Policy, 2024). These environmental factors were considered throughout the assessment and informed my understanding of the individual's circumstances and needs.</w:t>
            </w:r>
          </w:p>
          <w:p w14:paraId="647A4A8F" w14:textId="77777777" w:rsidR="00C5098C" w:rsidRPr="00EF7FAE" w:rsidRDefault="00C5098C" w:rsidP="00C5098C">
            <w:pPr>
              <w:rPr>
                <w:sz w:val="24"/>
                <w:szCs w:val="24"/>
              </w:rPr>
            </w:pPr>
            <w:r w:rsidRPr="00EF7FAE">
              <w:rPr>
                <w:sz w:val="24"/>
                <w:szCs w:val="24"/>
              </w:rPr>
              <w:t xml:space="preserve">As part of my preparation, I considered language, culture and identity. In line with the Welsh Government's </w:t>
            </w:r>
            <w:r w:rsidRPr="00EF7FAE">
              <w:rPr>
                <w:i/>
                <w:iCs/>
                <w:sz w:val="24"/>
                <w:szCs w:val="24"/>
              </w:rPr>
              <w:t>More Than Just Words 2022-2027</w:t>
            </w:r>
            <w:r w:rsidRPr="00EF7FAE">
              <w:rPr>
                <w:sz w:val="24"/>
                <w:szCs w:val="24"/>
              </w:rPr>
              <w:t xml:space="preserve"> framework and the Active Offer principle, I explored the individual's preferred language and ensured they were aware of their right to receive services through the medium of Welsh (Welsh Government, 2022). Although the individual chose to communicate in English, this discussion demonstrated culturally and linguistically sensitive practice and promoted inclusion and equality.</w:t>
            </w:r>
          </w:p>
          <w:p w14:paraId="428B4B35" w14:textId="77777777" w:rsidR="00C5098C" w:rsidRPr="00EF7FAE" w:rsidRDefault="00C5098C" w:rsidP="00C5098C">
            <w:pPr>
              <w:rPr>
                <w:sz w:val="24"/>
                <w:szCs w:val="24"/>
              </w:rPr>
            </w:pPr>
            <w:r w:rsidRPr="00EF7FAE">
              <w:rPr>
                <w:sz w:val="24"/>
                <w:szCs w:val="24"/>
              </w:rPr>
              <w:t>Prior to the observation, informed verbal consent was obtained from the individual. I explained the purpose of both the assessment and observation and provided the individual with the opportunity to ask questions. I was mindful that being observed could potentially increase anxiety or affect the individual's willingness to engage openly. To minimise this impact, I reassured them that participation was voluntary, that they could withdraw consent at any time, and that the observation's purpose was to support professional learning rather than assess them personally. This helped promote trust, transparency and a positive working relationship.</w:t>
            </w:r>
          </w:p>
          <w:p w14:paraId="2B1AFEE3" w14:textId="77777777" w:rsidR="00C5098C" w:rsidRPr="00391366" w:rsidRDefault="00C5098C" w:rsidP="00C5098C"/>
          <w:p w14:paraId="3F0C8573" w14:textId="7EDE7966" w:rsidR="008C7770" w:rsidRDefault="008C7770" w:rsidP="00D3203C">
            <w:pPr>
              <w:jc w:val="both"/>
              <w:rPr>
                <w:i/>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rPr>
                <w:sz w:val="24"/>
                <w:szCs w:val="24"/>
              </w:rPr>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20465974" w14:textId="77777777" w:rsidR="00C5098C" w:rsidRDefault="00C5098C">
            <w:pPr>
              <w:jc w:val="both"/>
              <w:rPr>
                <w:sz w:val="24"/>
                <w:szCs w:val="24"/>
              </w:rPr>
            </w:pPr>
          </w:p>
          <w:p w14:paraId="1A99BBA4" w14:textId="77777777" w:rsidR="00C5098C" w:rsidRDefault="00C5098C">
            <w:pPr>
              <w:jc w:val="both"/>
              <w:rPr>
                <w:sz w:val="24"/>
                <w:szCs w:val="24"/>
              </w:rPr>
            </w:pPr>
          </w:p>
          <w:p w14:paraId="69A3E933" w14:textId="77777777" w:rsidR="00C5098C" w:rsidRDefault="00C5098C">
            <w:pPr>
              <w:jc w:val="both"/>
              <w:rPr>
                <w:sz w:val="24"/>
                <w:szCs w:val="24"/>
              </w:rPr>
            </w:pPr>
          </w:p>
          <w:p w14:paraId="58B11C66" w14:textId="77777777" w:rsidR="00C5098C" w:rsidRPr="00485099" w:rsidRDefault="00C5098C" w:rsidP="00485099">
            <w:pPr>
              <w:rPr>
                <w:sz w:val="24"/>
                <w:szCs w:val="24"/>
              </w:rPr>
            </w:pPr>
            <w:r w:rsidRPr="00485099">
              <w:rPr>
                <w:sz w:val="24"/>
                <w:szCs w:val="24"/>
              </w:rPr>
              <w:t>On arrival, I introduced myself and my colleague and asked permission to enter the property before proceeding. Seeking permission before entering the individual's home demonstrated respect for their autonomy, dignity and personal space, reflecting the values underpinning relationship-based social work practice (BASW, 2021). The individual apologised for the condition of the property and informed me that the railings were broken. I responded by reassuring 1 that we were not there to judge but to understand their circumstances and identify what support may be available. Reflecting on this interaction, I recognised that the individual appeared anxious and concerned about how they may be perceived. Rogers (1961) suggests that empathy, acceptance and genuineness are essential in developing trusting helping relationships. By responding in a non-judgemental manner, I sought to reduce anxiety and begin building rapport.</w:t>
            </w:r>
          </w:p>
          <w:p w14:paraId="1D9B4B60" w14:textId="77777777" w:rsidR="00C5098C" w:rsidRPr="00485099" w:rsidRDefault="00C5098C" w:rsidP="00485099">
            <w:pPr>
              <w:rPr>
                <w:sz w:val="24"/>
                <w:szCs w:val="24"/>
              </w:rPr>
            </w:pPr>
            <w:r w:rsidRPr="00485099">
              <w:rPr>
                <w:sz w:val="24"/>
                <w:szCs w:val="24"/>
              </w:rPr>
              <w:t>To help the individual feel comfortable, I adopted a person-centred communication approach. I introduced myself clearly, explained the purpose of the visit and provided reassurance throughout the assessment. This aligns with the principles of the Social Services and Well-being (Wales) Act 2014, which places individuals at the centre of decision-making and promotes voice, choice and control (Welsh Government, 2014). Before sitting down, I asked the individual where they would like me to sit, recognising their right to maintain control within their own home. Although a small action, this demonstrated respect and partnership working. At the same time, I remained mindful of my personal safety and sat near the exit as part of a dynamic risk assessment. This reflected my responsibility to balance relationship-based practice with professional accountability (Social Care Wales, 2024).</w:t>
            </w:r>
          </w:p>
          <w:p w14:paraId="69A75EF0" w14:textId="77777777" w:rsidR="00C5098C" w:rsidRPr="00485099" w:rsidRDefault="00C5098C" w:rsidP="00485099">
            <w:pPr>
              <w:rPr>
                <w:sz w:val="24"/>
                <w:szCs w:val="24"/>
              </w:rPr>
            </w:pPr>
            <w:r w:rsidRPr="00485099">
              <w:rPr>
                <w:sz w:val="24"/>
                <w:szCs w:val="24"/>
              </w:rPr>
              <w:t>I explained the purpose of the assessment and what it would involve before beginning. This promoted transparency and enabled informed participation. Thompson (2021) highlights that effective communication involves ensuring individuals understand information and are actively involved in dialogue rather than simply receiving information. By explaining the process and regularly checking understanding, I aimed to empower the individual to participate fully within the assessment.</w:t>
            </w:r>
          </w:p>
          <w:p w14:paraId="54F21ED0" w14:textId="77777777" w:rsidR="00C5098C" w:rsidRPr="00485099" w:rsidRDefault="00C5098C" w:rsidP="00485099">
            <w:pPr>
              <w:rPr>
                <w:sz w:val="24"/>
                <w:szCs w:val="24"/>
              </w:rPr>
            </w:pPr>
            <w:r w:rsidRPr="00485099">
              <w:rPr>
                <w:sz w:val="24"/>
                <w:szCs w:val="24"/>
              </w:rPr>
              <w:t xml:space="preserve">Throughout the visit, I used active listening skills to encourage the individual to describe their experiences and identify what support they felt was required. Egan (2019) states that active listening involves giving full attention to the speaker, demonstrating empathy and responding in ways that encourage further exploration. I maintained appropriate eye contact, used minimal encouragers and allowed the individual time to express themselves without </w:t>
            </w:r>
            <w:r w:rsidRPr="00485099">
              <w:rPr>
                <w:sz w:val="24"/>
                <w:szCs w:val="24"/>
              </w:rPr>
              <w:lastRenderedPageBreak/>
              <w:t>interruption. Reflecting on my communication, I believe this contributed to the individual feeling heard and valued.</w:t>
            </w:r>
          </w:p>
          <w:p w14:paraId="6794F48A" w14:textId="77777777" w:rsidR="00C5098C" w:rsidRPr="00485099" w:rsidRDefault="00C5098C" w:rsidP="00485099">
            <w:pPr>
              <w:rPr>
                <w:sz w:val="24"/>
                <w:szCs w:val="24"/>
              </w:rPr>
            </w:pPr>
            <w:r w:rsidRPr="00485099">
              <w:rPr>
                <w:sz w:val="24"/>
                <w:szCs w:val="24"/>
              </w:rPr>
              <w:t>I observed that the individual sometimes struggled to express their thoughts and appeared overwhelmed when discussing their circumstances. To facilitate communication, I used open-ended questions, such as asking how their situation affected their day-to-day life, rather than relying on closed questions. Open questions can encourage individuals to provide more detailed information and support person-centred conversations (Trevithick, 2012). This approach enabled me to gain a broader understanding of the individual's experiences whilst allowing them to remain in control of the discussion.</w:t>
            </w:r>
          </w:p>
          <w:p w14:paraId="58765050" w14:textId="77777777" w:rsidR="00C5098C" w:rsidRPr="00485099" w:rsidRDefault="00C5098C" w:rsidP="00485099">
            <w:pPr>
              <w:rPr>
                <w:sz w:val="24"/>
                <w:szCs w:val="24"/>
              </w:rPr>
            </w:pPr>
            <w:r w:rsidRPr="00485099">
              <w:rPr>
                <w:sz w:val="24"/>
                <w:szCs w:val="24"/>
              </w:rPr>
              <w:t>There were several moments of silence during the assessment. Initially, I felt slightly uncomfortable with these pauses; however, on reflection I recognised that silence can be an effective communication skill rather than something that needs to be immediately filled. Trevithick (2012) argues that purposeful silence can provide opportunities for reflection and emotional processing. In this situation, the pauses appeared to occur when the individual became emotional or lost their train of thought. Allowing space for silence enabled the individual to collect their thoughts and continue speaking without feeling pressured or rushed, demonstrating respect for their emotional needs.</w:t>
            </w:r>
          </w:p>
          <w:p w14:paraId="4DF3E268" w14:textId="77777777" w:rsidR="00C5098C" w:rsidRPr="00485099" w:rsidRDefault="00C5098C" w:rsidP="00485099">
            <w:pPr>
              <w:rPr>
                <w:sz w:val="24"/>
                <w:szCs w:val="24"/>
              </w:rPr>
            </w:pPr>
            <w:r w:rsidRPr="00485099">
              <w:rPr>
                <w:sz w:val="24"/>
                <w:szCs w:val="24"/>
              </w:rPr>
              <w:t>During the conversation, I adopted elements of a narrative approach, recognising that individuals are experts on their own lives and experiences (Payne, 2020). Rather than focusing solely on presenting problems, I encouraged the individual to tell their story in their own words and explain how events had affected them. This approach helped me understand the meaning they attached to their experiences and supported the development of a more holistic assessment.</w:t>
            </w:r>
          </w:p>
          <w:p w14:paraId="2041855A" w14:textId="77777777" w:rsidR="00C5098C" w:rsidRPr="00485099" w:rsidRDefault="00C5098C" w:rsidP="00485099">
            <w:pPr>
              <w:rPr>
                <w:sz w:val="24"/>
                <w:szCs w:val="24"/>
              </w:rPr>
            </w:pPr>
            <w:r w:rsidRPr="00485099">
              <w:rPr>
                <w:sz w:val="24"/>
                <w:szCs w:val="24"/>
              </w:rPr>
              <w:t>Alongside this, I utilised a strengths-based approach by actively identifying the individual's resilience, coping strategies and existing support networks. Strengths-based practice seeks to build upon people's abilities and resources rather than focusing entirely on deficits and difficulties (Department of Health and Social Care, 2019). This aligned with social work values of empowerment and partnership and reflected the personal outcomes approach required by the Social Services and Well-being (Wales) Act</w:t>
            </w:r>
            <w:r w:rsidRPr="00485099">
              <w:rPr>
                <w:b/>
                <w:bCs/>
                <w:sz w:val="24"/>
                <w:szCs w:val="24"/>
              </w:rPr>
              <w:t xml:space="preserve"> </w:t>
            </w:r>
            <w:r w:rsidRPr="00485099">
              <w:rPr>
                <w:sz w:val="24"/>
                <w:szCs w:val="24"/>
              </w:rPr>
              <w:t>2014 (Welsh Government, 2014).</w:t>
            </w:r>
          </w:p>
          <w:p w14:paraId="0CA591CF" w14:textId="77777777" w:rsidR="00C5098C" w:rsidRPr="00485099" w:rsidRDefault="00C5098C" w:rsidP="00485099">
            <w:pPr>
              <w:rPr>
                <w:sz w:val="24"/>
                <w:szCs w:val="24"/>
              </w:rPr>
            </w:pPr>
            <w:r w:rsidRPr="00485099">
              <w:rPr>
                <w:sz w:val="24"/>
                <w:szCs w:val="24"/>
              </w:rPr>
              <w:t>As the discussion continued, the individual disclosed difficulties managing household waste because communal bins were regularly full. They expressed concerns about the impact this was having on their living environment and wellbeing. They also explained that they had been sleeping on a sofa for almost two months due to a broken bed. Through active listening and observation, I recognised that these issues were having a significant effect on the individual's daily life. To gain a fuller understanding, I used professional curiosity by exploring these concerns further. Professional curiosity involves asking respectful but probing questions to understand the individual's lived experience and identify any hidden risks or unmet needs (Research in Practice, 2026). This enabled me to gather information necessary for a holistic assessment whilst promoting the individual's voice throughout the process.</w:t>
            </w:r>
          </w:p>
          <w:p w14:paraId="46D769F2" w14:textId="77777777" w:rsidR="00C5098C" w:rsidRPr="00485099" w:rsidRDefault="00C5098C" w:rsidP="00485099">
            <w:pPr>
              <w:rPr>
                <w:sz w:val="24"/>
                <w:szCs w:val="24"/>
              </w:rPr>
            </w:pPr>
            <w:r w:rsidRPr="00485099">
              <w:rPr>
                <w:sz w:val="24"/>
                <w:szCs w:val="24"/>
              </w:rPr>
              <w:t xml:space="preserve">Throughout the assessment, I also used summarising skills to check my understanding and ensure accuracy. Summarising involved reflecting key points back to the individual and inviting clarification where necessary (Egan, 2019). On several occasions, the individual did not fully understand the way I had phrased a question. When this occurred, I adapted my communication by simplifying language and rephrasing information. This demonstrated </w:t>
            </w:r>
            <w:r w:rsidRPr="00485099">
              <w:rPr>
                <w:sz w:val="24"/>
                <w:szCs w:val="24"/>
              </w:rPr>
              <w:lastRenderedPageBreak/>
              <w:t>flexibility and responsiveness and reflected anti-oppressive and person-centred practice (Thompson, 2021). It also highlighted the importance of recognising that effective communication is not about what is said, but about ensuring the message is understood.</w:t>
            </w:r>
          </w:p>
          <w:p w14:paraId="51084826" w14:textId="77777777" w:rsidR="00C5098C" w:rsidRPr="00485099" w:rsidRDefault="00C5098C" w:rsidP="00485099">
            <w:pPr>
              <w:rPr>
                <w:sz w:val="24"/>
                <w:szCs w:val="24"/>
              </w:rPr>
            </w:pPr>
            <w:r w:rsidRPr="00485099">
              <w:rPr>
                <w:sz w:val="24"/>
                <w:szCs w:val="24"/>
              </w:rPr>
              <w:t>The assessment also provided an opportunity to demonstrate culturally and linguistically sensitive practice. Consistent with More Than Just Words 2022-2027, I explored the individual's language preference and ensured they were aware of their right to receive support through the medium of Welsh (Welsh Government, 2022). Although the individual chose to communicate in English, offering the choice proactively reflected the Active Offer principle and promoted equality, dignity and inclusion. Reflecting on this aspect of my practice, I recognised that culturally responsive communication involves more than language itself; it also requires acknowledging how culture, identity and personal experiences may influence engagement with services.</w:t>
            </w:r>
          </w:p>
          <w:p w14:paraId="45C4AE79" w14:textId="77777777" w:rsidR="00C5098C" w:rsidRPr="00485099" w:rsidRDefault="00C5098C" w:rsidP="00485099">
            <w:pPr>
              <w:rPr>
                <w:sz w:val="24"/>
                <w:szCs w:val="24"/>
              </w:rPr>
            </w:pPr>
            <w:r w:rsidRPr="00485099">
              <w:rPr>
                <w:sz w:val="24"/>
                <w:szCs w:val="24"/>
              </w:rPr>
              <w:t>Overall, the observation reinforced the importance of adapting communication methods to meet individual needs whilst upholding the values and ethics of the social work profession. Through active listening, empathy, open questioning, professional curiosity, strengths-based practice and culturally sensitive communication, I was able to support the individual's participation within the assessment and promote their voice throughout the process. Reflecting critically on the experience has strengthened my understanding that effective communication underpins ethical, person-centred and rights-based social work practice and contributes significantly towards achieving positive outcomes for individuals requiring care and support.</w:t>
            </w:r>
            <w:r w:rsidRPr="00485099">
              <w:rPr>
                <w:rFonts w:ascii="Segoe UI" w:hAnsi="Segoe UI" w:cs="Segoe UI"/>
                <w:sz w:val="24"/>
                <w:szCs w:val="24"/>
              </w:rPr>
              <w:t xml:space="preserve"> </w:t>
            </w:r>
            <w:r w:rsidRPr="00485099">
              <w:rPr>
                <w:sz w:val="24"/>
                <w:szCs w:val="24"/>
              </w:rPr>
              <w:t>Furthermore, the experience reinforced the importance of practising in accordance with the Social Care Wales Code of Professional Practice (2017) and the Welsh Government's Active Offer principle. Wearing a Welsh language lanyard and proactively discussing language preference demonstrated a commitment to culturally responsive practice, while maintaining dignity, respect, honesty and partnership throughout the assessment reflected the professional standards expected of social workers in Wales</w:t>
            </w:r>
          </w:p>
          <w:p w14:paraId="4C6FAB59" w14:textId="77777777" w:rsidR="00C5098C" w:rsidRPr="00485099" w:rsidRDefault="00C5098C">
            <w:pPr>
              <w:jc w:val="both"/>
              <w:rPr>
                <w:sz w:val="24"/>
                <w:szCs w:val="24"/>
              </w:rPr>
            </w:pPr>
          </w:p>
          <w:p w14:paraId="02EB2BC2" w14:textId="77777777" w:rsidR="00243DB0" w:rsidRPr="00485099" w:rsidRDefault="00243DB0" w:rsidP="00243DB0">
            <w:pPr>
              <w:jc w:val="both"/>
              <w:rPr>
                <w:b/>
                <w:i/>
                <w:sz w:val="24"/>
                <w:szCs w:val="24"/>
              </w:rPr>
            </w:pPr>
          </w:p>
          <w:p w14:paraId="12FA6A5A" w14:textId="77777777" w:rsidR="00243DB0" w:rsidRDefault="00243DB0" w:rsidP="00243DB0">
            <w:pPr>
              <w:jc w:val="both"/>
              <w:rPr>
                <w:sz w:val="24"/>
                <w:szCs w:val="24"/>
              </w:rPr>
            </w:pPr>
          </w:p>
          <w:p w14:paraId="2DA4EA77" w14:textId="77777777" w:rsidR="00EC7776" w:rsidRDefault="00EC7776" w:rsidP="00243DB0">
            <w:pPr>
              <w:jc w:val="both"/>
              <w:rPr>
                <w:sz w:val="24"/>
                <w:szCs w:val="24"/>
              </w:rPr>
            </w:pPr>
          </w:p>
          <w:p w14:paraId="0AB61AEA" w14:textId="77777777" w:rsidR="00EC7776" w:rsidRDefault="00EC7776" w:rsidP="00243DB0">
            <w:pPr>
              <w:jc w:val="both"/>
              <w:rPr>
                <w:sz w:val="24"/>
                <w:szCs w:val="24"/>
              </w:rPr>
            </w:pPr>
          </w:p>
          <w:p w14:paraId="5120CCC5" w14:textId="77777777" w:rsidR="00EC7776" w:rsidRDefault="00EC7776" w:rsidP="00243DB0">
            <w:pPr>
              <w:jc w:val="both"/>
              <w:rPr>
                <w:sz w:val="24"/>
                <w:szCs w:val="24"/>
              </w:rPr>
            </w:pPr>
          </w:p>
          <w:p w14:paraId="4690FDA8" w14:textId="77777777" w:rsidR="00EC7776" w:rsidRDefault="00EC7776"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309FD059" w14:textId="77777777" w:rsidR="00CA3593" w:rsidRDefault="00CA3593" w:rsidP="00FF7EBB">
            <w:pPr>
              <w:jc w:val="both"/>
              <w:rPr>
                <w:sz w:val="24"/>
                <w:szCs w:val="24"/>
              </w:rPr>
            </w:pPr>
          </w:p>
          <w:p w14:paraId="6F3F794D" w14:textId="5E3EFBC1" w:rsidR="00380893" w:rsidRPr="008B28E7" w:rsidRDefault="00380893"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756E6BFC" w14:textId="77777777" w:rsidR="00CA3593" w:rsidRDefault="00CA3593" w:rsidP="00FF7EBB">
            <w:pPr>
              <w:jc w:val="both"/>
              <w:rPr>
                <w:sz w:val="24"/>
                <w:szCs w:val="24"/>
              </w:rPr>
            </w:pPr>
          </w:p>
          <w:p w14:paraId="0F0363A9" w14:textId="0A042FA7" w:rsidR="00380893" w:rsidRPr="008B28E7" w:rsidRDefault="00380893" w:rsidP="00FF7EBB">
            <w:pPr>
              <w:jc w:val="both"/>
              <w:rPr>
                <w:sz w:val="24"/>
                <w:szCs w:val="24"/>
              </w:rPr>
            </w:pPr>
            <w:proofErr w:type="gramStart"/>
            <w:r>
              <w:rPr>
                <w:sz w:val="24"/>
                <w:szCs w:val="24"/>
              </w:rPr>
              <w:t>Yes</w:t>
            </w:r>
            <w:proofErr w:type="gramEnd"/>
            <w:r>
              <w:rPr>
                <w:sz w:val="24"/>
                <w:szCs w:val="24"/>
              </w:rPr>
              <w:t xml:space="preserve"> and explained it on the visit too.</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333319C0" w:rsidR="00CA3593" w:rsidRPr="008B28E7" w:rsidRDefault="00380893"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19C7755F" w:rsidR="00CA3593" w:rsidRPr="008B28E7" w:rsidRDefault="00380893" w:rsidP="00FF7EBB">
            <w:pPr>
              <w:jc w:val="both"/>
              <w:rPr>
                <w:sz w:val="24"/>
                <w:szCs w:val="24"/>
              </w:rPr>
            </w:pPr>
            <w:r>
              <w:rPr>
                <w:sz w:val="24"/>
                <w:szCs w:val="24"/>
              </w:rPr>
              <w:t xml:space="preserve">Was </w:t>
            </w:r>
            <w:proofErr w:type="spellStart"/>
            <w:r>
              <w:rPr>
                <w:sz w:val="24"/>
                <w:szCs w:val="24"/>
              </w:rPr>
              <w:t>preared</w:t>
            </w:r>
            <w:proofErr w:type="spellEnd"/>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37EA4C28" w:rsidR="00CA3593" w:rsidRPr="008B28E7" w:rsidRDefault="00380893" w:rsidP="00FF7EBB">
            <w:pPr>
              <w:jc w:val="both"/>
              <w:rPr>
                <w:sz w:val="24"/>
                <w:szCs w:val="24"/>
              </w:rPr>
            </w:pPr>
            <w:r>
              <w:rPr>
                <w:sz w:val="24"/>
                <w:szCs w:val="24"/>
              </w:rPr>
              <w:t xml:space="preserve">Yes, I felt </w:t>
            </w:r>
            <w:proofErr w:type="gramStart"/>
            <w:r>
              <w:rPr>
                <w:sz w:val="24"/>
                <w:szCs w:val="24"/>
              </w:rPr>
              <w:t>really comfortable</w:t>
            </w:r>
            <w:proofErr w:type="gramEnd"/>
            <w:r>
              <w:rPr>
                <w:sz w:val="24"/>
                <w:szCs w:val="24"/>
              </w:rPr>
              <w:t xml:space="preserve"> with her and felt that I was able to talk to her.</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30CEFC8D" w:rsidR="00A12F22" w:rsidRPr="008B28E7" w:rsidRDefault="00380893" w:rsidP="00FF7EBB">
            <w:pPr>
              <w:jc w:val="both"/>
              <w:rPr>
                <w:sz w:val="24"/>
                <w:szCs w:val="24"/>
              </w:rPr>
            </w:pPr>
            <w:proofErr w:type="gramStart"/>
            <w:r>
              <w:rPr>
                <w:sz w:val="24"/>
                <w:szCs w:val="24"/>
              </w:rPr>
              <w:t>Yes</w:t>
            </w:r>
            <w:proofErr w:type="gramEnd"/>
            <w:r>
              <w:rPr>
                <w:sz w:val="24"/>
                <w:szCs w:val="24"/>
              </w:rPr>
              <w:t xml:space="preserve"> I understood everything because Ceri said it clearly</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w:t>
            </w:r>
            <w:r>
              <w:rPr>
                <w:sz w:val="22"/>
                <w:szCs w:val="22"/>
              </w:rPr>
              <w:lastRenderedPageBreak/>
              <w:t xml:space="preserve">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0DC62D47" w:rsidR="00D0503D" w:rsidRPr="008B28E7" w:rsidRDefault="00380893" w:rsidP="00D0503D">
            <w:pPr>
              <w:jc w:val="both"/>
              <w:rPr>
                <w:sz w:val="24"/>
                <w:szCs w:val="24"/>
              </w:rPr>
            </w:pPr>
            <w:proofErr w:type="gramStart"/>
            <w:r>
              <w:rPr>
                <w:sz w:val="24"/>
                <w:szCs w:val="24"/>
              </w:rPr>
              <w:lastRenderedPageBreak/>
              <w:t>Yes</w:t>
            </w:r>
            <w:proofErr w:type="gramEnd"/>
            <w:r>
              <w:rPr>
                <w:sz w:val="24"/>
                <w:szCs w:val="24"/>
              </w:rPr>
              <w:t xml:space="preserve"> I agreed with everything in the plan moving forward as well</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458A79F7" w:rsidR="00D0503D" w:rsidRPr="008B28E7" w:rsidRDefault="00380893" w:rsidP="00D0503D">
            <w:pPr>
              <w:jc w:val="both"/>
              <w:rPr>
                <w:sz w:val="24"/>
                <w:szCs w:val="24"/>
              </w:rPr>
            </w:pPr>
            <w:r>
              <w:rPr>
                <w:sz w:val="24"/>
                <w:szCs w:val="24"/>
              </w:rPr>
              <w:t>I felt there was no pressure to agree to anything and am doing the things that are important to me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AEA644" w14:textId="77777777" w:rsidR="00E92F0C" w:rsidRDefault="00E92F0C">
      <w:r>
        <w:separator/>
      </w:r>
    </w:p>
  </w:endnote>
  <w:endnote w:type="continuationSeparator" w:id="0">
    <w:p w14:paraId="02A792CB" w14:textId="77777777" w:rsidR="00E92F0C" w:rsidRDefault="00E92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95B16" w14:textId="77777777" w:rsidR="00E92F0C" w:rsidRDefault="00E92F0C">
      <w:r>
        <w:separator/>
      </w:r>
    </w:p>
  </w:footnote>
  <w:footnote w:type="continuationSeparator" w:id="0">
    <w:p w14:paraId="17257780" w14:textId="77777777" w:rsidR="00E92F0C" w:rsidRDefault="00E92F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6A10"/>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2AD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0893"/>
    <w:rsid w:val="003826BD"/>
    <w:rsid w:val="003842AF"/>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F33"/>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85099"/>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6C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719"/>
    <w:rsid w:val="0094495F"/>
    <w:rsid w:val="009544C0"/>
    <w:rsid w:val="00954FA4"/>
    <w:rsid w:val="00956AE9"/>
    <w:rsid w:val="00964CC6"/>
    <w:rsid w:val="00967BFA"/>
    <w:rsid w:val="0098262C"/>
    <w:rsid w:val="0098427C"/>
    <w:rsid w:val="00986B43"/>
    <w:rsid w:val="00986C0B"/>
    <w:rsid w:val="00986D46"/>
    <w:rsid w:val="00990BDD"/>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217D"/>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98C"/>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C8F"/>
    <w:rsid w:val="00CD7E1F"/>
    <w:rsid w:val="00CE4BC4"/>
    <w:rsid w:val="00CE7DA2"/>
    <w:rsid w:val="00CF2F8A"/>
    <w:rsid w:val="00CF3DB3"/>
    <w:rsid w:val="00D0274B"/>
    <w:rsid w:val="00D0503D"/>
    <w:rsid w:val="00D052BC"/>
    <w:rsid w:val="00D07026"/>
    <w:rsid w:val="00D146AE"/>
    <w:rsid w:val="00D22C8F"/>
    <w:rsid w:val="00D3107B"/>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9DB"/>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2F0C"/>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68BB"/>
    <w:rsid w:val="00EF7FAE"/>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46F"/>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2598</Words>
  <Characters>14812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Lewis</cp:lastModifiedBy>
  <cp:revision>2</cp:revision>
  <cp:lastPrinted>2020-02-11T19:20:00Z</cp:lastPrinted>
  <dcterms:created xsi:type="dcterms:W3CDTF">2026-10-06T21:04:00Z</dcterms:created>
  <dcterms:modified xsi:type="dcterms:W3CDTF">2026-10-06T21:04:00Z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