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D40A6" w14:textId="77777777" w:rsidR="00073483" w:rsidRDefault="00073483" w:rsidP="00CF7D73"/>
    <w:p w14:paraId="42960BFA" w14:textId="77777777" w:rsidR="00073483" w:rsidRDefault="00073483">
      <w:pPr>
        <w:rPr>
          <w:rFonts w:ascii="Times New Roman" w:eastAsia="Times New Roman" w:hAnsi="Times New Roman" w:cs="Times New Roman"/>
          <w:sz w:val="24"/>
          <w:szCs w:val="24"/>
        </w:rPr>
      </w:pPr>
    </w:p>
    <w:p w14:paraId="11565056" w14:textId="77777777" w:rsidR="00073483" w:rsidRDefault="00073483">
      <w:pPr>
        <w:rPr>
          <w:rFonts w:ascii="Times New Roman" w:eastAsia="Times New Roman" w:hAnsi="Times New Roman" w:cs="Times New Roman"/>
          <w:sz w:val="24"/>
          <w:szCs w:val="24"/>
        </w:rPr>
      </w:pPr>
    </w:p>
    <w:p w14:paraId="3754B6E7" w14:textId="77777777" w:rsidR="00073483" w:rsidRDefault="00034EEA">
      <w:pPr>
        <w:pStyle w:val="Heading1"/>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Module: BMSW4001 – Term 2</w:t>
      </w:r>
    </w:p>
    <w:p w14:paraId="47F99695" w14:textId="77777777" w:rsidR="00073483" w:rsidRDefault="00073483">
      <w:pPr>
        <w:pStyle w:val="Heading1"/>
        <w:rPr>
          <w:rFonts w:ascii="Times New Roman" w:eastAsia="Times New Roman" w:hAnsi="Times New Roman" w:cs="Times New Roman"/>
          <w:b/>
          <w:i/>
          <w:color w:val="000000"/>
          <w:sz w:val="24"/>
          <w:szCs w:val="24"/>
        </w:rPr>
      </w:pPr>
    </w:p>
    <w:p w14:paraId="4D12A3BA" w14:textId="77777777" w:rsidR="00073483" w:rsidRDefault="00034EEA">
      <w:pPr>
        <w:pStyle w:val="Heading1"/>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Name</w:t>
      </w:r>
      <w:r w:rsidR="00FF7958">
        <w:rPr>
          <w:rFonts w:ascii="Times New Roman" w:eastAsia="Times New Roman" w:hAnsi="Times New Roman" w:cs="Times New Roman"/>
          <w:b/>
          <w:i/>
          <w:color w:val="000000"/>
          <w:sz w:val="24"/>
          <w:szCs w:val="24"/>
        </w:rPr>
        <w:t>: Mircea Silviu Rusu</w:t>
      </w:r>
    </w:p>
    <w:p w14:paraId="5F1FE8FD" w14:textId="77777777" w:rsidR="00073483" w:rsidRDefault="00073483">
      <w:pPr>
        <w:pStyle w:val="Heading1"/>
        <w:rPr>
          <w:rFonts w:ascii="Times New Roman" w:eastAsia="Times New Roman" w:hAnsi="Times New Roman" w:cs="Times New Roman"/>
          <w:b/>
          <w:i/>
          <w:color w:val="000000"/>
          <w:sz w:val="24"/>
          <w:szCs w:val="24"/>
        </w:rPr>
      </w:pPr>
    </w:p>
    <w:p w14:paraId="663A2A9E" w14:textId="77777777" w:rsidR="00CF7D73" w:rsidRPr="00CF7D73" w:rsidRDefault="00FF7958" w:rsidP="00CF7D73">
      <w:pPr>
        <w:pStyle w:val="Heading1"/>
        <w:rPr>
          <w:rFonts w:ascii="Times New Roman" w:hAnsi="Times New Roman" w:cs="Times New Roman"/>
          <w:sz w:val="24"/>
          <w:szCs w:val="24"/>
        </w:rPr>
      </w:pPr>
      <w:r>
        <w:rPr>
          <w:rFonts w:ascii="Times New Roman" w:eastAsia="Times New Roman" w:hAnsi="Times New Roman" w:cs="Times New Roman"/>
          <w:b/>
          <w:i/>
          <w:color w:val="000000"/>
          <w:sz w:val="24"/>
          <w:szCs w:val="24"/>
        </w:rPr>
        <w:t>Student Number: 1915900</w:t>
      </w:r>
    </w:p>
    <w:p w14:paraId="6081E123" w14:textId="77777777" w:rsidR="00073483" w:rsidRDefault="00073483">
      <w:pPr>
        <w:pStyle w:val="Heading1"/>
        <w:rPr>
          <w:rFonts w:ascii="Times New Roman" w:eastAsia="Times New Roman" w:hAnsi="Times New Roman" w:cs="Times New Roman"/>
          <w:b/>
          <w:i/>
          <w:color w:val="000000"/>
          <w:sz w:val="24"/>
          <w:szCs w:val="24"/>
        </w:rPr>
      </w:pPr>
    </w:p>
    <w:p w14:paraId="71A6F193" w14:textId="77777777" w:rsidR="00073483" w:rsidRDefault="00034EEA">
      <w:pPr>
        <w:pStyle w:val="Heading1"/>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Lecturer name: </w:t>
      </w:r>
      <w:r w:rsidR="00FF7958">
        <w:rPr>
          <w:rFonts w:ascii="Times New Roman" w:eastAsia="Times New Roman" w:hAnsi="Times New Roman" w:cs="Times New Roman"/>
          <w:b/>
          <w:i/>
          <w:color w:val="000000"/>
          <w:sz w:val="24"/>
          <w:szCs w:val="24"/>
        </w:rPr>
        <w:t>Nadeem Mirza</w:t>
      </w:r>
    </w:p>
    <w:p w14:paraId="2C8E89E4" w14:textId="77777777" w:rsidR="00073483" w:rsidRDefault="00073483">
      <w:pPr>
        <w:rPr>
          <w:rFonts w:ascii="Times New Roman" w:eastAsia="Times New Roman" w:hAnsi="Times New Roman" w:cs="Times New Roman"/>
          <w:b/>
          <w:i/>
          <w:color w:val="000000"/>
          <w:sz w:val="24"/>
          <w:szCs w:val="24"/>
        </w:rPr>
      </w:pPr>
    </w:p>
    <w:p w14:paraId="734CC279" w14:textId="77777777" w:rsidR="00073483" w:rsidRDefault="00073483">
      <w:pPr>
        <w:rPr>
          <w:rFonts w:ascii="Times New Roman" w:eastAsia="Times New Roman" w:hAnsi="Times New Roman" w:cs="Times New Roman"/>
          <w:b/>
          <w:i/>
          <w:color w:val="000000"/>
          <w:sz w:val="24"/>
          <w:szCs w:val="24"/>
        </w:rPr>
      </w:pPr>
    </w:p>
    <w:p w14:paraId="62CD8335" w14:textId="77777777" w:rsidR="00073483" w:rsidRDefault="00073483">
      <w:pPr>
        <w:rPr>
          <w:rFonts w:ascii="Times New Roman" w:eastAsia="Times New Roman" w:hAnsi="Times New Roman" w:cs="Times New Roman"/>
          <w:b/>
          <w:i/>
          <w:color w:val="000000"/>
          <w:sz w:val="24"/>
          <w:szCs w:val="24"/>
        </w:rPr>
      </w:pPr>
    </w:p>
    <w:p w14:paraId="012F6DC9" w14:textId="77777777" w:rsidR="00073483" w:rsidRDefault="00073483">
      <w:pPr>
        <w:rPr>
          <w:rFonts w:ascii="Times New Roman" w:eastAsia="Times New Roman" w:hAnsi="Times New Roman" w:cs="Times New Roman"/>
          <w:b/>
          <w:i/>
          <w:color w:val="000000"/>
          <w:sz w:val="24"/>
          <w:szCs w:val="24"/>
        </w:rPr>
      </w:pPr>
    </w:p>
    <w:p w14:paraId="13937038" w14:textId="77777777" w:rsidR="00073483" w:rsidRDefault="00073483">
      <w:pPr>
        <w:rPr>
          <w:rFonts w:ascii="Times New Roman" w:eastAsia="Times New Roman" w:hAnsi="Times New Roman" w:cs="Times New Roman"/>
          <w:b/>
          <w:i/>
          <w:color w:val="000000"/>
          <w:sz w:val="24"/>
          <w:szCs w:val="24"/>
        </w:rPr>
      </w:pPr>
    </w:p>
    <w:p w14:paraId="1A44D0AA" w14:textId="77777777" w:rsidR="00073483" w:rsidRDefault="00073483">
      <w:pPr>
        <w:rPr>
          <w:rFonts w:ascii="Times New Roman" w:eastAsia="Times New Roman" w:hAnsi="Times New Roman" w:cs="Times New Roman"/>
          <w:b/>
          <w:i/>
          <w:color w:val="000000"/>
          <w:sz w:val="24"/>
          <w:szCs w:val="24"/>
        </w:rPr>
      </w:pPr>
    </w:p>
    <w:p w14:paraId="5D05D133" w14:textId="77777777" w:rsidR="00073483" w:rsidRDefault="00073483">
      <w:pPr>
        <w:rPr>
          <w:rFonts w:ascii="Times New Roman" w:eastAsia="Times New Roman" w:hAnsi="Times New Roman" w:cs="Times New Roman"/>
          <w:b/>
          <w:i/>
          <w:color w:val="000000"/>
          <w:sz w:val="24"/>
          <w:szCs w:val="24"/>
        </w:rPr>
      </w:pPr>
    </w:p>
    <w:p w14:paraId="43378601" w14:textId="77777777" w:rsidR="00073483" w:rsidRDefault="00034EEA">
      <w:pPr>
        <w:pStyle w:val="Heading1"/>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Assignment:  </w:t>
      </w:r>
    </w:p>
    <w:p w14:paraId="441CA8E2" w14:textId="77777777" w:rsidR="00073483" w:rsidRDefault="00073483">
      <w:pPr>
        <w:rPr>
          <w:rFonts w:ascii="Times New Roman" w:eastAsia="Times New Roman" w:hAnsi="Times New Roman" w:cs="Times New Roman"/>
          <w:b/>
          <w:i/>
          <w:color w:val="000000"/>
          <w:sz w:val="24"/>
          <w:szCs w:val="24"/>
        </w:rPr>
      </w:pPr>
    </w:p>
    <w:p w14:paraId="1A87BBBF" w14:textId="77777777" w:rsidR="00073483" w:rsidRDefault="00073483">
      <w:pPr>
        <w:rPr>
          <w:rFonts w:ascii="Times New Roman" w:eastAsia="Times New Roman" w:hAnsi="Times New Roman" w:cs="Times New Roman"/>
          <w:b/>
          <w:i/>
          <w:color w:val="000000"/>
          <w:sz w:val="24"/>
          <w:szCs w:val="24"/>
        </w:rPr>
      </w:pPr>
    </w:p>
    <w:p w14:paraId="643A5977" w14:textId="77777777" w:rsidR="00073483" w:rsidRDefault="00034EEA">
      <w:pPr>
        <w:pStyle w:val="Heading1"/>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Academic and employability skills </w:t>
      </w:r>
    </w:p>
    <w:p w14:paraId="2D870439" w14:textId="77777777" w:rsidR="00073483" w:rsidRDefault="00073483">
      <w:pPr>
        <w:rPr>
          <w:rFonts w:ascii="Times New Roman" w:eastAsia="Times New Roman" w:hAnsi="Times New Roman" w:cs="Times New Roman"/>
          <w:sz w:val="24"/>
          <w:szCs w:val="24"/>
        </w:rPr>
      </w:pPr>
    </w:p>
    <w:p w14:paraId="2FB9B7F4" w14:textId="77777777" w:rsidR="00073483" w:rsidRDefault="00073483">
      <w:pPr>
        <w:rPr>
          <w:rFonts w:ascii="Times New Roman" w:eastAsia="Times New Roman" w:hAnsi="Times New Roman" w:cs="Times New Roman"/>
          <w:sz w:val="24"/>
          <w:szCs w:val="24"/>
        </w:rPr>
      </w:pPr>
    </w:p>
    <w:p w14:paraId="02D2DCCB" w14:textId="77777777" w:rsidR="00073483" w:rsidRDefault="00073483">
      <w:pPr>
        <w:rPr>
          <w:rFonts w:ascii="Times New Roman" w:eastAsia="Times New Roman" w:hAnsi="Times New Roman" w:cs="Times New Roman"/>
          <w:sz w:val="24"/>
          <w:szCs w:val="24"/>
        </w:rPr>
      </w:pPr>
    </w:p>
    <w:p w14:paraId="6E6D005B" w14:textId="77777777" w:rsidR="00073483" w:rsidRDefault="00073483">
      <w:pPr>
        <w:rPr>
          <w:rFonts w:ascii="Times New Roman" w:eastAsia="Times New Roman" w:hAnsi="Times New Roman" w:cs="Times New Roman"/>
          <w:sz w:val="24"/>
          <w:szCs w:val="24"/>
        </w:rPr>
      </w:pPr>
    </w:p>
    <w:p w14:paraId="66B38E22" w14:textId="77777777" w:rsidR="00073483" w:rsidRDefault="00073483">
      <w:pPr>
        <w:rPr>
          <w:rFonts w:ascii="Times New Roman" w:eastAsia="Times New Roman" w:hAnsi="Times New Roman" w:cs="Times New Roman"/>
          <w:sz w:val="24"/>
          <w:szCs w:val="24"/>
        </w:rPr>
      </w:pPr>
    </w:p>
    <w:p w14:paraId="11608E7D" w14:textId="77777777" w:rsidR="00073483" w:rsidRDefault="00073483">
      <w:pPr>
        <w:rPr>
          <w:rFonts w:ascii="Times New Roman" w:eastAsia="Times New Roman" w:hAnsi="Times New Roman" w:cs="Times New Roman"/>
          <w:sz w:val="24"/>
          <w:szCs w:val="24"/>
        </w:rPr>
      </w:pPr>
    </w:p>
    <w:p w14:paraId="4047069C" w14:textId="77777777" w:rsidR="00073483" w:rsidRDefault="00073483">
      <w:pPr>
        <w:rPr>
          <w:rFonts w:ascii="Times New Roman" w:eastAsia="Times New Roman" w:hAnsi="Times New Roman" w:cs="Times New Roman"/>
          <w:sz w:val="24"/>
          <w:szCs w:val="24"/>
        </w:rPr>
      </w:pPr>
    </w:p>
    <w:p w14:paraId="7FD56729" w14:textId="77777777" w:rsidR="00073483" w:rsidRDefault="00073483">
      <w:pPr>
        <w:rPr>
          <w:rFonts w:ascii="Times New Roman" w:eastAsia="Times New Roman" w:hAnsi="Times New Roman" w:cs="Times New Roman"/>
          <w:sz w:val="24"/>
          <w:szCs w:val="24"/>
        </w:rPr>
      </w:pPr>
    </w:p>
    <w:p w14:paraId="38E37D97" w14:textId="77777777" w:rsidR="00073483" w:rsidRDefault="00034EEA">
      <w:pPr>
        <w:pStyle w:val="Heading1"/>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Table of contents</w:t>
      </w:r>
    </w:p>
    <w:p w14:paraId="0A55E0B3" w14:textId="77777777" w:rsidR="00BD75D1" w:rsidRDefault="00BD75D1" w:rsidP="00CF7D73">
      <w:pPr>
        <w:pStyle w:val="Heading1"/>
        <w:rPr>
          <w:rFonts w:ascii="Times New Roman" w:hAnsi="Times New Roman" w:cs="Times New Roman"/>
          <w:b/>
          <w:i/>
          <w:sz w:val="24"/>
          <w:szCs w:val="24"/>
        </w:rPr>
      </w:pPr>
    </w:p>
    <w:p w14:paraId="1B99FA83" w14:textId="77777777" w:rsidR="00CF7D73" w:rsidRPr="00CF7D73" w:rsidRDefault="00CF7D73" w:rsidP="00CF7D73">
      <w:pPr>
        <w:pStyle w:val="Heading1"/>
        <w:rPr>
          <w:rFonts w:ascii="Times New Roman" w:hAnsi="Times New Roman" w:cs="Times New Roman"/>
          <w:b/>
          <w:i/>
          <w:sz w:val="24"/>
          <w:szCs w:val="24"/>
        </w:rPr>
      </w:pPr>
      <w:r w:rsidRPr="00CF7D73">
        <w:rPr>
          <w:rFonts w:ascii="Times New Roman" w:hAnsi="Times New Roman" w:cs="Times New Roman"/>
          <w:b/>
          <w:i/>
          <w:sz w:val="24"/>
          <w:szCs w:val="24"/>
        </w:rPr>
        <w:t xml:space="preserve">Introduction, </w:t>
      </w:r>
      <w:r w:rsidR="00E946AD">
        <w:rPr>
          <w:rFonts w:ascii="Times New Roman" w:hAnsi="Times New Roman" w:cs="Times New Roman"/>
          <w:b/>
          <w:i/>
          <w:sz w:val="24"/>
          <w:szCs w:val="24"/>
        </w:rPr>
        <w:t xml:space="preserve">    </w:t>
      </w:r>
      <w:r w:rsidR="00E27373">
        <w:rPr>
          <w:rFonts w:ascii="Times New Roman" w:hAnsi="Times New Roman" w:cs="Times New Roman"/>
          <w:b/>
          <w:i/>
          <w:sz w:val="24"/>
          <w:szCs w:val="24"/>
        </w:rPr>
        <w:t>p</w:t>
      </w:r>
      <w:r w:rsidR="00E97F6B">
        <w:rPr>
          <w:rFonts w:ascii="Times New Roman" w:hAnsi="Times New Roman" w:cs="Times New Roman"/>
          <w:b/>
          <w:i/>
          <w:sz w:val="24"/>
          <w:szCs w:val="24"/>
        </w:rPr>
        <w:t>3</w:t>
      </w:r>
      <w:r w:rsidR="00E946AD">
        <w:rPr>
          <w:rFonts w:ascii="Times New Roman" w:hAnsi="Times New Roman" w:cs="Times New Roman"/>
          <w:b/>
          <w:i/>
          <w:sz w:val="24"/>
          <w:szCs w:val="24"/>
        </w:rPr>
        <w:t xml:space="preserve">       </w:t>
      </w:r>
    </w:p>
    <w:p w14:paraId="7D2C3200" w14:textId="77777777" w:rsidR="00CF7D73" w:rsidRPr="00CF7D73" w:rsidRDefault="004C01C2" w:rsidP="00CF7D73">
      <w:pPr>
        <w:pStyle w:val="Heading1"/>
        <w:rPr>
          <w:rFonts w:ascii="Times New Roman" w:hAnsi="Times New Roman" w:cs="Times New Roman"/>
          <w:b/>
          <w:i/>
          <w:sz w:val="24"/>
          <w:szCs w:val="24"/>
        </w:rPr>
      </w:pPr>
      <w:r>
        <w:rPr>
          <w:rFonts w:ascii="Times New Roman" w:hAnsi="Times New Roman" w:cs="Times New Roman"/>
          <w:b/>
          <w:i/>
          <w:sz w:val="24"/>
          <w:szCs w:val="24"/>
        </w:rPr>
        <w:t>SELF-REFLECTION PROCESS</w:t>
      </w:r>
      <w:r w:rsidR="00CF7D73" w:rsidRPr="00CF7D73">
        <w:rPr>
          <w:rFonts w:ascii="Times New Roman" w:hAnsi="Times New Roman" w:cs="Times New Roman"/>
          <w:b/>
          <w:i/>
          <w:sz w:val="24"/>
          <w:szCs w:val="24"/>
        </w:rPr>
        <w:t xml:space="preserve">, </w:t>
      </w:r>
      <w:r w:rsidR="00E27373">
        <w:rPr>
          <w:rFonts w:ascii="Times New Roman" w:hAnsi="Times New Roman" w:cs="Times New Roman"/>
          <w:b/>
          <w:i/>
          <w:sz w:val="24"/>
          <w:szCs w:val="24"/>
        </w:rPr>
        <w:t>p</w:t>
      </w:r>
      <w:r w:rsidR="00E97F6B">
        <w:rPr>
          <w:rFonts w:ascii="Times New Roman" w:hAnsi="Times New Roman" w:cs="Times New Roman"/>
          <w:b/>
          <w:i/>
          <w:sz w:val="24"/>
          <w:szCs w:val="24"/>
        </w:rPr>
        <w:t>4</w:t>
      </w:r>
    </w:p>
    <w:p w14:paraId="238735F8" w14:textId="77777777" w:rsidR="009B789A" w:rsidRDefault="009B789A" w:rsidP="009B789A">
      <w:pPr>
        <w:pStyle w:val="Heading1"/>
        <w:rPr>
          <w:rFonts w:ascii="Times New Roman" w:hAnsi="Times New Roman" w:cs="Times New Roman"/>
          <w:b/>
          <w:i/>
          <w:sz w:val="24"/>
          <w:szCs w:val="24"/>
        </w:rPr>
      </w:pPr>
      <w:r>
        <w:rPr>
          <w:rFonts w:ascii="Times New Roman" w:hAnsi="Times New Roman" w:cs="Times New Roman"/>
          <w:b/>
          <w:i/>
          <w:sz w:val="24"/>
          <w:szCs w:val="24"/>
        </w:rPr>
        <w:t xml:space="preserve">time management </w:t>
      </w:r>
      <w:r w:rsidR="00E27373">
        <w:rPr>
          <w:rFonts w:ascii="Times New Roman" w:hAnsi="Times New Roman" w:cs="Times New Roman"/>
          <w:b/>
          <w:i/>
          <w:sz w:val="24"/>
          <w:szCs w:val="24"/>
        </w:rPr>
        <w:t>p5-p6</w:t>
      </w:r>
    </w:p>
    <w:p w14:paraId="152E2A43" w14:textId="77777777" w:rsidR="00424CEE" w:rsidRPr="00424CEE" w:rsidRDefault="00424CEE" w:rsidP="00424CEE">
      <w:pPr>
        <w:pStyle w:val="Heading1"/>
        <w:rPr>
          <w:rFonts w:ascii="Times New Roman" w:hAnsi="Times New Roman" w:cs="Times New Roman"/>
          <w:b/>
          <w:i/>
          <w:sz w:val="24"/>
          <w:szCs w:val="24"/>
        </w:rPr>
      </w:pPr>
      <w:r>
        <w:rPr>
          <w:rFonts w:ascii="Times New Roman" w:hAnsi="Times New Roman" w:cs="Times New Roman"/>
          <w:b/>
          <w:i/>
          <w:sz w:val="24"/>
          <w:szCs w:val="24"/>
        </w:rPr>
        <w:t>cv writing</w:t>
      </w:r>
      <w:r w:rsidR="00E27373">
        <w:rPr>
          <w:rFonts w:ascii="Times New Roman" w:hAnsi="Times New Roman" w:cs="Times New Roman"/>
          <w:b/>
          <w:i/>
          <w:sz w:val="24"/>
          <w:szCs w:val="24"/>
        </w:rPr>
        <w:t xml:space="preserve"> p7-p8</w:t>
      </w:r>
    </w:p>
    <w:p w14:paraId="2718048A" w14:textId="77777777" w:rsidR="009B789A" w:rsidRDefault="009B789A" w:rsidP="00CF7D73">
      <w:pPr>
        <w:pStyle w:val="Heading1"/>
        <w:rPr>
          <w:rFonts w:ascii="Times New Roman" w:hAnsi="Times New Roman" w:cs="Times New Roman"/>
          <w:b/>
          <w:i/>
          <w:sz w:val="24"/>
          <w:szCs w:val="24"/>
        </w:rPr>
      </w:pPr>
      <w:r>
        <w:rPr>
          <w:rFonts w:ascii="Times New Roman" w:hAnsi="Times New Roman" w:cs="Times New Roman"/>
          <w:b/>
          <w:i/>
          <w:sz w:val="24"/>
          <w:szCs w:val="24"/>
        </w:rPr>
        <w:t>reflective Journals</w:t>
      </w:r>
      <w:r w:rsidR="00E27373">
        <w:rPr>
          <w:rFonts w:ascii="Times New Roman" w:hAnsi="Times New Roman" w:cs="Times New Roman"/>
          <w:b/>
          <w:i/>
          <w:sz w:val="24"/>
          <w:szCs w:val="24"/>
        </w:rPr>
        <w:t xml:space="preserve"> p-9</w:t>
      </w:r>
    </w:p>
    <w:p w14:paraId="5F72DE73" w14:textId="77777777" w:rsidR="00424CEE" w:rsidRDefault="00905D4F" w:rsidP="00CF7D73">
      <w:pPr>
        <w:pStyle w:val="Heading1"/>
        <w:rPr>
          <w:rFonts w:ascii="Times New Roman" w:hAnsi="Times New Roman" w:cs="Times New Roman"/>
          <w:b/>
          <w:i/>
          <w:sz w:val="24"/>
          <w:szCs w:val="24"/>
        </w:rPr>
      </w:pPr>
      <w:r>
        <w:rPr>
          <w:rFonts w:ascii="Times New Roman" w:hAnsi="Times New Roman" w:cs="Times New Roman"/>
          <w:b/>
          <w:i/>
          <w:sz w:val="24"/>
          <w:szCs w:val="24"/>
        </w:rPr>
        <w:t xml:space="preserve">PERSONAL </w:t>
      </w:r>
      <w:r w:rsidR="00424CEE">
        <w:rPr>
          <w:rFonts w:ascii="Times New Roman" w:hAnsi="Times New Roman" w:cs="Times New Roman"/>
          <w:b/>
          <w:i/>
          <w:sz w:val="24"/>
          <w:szCs w:val="24"/>
        </w:rPr>
        <w:t>swot analysis</w:t>
      </w:r>
      <w:r w:rsidR="00E27373">
        <w:rPr>
          <w:rFonts w:ascii="Times New Roman" w:hAnsi="Times New Roman" w:cs="Times New Roman"/>
          <w:b/>
          <w:i/>
          <w:sz w:val="24"/>
          <w:szCs w:val="24"/>
        </w:rPr>
        <w:t xml:space="preserve"> p-10</w:t>
      </w:r>
      <w:r w:rsidR="00424CEE">
        <w:rPr>
          <w:rFonts w:ascii="Times New Roman" w:hAnsi="Times New Roman" w:cs="Times New Roman"/>
          <w:b/>
          <w:i/>
          <w:sz w:val="24"/>
          <w:szCs w:val="24"/>
        </w:rPr>
        <w:t xml:space="preserve"> </w:t>
      </w:r>
    </w:p>
    <w:p w14:paraId="54CCC415" w14:textId="77777777" w:rsidR="00CF7D73" w:rsidRPr="00CF7D73" w:rsidRDefault="00424CEE" w:rsidP="00CF7D73">
      <w:pPr>
        <w:pStyle w:val="Heading1"/>
        <w:rPr>
          <w:rFonts w:ascii="Times New Roman" w:hAnsi="Times New Roman" w:cs="Times New Roman"/>
          <w:b/>
          <w:i/>
          <w:sz w:val="24"/>
          <w:szCs w:val="24"/>
        </w:rPr>
      </w:pPr>
      <w:r>
        <w:rPr>
          <w:rFonts w:ascii="Times New Roman" w:hAnsi="Times New Roman" w:cs="Times New Roman"/>
          <w:b/>
          <w:i/>
          <w:sz w:val="24"/>
          <w:szCs w:val="24"/>
        </w:rPr>
        <w:t>c</w:t>
      </w:r>
      <w:r w:rsidR="00CF7D73" w:rsidRPr="00CF7D73">
        <w:rPr>
          <w:rFonts w:ascii="Times New Roman" w:hAnsi="Times New Roman" w:cs="Times New Roman"/>
          <w:b/>
          <w:i/>
          <w:sz w:val="24"/>
          <w:szCs w:val="24"/>
        </w:rPr>
        <w:t>onclusion</w:t>
      </w:r>
      <w:r w:rsidR="003624E1">
        <w:rPr>
          <w:rFonts w:ascii="Times New Roman" w:hAnsi="Times New Roman" w:cs="Times New Roman"/>
          <w:b/>
          <w:i/>
          <w:sz w:val="24"/>
          <w:szCs w:val="24"/>
        </w:rPr>
        <w:t xml:space="preserve"> P11-P12</w:t>
      </w:r>
    </w:p>
    <w:p w14:paraId="4E8B3F75" w14:textId="77777777" w:rsidR="00CF7D73" w:rsidRPr="00CF7D73" w:rsidRDefault="00CF7D73" w:rsidP="003624E1">
      <w:pPr>
        <w:pStyle w:val="Heading1"/>
        <w:rPr>
          <w:rFonts w:ascii="Times New Roman" w:hAnsi="Times New Roman" w:cs="Times New Roman"/>
          <w:b/>
          <w:i/>
          <w:sz w:val="24"/>
          <w:szCs w:val="24"/>
        </w:rPr>
      </w:pPr>
      <w:r w:rsidRPr="00CF7D73">
        <w:rPr>
          <w:rFonts w:ascii="Times New Roman" w:hAnsi="Times New Roman" w:cs="Times New Roman"/>
          <w:b/>
          <w:i/>
          <w:sz w:val="24"/>
          <w:szCs w:val="24"/>
        </w:rPr>
        <w:t>References</w:t>
      </w:r>
      <w:r w:rsidR="003624E1">
        <w:rPr>
          <w:rFonts w:ascii="Times New Roman" w:hAnsi="Times New Roman" w:cs="Times New Roman"/>
          <w:b/>
          <w:i/>
          <w:sz w:val="24"/>
          <w:szCs w:val="24"/>
        </w:rPr>
        <w:t xml:space="preserve"> P13</w:t>
      </w:r>
    </w:p>
    <w:p w14:paraId="4F0E3F93" w14:textId="77777777" w:rsidR="00CF7D73" w:rsidRDefault="00CF7D73" w:rsidP="00CF7D73"/>
    <w:p w14:paraId="70A9BC99" w14:textId="77777777" w:rsidR="00CF7D73" w:rsidRDefault="00CF7D73" w:rsidP="00CF7D73"/>
    <w:p w14:paraId="3AB51D63" w14:textId="77777777" w:rsidR="00CF7D73" w:rsidRPr="00CF7D73" w:rsidRDefault="00CF7D73" w:rsidP="00CF7D73"/>
    <w:p w14:paraId="513536B5" w14:textId="77777777" w:rsidR="00073483" w:rsidRDefault="00992839" w:rsidP="003C290D">
      <w:pPr>
        <w:spacing w:after="0" w:line="360" w:lineRule="auto"/>
        <w:jc w:val="both"/>
        <w:rPr>
          <w:rFonts w:ascii="Times New Roman" w:hAnsi="Times New Roman" w:cs="Times New Roman"/>
          <w:b/>
          <w:i/>
          <w:sz w:val="24"/>
          <w:szCs w:val="24"/>
        </w:rPr>
      </w:pPr>
      <w:bookmarkStart w:id="0" w:name="_gjdgxs" w:colFirst="0" w:colLast="0"/>
      <w:bookmarkEnd w:id="0"/>
      <w:r>
        <w:rPr>
          <w:rFonts w:ascii="Times New Roman" w:eastAsia="Times New Roman" w:hAnsi="Times New Roman" w:cs="Times New Roman"/>
          <w:color w:val="0E101A"/>
          <w:sz w:val="24"/>
          <w:szCs w:val="24"/>
          <w:lang w:val="ro-RO"/>
        </w:rPr>
        <w:t xml:space="preserve">   </w:t>
      </w:r>
      <w:r>
        <w:rPr>
          <w:rFonts w:ascii="Times New Roman" w:eastAsia="Times New Roman" w:hAnsi="Times New Roman" w:cs="Times New Roman"/>
          <w:color w:val="0E101A"/>
          <w:sz w:val="24"/>
          <w:szCs w:val="24"/>
          <w:lang w:val="ro-RO"/>
        </w:rPr>
        <w:tab/>
      </w:r>
      <w:r w:rsidR="00204F52">
        <w:rPr>
          <w:rFonts w:ascii="Times New Roman" w:hAnsi="Times New Roman" w:cs="Times New Roman"/>
          <w:b/>
          <w:i/>
          <w:sz w:val="24"/>
          <w:szCs w:val="24"/>
        </w:rPr>
        <w:t xml:space="preserve"> </w:t>
      </w:r>
    </w:p>
    <w:p w14:paraId="01808C22" w14:textId="77777777" w:rsidR="00992839" w:rsidRDefault="00992839" w:rsidP="00992839"/>
    <w:p w14:paraId="3B8CA7AE" w14:textId="77777777" w:rsidR="00992839" w:rsidRDefault="00992839" w:rsidP="00992839"/>
    <w:p w14:paraId="1E0981F3" w14:textId="77777777" w:rsidR="00073483" w:rsidRDefault="00073483">
      <w:pPr>
        <w:rPr>
          <w:rFonts w:ascii="Times New Roman" w:eastAsia="Times New Roman" w:hAnsi="Times New Roman" w:cs="Times New Roman"/>
          <w:b/>
          <w:sz w:val="24"/>
          <w:szCs w:val="24"/>
        </w:rPr>
      </w:pPr>
      <w:bookmarkStart w:id="1" w:name="_1fob9te" w:colFirst="0" w:colLast="0"/>
      <w:bookmarkEnd w:id="1"/>
    </w:p>
    <w:p w14:paraId="6DCB0E02" w14:textId="77777777" w:rsidR="00073483" w:rsidRDefault="00073483">
      <w:pPr>
        <w:rPr>
          <w:rFonts w:ascii="Times New Roman" w:eastAsia="Times New Roman" w:hAnsi="Times New Roman" w:cs="Times New Roman"/>
          <w:b/>
          <w:sz w:val="24"/>
          <w:szCs w:val="24"/>
        </w:rPr>
      </w:pPr>
    </w:p>
    <w:p w14:paraId="21E54E8D" w14:textId="77777777" w:rsidR="00BD75D1" w:rsidRDefault="00BD75D1">
      <w:pPr>
        <w:rPr>
          <w:rFonts w:ascii="Times New Roman" w:eastAsia="Times New Roman" w:hAnsi="Times New Roman" w:cs="Times New Roman"/>
          <w:b/>
          <w:sz w:val="24"/>
          <w:szCs w:val="24"/>
        </w:rPr>
      </w:pPr>
    </w:p>
    <w:p w14:paraId="75033962" w14:textId="77777777" w:rsidR="00BD75D1" w:rsidRDefault="00BD75D1">
      <w:pPr>
        <w:rPr>
          <w:rFonts w:ascii="Times New Roman" w:eastAsia="Times New Roman" w:hAnsi="Times New Roman" w:cs="Times New Roman"/>
          <w:b/>
          <w:sz w:val="24"/>
          <w:szCs w:val="24"/>
        </w:rPr>
      </w:pPr>
    </w:p>
    <w:p w14:paraId="17BD4D5B" w14:textId="77777777" w:rsidR="00BD75D1" w:rsidRDefault="00BD75D1">
      <w:pPr>
        <w:rPr>
          <w:rFonts w:ascii="Times New Roman" w:eastAsia="Times New Roman" w:hAnsi="Times New Roman" w:cs="Times New Roman"/>
          <w:b/>
          <w:sz w:val="24"/>
          <w:szCs w:val="24"/>
        </w:rPr>
      </w:pPr>
    </w:p>
    <w:p w14:paraId="544D4D23" w14:textId="77777777" w:rsidR="00BD75D1" w:rsidRDefault="00BD75D1">
      <w:pPr>
        <w:rPr>
          <w:rFonts w:ascii="Times New Roman" w:eastAsia="Times New Roman" w:hAnsi="Times New Roman" w:cs="Times New Roman"/>
          <w:b/>
          <w:sz w:val="24"/>
          <w:szCs w:val="24"/>
        </w:rPr>
      </w:pPr>
    </w:p>
    <w:p w14:paraId="34951095" w14:textId="77777777" w:rsidR="00BD75D1" w:rsidRDefault="00BD75D1">
      <w:pPr>
        <w:rPr>
          <w:rFonts w:ascii="Times New Roman" w:eastAsia="Times New Roman" w:hAnsi="Times New Roman" w:cs="Times New Roman"/>
          <w:b/>
          <w:sz w:val="24"/>
          <w:szCs w:val="24"/>
        </w:rPr>
      </w:pPr>
    </w:p>
    <w:p w14:paraId="55A9E7F0" w14:textId="77777777" w:rsidR="00BD75D1" w:rsidRDefault="00BD75D1">
      <w:pPr>
        <w:rPr>
          <w:rFonts w:ascii="Times New Roman" w:eastAsia="Times New Roman" w:hAnsi="Times New Roman" w:cs="Times New Roman"/>
          <w:b/>
          <w:sz w:val="24"/>
          <w:szCs w:val="24"/>
        </w:rPr>
      </w:pPr>
    </w:p>
    <w:p w14:paraId="7233CAC9" w14:textId="77777777" w:rsidR="00073483" w:rsidRDefault="00073483">
      <w:pPr>
        <w:rPr>
          <w:rFonts w:ascii="Times New Roman" w:eastAsia="Times New Roman" w:hAnsi="Times New Roman" w:cs="Times New Roman"/>
          <w:b/>
          <w:sz w:val="24"/>
          <w:szCs w:val="24"/>
        </w:rPr>
      </w:pPr>
    </w:p>
    <w:p w14:paraId="47F770BD" w14:textId="77777777" w:rsidR="00073483" w:rsidRDefault="00073483" w:rsidP="003C290D">
      <w:pPr>
        <w:spacing w:after="0" w:line="480" w:lineRule="auto"/>
        <w:rPr>
          <w:rFonts w:ascii="Times New Roman" w:eastAsia="Times New Roman" w:hAnsi="Times New Roman" w:cs="Times New Roman"/>
          <w:b/>
          <w:sz w:val="24"/>
          <w:szCs w:val="24"/>
        </w:rPr>
      </w:pPr>
    </w:p>
    <w:p w14:paraId="7AACD5E7" w14:textId="77777777" w:rsidR="00BD75D1" w:rsidRDefault="00BD75D1" w:rsidP="003C290D">
      <w:pPr>
        <w:spacing w:after="0" w:line="480" w:lineRule="auto"/>
        <w:rPr>
          <w:rFonts w:ascii="Times New Roman" w:eastAsia="Times New Roman" w:hAnsi="Times New Roman" w:cs="Times New Roman"/>
          <w:b/>
          <w:sz w:val="24"/>
          <w:szCs w:val="24"/>
        </w:rPr>
      </w:pPr>
    </w:p>
    <w:p w14:paraId="5396F78D" w14:textId="77777777" w:rsidR="00BD75D1" w:rsidRDefault="00BD75D1" w:rsidP="003C290D">
      <w:pPr>
        <w:spacing w:after="0" w:line="480" w:lineRule="auto"/>
        <w:rPr>
          <w:rFonts w:ascii="Times New Roman" w:eastAsia="Times New Roman" w:hAnsi="Times New Roman" w:cs="Times New Roman"/>
          <w:b/>
          <w:sz w:val="24"/>
          <w:szCs w:val="24"/>
        </w:rPr>
      </w:pPr>
    </w:p>
    <w:p w14:paraId="61A3C725" w14:textId="77777777" w:rsidR="003E2DDE" w:rsidRDefault="003E2DDE" w:rsidP="003E2DDE">
      <w:pPr>
        <w:pStyle w:val="NormalWeb"/>
        <w:spacing w:before="0" w:beforeAutospacing="0" w:after="0" w:afterAutospacing="0"/>
        <w:rPr>
          <w:color w:val="0E101A"/>
        </w:rPr>
      </w:pPr>
    </w:p>
    <w:p w14:paraId="631BB7FF" w14:textId="77777777" w:rsidR="003E2DDE" w:rsidRPr="003E2DDE" w:rsidRDefault="003E2DDE" w:rsidP="003E2DDE">
      <w:pPr>
        <w:pStyle w:val="NormalWeb"/>
        <w:spacing w:before="0" w:beforeAutospacing="0" w:after="0" w:afterAutospacing="0" w:line="360" w:lineRule="auto"/>
        <w:jc w:val="both"/>
        <w:rPr>
          <w:color w:val="0E101A"/>
        </w:rPr>
      </w:pPr>
    </w:p>
    <w:p w14:paraId="396E9E82" w14:textId="77777777" w:rsidR="003E2DDE" w:rsidRDefault="003E2DDE" w:rsidP="00036243">
      <w:pPr>
        <w:pStyle w:val="NormalWeb"/>
        <w:spacing w:before="0" w:beforeAutospacing="0" w:after="0" w:afterAutospacing="0" w:line="360" w:lineRule="auto"/>
        <w:jc w:val="center"/>
        <w:rPr>
          <w:rStyle w:val="Strong"/>
          <w:rFonts w:ascii="Times New Roman" w:hAnsi="Times New Roman" w:cs="Times New Roman"/>
          <w:color w:val="0E101A"/>
          <w:sz w:val="24"/>
          <w:szCs w:val="24"/>
        </w:rPr>
      </w:pPr>
      <w:r w:rsidRPr="003E2DDE">
        <w:rPr>
          <w:rStyle w:val="Strong"/>
          <w:rFonts w:ascii="Times New Roman" w:hAnsi="Times New Roman" w:cs="Times New Roman"/>
          <w:color w:val="0E101A"/>
          <w:sz w:val="24"/>
          <w:szCs w:val="24"/>
        </w:rPr>
        <w:lastRenderedPageBreak/>
        <w:t>Academic and Employability Skills</w:t>
      </w:r>
    </w:p>
    <w:p w14:paraId="63C3B824" w14:textId="77777777" w:rsidR="00933415" w:rsidRDefault="00933415" w:rsidP="00036243">
      <w:pPr>
        <w:pStyle w:val="NormalWeb"/>
        <w:spacing w:before="0" w:beforeAutospacing="0" w:after="0" w:afterAutospacing="0" w:line="360" w:lineRule="auto"/>
        <w:jc w:val="center"/>
        <w:rPr>
          <w:rStyle w:val="Strong"/>
          <w:rFonts w:ascii="Times New Roman" w:hAnsi="Times New Roman" w:cs="Times New Roman"/>
          <w:color w:val="0E101A"/>
          <w:sz w:val="24"/>
          <w:szCs w:val="24"/>
        </w:rPr>
      </w:pPr>
    </w:p>
    <w:p w14:paraId="667C31E4" w14:textId="77777777" w:rsidR="00933415" w:rsidRDefault="00933415" w:rsidP="00933415">
      <w:pPr>
        <w:pStyle w:val="NormalWeb"/>
        <w:spacing w:before="0" w:beforeAutospacing="0" w:after="0" w:afterAutospacing="0" w:line="360" w:lineRule="auto"/>
        <w:contextualSpacing/>
        <w:jc w:val="both"/>
        <w:rPr>
          <w:color w:val="0E101A"/>
        </w:rPr>
      </w:pPr>
    </w:p>
    <w:p w14:paraId="4592D87C" w14:textId="77777777" w:rsidR="00933415" w:rsidRDefault="00933415" w:rsidP="00933415">
      <w:pPr>
        <w:numPr>
          <w:ilvl w:val="0"/>
          <w:numId w:val="13"/>
        </w:numPr>
        <w:spacing w:after="0" w:line="360" w:lineRule="auto"/>
        <w:contextualSpacing/>
        <w:jc w:val="center"/>
        <w:rPr>
          <w:color w:val="0E101A"/>
        </w:rPr>
      </w:pPr>
      <w:r>
        <w:rPr>
          <w:rStyle w:val="Strong"/>
          <w:color w:val="0E101A"/>
        </w:rPr>
        <w:t>Introduction</w:t>
      </w:r>
    </w:p>
    <w:p w14:paraId="2D87F307" w14:textId="77777777" w:rsidR="00933415" w:rsidRDefault="00933415" w:rsidP="00933415">
      <w:pPr>
        <w:pStyle w:val="NormalWeb"/>
        <w:spacing w:before="0" w:beforeAutospacing="0" w:after="0" w:afterAutospacing="0" w:line="360" w:lineRule="auto"/>
        <w:ind w:firstLine="720"/>
        <w:contextualSpacing/>
        <w:jc w:val="both"/>
        <w:rPr>
          <w:color w:val="0E101A"/>
        </w:rPr>
      </w:pPr>
      <w:r>
        <w:rPr>
          <w:color w:val="0E101A"/>
        </w:rPr>
        <w:t>The driving force of the 21st century lies in the intellectual capital of citizens. The political, social,</w:t>
      </w:r>
      <w:r w:rsidR="00FF7958">
        <w:rPr>
          <w:color w:val="0E101A"/>
        </w:rPr>
        <w:t xml:space="preserve"> </w:t>
      </w:r>
      <w:r>
        <w:rPr>
          <w:color w:val="0E101A"/>
        </w:rPr>
        <w:t xml:space="preserve"> and economic progress of this millennium will depend on generations of young people. Therefore, we should not remain indifferent to what students learn - how they know and how they should invest in their skills. The urgency of expanding the capacity of</w:t>
      </w:r>
    </w:p>
    <w:p w14:paraId="53830F2F"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 xml:space="preserve">employees </w:t>
      </w:r>
      <w:r w:rsidR="00FF7958">
        <w:rPr>
          <w:color w:val="0E101A"/>
        </w:rPr>
        <w:t>are</w:t>
      </w:r>
      <w:r>
        <w:rPr>
          <w:color w:val="0E101A"/>
        </w:rPr>
        <w:t xml:space="preserve"> predominantly visible in speciali</w:t>
      </w:r>
      <w:r w:rsidR="00FF7958">
        <w:rPr>
          <w:color w:val="0E101A"/>
        </w:rPr>
        <w:t>z</w:t>
      </w:r>
      <w:r>
        <w:rPr>
          <w:color w:val="0E101A"/>
        </w:rPr>
        <w:t>ed research, which ca</w:t>
      </w:r>
      <w:r w:rsidR="00C77EBE">
        <w:rPr>
          <w:color w:val="0E101A"/>
        </w:rPr>
        <w:t>lls for urgent action (Anderson, 2007</w:t>
      </w:r>
      <w:r>
        <w:rPr>
          <w:color w:val="0E101A"/>
        </w:rPr>
        <w:t>). </w:t>
      </w:r>
    </w:p>
    <w:p w14:paraId="65EA6E64" w14:textId="77777777" w:rsidR="00933415" w:rsidRDefault="00933415" w:rsidP="00933415">
      <w:pPr>
        <w:pStyle w:val="NormalWeb"/>
        <w:spacing w:before="0" w:beforeAutospacing="0" w:after="0" w:afterAutospacing="0" w:line="360" w:lineRule="auto"/>
        <w:ind w:firstLine="720"/>
        <w:contextualSpacing/>
        <w:jc w:val="both"/>
        <w:rPr>
          <w:color w:val="0E101A"/>
        </w:rPr>
      </w:pPr>
      <w:r>
        <w:rPr>
          <w:color w:val="0E101A"/>
        </w:rPr>
        <w:t>The current and future state of the world economy and each state depends directly on how well the communication technologies skills (ICT) among young people will be defined in curriculum representations. Here we are talking about 21st-century literacy, which includes specific highly developed employability skills in terms of thinking, understanding, teamwork,</w:t>
      </w:r>
    </w:p>
    <w:p w14:paraId="6D99D6E1"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and new technologies. (Voogt &amp;Roblin, 2012).</w:t>
      </w:r>
    </w:p>
    <w:p w14:paraId="41D56CCD" w14:textId="77777777" w:rsidR="00933415" w:rsidRDefault="00933415" w:rsidP="00933415">
      <w:pPr>
        <w:pStyle w:val="NormalWeb"/>
        <w:spacing w:before="0" w:beforeAutospacing="0" w:after="0" w:afterAutospacing="0" w:line="360" w:lineRule="auto"/>
        <w:contextualSpacing/>
        <w:jc w:val="both"/>
        <w:rPr>
          <w:color w:val="0E101A"/>
        </w:rPr>
      </w:pPr>
    </w:p>
    <w:p w14:paraId="33BBC014" w14:textId="77777777" w:rsidR="00E97F6B" w:rsidRDefault="00E97F6B" w:rsidP="00933415">
      <w:pPr>
        <w:pStyle w:val="NormalWeb"/>
        <w:spacing w:before="0" w:beforeAutospacing="0" w:after="0" w:afterAutospacing="0" w:line="360" w:lineRule="auto"/>
        <w:contextualSpacing/>
        <w:jc w:val="both"/>
        <w:rPr>
          <w:color w:val="0E101A"/>
        </w:rPr>
      </w:pPr>
    </w:p>
    <w:p w14:paraId="44C47D4E" w14:textId="77777777" w:rsidR="00E97F6B" w:rsidRDefault="00E97F6B" w:rsidP="00933415">
      <w:pPr>
        <w:pStyle w:val="NormalWeb"/>
        <w:spacing w:before="0" w:beforeAutospacing="0" w:after="0" w:afterAutospacing="0" w:line="360" w:lineRule="auto"/>
        <w:contextualSpacing/>
        <w:jc w:val="both"/>
        <w:rPr>
          <w:color w:val="0E101A"/>
        </w:rPr>
      </w:pPr>
    </w:p>
    <w:p w14:paraId="41080276" w14:textId="77777777" w:rsidR="00E97F6B" w:rsidRDefault="00E97F6B" w:rsidP="00933415">
      <w:pPr>
        <w:pStyle w:val="NormalWeb"/>
        <w:spacing w:before="0" w:beforeAutospacing="0" w:after="0" w:afterAutospacing="0" w:line="360" w:lineRule="auto"/>
        <w:contextualSpacing/>
        <w:jc w:val="both"/>
        <w:rPr>
          <w:color w:val="0E101A"/>
        </w:rPr>
      </w:pPr>
    </w:p>
    <w:p w14:paraId="6B533CA2" w14:textId="77777777" w:rsidR="00E97F6B" w:rsidRDefault="00E97F6B" w:rsidP="00933415">
      <w:pPr>
        <w:pStyle w:val="NormalWeb"/>
        <w:spacing w:before="0" w:beforeAutospacing="0" w:after="0" w:afterAutospacing="0" w:line="360" w:lineRule="auto"/>
        <w:contextualSpacing/>
        <w:jc w:val="both"/>
        <w:rPr>
          <w:color w:val="0E101A"/>
        </w:rPr>
      </w:pPr>
    </w:p>
    <w:p w14:paraId="734A15E6" w14:textId="77777777" w:rsidR="00E97F6B" w:rsidRDefault="00E97F6B" w:rsidP="00933415">
      <w:pPr>
        <w:pStyle w:val="NormalWeb"/>
        <w:spacing w:before="0" w:beforeAutospacing="0" w:after="0" w:afterAutospacing="0" w:line="360" w:lineRule="auto"/>
        <w:contextualSpacing/>
        <w:jc w:val="both"/>
        <w:rPr>
          <w:color w:val="0E101A"/>
        </w:rPr>
      </w:pPr>
    </w:p>
    <w:p w14:paraId="7C370CEA" w14:textId="77777777" w:rsidR="00E97F6B" w:rsidRDefault="00E97F6B" w:rsidP="00933415">
      <w:pPr>
        <w:pStyle w:val="NormalWeb"/>
        <w:spacing w:before="0" w:beforeAutospacing="0" w:after="0" w:afterAutospacing="0" w:line="360" w:lineRule="auto"/>
        <w:contextualSpacing/>
        <w:jc w:val="both"/>
        <w:rPr>
          <w:color w:val="0E101A"/>
        </w:rPr>
      </w:pPr>
    </w:p>
    <w:p w14:paraId="66F770A8" w14:textId="77777777" w:rsidR="00E97F6B" w:rsidRDefault="00E97F6B" w:rsidP="00933415">
      <w:pPr>
        <w:pStyle w:val="NormalWeb"/>
        <w:spacing w:before="0" w:beforeAutospacing="0" w:after="0" w:afterAutospacing="0" w:line="360" w:lineRule="auto"/>
        <w:contextualSpacing/>
        <w:jc w:val="both"/>
        <w:rPr>
          <w:color w:val="0E101A"/>
        </w:rPr>
      </w:pPr>
    </w:p>
    <w:p w14:paraId="3DA9BC6A" w14:textId="77777777" w:rsidR="00E97F6B" w:rsidRDefault="00E97F6B" w:rsidP="00933415">
      <w:pPr>
        <w:pStyle w:val="NormalWeb"/>
        <w:spacing w:before="0" w:beforeAutospacing="0" w:after="0" w:afterAutospacing="0" w:line="360" w:lineRule="auto"/>
        <w:contextualSpacing/>
        <w:jc w:val="both"/>
        <w:rPr>
          <w:color w:val="0E101A"/>
        </w:rPr>
      </w:pPr>
    </w:p>
    <w:p w14:paraId="33AE111D" w14:textId="77777777" w:rsidR="00E97F6B" w:rsidRDefault="00E97F6B" w:rsidP="00933415">
      <w:pPr>
        <w:pStyle w:val="NormalWeb"/>
        <w:spacing w:before="0" w:beforeAutospacing="0" w:after="0" w:afterAutospacing="0" w:line="360" w:lineRule="auto"/>
        <w:contextualSpacing/>
        <w:jc w:val="both"/>
        <w:rPr>
          <w:color w:val="0E101A"/>
        </w:rPr>
      </w:pPr>
    </w:p>
    <w:p w14:paraId="37D360E0" w14:textId="77777777" w:rsidR="00E97F6B" w:rsidRDefault="00E97F6B" w:rsidP="00933415">
      <w:pPr>
        <w:pStyle w:val="NormalWeb"/>
        <w:spacing w:before="0" w:beforeAutospacing="0" w:after="0" w:afterAutospacing="0" w:line="360" w:lineRule="auto"/>
        <w:contextualSpacing/>
        <w:jc w:val="both"/>
        <w:rPr>
          <w:color w:val="0E101A"/>
        </w:rPr>
      </w:pPr>
    </w:p>
    <w:p w14:paraId="433834F6" w14:textId="77777777" w:rsidR="00E97F6B" w:rsidRDefault="00E97F6B" w:rsidP="00933415">
      <w:pPr>
        <w:pStyle w:val="NormalWeb"/>
        <w:spacing w:before="0" w:beforeAutospacing="0" w:after="0" w:afterAutospacing="0" w:line="360" w:lineRule="auto"/>
        <w:contextualSpacing/>
        <w:jc w:val="both"/>
        <w:rPr>
          <w:color w:val="0E101A"/>
        </w:rPr>
      </w:pPr>
    </w:p>
    <w:p w14:paraId="5E549510" w14:textId="77777777" w:rsidR="00E97F6B" w:rsidRDefault="00E97F6B" w:rsidP="00933415">
      <w:pPr>
        <w:pStyle w:val="NormalWeb"/>
        <w:spacing w:before="0" w:beforeAutospacing="0" w:after="0" w:afterAutospacing="0" w:line="360" w:lineRule="auto"/>
        <w:contextualSpacing/>
        <w:jc w:val="both"/>
        <w:rPr>
          <w:color w:val="0E101A"/>
        </w:rPr>
      </w:pPr>
    </w:p>
    <w:p w14:paraId="6DE75C87" w14:textId="77777777" w:rsidR="00E97F6B" w:rsidRDefault="00E97F6B" w:rsidP="00933415">
      <w:pPr>
        <w:pStyle w:val="NormalWeb"/>
        <w:spacing w:before="0" w:beforeAutospacing="0" w:after="0" w:afterAutospacing="0" w:line="360" w:lineRule="auto"/>
        <w:contextualSpacing/>
        <w:jc w:val="both"/>
        <w:rPr>
          <w:color w:val="0E101A"/>
        </w:rPr>
      </w:pPr>
    </w:p>
    <w:p w14:paraId="5FD59F73" w14:textId="77777777" w:rsidR="00E97F6B" w:rsidRDefault="00E97F6B" w:rsidP="00933415">
      <w:pPr>
        <w:pStyle w:val="NormalWeb"/>
        <w:spacing w:before="0" w:beforeAutospacing="0" w:after="0" w:afterAutospacing="0" w:line="360" w:lineRule="auto"/>
        <w:contextualSpacing/>
        <w:jc w:val="both"/>
        <w:rPr>
          <w:color w:val="0E101A"/>
        </w:rPr>
      </w:pPr>
    </w:p>
    <w:p w14:paraId="2152FB16" w14:textId="77777777" w:rsidR="00E97F6B" w:rsidRDefault="00E97F6B" w:rsidP="00933415">
      <w:pPr>
        <w:pStyle w:val="NormalWeb"/>
        <w:spacing w:before="0" w:beforeAutospacing="0" w:after="0" w:afterAutospacing="0" w:line="360" w:lineRule="auto"/>
        <w:contextualSpacing/>
        <w:jc w:val="both"/>
        <w:rPr>
          <w:color w:val="0E101A"/>
        </w:rPr>
      </w:pPr>
    </w:p>
    <w:p w14:paraId="07773B96" w14:textId="77777777" w:rsidR="00E97F6B" w:rsidRDefault="00E97F6B" w:rsidP="00933415">
      <w:pPr>
        <w:pStyle w:val="NormalWeb"/>
        <w:spacing w:before="0" w:beforeAutospacing="0" w:after="0" w:afterAutospacing="0" w:line="360" w:lineRule="auto"/>
        <w:contextualSpacing/>
        <w:jc w:val="both"/>
        <w:rPr>
          <w:color w:val="0E101A"/>
        </w:rPr>
      </w:pPr>
    </w:p>
    <w:p w14:paraId="04358CA3" w14:textId="77777777" w:rsidR="00933415" w:rsidRDefault="00933415" w:rsidP="00933415">
      <w:pPr>
        <w:pStyle w:val="NormalWeb"/>
        <w:spacing w:before="0" w:beforeAutospacing="0" w:after="0" w:afterAutospacing="0" w:line="360" w:lineRule="auto"/>
        <w:contextualSpacing/>
        <w:jc w:val="center"/>
        <w:rPr>
          <w:color w:val="0E101A"/>
        </w:rPr>
      </w:pPr>
      <w:r>
        <w:rPr>
          <w:rStyle w:val="Emphasis"/>
          <w:color w:val="0E101A"/>
        </w:rPr>
        <w:lastRenderedPageBreak/>
        <w:t>2. </w:t>
      </w:r>
      <w:r>
        <w:rPr>
          <w:rStyle w:val="Emphasis"/>
          <w:b/>
          <w:bCs/>
          <w:color w:val="0E101A"/>
        </w:rPr>
        <w:t>Self-reflection</w:t>
      </w:r>
    </w:p>
    <w:p w14:paraId="156103F6" w14:textId="77777777" w:rsidR="00933415" w:rsidRDefault="00933415" w:rsidP="00933415">
      <w:pPr>
        <w:pStyle w:val="NormalWeb"/>
        <w:spacing w:before="0" w:beforeAutospacing="0" w:after="0" w:afterAutospacing="0" w:line="360" w:lineRule="auto"/>
        <w:contextualSpacing/>
        <w:jc w:val="center"/>
        <w:rPr>
          <w:color w:val="0E101A"/>
        </w:rPr>
      </w:pPr>
      <w:r>
        <w:rPr>
          <w:rStyle w:val="Strong"/>
          <w:color w:val="0E101A"/>
        </w:rPr>
        <w:t>process</w:t>
      </w:r>
    </w:p>
    <w:p w14:paraId="45E1B76E" w14:textId="77777777" w:rsidR="00933415" w:rsidRDefault="00933415" w:rsidP="00933415">
      <w:pPr>
        <w:pStyle w:val="NormalWeb"/>
        <w:spacing w:before="0" w:beforeAutospacing="0" w:after="0" w:afterAutospacing="0" w:line="360" w:lineRule="auto"/>
        <w:contextualSpacing/>
        <w:jc w:val="both"/>
        <w:rPr>
          <w:color w:val="0E101A"/>
        </w:rPr>
      </w:pPr>
    </w:p>
    <w:p w14:paraId="7F46C03D" w14:textId="77777777" w:rsidR="00933415" w:rsidRDefault="00933415" w:rsidP="00933415">
      <w:pPr>
        <w:pStyle w:val="NormalWeb"/>
        <w:spacing w:before="0" w:beforeAutospacing="0" w:after="0" w:afterAutospacing="0" w:line="360" w:lineRule="auto"/>
        <w:ind w:firstLine="720"/>
        <w:contextualSpacing/>
        <w:jc w:val="both"/>
        <w:rPr>
          <w:color w:val="0E101A"/>
        </w:rPr>
      </w:pPr>
      <w:r>
        <w:rPr>
          <w:color w:val="0E101A"/>
        </w:rPr>
        <w:t>The adoption of reflection within the professional system and education has also been massively shaped by critical theory developing from influential authors as Boyd and Fales (1983), Boud et al. (1985), and (Johns 2</w:t>
      </w:r>
      <w:r w:rsidR="0019136A">
        <w:rPr>
          <w:color w:val="0E101A"/>
        </w:rPr>
        <w:t>004</w:t>
      </w:r>
      <w:r>
        <w:rPr>
          <w:color w:val="0E101A"/>
        </w:rPr>
        <w:t>). Bulman and Schutz (2007) explain that reflection is the ability to step in an often chaotic world of practice to start to new understandings and acknowledgements.</w:t>
      </w:r>
    </w:p>
    <w:p w14:paraId="5849D6B9"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  </w:t>
      </w:r>
      <w:r>
        <w:rPr>
          <w:color w:val="0E101A"/>
        </w:rPr>
        <w:tab/>
        <w:t>Essentially, the self-reflection process is more than commonly being tactful (Bulman and Schultz, 2013). What is acceptable is that the process of reflection has likely to help professionals to learn from their practices. Dewey emphasi</w:t>
      </w:r>
      <w:r w:rsidR="00FF7958">
        <w:rPr>
          <w:color w:val="0E101A"/>
        </w:rPr>
        <w:t>z</w:t>
      </w:r>
      <w:r>
        <w:rPr>
          <w:color w:val="0E101A"/>
        </w:rPr>
        <w:t>ed reflective thinking as thinking with an objective. He centred firmly on the desideratum to examine and real issue beliefs by claiming the scientific method through deductive reasoning and investigation (Bulman and Schultz, 2013). According to educational innovator, reflection involves more than" intellectual thinking" since it is interlaced with practitioners' feelings and emotions, and acknowledges an interrelationship with action. </w:t>
      </w:r>
    </w:p>
    <w:p w14:paraId="23BF6D12" w14:textId="77777777" w:rsidR="00E97F6B" w:rsidRDefault="00933415" w:rsidP="00FF7958">
      <w:pPr>
        <w:pStyle w:val="NormalWeb"/>
        <w:spacing w:before="0" w:beforeAutospacing="0" w:after="0" w:afterAutospacing="0" w:line="360" w:lineRule="auto"/>
        <w:ind w:firstLine="720"/>
        <w:contextualSpacing/>
        <w:jc w:val="both"/>
        <w:rPr>
          <w:color w:val="0E101A"/>
        </w:rPr>
      </w:pPr>
      <w:r>
        <w:rPr>
          <w:color w:val="0E101A"/>
        </w:rPr>
        <w:t>Clarke and Graham (1996) described the diversity of experiences and reflection as an overcome process. In their opinion, thinking it through (reflecting) allows the individual to detached the numerous influencing factors and come to a rational decision or action.</w:t>
      </w:r>
      <w:r>
        <w:rPr>
          <w:rStyle w:val="Emphasis"/>
          <w:b/>
          <w:bCs/>
          <w:color w:val="0E101A"/>
        </w:rPr>
        <w:t> </w:t>
      </w:r>
    </w:p>
    <w:p w14:paraId="01C81AAB" w14:textId="77777777" w:rsidR="00E97F6B" w:rsidRDefault="00E97F6B" w:rsidP="00933415">
      <w:pPr>
        <w:pStyle w:val="NormalWeb"/>
        <w:spacing w:before="0" w:beforeAutospacing="0" w:after="0" w:afterAutospacing="0" w:line="360" w:lineRule="auto"/>
        <w:contextualSpacing/>
        <w:jc w:val="both"/>
        <w:rPr>
          <w:color w:val="0E101A"/>
        </w:rPr>
      </w:pPr>
    </w:p>
    <w:p w14:paraId="74B3BE67" w14:textId="77777777" w:rsidR="00E97F6B" w:rsidRDefault="00E97F6B" w:rsidP="00933415">
      <w:pPr>
        <w:pStyle w:val="NormalWeb"/>
        <w:spacing w:before="0" w:beforeAutospacing="0" w:after="0" w:afterAutospacing="0" w:line="360" w:lineRule="auto"/>
        <w:contextualSpacing/>
        <w:jc w:val="both"/>
        <w:rPr>
          <w:color w:val="0E101A"/>
        </w:rPr>
      </w:pPr>
    </w:p>
    <w:p w14:paraId="2E9C5CAC" w14:textId="77777777" w:rsidR="00933415" w:rsidRDefault="00933415" w:rsidP="00933415">
      <w:pPr>
        <w:pStyle w:val="NormalWeb"/>
        <w:spacing w:before="0" w:beforeAutospacing="0" w:after="0" w:afterAutospacing="0" w:line="360" w:lineRule="auto"/>
        <w:contextualSpacing/>
        <w:jc w:val="center"/>
        <w:rPr>
          <w:color w:val="0E101A"/>
        </w:rPr>
      </w:pPr>
      <w:r>
        <w:rPr>
          <w:rStyle w:val="Emphasis"/>
          <w:b/>
          <w:bCs/>
          <w:color w:val="0E101A"/>
        </w:rPr>
        <w:t>3. Time management</w:t>
      </w:r>
    </w:p>
    <w:p w14:paraId="3F9C0894" w14:textId="77777777" w:rsidR="00933415" w:rsidRPr="00933415" w:rsidRDefault="00933415" w:rsidP="00933415">
      <w:pPr>
        <w:pStyle w:val="NormalWeb"/>
        <w:spacing w:before="0" w:beforeAutospacing="0" w:after="0" w:afterAutospacing="0" w:line="360" w:lineRule="auto"/>
        <w:contextualSpacing/>
        <w:jc w:val="both"/>
        <w:rPr>
          <w:color w:val="0E101A"/>
        </w:rPr>
      </w:pPr>
    </w:p>
    <w:p w14:paraId="6001E44A" w14:textId="77777777" w:rsidR="00933415" w:rsidRPr="00933415" w:rsidRDefault="00933415" w:rsidP="00933415">
      <w:pPr>
        <w:pStyle w:val="NormalWeb"/>
        <w:spacing w:before="0" w:beforeAutospacing="0" w:after="0" w:afterAutospacing="0" w:line="360" w:lineRule="auto"/>
        <w:ind w:firstLine="720"/>
        <w:contextualSpacing/>
        <w:jc w:val="both"/>
        <w:rPr>
          <w:color w:val="0E101A"/>
        </w:rPr>
      </w:pPr>
      <w:r w:rsidRPr="00933415">
        <w:rPr>
          <w:color w:val="0E101A"/>
        </w:rPr>
        <w:t>Time management is a set of principles, standard practices, acquired skills and tools that work together to make better use of time, to improve the quality of work, on the one hand, but and personal life, on the other hand. </w:t>
      </w:r>
    </w:p>
    <w:p w14:paraId="439FD282" w14:textId="77777777" w:rsidR="00933415" w:rsidRDefault="00933415" w:rsidP="00933415">
      <w:pPr>
        <w:pStyle w:val="NormalWeb"/>
        <w:spacing w:before="0" w:beforeAutospacing="0" w:after="0" w:afterAutospacing="0" w:line="360" w:lineRule="auto"/>
        <w:jc w:val="center"/>
        <w:rPr>
          <w:rStyle w:val="Strong"/>
          <w:rFonts w:ascii="Times New Roman" w:hAnsi="Times New Roman" w:cs="Times New Roman"/>
          <w:color w:val="0E101A"/>
          <w:sz w:val="24"/>
          <w:szCs w:val="24"/>
        </w:rPr>
      </w:pPr>
    </w:p>
    <w:p w14:paraId="655BA715" w14:textId="77777777" w:rsidR="00933415" w:rsidRPr="003E2DDE" w:rsidRDefault="00933415" w:rsidP="00933415">
      <w:pPr>
        <w:numPr>
          <w:ilvl w:val="0"/>
          <w:numId w:val="11"/>
        </w:numPr>
        <w:spacing w:after="0" w:line="360" w:lineRule="auto"/>
        <w:jc w:val="both"/>
        <w:rPr>
          <w:rFonts w:ascii="Times New Roman" w:hAnsi="Times New Roman" w:cs="Times New Roman"/>
          <w:color w:val="0E101A"/>
          <w:sz w:val="24"/>
          <w:szCs w:val="24"/>
        </w:rPr>
      </w:pPr>
      <w:r w:rsidRPr="003E2DDE">
        <w:rPr>
          <w:rFonts w:ascii="Times New Roman" w:hAnsi="Times New Roman" w:cs="Times New Roman"/>
          <w:color w:val="0E101A"/>
          <w:sz w:val="24"/>
          <w:szCs w:val="24"/>
        </w:rPr>
        <w:t>Time management practices - what you need to do to apply the principles. An activity. For example, in time management, practice is to work with a list of the tasks performed and the jobs related to them. </w:t>
      </w:r>
    </w:p>
    <w:p w14:paraId="0825B303" w14:textId="77777777" w:rsidR="00933415" w:rsidRPr="003E2DDE" w:rsidRDefault="00933415" w:rsidP="00933415">
      <w:pPr>
        <w:numPr>
          <w:ilvl w:val="0"/>
          <w:numId w:val="11"/>
        </w:numPr>
        <w:spacing w:after="0" w:line="360" w:lineRule="auto"/>
        <w:jc w:val="both"/>
        <w:rPr>
          <w:rFonts w:ascii="Times New Roman" w:hAnsi="Times New Roman" w:cs="Times New Roman"/>
          <w:color w:val="0E101A"/>
          <w:sz w:val="24"/>
          <w:szCs w:val="24"/>
        </w:rPr>
      </w:pPr>
      <w:r w:rsidRPr="003E2DDE">
        <w:rPr>
          <w:rFonts w:ascii="Times New Roman" w:hAnsi="Times New Roman" w:cs="Times New Roman"/>
          <w:color w:val="0E101A"/>
          <w:sz w:val="24"/>
          <w:szCs w:val="24"/>
        </w:rPr>
        <w:t xml:space="preserve">Time management skills- what you need to learn from a learning process to manage your time well; they can be continuously developed and perfected. A skill is a learned </w:t>
      </w:r>
      <w:r w:rsidRPr="003E2DDE">
        <w:rPr>
          <w:rFonts w:ascii="Times New Roman" w:hAnsi="Times New Roman" w:cs="Times New Roman"/>
          <w:color w:val="0E101A"/>
          <w:sz w:val="24"/>
          <w:szCs w:val="24"/>
        </w:rPr>
        <w:lastRenderedPageBreak/>
        <w:t>technique. One skill you usually use for good time management is setting appropriate priorities. </w:t>
      </w:r>
    </w:p>
    <w:p w14:paraId="29514086" w14:textId="77777777" w:rsidR="00933415" w:rsidRPr="003E2DDE" w:rsidRDefault="00933415" w:rsidP="00933415">
      <w:pPr>
        <w:numPr>
          <w:ilvl w:val="0"/>
          <w:numId w:val="11"/>
        </w:numPr>
        <w:spacing w:after="0" w:line="360" w:lineRule="auto"/>
        <w:jc w:val="both"/>
        <w:rPr>
          <w:rFonts w:ascii="Times New Roman" w:hAnsi="Times New Roman" w:cs="Times New Roman"/>
          <w:color w:val="0E101A"/>
          <w:sz w:val="24"/>
          <w:szCs w:val="24"/>
        </w:rPr>
      </w:pPr>
      <w:r w:rsidRPr="003E2DDE">
        <w:rPr>
          <w:rFonts w:ascii="Times New Roman" w:hAnsi="Times New Roman" w:cs="Times New Roman"/>
          <w:color w:val="0E101A"/>
          <w:sz w:val="24"/>
          <w:szCs w:val="24"/>
        </w:rPr>
        <w:t>Systems - what connects all the elements so that the implementation of effective time management becomes an easy thing to do.One strategy a way of organi</w:t>
      </w:r>
      <w:r w:rsidR="00FF7958">
        <w:rPr>
          <w:rFonts w:ascii="Times New Roman" w:hAnsi="Times New Roman" w:cs="Times New Roman"/>
          <w:color w:val="0E101A"/>
          <w:sz w:val="24"/>
          <w:szCs w:val="24"/>
        </w:rPr>
        <w:t>z</w:t>
      </w:r>
      <w:r w:rsidRPr="003E2DDE">
        <w:rPr>
          <w:rFonts w:ascii="Times New Roman" w:hAnsi="Times New Roman" w:cs="Times New Roman"/>
          <w:color w:val="0E101A"/>
          <w:sz w:val="24"/>
          <w:szCs w:val="24"/>
        </w:rPr>
        <w:t>ing and planning. A time management system is a set of practices and skills that help you be productive.</w:t>
      </w:r>
    </w:p>
    <w:p w14:paraId="2D2524A1" w14:textId="77777777" w:rsidR="00933415" w:rsidRDefault="00933415" w:rsidP="00933415">
      <w:pPr>
        <w:pStyle w:val="NormalWeb"/>
        <w:spacing w:before="0" w:beforeAutospacing="0" w:after="0" w:afterAutospacing="0" w:line="360" w:lineRule="auto"/>
        <w:contextualSpacing/>
        <w:jc w:val="both"/>
        <w:rPr>
          <w:color w:val="0E101A"/>
        </w:rPr>
      </w:pPr>
      <w:r w:rsidRPr="003E2DDE">
        <w:rPr>
          <w:color w:val="0E101A"/>
        </w:rPr>
        <w:t>As is well known, the institutions that are part of the justice system, such as the courts and the prosecutor's offices attached to them, have general characteristics similar to those of any other organi</w:t>
      </w:r>
      <w:r w:rsidR="00FF7958">
        <w:rPr>
          <w:color w:val="0E101A"/>
        </w:rPr>
        <w:t>z</w:t>
      </w:r>
      <w:r w:rsidRPr="003E2DDE">
        <w:rPr>
          <w:color w:val="0E101A"/>
        </w:rPr>
        <w:t>ation, the principles of organi</w:t>
      </w:r>
      <w:r w:rsidR="00FF7958">
        <w:rPr>
          <w:color w:val="0E101A"/>
        </w:rPr>
        <w:t>z</w:t>
      </w:r>
      <w:r w:rsidRPr="003E2DDE">
        <w:rPr>
          <w:color w:val="0E101A"/>
        </w:rPr>
        <w:t>ational management being equally applied to them.</w:t>
      </w:r>
      <w:r w:rsidR="00E97F6B">
        <w:rPr>
          <w:color w:val="0E101A"/>
        </w:rPr>
        <w:t xml:space="preserve"> </w:t>
      </w:r>
      <w:r w:rsidRPr="00933415">
        <w:rPr>
          <w:color w:val="0E101A"/>
        </w:rPr>
        <w:t>However, under other particular, unique features and additional purposes,</w:t>
      </w:r>
      <w:r w:rsidR="00E97F6B">
        <w:rPr>
          <w:color w:val="0E101A"/>
        </w:rPr>
        <w:t xml:space="preserve"> these </w:t>
      </w:r>
      <w:r>
        <w:rPr>
          <w:color w:val="0E101A"/>
        </w:rPr>
        <w:t>institutions must respect the legal provision</w:t>
      </w:r>
      <w:r w:rsidR="00E97F6B">
        <w:rPr>
          <w:color w:val="0E101A"/>
        </w:rPr>
        <w:t xml:space="preserve">s governing the judicial system </w:t>
      </w:r>
      <w:r>
        <w:rPr>
          <w:color w:val="0E101A"/>
        </w:rPr>
        <w:t xml:space="preserve">and adhere to its general objective: a modern, </w:t>
      </w:r>
      <w:r w:rsidR="00E97F6B">
        <w:rPr>
          <w:color w:val="0E101A"/>
        </w:rPr>
        <w:t xml:space="preserve">credible and predictable public </w:t>
      </w:r>
      <w:r>
        <w:rPr>
          <w:color w:val="0E101A"/>
        </w:rPr>
        <w:t>service.</w:t>
      </w:r>
    </w:p>
    <w:p w14:paraId="04FB0710" w14:textId="77777777" w:rsidR="00933415" w:rsidRDefault="00933415" w:rsidP="00E97F6B">
      <w:pPr>
        <w:pStyle w:val="NormalWeb"/>
        <w:spacing w:before="0" w:beforeAutospacing="0" w:after="0" w:afterAutospacing="0" w:line="360" w:lineRule="auto"/>
        <w:ind w:firstLine="720"/>
        <w:contextualSpacing/>
        <w:jc w:val="both"/>
        <w:rPr>
          <w:color w:val="0E101A"/>
        </w:rPr>
      </w:pPr>
      <w:r>
        <w:rPr>
          <w:color w:val="0E101A"/>
        </w:rPr>
        <w:t>Time management is a set of principles, standard practices, acquire the main five essential components necessary for any organi</w:t>
      </w:r>
      <w:r w:rsidR="00FF7958">
        <w:rPr>
          <w:color w:val="0E101A"/>
        </w:rPr>
        <w:t>z</w:t>
      </w:r>
      <w:r>
        <w:rPr>
          <w:color w:val="0E101A"/>
        </w:rPr>
        <w:t>ation to be able to fulfil its mission for which it was created are (</w:t>
      </w:r>
      <w:r w:rsidR="00716EFA">
        <w:rPr>
          <w:sz w:val="25"/>
          <w:szCs w:val="25"/>
        </w:rPr>
        <w:t>Bro</w:t>
      </w:r>
      <w:r w:rsidR="00716EFA">
        <w:rPr>
          <w:sz w:val="25"/>
          <w:szCs w:val="25"/>
        </w:rPr>
        <w:softHyphen/>
        <w:t>ckban</w:t>
      </w:r>
      <w:r w:rsidR="00716EFA">
        <w:rPr>
          <w:sz w:val="25"/>
          <w:szCs w:val="25"/>
        </w:rPr>
        <w:softHyphen/>
        <w:t>k and Beech, 2002):</w:t>
      </w:r>
    </w:p>
    <w:p w14:paraId="2D4AAABC"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1. The budget &amp;funding are available to finance the organi</w:t>
      </w:r>
      <w:r w:rsidR="00FF7958">
        <w:rPr>
          <w:color w:val="0E101A"/>
        </w:rPr>
        <w:t>z</w:t>
      </w:r>
      <w:r>
        <w:rPr>
          <w:color w:val="0E101A"/>
        </w:rPr>
        <w:t>ation's activity.</w:t>
      </w:r>
    </w:p>
    <w:p w14:paraId="2484B16F"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2. Goods-information technical equipment (ITE), buildings, furniture and office</w:t>
      </w:r>
    </w:p>
    <w:p w14:paraId="1197BF93"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equipment.</w:t>
      </w:r>
    </w:p>
    <w:p w14:paraId="059D327D"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 xml:space="preserve">3. </w:t>
      </w:r>
      <w:r w:rsidR="00FF7958">
        <w:rPr>
          <w:color w:val="0E101A"/>
        </w:rPr>
        <w:t>Import</w:t>
      </w:r>
      <w:r>
        <w:rPr>
          <w:color w:val="0E101A"/>
        </w:rPr>
        <w:t>ant information that is easy to identify and that</w:t>
      </w:r>
      <w:r w:rsidR="00E27373">
        <w:rPr>
          <w:color w:val="0E101A"/>
        </w:rPr>
        <w:t xml:space="preserve"> is necessary for the </w:t>
      </w:r>
      <w:r>
        <w:rPr>
          <w:color w:val="0E101A"/>
        </w:rPr>
        <w:t>successful development of the organi</w:t>
      </w:r>
      <w:r w:rsidR="00FF7958">
        <w:rPr>
          <w:color w:val="0E101A"/>
        </w:rPr>
        <w:t>z</w:t>
      </w:r>
      <w:r>
        <w:rPr>
          <w:color w:val="0E101A"/>
        </w:rPr>
        <w:t>ation's activity.</w:t>
      </w:r>
    </w:p>
    <w:p w14:paraId="7AA68ED8" w14:textId="77777777" w:rsidR="00E27373" w:rsidRDefault="00933415" w:rsidP="00933415">
      <w:pPr>
        <w:pStyle w:val="NormalWeb"/>
        <w:spacing w:before="0" w:beforeAutospacing="0" w:after="0" w:afterAutospacing="0" w:line="360" w:lineRule="auto"/>
        <w:contextualSpacing/>
        <w:jc w:val="both"/>
        <w:rPr>
          <w:color w:val="0E101A"/>
        </w:rPr>
      </w:pPr>
      <w:r>
        <w:rPr>
          <w:color w:val="0E101A"/>
        </w:rPr>
        <w:t> 4. Human resources - labour force to be recruited,</w:t>
      </w:r>
      <w:r w:rsidR="00E27373">
        <w:rPr>
          <w:color w:val="0E101A"/>
        </w:rPr>
        <w:t xml:space="preserve"> employed, trained and used. </w:t>
      </w:r>
    </w:p>
    <w:p w14:paraId="62C2DF77" w14:textId="77777777" w:rsidR="00933415" w:rsidRDefault="00E27373" w:rsidP="00933415">
      <w:pPr>
        <w:pStyle w:val="NormalWeb"/>
        <w:spacing w:before="0" w:beforeAutospacing="0" w:after="0" w:afterAutospacing="0" w:line="360" w:lineRule="auto"/>
        <w:contextualSpacing/>
        <w:jc w:val="both"/>
        <w:rPr>
          <w:color w:val="0E101A"/>
        </w:rPr>
      </w:pPr>
      <w:r>
        <w:rPr>
          <w:color w:val="0E101A"/>
        </w:rPr>
        <w:t xml:space="preserve"> 5. </w:t>
      </w:r>
      <w:r w:rsidR="00933415">
        <w:rPr>
          <w:color w:val="0E101A"/>
        </w:rPr>
        <w:t>Time - a determined period that can be measured, estimated and used.technique.</w:t>
      </w:r>
    </w:p>
    <w:p w14:paraId="6903C0C1" w14:textId="77777777" w:rsidR="00933415" w:rsidRDefault="00933415" w:rsidP="00933415">
      <w:pPr>
        <w:pStyle w:val="NormalWeb"/>
        <w:spacing w:before="0" w:beforeAutospacing="0" w:after="0" w:afterAutospacing="0" w:line="360" w:lineRule="auto"/>
        <w:contextualSpacing/>
        <w:jc w:val="both"/>
        <w:rPr>
          <w:color w:val="0E101A"/>
        </w:rPr>
      </w:pPr>
      <w:r>
        <w:rPr>
          <w:color w:val="0E101A"/>
        </w:rPr>
        <w:t>One skill you usually use for good time ma</w:t>
      </w:r>
      <w:r w:rsidR="00716EFA">
        <w:rPr>
          <w:color w:val="0E101A"/>
        </w:rPr>
        <w:t xml:space="preserve">nagement is setting appropriate </w:t>
      </w:r>
      <w:r>
        <w:rPr>
          <w:color w:val="0E101A"/>
        </w:rPr>
        <w:t>priorities. </w:t>
      </w:r>
    </w:p>
    <w:p w14:paraId="500694DD" w14:textId="77777777" w:rsidR="00933415" w:rsidRDefault="00933415" w:rsidP="00E97F6B">
      <w:pPr>
        <w:pStyle w:val="NormalWeb"/>
        <w:spacing w:before="0" w:beforeAutospacing="0" w:after="0" w:afterAutospacing="0" w:line="360" w:lineRule="auto"/>
        <w:ind w:firstLine="720"/>
        <w:contextualSpacing/>
        <w:jc w:val="both"/>
        <w:rPr>
          <w:color w:val="0E101A"/>
        </w:rPr>
      </w:pPr>
      <w:r>
        <w:rPr>
          <w:color w:val="0E101A"/>
        </w:rPr>
        <w:t>From the viewpoint of employers, 'employability' often</w:t>
      </w:r>
      <w:r w:rsidR="00E97F6B">
        <w:rPr>
          <w:color w:val="0E101A"/>
        </w:rPr>
        <w:t xml:space="preserve"> </w:t>
      </w:r>
      <w:r>
        <w:rPr>
          <w:color w:val="0E101A"/>
        </w:rPr>
        <w:t>seems to refer to 'work-readiness'; th</w:t>
      </w:r>
      <w:r w:rsidR="00E97F6B">
        <w:rPr>
          <w:color w:val="0E101A"/>
        </w:rPr>
        <w:t xml:space="preserve">at is, occupancy of the skills, </w:t>
      </w:r>
      <w:r>
        <w:rPr>
          <w:color w:val="0E101A"/>
        </w:rPr>
        <w:t>knowledge, attitudes and financial comprehension that will pe</w:t>
      </w:r>
      <w:r w:rsidR="00E97F6B">
        <w:rPr>
          <w:color w:val="0E101A"/>
        </w:rPr>
        <w:t xml:space="preserve">rmit new graduates </w:t>
      </w:r>
      <w:r>
        <w:rPr>
          <w:color w:val="0E101A"/>
        </w:rPr>
        <w:t>to make beneficial contributions to poli</w:t>
      </w:r>
      <w:r w:rsidR="00E97F6B">
        <w:rPr>
          <w:color w:val="0E101A"/>
        </w:rPr>
        <w:t xml:space="preserve">cy-making objectives soon after </w:t>
      </w:r>
      <w:r>
        <w:rPr>
          <w:color w:val="0E101A"/>
        </w:rPr>
        <w:t xml:space="preserve">launching employment. </w:t>
      </w:r>
      <w:r w:rsidR="00FF7958">
        <w:rPr>
          <w:color w:val="0E101A"/>
        </w:rPr>
        <w:t>Indeed</w:t>
      </w:r>
      <w:r>
        <w:rPr>
          <w:color w:val="0E101A"/>
        </w:rPr>
        <w:t>, surveys of</w:t>
      </w:r>
      <w:r w:rsidR="00E97F6B">
        <w:rPr>
          <w:color w:val="0E101A"/>
        </w:rPr>
        <w:t xml:space="preserve"> employer need for graduates in </w:t>
      </w:r>
      <w:r>
        <w:rPr>
          <w:color w:val="0E101A"/>
        </w:rPr>
        <w:t xml:space="preserve">business and science disciplines have found </w:t>
      </w:r>
      <w:r w:rsidR="00E97F6B">
        <w:rPr>
          <w:color w:val="0E101A"/>
        </w:rPr>
        <w:t xml:space="preserve">that proper work background and </w:t>
      </w:r>
      <w:r>
        <w:rPr>
          <w:color w:val="0E101A"/>
        </w:rPr>
        <w:t>data of commercial recognition rank level a</w:t>
      </w:r>
      <w:r w:rsidR="00E97F6B">
        <w:rPr>
          <w:color w:val="0E101A"/>
        </w:rPr>
        <w:t xml:space="preserve">s selection criteria because of </w:t>
      </w:r>
      <w:r>
        <w:rPr>
          <w:color w:val="0E101A"/>
        </w:rPr>
        <w:t xml:space="preserve">commercial strengths to seek graduates who will </w:t>
      </w:r>
      <w:r w:rsidR="00E97F6B">
        <w:rPr>
          <w:color w:val="0E101A"/>
        </w:rPr>
        <w:t xml:space="preserve">not feel the necessity for long </w:t>
      </w:r>
      <w:r>
        <w:rPr>
          <w:color w:val="0E101A"/>
        </w:rPr>
        <w:t>'learning curves' when th</w:t>
      </w:r>
      <w:r w:rsidR="00E063DE">
        <w:rPr>
          <w:color w:val="0E101A"/>
        </w:rPr>
        <w:t>ey start employment (Moon,</w:t>
      </w:r>
      <w:r>
        <w:rPr>
          <w:color w:val="0E101A"/>
        </w:rPr>
        <w:t xml:space="preserve"> 1999).</w:t>
      </w:r>
    </w:p>
    <w:p w14:paraId="2789B994" w14:textId="77777777" w:rsidR="00E27373" w:rsidRDefault="00933415" w:rsidP="00FF7958">
      <w:pPr>
        <w:pStyle w:val="NormalWeb"/>
        <w:spacing w:before="0" w:beforeAutospacing="0" w:after="0" w:afterAutospacing="0" w:line="360" w:lineRule="auto"/>
        <w:ind w:firstLine="720"/>
        <w:contextualSpacing/>
        <w:jc w:val="both"/>
        <w:rPr>
          <w:color w:val="0E101A"/>
        </w:rPr>
      </w:pPr>
      <w:r>
        <w:rPr>
          <w:color w:val="0E101A"/>
        </w:rPr>
        <w:lastRenderedPageBreak/>
        <w:t>In the United Kingdom, the core skills needed to increase</w:t>
      </w:r>
      <w:r w:rsidR="00E97F6B">
        <w:rPr>
          <w:color w:val="0E101A"/>
        </w:rPr>
        <w:t xml:space="preserve"> </w:t>
      </w:r>
      <w:r>
        <w:rPr>
          <w:color w:val="0E101A"/>
        </w:rPr>
        <w:t>graduate employability (whether determ</w:t>
      </w:r>
      <w:r w:rsidR="00E97F6B">
        <w:rPr>
          <w:color w:val="0E101A"/>
        </w:rPr>
        <w:t xml:space="preserve">ined in circumstances of actual </w:t>
      </w:r>
      <w:r>
        <w:rPr>
          <w:color w:val="0E101A"/>
        </w:rPr>
        <w:t>work-readiness or longer-term career pro</w:t>
      </w:r>
      <w:r w:rsidR="00E97F6B">
        <w:rPr>
          <w:color w:val="0E101A"/>
        </w:rPr>
        <w:t xml:space="preserve">mises) are now commonly seen as </w:t>
      </w:r>
      <w:r>
        <w:rPr>
          <w:color w:val="0E101A"/>
        </w:rPr>
        <w:t xml:space="preserve">additionally the skills modulated by Dearing </w:t>
      </w:r>
      <w:r w:rsidR="00E97F6B">
        <w:rPr>
          <w:color w:val="0E101A"/>
        </w:rPr>
        <w:t xml:space="preserve">and also Problem-solving skills </w:t>
      </w:r>
      <w:r>
        <w:rPr>
          <w:color w:val="0E101A"/>
        </w:rPr>
        <w:t>and Team-working skills. In addition, the employ</w:t>
      </w:r>
      <w:r w:rsidR="00E97F6B">
        <w:rPr>
          <w:color w:val="0E101A"/>
        </w:rPr>
        <w:t xml:space="preserve">ability skills plan is commonly </w:t>
      </w:r>
      <w:r>
        <w:rPr>
          <w:color w:val="0E101A"/>
        </w:rPr>
        <w:t>defined to comprise 'Understanding of the worl</w:t>
      </w:r>
      <w:r w:rsidR="00E97F6B">
        <w:rPr>
          <w:color w:val="0E101A"/>
        </w:rPr>
        <w:t xml:space="preserve">d of work', which mostly refers </w:t>
      </w:r>
      <w:r>
        <w:rPr>
          <w:color w:val="0E101A"/>
        </w:rPr>
        <w:t>to knowledge about the practices in which</w:t>
      </w:r>
      <w:r w:rsidR="00E97F6B">
        <w:rPr>
          <w:color w:val="0E101A"/>
        </w:rPr>
        <w:t xml:space="preserve"> organi</w:t>
      </w:r>
      <w:r w:rsidR="00FF7958">
        <w:rPr>
          <w:color w:val="0E101A"/>
        </w:rPr>
        <w:t>z</w:t>
      </w:r>
      <w:r w:rsidR="00E97F6B">
        <w:rPr>
          <w:color w:val="0E101A"/>
        </w:rPr>
        <w:t xml:space="preserve">ations work, what their </w:t>
      </w:r>
      <w:r>
        <w:rPr>
          <w:color w:val="0E101A"/>
        </w:rPr>
        <w:t>targets are and how people in those institutions do th</w:t>
      </w:r>
      <w:r w:rsidR="00E97F6B">
        <w:rPr>
          <w:color w:val="0E101A"/>
        </w:rPr>
        <w:t xml:space="preserve">eir jobs (Morreale &amp; </w:t>
      </w:r>
      <w:r w:rsidR="00FF7958">
        <w:rPr>
          <w:color w:val="0E101A"/>
        </w:rPr>
        <w:t>Pearson, 2008)</w:t>
      </w:r>
    </w:p>
    <w:p w14:paraId="69A12DB1" w14:textId="77777777" w:rsidR="00E063DE" w:rsidRDefault="00E063DE" w:rsidP="00933415">
      <w:pPr>
        <w:pStyle w:val="NormalWeb"/>
        <w:spacing w:before="0" w:beforeAutospacing="0" w:after="0" w:afterAutospacing="0" w:line="360" w:lineRule="auto"/>
        <w:contextualSpacing/>
        <w:jc w:val="both"/>
        <w:rPr>
          <w:color w:val="0E101A"/>
        </w:rPr>
      </w:pPr>
    </w:p>
    <w:p w14:paraId="6762D1B7" w14:textId="77777777" w:rsidR="00E27373" w:rsidRDefault="00E27373" w:rsidP="00933415">
      <w:pPr>
        <w:pStyle w:val="NormalWeb"/>
        <w:spacing w:before="0" w:beforeAutospacing="0" w:after="0" w:afterAutospacing="0" w:line="360" w:lineRule="auto"/>
        <w:contextualSpacing/>
        <w:jc w:val="both"/>
        <w:rPr>
          <w:color w:val="0E101A"/>
        </w:rPr>
      </w:pPr>
    </w:p>
    <w:p w14:paraId="55144155" w14:textId="77777777" w:rsidR="00933415" w:rsidRDefault="00933415" w:rsidP="00E97F6B">
      <w:pPr>
        <w:pStyle w:val="NormalWeb"/>
        <w:spacing w:before="0" w:beforeAutospacing="0" w:after="0" w:afterAutospacing="0" w:line="360" w:lineRule="auto"/>
        <w:contextualSpacing/>
        <w:jc w:val="center"/>
        <w:rPr>
          <w:color w:val="0E101A"/>
        </w:rPr>
      </w:pPr>
      <w:r>
        <w:rPr>
          <w:rStyle w:val="Emphasis"/>
          <w:b/>
          <w:bCs/>
          <w:color w:val="0E101A"/>
        </w:rPr>
        <w:t>4. CV writing</w:t>
      </w:r>
    </w:p>
    <w:p w14:paraId="051B2A48" w14:textId="77777777" w:rsidR="00933415" w:rsidRDefault="00933415" w:rsidP="00E27373">
      <w:pPr>
        <w:pStyle w:val="NormalWeb"/>
        <w:spacing w:before="0" w:beforeAutospacing="0" w:after="0" w:afterAutospacing="0" w:line="360" w:lineRule="auto"/>
        <w:ind w:firstLine="720"/>
        <w:contextualSpacing/>
        <w:jc w:val="both"/>
        <w:rPr>
          <w:color w:val="0E101A"/>
        </w:rPr>
      </w:pPr>
      <w:r>
        <w:rPr>
          <w:color w:val="0E101A"/>
        </w:rPr>
        <w:t>I consider that writing a resume is an important step when you are looking for a job or a training/education course. The CV is usually the first contact with a future employer, so it must immediately attract the reader's attention and demonstra</w:t>
      </w:r>
      <w:r w:rsidR="00E27373">
        <w:rPr>
          <w:color w:val="0E101A"/>
        </w:rPr>
        <w:t>te why it is worth interviewing.</w:t>
      </w:r>
    </w:p>
    <w:p w14:paraId="7E31BBCF" w14:textId="77777777" w:rsidR="00933415" w:rsidRDefault="00E27373" w:rsidP="00933415">
      <w:pPr>
        <w:pStyle w:val="NormalWeb"/>
        <w:spacing w:before="0" w:beforeAutospacing="0" w:after="0" w:afterAutospacing="0" w:line="360" w:lineRule="auto"/>
        <w:contextualSpacing/>
        <w:jc w:val="both"/>
        <w:rPr>
          <w:color w:val="0E101A"/>
        </w:rPr>
      </w:pPr>
      <w:r>
        <w:rPr>
          <w:color w:val="0E101A"/>
        </w:rPr>
        <w:t>  </w:t>
      </w:r>
      <w:r>
        <w:rPr>
          <w:color w:val="0E101A"/>
        </w:rPr>
        <w:tab/>
      </w:r>
      <w:r w:rsidR="00933415">
        <w:rPr>
          <w:color w:val="0E101A"/>
        </w:rPr>
        <w:t xml:space="preserve">The President and </w:t>
      </w:r>
      <w:r w:rsidR="00E97F6B">
        <w:rPr>
          <w:color w:val="0E101A"/>
        </w:rPr>
        <w:t xml:space="preserve">CEO of Great Resumes Fast offer </w:t>
      </w:r>
      <w:r w:rsidR="00933415">
        <w:rPr>
          <w:color w:val="0E101A"/>
        </w:rPr>
        <w:t>deeper and understanding how to work the Conta</w:t>
      </w:r>
      <w:r w:rsidR="00E97F6B">
        <w:rPr>
          <w:color w:val="0E101A"/>
        </w:rPr>
        <w:t xml:space="preserve">ct Data section is an </w:t>
      </w:r>
      <w:r w:rsidR="00FF7958">
        <w:rPr>
          <w:color w:val="0E101A"/>
        </w:rPr>
        <w:t>essential</w:t>
      </w:r>
      <w:r w:rsidR="00E97F6B">
        <w:rPr>
          <w:color w:val="0E101A"/>
        </w:rPr>
        <w:t xml:space="preserve"> </w:t>
      </w:r>
      <w:r w:rsidR="00933415">
        <w:rPr>
          <w:color w:val="0E101A"/>
        </w:rPr>
        <w:t xml:space="preserve">part of your CV, being </w:t>
      </w:r>
      <w:r w:rsidR="00FF7958">
        <w:rPr>
          <w:color w:val="0E101A"/>
        </w:rPr>
        <w:t>how</w:t>
      </w:r>
      <w:r w:rsidR="00933415">
        <w:rPr>
          <w:color w:val="0E101A"/>
        </w:rPr>
        <w:t xml:space="preserve"> the em</w:t>
      </w:r>
      <w:r w:rsidR="00FF7958">
        <w:rPr>
          <w:color w:val="0E101A"/>
        </w:rPr>
        <w:t>ployer can contact you,</w:t>
      </w:r>
      <w:r w:rsidR="00E97F6B">
        <w:rPr>
          <w:color w:val="0E101A"/>
        </w:rPr>
        <w:t xml:space="preserve"> </w:t>
      </w:r>
      <w:r w:rsidR="00FF7958">
        <w:rPr>
          <w:color w:val="0E101A"/>
        </w:rPr>
        <w:t>t</w:t>
      </w:r>
      <w:r w:rsidR="00E97F6B">
        <w:rPr>
          <w:color w:val="0E101A"/>
        </w:rPr>
        <w:t xml:space="preserve">his </w:t>
      </w:r>
      <w:r w:rsidR="00933415">
        <w:rPr>
          <w:color w:val="0E101A"/>
        </w:rPr>
        <w:t>includes fields such as name, age, address, phon</w:t>
      </w:r>
      <w:r w:rsidR="00E97F6B">
        <w:rPr>
          <w:color w:val="0E101A"/>
        </w:rPr>
        <w:t xml:space="preserve">e and e-mail. Jessica Hernandes </w:t>
      </w:r>
      <w:r w:rsidR="00933415">
        <w:rPr>
          <w:color w:val="0E101A"/>
        </w:rPr>
        <w:t>recommend that you keep only the fields that are</w:t>
      </w:r>
      <w:r w:rsidR="00E97F6B">
        <w:rPr>
          <w:color w:val="0E101A"/>
        </w:rPr>
        <w:t xml:space="preserve"> most important and relevant to </w:t>
      </w:r>
      <w:r w:rsidR="00933415">
        <w:rPr>
          <w:color w:val="0E101A"/>
        </w:rPr>
        <w:t>the human resources specialist, i.e. phone number, e-mail address a</w:t>
      </w:r>
      <w:r w:rsidR="00E97F6B">
        <w:rPr>
          <w:color w:val="0E101A"/>
        </w:rPr>
        <w:t xml:space="preserve">nd age. </w:t>
      </w:r>
      <w:r w:rsidR="00933415">
        <w:rPr>
          <w:color w:val="0E101A"/>
        </w:rPr>
        <w:t>Regarding the inclusion of a photo, opinio</w:t>
      </w:r>
      <w:r w:rsidR="00E97F6B">
        <w:rPr>
          <w:color w:val="0E101A"/>
        </w:rPr>
        <w:t xml:space="preserve">ns are divided, and there is no </w:t>
      </w:r>
      <w:r w:rsidR="00933415">
        <w:rPr>
          <w:color w:val="0E101A"/>
        </w:rPr>
        <w:t>correct answer. Most recruiters feel that the</w:t>
      </w:r>
      <w:r w:rsidR="00E97F6B">
        <w:rPr>
          <w:color w:val="0E101A"/>
        </w:rPr>
        <w:t xml:space="preserve">re is no need, especially since </w:t>
      </w:r>
      <w:r w:rsidR="00933415">
        <w:rPr>
          <w:color w:val="0E101A"/>
        </w:rPr>
        <w:t>this does not discriminate on the support of ra</w:t>
      </w:r>
      <w:r w:rsidR="00E97F6B">
        <w:rPr>
          <w:color w:val="0E101A"/>
        </w:rPr>
        <w:t xml:space="preserve">ce, age or sex. In the end, the </w:t>
      </w:r>
      <w:r w:rsidR="00933415">
        <w:rPr>
          <w:color w:val="0E101A"/>
        </w:rPr>
        <w:t>decision is yours.</w:t>
      </w:r>
    </w:p>
    <w:p w14:paraId="54FEE21E" w14:textId="77777777" w:rsidR="00933415" w:rsidRDefault="00933415" w:rsidP="00E97F6B">
      <w:pPr>
        <w:pStyle w:val="NormalWeb"/>
        <w:spacing w:before="0" w:beforeAutospacing="0" w:after="0" w:afterAutospacing="0" w:line="360" w:lineRule="auto"/>
        <w:ind w:firstLine="720"/>
        <w:contextualSpacing/>
        <w:jc w:val="both"/>
        <w:rPr>
          <w:color w:val="0E101A"/>
        </w:rPr>
      </w:pPr>
      <w:r>
        <w:rPr>
          <w:color w:val="0E101A"/>
        </w:rPr>
        <w:t>Professional experience is considered the most important</w:t>
      </w:r>
      <w:r w:rsidR="00E97F6B">
        <w:rPr>
          <w:color w:val="0E101A"/>
        </w:rPr>
        <w:t xml:space="preserve"> </w:t>
      </w:r>
      <w:r>
        <w:rPr>
          <w:color w:val="0E101A"/>
        </w:rPr>
        <w:t>decision factor in the recruitment process, according to Jessica H. Hernandez (2017, May, 26), the executive resume writer. This recommends mentioning in the simple online CV only the experience that is relevant or in relation to the job for which we want to apply and use keywords related to the experience that the job announcement requires.</w:t>
      </w:r>
    </w:p>
    <w:p w14:paraId="513584B8" w14:textId="77777777" w:rsidR="00933415" w:rsidRDefault="00933415" w:rsidP="00E97F6B">
      <w:pPr>
        <w:pStyle w:val="NormalWeb"/>
        <w:spacing w:before="0" w:beforeAutospacing="0" w:after="0" w:afterAutospacing="0" w:line="360" w:lineRule="auto"/>
        <w:ind w:firstLine="720"/>
        <w:contextualSpacing/>
        <w:jc w:val="both"/>
        <w:rPr>
          <w:color w:val="0E101A"/>
        </w:rPr>
      </w:pPr>
      <w:r>
        <w:rPr>
          <w:color w:val="0E101A"/>
        </w:rPr>
        <w:t>The results obtained at the previous job are a good</w:t>
      </w:r>
      <w:r w:rsidR="00E97F6B">
        <w:rPr>
          <w:color w:val="0E101A"/>
        </w:rPr>
        <w:t xml:space="preserve"> </w:t>
      </w:r>
      <w:r>
        <w:rPr>
          <w:color w:val="0E101A"/>
        </w:rPr>
        <w:t>indicator for future performance, so you need to list them</w:t>
      </w:r>
      <w:r w:rsidR="00E97F6B">
        <w:rPr>
          <w:color w:val="0E101A"/>
        </w:rPr>
        <w:t xml:space="preserve"> as realistically as </w:t>
      </w:r>
      <w:r>
        <w:rPr>
          <w:color w:val="0E101A"/>
        </w:rPr>
        <w:t>possible. It is important that in the descri</w:t>
      </w:r>
      <w:r w:rsidR="00E97F6B">
        <w:rPr>
          <w:color w:val="0E101A"/>
        </w:rPr>
        <w:t xml:space="preserve">ption of the company to provide </w:t>
      </w:r>
      <w:r>
        <w:rPr>
          <w:color w:val="0E101A"/>
        </w:rPr>
        <w:t xml:space="preserve">relevant information about the company's </w:t>
      </w:r>
      <w:r w:rsidR="00E97F6B">
        <w:rPr>
          <w:color w:val="0E101A"/>
        </w:rPr>
        <w:t xml:space="preserve">activity, the main products and </w:t>
      </w:r>
      <w:r>
        <w:rPr>
          <w:color w:val="0E101A"/>
        </w:rPr>
        <w:t>services, the industry in which it operates, the</w:t>
      </w:r>
      <w:r w:rsidR="00E97F6B">
        <w:rPr>
          <w:color w:val="0E101A"/>
        </w:rPr>
        <w:t xml:space="preserve"> client portfolio, the scope of </w:t>
      </w:r>
      <w:r>
        <w:rPr>
          <w:color w:val="0E101A"/>
        </w:rPr>
        <w:t>its activity.</w:t>
      </w:r>
    </w:p>
    <w:p w14:paraId="0D316F4C" w14:textId="77777777" w:rsidR="00933415" w:rsidRDefault="00933415" w:rsidP="00E97F6B">
      <w:pPr>
        <w:pStyle w:val="NormalWeb"/>
        <w:spacing w:before="0" w:beforeAutospacing="0" w:after="0" w:afterAutospacing="0" w:line="360" w:lineRule="auto"/>
        <w:ind w:firstLine="720"/>
        <w:contextualSpacing/>
        <w:jc w:val="both"/>
        <w:rPr>
          <w:color w:val="0E101A"/>
        </w:rPr>
      </w:pPr>
      <w:r>
        <w:rPr>
          <w:color w:val="0E101A"/>
        </w:rPr>
        <w:t xml:space="preserve">The studies section of the CV is very important, especially for students and graduates who have not accumulated extensive professional experience, but who can rely on their </w:t>
      </w:r>
      <w:r>
        <w:rPr>
          <w:color w:val="0E101A"/>
        </w:rPr>
        <w:lastRenderedPageBreak/>
        <w:t>studies to start their career. In this position, it is important to mention more than the name of the faculty, the speciali</w:t>
      </w:r>
      <w:r w:rsidR="00FF7958">
        <w:rPr>
          <w:color w:val="0E101A"/>
        </w:rPr>
        <w:t>z</w:t>
      </w:r>
      <w:r>
        <w:rPr>
          <w:color w:val="0E101A"/>
        </w:rPr>
        <w:t>ation and the period in which you attended the faculty. Describe the courses you have taken and which you consider to give you the knowledge for the job or internship you want.</w:t>
      </w:r>
    </w:p>
    <w:p w14:paraId="3C877207" w14:textId="77777777" w:rsidR="00933415" w:rsidRDefault="00933415" w:rsidP="00E97F6B">
      <w:pPr>
        <w:pStyle w:val="NormalWeb"/>
        <w:spacing w:before="0" w:beforeAutospacing="0" w:after="0" w:afterAutospacing="0" w:line="360" w:lineRule="auto"/>
        <w:ind w:firstLine="720"/>
        <w:contextualSpacing/>
        <w:jc w:val="both"/>
        <w:rPr>
          <w:color w:val="0E101A"/>
        </w:rPr>
      </w:pPr>
      <w:r>
        <w:rPr>
          <w:color w:val="0E101A"/>
        </w:rPr>
        <w:t>An important thing to remind when completing this section</w:t>
      </w:r>
      <w:r w:rsidR="00E97F6B">
        <w:rPr>
          <w:color w:val="0E101A"/>
        </w:rPr>
        <w:t xml:space="preserve"> </w:t>
      </w:r>
      <w:r>
        <w:rPr>
          <w:color w:val="0E101A"/>
        </w:rPr>
        <w:t>is not to overestimate the level of knowledge of</w:t>
      </w:r>
      <w:r w:rsidR="00E97F6B">
        <w:rPr>
          <w:color w:val="0E101A"/>
        </w:rPr>
        <w:t xml:space="preserve"> a foreign language, because in </w:t>
      </w:r>
      <w:r>
        <w:rPr>
          <w:color w:val="0E101A"/>
        </w:rPr>
        <w:t>most cases, you will be tested in the intervi</w:t>
      </w:r>
      <w:r w:rsidR="00E97F6B">
        <w:rPr>
          <w:color w:val="0E101A"/>
        </w:rPr>
        <w:t xml:space="preserve">ew. In most cases, although the </w:t>
      </w:r>
      <w:r>
        <w:rPr>
          <w:color w:val="0E101A"/>
        </w:rPr>
        <w:t>candidate knows a foreign language at the level required by the employe</w:t>
      </w:r>
      <w:r w:rsidR="00E97F6B">
        <w:rPr>
          <w:color w:val="0E101A"/>
        </w:rPr>
        <w:t xml:space="preserve">r, he </w:t>
      </w:r>
      <w:r>
        <w:rPr>
          <w:color w:val="0E101A"/>
        </w:rPr>
        <w:t>fails to self-assess his skills correctl</w:t>
      </w:r>
      <w:r w:rsidR="00E97F6B">
        <w:rPr>
          <w:color w:val="0E101A"/>
        </w:rPr>
        <w:t xml:space="preserve">y. One problem that favours the </w:t>
      </w:r>
      <w:r>
        <w:rPr>
          <w:color w:val="0E101A"/>
        </w:rPr>
        <w:t>employer's misperception regarding the candidate</w:t>
      </w:r>
      <w:r w:rsidR="00E97F6B">
        <w:rPr>
          <w:color w:val="0E101A"/>
        </w:rPr>
        <w:t xml:space="preserve">'s knowledge of the language is </w:t>
      </w:r>
      <w:r>
        <w:rPr>
          <w:color w:val="0E101A"/>
        </w:rPr>
        <w:t>the existence of several evaluation scales circulating on the market.</w:t>
      </w:r>
    </w:p>
    <w:p w14:paraId="332E51F5" w14:textId="77777777" w:rsidR="00E27373" w:rsidRDefault="00933415" w:rsidP="00FF7958">
      <w:pPr>
        <w:pStyle w:val="NormalWeb"/>
        <w:spacing w:before="0" w:beforeAutospacing="0" w:after="0" w:afterAutospacing="0" w:line="360" w:lineRule="auto"/>
        <w:ind w:firstLine="720"/>
        <w:contextualSpacing/>
        <w:jc w:val="both"/>
        <w:rPr>
          <w:color w:val="0E101A"/>
        </w:rPr>
      </w:pPr>
      <w:r>
        <w:rPr>
          <w:color w:val="0E101A"/>
        </w:rPr>
        <w:t>In the section detailing personal skills, we use simple</w:t>
      </w:r>
      <w:r w:rsidR="00E97F6B">
        <w:rPr>
          <w:color w:val="0E101A"/>
        </w:rPr>
        <w:t xml:space="preserve"> </w:t>
      </w:r>
      <w:r>
        <w:rPr>
          <w:color w:val="0E101A"/>
        </w:rPr>
        <w:t>words and clear language, try to avoid cl</w:t>
      </w:r>
      <w:r w:rsidR="00E97F6B">
        <w:rPr>
          <w:color w:val="0E101A"/>
        </w:rPr>
        <w:t xml:space="preserve">ichés such as "I work well in a </w:t>
      </w:r>
      <w:r>
        <w:rPr>
          <w:color w:val="0E101A"/>
        </w:rPr>
        <w:t>team", "I like challenges"</w:t>
      </w:r>
      <w:r w:rsidR="00E97F6B">
        <w:rPr>
          <w:color w:val="0E101A"/>
        </w:rPr>
        <w:t xml:space="preserve"> and do not list any skills tha</w:t>
      </w:r>
      <w:r w:rsidR="00E27373">
        <w:rPr>
          <w:color w:val="0E101A"/>
        </w:rPr>
        <w:t xml:space="preserve">t </w:t>
      </w:r>
      <w:r>
        <w:rPr>
          <w:color w:val="0E101A"/>
        </w:rPr>
        <w:t>cannot be accompanied by examples or evidence.</w:t>
      </w:r>
    </w:p>
    <w:p w14:paraId="130AEE90" w14:textId="77777777" w:rsidR="00E27373" w:rsidRDefault="00E27373" w:rsidP="00933415">
      <w:pPr>
        <w:pStyle w:val="NormalWeb"/>
        <w:spacing w:before="0" w:beforeAutospacing="0" w:after="0" w:afterAutospacing="0" w:line="360" w:lineRule="auto"/>
        <w:contextualSpacing/>
        <w:jc w:val="both"/>
        <w:rPr>
          <w:color w:val="0E101A"/>
        </w:rPr>
      </w:pPr>
    </w:p>
    <w:p w14:paraId="256EB386" w14:textId="77777777" w:rsidR="00E27373" w:rsidRDefault="00E27373" w:rsidP="00933415">
      <w:pPr>
        <w:pStyle w:val="NormalWeb"/>
        <w:spacing w:before="0" w:beforeAutospacing="0" w:after="0" w:afterAutospacing="0" w:line="360" w:lineRule="auto"/>
        <w:contextualSpacing/>
        <w:jc w:val="both"/>
        <w:rPr>
          <w:color w:val="0E101A"/>
        </w:rPr>
      </w:pPr>
    </w:p>
    <w:p w14:paraId="22E9F1C6" w14:textId="77777777" w:rsidR="00933415" w:rsidRDefault="00933415" w:rsidP="00E97F6B">
      <w:pPr>
        <w:pStyle w:val="NormalWeb"/>
        <w:spacing w:before="0" w:beforeAutospacing="0" w:after="0" w:afterAutospacing="0" w:line="360" w:lineRule="auto"/>
        <w:contextualSpacing/>
        <w:jc w:val="center"/>
        <w:rPr>
          <w:color w:val="0E101A"/>
        </w:rPr>
      </w:pPr>
      <w:r>
        <w:rPr>
          <w:rStyle w:val="Emphasis"/>
          <w:b/>
          <w:bCs/>
          <w:color w:val="0E101A"/>
        </w:rPr>
        <w:t>5. Reflective journals</w:t>
      </w:r>
    </w:p>
    <w:p w14:paraId="03ED0775" w14:textId="77777777" w:rsidR="00E97F6B" w:rsidRDefault="00933415" w:rsidP="00E97F6B">
      <w:pPr>
        <w:pStyle w:val="NormalWeb"/>
        <w:spacing w:before="0" w:beforeAutospacing="0" w:after="0" w:afterAutospacing="0" w:line="360" w:lineRule="auto"/>
        <w:ind w:firstLine="720"/>
        <w:contextualSpacing/>
        <w:jc w:val="both"/>
        <w:rPr>
          <w:color w:val="0E101A"/>
        </w:rPr>
      </w:pPr>
      <w:r>
        <w:rPr>
          <w:color w:val="0E101A"/>
        </w:rPr>
        <w:t>In his discussion, Boud (2001) argues that the learning</w:t>
      </w:r>
      <w:r w:rsidR="00E97F6B">
        <w:rPr>
          <w:color w:val="0E101A"/>
        </w:rPr>
        <w:t xml:space="preserve"> </w:t>
      </w:r>
      <w:r>
        <w:rPr>
          <w:color w:val="0E101A"/>
        </w:rPr>
        <w:t>journal must be used as part of a compulsory as</w:t>
      </w:r>
      <w:r w:rsidR="00E97F6B">
        <w:rPr>
          <w:color w:val="0E101A"/>
        </w:rPr>
        <w:t xml:space="preserve">signment, requiring students to </w:t>
      </w:r>
      <w:r>
        <w:rPr>
          <w:color w:val="0E101A"/>
        </w:rPr>
        <w:t>draw on data from the journal and reflect on</w:t>
      </w:r>
      <w:r w:rsidR="00E97F6B">
        <w:rPr>
          <w:color w:val="0E101A"/>
        </w:rPr>
        <w:t xml:space="preserve"> their actions and personal and </w:t>
      </w:r>
      <w:r>
        <w:rPr>
          <w:color w:val="0E101A"/>
        </w:rPr>
        <w:t>professional development. However, the contents are always confidentia</w:t>
      </w:r>
      <w:r w:rsidR="00E97F6B">
        <w:rPr>
          <w:color w:val="0E101A"/>
        </w:rPr>
        <w:t xml:space="preserve">l to an </w:t>
      </w:r>
      <w:r>
        <w:rPr>
          <w:color w:val="0E101A"/>
        </w:rPr>
        <w:t xml:space="preserve">individual student. </w:t>
      </w:r>
    </w:p>
    <w:p w14:paraId="3743D4C4" w14:textId="77777777" w:rsidR="00933415" w:rsidRDefault="00933415" w:rsidP="00E97F6B">
      <w:pPr>
        <w:pStyle w:val="NormalWeb"/>
        <w:spacing w:before="0" w:beforeAutospacing="0" w:after="0" w:afterAutospacing="0" w:line="360" w:lineRule="auto"/>
        <w:ind w:firstLine="720"/>
        <w:contextualSpacing/>
        <w:jc w:val="both"/>
        <w:rPr>
          <w:color w:val="0E101A"/>
        </w:rPr>
      </w:pPr>
      <w:r>
        <w:rPr>
          <w:color w:val="0E101A"/>
        </w:rPr>
        <w:t>The journal serves two refle</w:t>
      </w:r>
      <w:r w:rsidR="00E97F6B">
        <w:rPr>
          <w:color w:val="0E101A"/>
        </w:rPr>
        <w:t xml:space="preserve">ctive purposes. First, it helps </w:t>
      </w:r>
      <w:r>
        <w:rPr>
          <w:color w:val="0E101A"/>
        </w:rPr>
        <w:t>students to become reflective learners, reco</w:t>
      </w:r>
      <w:r w:rsidR="00E97F6B">
        <w:rPr>
          <w:color w:val="0E101A"/>
        </w:rPr>
        <w:t xml:space="preserve">rding data about reading, study </w:t>
      </w:r>
      <w:r>
        <w:rPr>
          <w:color w:val="0E101A"/>
        </w:rPr>
        <w:t>habits, and attitudes. Students are also i</w:t>
      </w:r>
      <w:r w:rsidR="00E97F6B">
        <w:rPr>
          <w:color w:val="0E101A"/>
        </w:rPr>
        <w:t xml:space="preserve">nvited to write about their </w:t>
      </w:r>
      <w:r>
        <w:rPr>
          <w:color w:val="0E101A"/>
        </w:rPr>
        <w:t>personal development; that is, they can</w:t>
      </w:r>
      <w:r w:rsidR="00E97F6B">
        <w:rPr>
          <w:color w:val="0E101A"/>
        </w:rPr>
        <w:t xml:space="preserve"> record information about their </w:t>
      </w:r>
      <w:r>
        <w:rPr>
          <w:color w:val="0E101A"/>
        </w:rPr>
        <w:t>increasing knowledge and their increasing abi</w:t>
      </w:r>
      <w:r w:rsidR="00E97F6B">
        <w:rPr>
          <w:color w:val="0E101A"/>
        </w:rPr>
        <w:t xml:space="preserve">lity to identify and articulate </w:t>
      </w:r>
      <w:r>
        <w:rPr>
          <w:color w:val="0E101A"/>
        </w:rPr>
        <w:t>issues, and they can reflect on important decis</w:t>
      </w:r>
      <w:r w:rsidR="00E97F6B">
        <w:rPr>
          <w:color w:val="0E101A"/>
        </w:rPr>
        <w:t xml:space="preserve">ions that they have taken since </w:t>
      </w:r>
      <w:r>
        <w:rPr>
          <w:color w:val="0E101A"/>
        </w:rPr>
        <w:t xml:space="preserve">they enrolled in the program. Second, students </w:t>
      </w:r>
      <w:r w:rsidR="00E97F6B">
        <w:rPr>
          <w:color w:val="0E101A"/>
        </w:rPr>
        <w:t xml:space="preserve">can examine their </w:t>
      </w:r>
      <w:r>
        <w:rPr>
          <w:color w:val="0E101A"/>
        </w:rPr>
        <w:t>self-development and their feelings of empowerment. </w:t>
      </w:r>
    </w:p>
    <w:p w14:paraId="4046450F" w14:textId="77777777" w:rsidR="00E97F6B" w:rsidRDefault="00E97F6B" w:rsidP="00FF7958">
      <w:pPr>
        <w:pStyle w:val="NormalWeb"/>
        <w:spacing w:before="0" w:beforeAutospacing="0" w:after="0" w:afterAutospacing="0" w:line="360" w:lineRule="auto"/>
        <w:ind w:firstLine="720"/>
        <w:contextualSpacing/>
        <w:jc w:val="both"/>
        <w:rPr>
          <w:color w:val="0E101A"/>
        </w:rPr>
      </w:pPr>
      <w:r>
        <w:rPr>
          <w:color w:val="0E101A"/>
        </w:rPr>
        <w:t xml:space="preserve">Reflective </w:t>
      </w:r>
      <w:r w:rsidR="00933415">
        <w:rPr>
          <w:color w:val="0E101A"/>
        </w:rPr>
        <w:t>journaling is a form of narrative learning in which individuals learn through</w:t>
      </w:r>
      <w:r>
        <w:rPr>
          <w:color w:val="0E101A"/>
        </w:rPr>
        <w:t xml:space="preserve"> </w:t>
      </w:r>
      <w:r w:rsidR="00933415">
        <w:rPr>
          <w:color w:val="0E101A"/>
        </w:rPr>
        <w:t>autobiographical writing about themselve</w:t>
      </w:r>
      <w:r>
        <w:rPr>
          <w:color w:val="0E101A"/>
        </w:rPr>
        <w:t xml:space="preserve">s—their thoughts, emotions, and </w:t>
      </w:r>
      <w:r w:rsidR="00933415">
        <w:rPr>
          <w:color w:val="0E101A"/>
        </w:rPr>
        <w:t>experiences (Glaze, 2001). Journals support ex</w:t>
      </w:r>
      <w:r>
        <w:rPr>
          <w:color w:val="0E101A"/>
        </w:rPr>
        <w:t xml:space="preserve">periential learning and promote </w:t>
      </w:r>
      <w:r w:rsidR="00933415">
        <w:rPr>
          <w:color w:val="0E101A"/>
        </w:rPr>
        <w:t>the construction of two hallmarks of adult e</w:t>
      </w:r>
      <w:r>
        <w:rPr>
          <w:color w:val="0E101A"/>
        </w:rPr>
        <w:t xml:space="preserve">ducation (Dyment and O'Connell, </w:t>
      </w:r>
      <w:r w:rsidR="00E063DE">
        <w:rPr>
          <w:color w:val="0E101A"/>
        </w:rPr>
        <w:t>2011</w:t>
      </w:r>
      <w:r w:rsidR="00933415">
        <w:rPr>
          <w:color w:val="0E101A"/>
        </w:rPr>
        <w:t>). For Glaze, journaling is a means to re</w:t>
      </w:r>
      <w:r>
        <w:rPr>
          <w:color w:val="0E101A"/>
        </w:rPr>
        <w:t xml:space="preserve">flection and self-learning and, </w:t>
      </w:r>
      <w:r w:rsidR="00933415">
        <w:rPr>
          <w:color w:val="0E101A"/>
        </w:rPr>
        <w:t xml:space="preserve">ultimately, to wholeness. Gaze's </w:t>
      </w:r>
      <w:r w:rsidR="00933415">
        <w:rPr>
          <w:color w:val="0E101A"/>
        </w:rPr>
        <w:lastRenderedPageBreak/>
        <w:t>journali</w:t>
      </w:r>
      <w:r>
        <w:rPr>
          <w:color w:val="0E101A"/>
        </w:rPr>
        <w:t xml:space="preserve">ng strategies find their roots </w:t>
      </w:r>
      <w:r w:rsidR="00933415">
        <w:rPr>
          <w:color w:val="0E101A"/>
        </w:rPr>
        <w:t>in-depth practice in nursing. Contemporar</w:t>
      </w:r>
      <w:r>
        <w:rPr>
          <w:color w:val="0E101A"/>
        </w:rPr>
        <w:t xml:space="preserve">y adult educator John Dirkx has </w:t>
      </w:r>
      <w:r w:rsidR="00933415">
        <w:rPr>
          <w:color w:val="0E101A"/>
        </w:rPr>
        <w:t>suggested journaling to promote transforma</w:t>
      </w:r>
      <w:r>
        <w:rPr>
          <w:color w:val="0E101A"/>
        </w:rPr>
        <w:t xml:space="preserve">tive learning, and he also uses </w:t>
      </w:r>
      <w:r w:rsidR="00933415">
        <w:rPr>
          <w:color w:val="0E101A"/>
        </w:rPr>
        <w:t>language linking journaling an</w:t>
      </w:r>
      <w:r w:rsidR="00694F15">
        <w:rPr>
          <w:color w:val="0E101A"/>
        </w:rPr>
        <w:t>d imagination (Dirkx, 2001</w:t>
      </w:r>
      <w:r w:rsidR="00933415">
        <w:rPr>
          <w:color w:val="0E101A"/>
        </w:rPr>
        <w:t>). However, Dirk</w:t>
      </w:r>
      <w:r>
        <w:rPr>
          <w:color w:val="0E101A"/>
        </w:rPr>
        <w:t xml:space="preserve">x </w:t>
      </w:r>
      <w:r w:rsidR="00933415">
        <w:rPr>
          <w:color w:val="0E101A"/>
        </w:rPr>
        <w:t xml:space="preserve">is steeped in the depth psychology tradition </w:t>
      </w:r>
      <w:r>
        <w:rPr>
          <w:color w:val="0E101A"/>
        </w:rPr>
        <w:t xml:space="preserve">and thus is more concerned with </w:t>
      </w:r>
      <w:r w:rsidR="00933415">
        <w:rPr>
          <w:color w:val="0E101A"/>
        </w:rPr>
        <w:t>elaborating images of the unconscious than consciously imagining the future. </w:t>
      </w:r>
    </w:p>
    <w:p w14:paraId="62D432D4" w14:textId="77777777" w:rsidR="00E97F6B" w:rsidRDefault="00E97F6B" w:rsidP="00933415">
      <w:pPr>
        <w:pStyle w:val="NormalWeb"/>
        <w:spacing w:before="0" w:beforeAutospacing="0" w:after="0" w:afterAutospacing="0" w:line="360" w:lineRule="auto"/>
        <w:contextualSpacing/>
        <w:jc w:val="both"/>
        <w:rPr>
          <w:color w:val="0E101A"/>
        </w:rPr>
      </w:pPr>
    </w:p>
    <w:p w14:paraId="01AEDBD1" w14:textId="77777777" w:rsidR="00E97F6B" w:rsidRDefault="00E97F6B" w:rsidP="00933415">
      <w:pPr>
        <w:pStyle w:val="NormalWeb"/>
        <w:spacing w:before="0" w:beforeAutospacing="0" w:after="0" w:afterAutospacing="0" w:line="360" w:lineRule="auto"/>
        <w:contextualSpacing/>
        <w:jc w:val="both"/>
        <w:rPr>
          <w:color w:val="0E101A"/>
        </w:rPr>
      </w:pPr>
    </w:p>
    <w:p w14:paraId="2C338A83" w14:textId="77777777" w:rsidR="00933415" w:rsidRDefault="00933415" w:rsidP="00551E84">
      <w:pPr>
        <w:pStyle w:val="NormalWeb"/>
        <w:spacing w:before="0" w:beforeAutospacing="0" w:after="0" w:afterAutospacing="0" w:line="360" w:lineRule="auto"/>
        <w:contextualSpacing/>
        <w:jc w:val="center"/>
        <w:rPr>
          <w:color w:val="0E101A"/>
        </w:rPr>
      </w:pPr>
      <w:r>
        <w:rPr>
          <w:rStyle w:val="Strong"/>
          <w:color w:val="0E101A"/>
        </w:rPr>
        <w:t>6. Personal SWOT analysis</w:t>
      </w:r>
    </w:p>
    <w:p w14:paraId="5055962A" w14:textId="77777777" w:rsidR="00933415" w:rsidRDefault="00933415" w:rsidP="00933415">
      <w:pPr>
        <w:pStyle w:val="NormalWeb"/>
        <w:spacing w:before="0" w:beforeAutospacing="0" w:after="0" w:afterAutospacing="0" w:line="360" w:lineRule="auto"/>
        <w:contextualSpacing/>
        <w:jc w:val="both"/>
        <w:rPr>
          <w:color w:val="0E101A"/>
        </w:rPr>
      </w:pPr>
      <w:r>
        <w:rPr>
          <w:rStyle w:val="Strong"/>
          <w:color w:val="0E101A"/>
        </w:rPr>
        <w:t> </w:t>
      </w:r>
    </w:p>
    <w:p w14:paraId="7E6E9A2D" w14:textId="77777777" w:rsidR="00933415" w:rsidRDefault="00FB2A81" w:rsidP="00E97F6B">
      <w:pPr>
        <w:pStyle w:val="NormalWeb"/>
        <w:spacing w:before="0" w:beforeAutospacing="0" w:after="0" w:afterAutospacing="0" w:line="360" w:lineRule="auto"/>
        <w:ind w:firstLine="720"/>
        <w:contextualSpacing/>
        <w:jc w:val="both"/>
        <w:rPr>
          <w:color w:val="0E101A"/>
        </w:rPr>
      </w:pPr>
      <w:r>
        <w:rPr>
          <w:color w:val="0E101A"/>
        </w:rPr>
        <w:t>‘’</w:t>
      </w:r>
      <w:r w:rsidR="00933415">
        <w:rPr>
          <w:color w:val="0E101A"/>
        </w:rPr>
        <w:t>SWOT is used to</w:t>
      </w:r>
      <w:r w:rsidR="00E97F6B">
        <w:rPr>
          <w:color w:val="0E101A"/>
        </w:rPr>
        <w:t xml:space="preserve"> </w:t>
      </w:r>
      <w:r w:rsidR="00933415">
        <w:rPr>
          <w:color w:val="0E101A"/>
        </w:rPr>
        <w:t>identify cultural impediments and advantages and external governmental roles as well</w:t>
      </w:r>
      <w:r w:rsidR="00FF7958">
        <w:rPr>
          <w:color w:val="0E101A"/>
        </w:rPr>
        <w:t xml:space="preserve"> </w:t>
      </w:r>
      <w:r w:rsidR="00933415">
        <w:rPr>
          <w:color w:val="0E101A"/>
        </w:rPr>
        <w:t>as internal company issues. Glaister and Falshaw (1999) found SWOT analysis one of</w:t>
      </w:r>
      <w:r w:rsidR="00FF7958">
        <w:rPr>
          <w:color w:val="0E101A"/>
        </w:rPr>
        <w:t xml:space="preserve"> </w:t>
      </w:r>
      <w:r w:rsidR="00933415">
        <w:rPr>
          <w:color w:val="0E101A"/>
        </w:rPr>
        <w:t>the highest</w:t>
      </w:r>
      <w:r w:rsidR="00FF7958">
        <w:rPr>
          <w:color w:val="0E101A"/>
        </w:rPr>
        <w:t>-</w:t>
      </w:r>
      <w:r w:rsidR="00933415">
        <w:rPr>
          <w:color w:val="0E101A"/>
        </w:rPr>
        <w:t>ranked set of tools and analysis techniques used in strategic planning in</w:t>
      </w:r>
      <w:r w:rsidR="00FF7958">
        <w:rPr>
          <w:color w:val="0E101A"/>
        </w:rPr>
        <w:t xml:space="preserve"> </w:t>
      </w:r>
      <w:r w:rsidR="00933415">
        <w:rPr>
          <w:color w:val="0E101A"/>
        </w:rPr>
        <w:t>companies in the U</w:t>
      </w:r>
      <w:r w:rsidR="00FF7958">
        <w:rPr>
          <w:color w:val="0E101A"/>
        </w:rPr>
        <w:t>.</w:t>
      </w:r>
      <w:r w:rsidR="00933415">
        <w:rPr>
          <w:color w:val="0E101A"/>
        </w:rPr>
        <w:t>K. Panagiotou (2003) contends SWOT analysis is used more than</w:t>
      </w:r>
      <w:r w:rsidR="00FF7958">
        <w:rPr>
          <w:color w:val="0E101A"/>
        </w:rPr>
        <w:t xml:space="preserve"> </w:t>
      </w:r>
      <w:r w:rsidR="00933415">
        <w:rPr>
          <w:color w:val="0E101A"/>
        </w:rPr>
        <w:t>any other strategic planning tool.</w:t>
      </w:r>
      <w:r>
        <w:rPr>
          <w:color w:val="0E101A"/>
        </w:rPr>
        <w:t>’’</w:t>
      </w:r>
    </w:p>
    <w:p w14:paraId="741DB724" w14:textId="77777777" w:rsidR="00933415" w:rsidRDefault="00933415" w:rsidP="00933415">
      <w:pPr>
        <w:pStyle w:val="NormalWeb"/>
        <w:spacing w:before="0" w:beforeAutospacing="0" w:after="0" w:afterAutospacing="0" w:line="360" w:lineRule="auto"/>
        <w:jc w:val="both"/>
        <w:rPr>
          <w:color w:val="0E101A"/>
        </w:rPr>
      </w:pPr>
    </w:p>
    <w:p w14:paraId="3307D797" w14:textId="77777777" w:rsidR="00933415" w:rsidRDefault="00933415" w:rsidP="00933415">
      <w:pPr>
        <w:pStyle w:val="NormalWeb"/>
        <w:spacing w:before="0" w:beforeAutospacing="0" w:after="0" w:afterAutospacing="0"/>
        <w:rPr>
          <w:color w:val="0E101A"/>
        </w:rPr>
      </w:pPr>
    </w:p>
    <w:tbl>
      <w:tblPr>
        <w:tblStyle w:val="TableGrid"/>
        <w:tblW w:w="0" w:type="auto"/>
        <w:tblLook w:val="04A0" w:firstRow="1" w:lastRow="0" w:firstColumn="1" w:lastColumn="0" w:noHBand="0" w:noVBand="1"/>
      </w:tblPr>
      <w:tblGrid>
        <w:gridCol w:w="2260"/>
        <w:gridCol w:w="2248"/>
        <w:gridCol w:w="2263"/>
        <w:gridCol w:w="2245"/>
      </w:tblGrid>
      <w:tr w:rsidR="00933415" w14:paraId="5598DDC1" w14:textId="77777777" w:rsidTr="00933415">
        <w:tc>
          <w:tcPr>
            <w:tcW w:w="2310" w:type="dxa"/>
          </w:tcPr>
          <w:p w14:paraId="4EE68AE7" w14:textId="77777777" w:rsidR="00933415" w:rsidRPr="00A95430" w:rsidRDefault="00933415" w:rsidP="00933415">
            <w:pPr>
              <w:jc w:val="center"/>
              <w:rPr>
                <w:rFonts w:ascii="Times New Roman" w:hAnsi="Times New Roman" w:cs="Times New Roman"/>
                <w:i/>
                <w:sz w:val="24"/>
                <w:szCs w:val="24"/>
              </w:rPr>
            </w:pPr>
            <w:r w:rsidRPr="00A95430">
              <w:rPr>
                <w:rStyle w:val="IntenseEmphasis"/>
                <w:rFonts w:ascii="Times New Roman" w:hAnsi="Times New Roman" w:cs="Times New Roman"/>
                <w:i w:val="0"/>
                <w:color w:val="auto"/>
                <w:sz w:val="24"/>
                <w:szCs w:val="24"/>
              </w:rPr>
              <w:t>Strengths</w:t>
            </w:r>
          </w:p>
        </w:tc>
        <w:tc>
          <w:tcPr>
            <w:tcW w:w="2310" w:type="dxa"/>
          </w:tcPr>
          <w:p w14:paraId="7D6BB1F5" w14:textId="77777777" w:rsidR="00933415" w:rsidRPr="00A95430" w:rsidRDefault="00933415" w:rsidP="00933415">
            <w:pPr>
              <w:jc w:val="center"/>
              <w:rPr>
                <w:rFonts w:ascii="Times New Roman" w:hAnsi="Times New Roman" w:cs="Times New Roman"/>
                <w:i/>
                <w:sz w:val="24"/>
                <w:szCs w:val="24"/>
              </w:rPr>
            </w:pPr>
            <w:r w:rsidRPr="00A95430">
              <w:rPr>
                <w:rStyle w:val="IntenseEmphasis"/>
                <w:rFonts w:ascii="Times New Roman" w:hAnsi="Times New Roman" w:cs="Times New Roman"/>
                <w:i w:val="0"/>
                <w:color w:val="auto"/>
                <w:sz w:val="24"/>
                <w:szCs w:val="24"/>
              </w:rPr>
              <w:t>Weaknesses</w:t>
            </w:r>
          </w:p>
        </w:tc>
        <w:tc>
          <w:tcPr>
            <w:tcW w:w="2311" w:type="dxa"/>
          </w:tcPr>
          <w:p w14:paraId="2796EF61" w14:textId="77777777" w:rsidR="00933415" w:rsidRPr="00A95430" w:rsidRDefault="00933415" w:rsidP="00933415">
            <w:pPr>
              <w:jc w:val="center"/>
              <w:rPr>
                <w:rFonts w:ascii="Times New Roman" w:hAnsi="Times New Roman" w:cs="Times New Roman"/>
                <w:i/>
                <w:sz w:val="24"/>
                <w:szCs w:val="24"/>
              </w:rPr>
            </w:pPr>
            <w:r w:rsidRPr="00A95430">
              <w:rPr>
                <w:rStyle w:val="IntenseEmphasis"/>
                <w:rFonts w:ascii="Times New Roman" w:hAnsi="Times New Roman" w:cs="Times New Roman"/>
                <w:i w:val="0"/>
                <w:iCs w:val="0"/>
                <w:color w:val="auto"/>
                <w:sz w:val="24"/>
                <w:szCs w:val="24"/>
              </w:rPr>
              <w:t>Opportunities</w:t>
            </w:r>
          </w:p>
        </w:tc>
        <w:tc>
          <w:tcPr>
            <w:tcW w:w="2311" w:type="dxa"/>
          </w:tcPr>
          <w:p w14:paraId="646A1AF4" w14:textId="77777777" w:rsidR="00933415" w:rsidRPr="00A95430" w:rsidRDefault="00933415" w:rsidP="00933415">
            <w:pPr>
              <w:jc w:val="center"/>
              <w:rPr>
                <w:rFonts w:ascii="Times New Roman" w:hAnsi="Times New Roman" w:cs="Times New Roman"/>
                <w:i/>
                <w:sz w:val="24"/>
                <w:szCs w:val="24"/>
              </w:rPr>
            </w:pPr>
            <w:r w:rsidRPr="00A95430">
              <w:rPr>
                <w:rStyle w:val="IntenseEmphasis"/>
                <w:rFonts w:ascii="Times New Roman" w:hAnsi="Times New Roman" w:cs="Times New Roman"/>
                <w:i w:val="0"/>
                <w:iCs w:val="0"/>
                <w:color w:val="auto"/>
                <w:sz w:val="24"/>
                <w:szCs w:val="24"/>
              </w:rPr>
              <w:t>Threats</w:t>
            </w:r>
          </w:p>
        </w:tc>
      </w:tr>
      <w:tr w:rsidR="00933415" w14:paraId="322051BA" w14:textId="77777777" w:rsidTr="00933415">
        <w:tc>
          <w:tcPr>
            <w:tcW w:w="2310" w:type="dxa"/>
          </w:tcPr>
          <w:p w14:paraId="64800A28"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Work experience</w:t>
            </w:r>
          </w:p>
          <w:p w14:paraId="1F128097"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Te</w:t>
            </w:r>
            <w:r w:rsidR="00FF7958">
              <w:rPr>
                <w:rStyle w:val="IntenseEmphasis"/>
                <w:rFonts w:ascii="Times New Roman" w:hAnsi="Times New Roman" w:cs="Times New Roman"/>
                <w:b w:val="0"/>
                <w:i w:val="0"/>
                <w:color w:val="auto"/>
                <w:sz w:val="24"/>
                <w:szCs w:val="24"/>
              </w:rPr>
              <w:t>c</w:t>
            </w:r>
            <w:r w:rsidRPr="00A95430">
              <w:rPr>
                <w:rStyle w:val="IntenseEmphasis"/>
                <w:rFonts w:ascii="Times New Roman" w:hAnsi="Times New Roman" w:cs="Times New Roman"/>
                <w:b w:val="0"/>
                <w:i w:val="0"/>
                <w:color w:val="auto"/>
                <w:sz w:val="24"/>
                <w:szCs w:val="24"/>
              </w:rPr>
              <w:t>hnical expertise</w:t>
            </w:r>
          </w:p>
          <w:p w14:paraId="23DBF574"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Transferable skills</w:t>
            </w:r>
          </w:p>
          <w:p w14:paraId="48641963"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Personal Characteristics</w:t>
            </w:r>
          </w:p>
          <w:p w14:paraId="432ED849"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Good networking contacts</w:t>
            </w:r>
          </w:p>
          <w:p w14:paraId="772C42E1"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Associations, Inter</w:t>
            </w:r>
            <w:r w:rsidR="00FF7958">
              <w:rPr>
                <w:rStyle w:val="IntenseEmphasis"/>
                <w:rFonts w:ascii="Times New Roman" w:hAnsi="Times New Roman" w:cs="Times New Roman"/>
                <w:b w:val="0"/>
                <w:i w:val="0"/>
                <w:color w:val="auto"/>
                <w:sz w:val="24"/>
                <w:szCs w:val="24"/>
              </w:rPr>
              <w:t>n</w:t>
            </w:r>
            <w:r w:rsidRPr="00A95430">
              <w:rPr>
                <w:rStyle w:val="IntenseEmphasis"/>
                <w:rFonts w:ascii="Times New Roman" w:hAnsi="Times New Roman" w:cs="Times New Roman"/>
                <w:b w:val="0"/>
                <w:i w:val="0"/>
                <w:color w:val="auto"/>
                <w:sz w:val="24"/>
                <w:szCs w:val="24"/>
              </w:rPr>
              <w:t>ship experience</w:t>
            </w:r>
          </w:p>
          <w:p w14:paraId="780EB42F"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p>
        </w:tc>
        <w:tc>
          <w:tcPr>
            <w:tcW w:w="2310" w:type="dxa"/>
          </w:tcPr>
          <w:p w14:paraId="6723786A"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Lack of Work experience</w:t>
            </w:r>
          </w:p>
          <w:p w14:paraId="56CF78C3"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Limited Education, Wrong Major</w:t>
            </w:r>
          </w:p>
          <w:p w14:paraId="7058AD26"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Limited Te</w:t>
            </w:r>
            <w:r w:rsidR="00FF7958">
              <w:rPr>
                <w:rStyle w:val="IntenseEmphasis"/>
                <w:rFonts w:ascii="Times New Roman" w:hAnsi="Times New Roman" w:cs="Times New Roman"/>
                <w:b w:val="0"/>
                <w:i w:val="0"/>
                <w:color w:val="auto"/>
                <w:sz w:val="24"/>
                <w:szCs w:val="24"/>
              </w:rPr>
              <w:t>c</w:t>
            </w:r>
            <w:r w:rsidRPr="00A95430">
              <w:rPr>
                <w:rStyle w:val="IntenseEmphasis"/>
                <w:rFonts w:ascii="Times New Roman" w:hAnsi="Times New Roman" w:cs="Times New Roman"/>
                <w:b w:val="0"/>
                <w:i w:val="0"/>
                <w:color w:val="auto"/>
                <w:sz w:val="24"/>
                <w:szCs w:val="24"/>
              </w:rPr>
              <w:t>hnical Knowledge</w:t>
            </w:r>
          </w:p>
          <w:p w14:paraId="14F7829E"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Lack of Job Knowledge</w:t>
            </w:r>
          </w:p>
          <w:p w14:paraId="765AABF4" w14:textId="77777777" w:rsidR="00933415" w:rsidRPr="00A95430" w:rsidRDefault="00933415" w:rsidP="00933415">
            <w:pPr>
              <w:spacing w:line="360" w:lineRule="auto"/>
              <w:jc w:val="center"/>
              <w:rPr>
                <w:rStyle w:val="IntenseEmphasis"/>
                <w:rFonts w:ascii="Times New Roman" w:hAnsi="Times New Roman" w:cs="Times New Roman"/>
                <w:b w:val="0"/>
                <w:i w:val="0"/>
                <w:color w:val="auto"/>
                <w:sz w:val="24"/>
                <w:szCs w:val="24"/>
              </w:rPr>
            </w:pPr>
            <w:r w:rsidRPr="00A95430">
              <w:rPr>
                <w:rStyle w:val="IntenseEmphasis"/>
                <w:rFonts w:ascii="Times New Roman" w:hAnsi="Times New Roman" w:cs="Times New Roman"/>
                <w:b w:val="0"/>
                <w:i w:val="0"/>
                <w:color w:val="auto"/>
                <w:sz w:val="24"/>
                <w:szCs w:val="24"/>
              </w:rPr>
              <w:t>Weak interpersonal skills</w:t>
            </w:r>
          </w:p>
          <w:p w14:paraId="0F83B790" w14:textId="77777777" w:rsidR="00933415" w:rsidRPr="00A95430" w:rsidRDefault="00933415" w:rsidP="00933415">
            <w:pPr>
              <w:spacing w:line="360" w:lineRule="auto"/>
              <w:rPr>
                <w:rStyle w:val="IntenseEmphasis"/>
                <w:rFonts w:ascii="Times New Roman" w:hAnsi="Times New Roman" w:cs="Times New Roman"/>
                <w:b w:val="0"/>
                <w:i w:val="0"/>
                <w:color w:val="auto"/>
                <w:sz w:val="24"/>
                <w:szCs w:val="24"/>
              </w:rPr>
            </w:pPr>
          </w:p>
        </w:tc>
        <w:tc>
          <w:tcPr>
            <w:tcW w:w="2311" w:type="dxa"/>
          </w:tcPr>
          <w:p w14:paraId="4B25D5F8"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Positive trends in B</w:t>
            </w:r>
            <w:r>
              <w:rPr>
                <w:rStyle w:val="IntenseEmphasis"/>
                <w:rFonts w:ascii="Times New Roman" w:hAnsi="Times New Roman" w:cs="Times New Roman"/>
                <w:b w:val="0"/>
                <w:i w:val="0"/>
                <w:iCs w:val="0"/>
                <w:color w:val="auto"/>
                <w:sz w:val="24"/>
                <w:szCs w:val="24"/>
              </w:rPr>
              <w:t>us</w:t>
            </w:r>
            <w:r w:rsidRPr="00A95430">
              <w:rPr>
                <w:rStyle w:val="IntenseEmphasis"/>
                <w:rFonts w:ascii="Times New Roman" w:hAnsi="Times New Roman" w:cs="Times New Roman"/>
                <w:b w:val="0"/>
                <w:i w:val="0"/>
                <w:iCs w:val="0"/>
                <w:color w:val="auto"/>
                <w:sz w:val="24"/>
                <w:szCs w:val="24"/>
              </w:rPr>
              <w:t>in</w:t>
            </w:r>
            <w:r w:rsidR="00FF7958">
              <w:rPr>
                <w:rStyle w:val="IntenseEmphasis"/>
                <w:rFonts w:ascii="Times New Roman" w:hAnsi="Times New Roman" w:cs="Times New Roman"/>
                <w:b w:val="0"/>
                <w:i w:val="0"/>
                <w:iCs w:val="0"/>
                <w:color w:val="auto"/>
                <w:sz w:val="24"/>
                <w:szCs w:val="24"/>
              </w:rPr>
              <w:t>e</w:t>
            </w:r>
            <w:r w:rsidRPr="00A95430">
              <w:rPr>
                <w:rStyle w:val="IntenseEmphasis"/>
                <w:rFonts w:ascii="Times New Roman" w:hAnsi="Times New Roman" w:cs="Times New Roman"/>
                <w:b w:val="0"/>
                <w:i w:val="0"/>
                <w:iCs w:val="0"/>
                <w:color w:val="auto"/>
                <w:sz w:val="24"/>
                <w:szCs w:val="24"/>
              </w:rPr>
              <w:t>ss Management</w:t>
            </w:r>
          </w:p>
          <w:p w14:paraId="058E6FF3"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Enha</w:t>
            </w:r>
            <w:r w:rsidR="00FF7958">
              <w:rPr>
                <w:rStyle w:val="IntenseEmphasis"/>
                <w:rFonts w:ascii="Times New Roman" w:hAnsi="Times New Roman" w:cs="Times New Roman"/>
                <w:b w:val="0"/>
                <w:i w:val="0"/>
                <w:iCs w:val="0"/>
                <w:color w:val="auto"/>
                <w:sz w:val="24"/>
                <w:szCs w:val="24"/>
              </w:rPr>
              <w:t>n</w:t>
            </w:r>
            <w:r w:rsidRPr="00A95430">
              <w:rPr>
                <w:rStyle w:val="IntenseEmphasis"/>
                <w:rFonts w:ascii="Times New Roman" w:hAnsi="Times New Roman" w:cs="Times New Roman"/>
                <w:b w:val="0"/>
                <w:i w:val="0"/>
                <w:iCs w:val="0"/>
                <w:color w:val="auto"/>
                <w:sz w:val="24"/>
                <w:szCs w:val="24"/>
              </w:rPr>
              <w:t>cing Education</w:t>
            </w:r>
          </w:p>
          <w:p w14:paraId="4469837C"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Geography –ability to move</w:t>
            </w:r>
          </w:p>
          <w:p w14:paraId="1EE60D75"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Strong network</w:t>
            </w:r>
          </w:p>
          <w:p w14:paraId="7A9EFA12"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Utilizing Skills in different ways</w:t>
            </w:r>
          </w:p>
          <w:p w14:paraId="3FEC8A10"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Enha</w:t>
            </w:r>
            <w:r w:rsidR="00FF7958">
              <w:rPr>
                <w:rStyle w:val="IntenseEmphasis"/>
                <w:rFonts w:ascii="Times New Roman" w:hAnsi="Times New Roman" w:cs="Times New Roman"/>
                <w:b w:val="0"/>
                <w:i w:val="0"/>
                <w:iCs w:val="0"/>
                <w:color w:val="auto"/>
                <w:sz w:val="24"/>
                <w:szCs w:val="24"/>
              </w:rPr>
              <w:t>n</w:t>
            </w:r>
            <w:r w:rsidRPr="00A95430">
              <w:rPr>
                <w:rStyle w:val="IntenseEmphasis"/>
                <w:rFonts w:ascii="Times New Roman" w:hAnsi="Times New Roman" w:cs="Times New Roman"/>
                <w:b w:val="0"/>
                <w:i w:val="0"/>
                <w:iCs w:val="0"/>
                <w:color w:val="auto"/>
                <w:sz w:val="24"/>
                <w:szCs w:val="24"/>
              </w:rPr>
              <w:t>cing Personal Development</w:t>
            </w:r>
          </w:p>
        </w:tc>
        <w:tc>
          <w:tcPr>
            <w:tcW w:w="2311" w:type="dxa"/>
          </w:tcPr>
          <w:p w14:paraId="707955A9"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Competition in Bus</w:t>
            </w:r>
            <w:r w:rsidR="00FF7958">
              <w:rPr>
                <w:rStyle w:val="IntenseEmphasis"/>
                <w:rFonts w:ascii="Times New Roman" w:hAnsi="Times New Roman" w:cs="Times New Roman"/>
                <w:b w:val="0"/>
                <w:i w:val="0"/>
                <w:iCs w:val="0"/>
                <w:color w:val="auto"/>
                <w:sz w:val="24"/>
                <w:szCs w:val="24"/>
              </w:rPr>
              <w:t>ine</w:t>
            </w:r>
            <w:r w:rsidRPr="00A95430">
              <w:rPr>
                <w:rStyle w:val="IntenseEmphasis"/>
                <w:rFonts w:ascii="Times New Roman" w:hAnsi="Times New Roman" w:cs="Times New Roman"/>
                <w:b w:val="0"/>
                <w:i w:val="0"/>
                <w:iCs w:val="0"/>
                <w:color w:val="auto"/>
                <w:sz w:val="24"/>
                <w:szCs w:val="24"/>
              </w:rPr>
              <w:t xml:space="preserve">ss </w:t>
            </w:r>
          </w:p>
          <w:p w14:paraId="79D82A07"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Negative trends in Bus</w:t>
            </w:r>
            <w:r w:rsidR="00FF7958">
              <w:rPr>
                <w:rStyle w:val="IntenseEmphasis"/>
                <w:rFonts w:ascii="Times New Roman" w:hAnsi="Times New Roman" w:cs="Times New Roman"/>
                <w:b w:val="0"/>
                <w:i w:val="0"/>
                <w:iCs w:val="0"/>
                <w:color w:val="auto"/>
                <w:sz w:val="24"/>
                <w:szCs w:val="24"/>
              </w:rPr>
              <w:t>ine</w:t>
            </w:r>
            <w:r w:rsidRPr="00A95430">
              <w:rPr>
                <w:rStyle w:val="IntenseEmphasis"/>
                <w:rFonts w:ascii="Times New Roman" w:hAnsi="Times New Roman" w:cs="Times New Roman"/>
                <w:b w:val="0"/>
                <w:i w:val="0"/>
                <w:iCs w:val="0"/>
                <w:color w:val="auto"/>
                <w:sz w:val="24"/>
                <w:szCs w:val="24"/>
              </w:rPr>
              <w:t>ss</w:t>
            </w:r>
          </w:p>
          <w:p w14:paraId="74D155A3" w14:textId="77777777" w:rsidR="00933415" w:rsidRPr="00A95430" w:rsidRDefault="00933415" w:rsidP="00933415">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Training and educational obstacles</w:t>
            </w:r>
          </w:p>
          <w:p w14:paraId="1DCF3B3D" w14:textId="77777777" w:rsidR="00933415" w:rsidRPr="00A95430" w:rsidRDefault="00933415" w:rsidP="00FF7958">
            <w:pPr>
              <w:spacing w:line="360" w:lineRule="auto"/>
              <w:jc w:val="center"/>
              <w:rPr>
                <w:rStyle w:val="IntenseEmphasis"/>
                <w:rFonts w:ascii="Times New Roman" w:hAnsi="Times New Roman" w:cs="Times New Roman"/>
                <w:b w:val="0"/>
                <w:i w:val="0"/>
                <w:iCs w:val="0"/>
                <w:color w:val="auto"/>
                <w:sz w:val="24"/>
                <w:szCs w:val="24"/>
              </w:rPr>
            </w:pPr>
            <w:r w:rsidRPr="00A95430">
              <w:rPr>
                <w:rStyle w:val="IntenseEmphasis"/>
                <w:rFonts w:ascii="Times New Roman" w:hAnsi="Times New Roman" w:cs="Times New Roman"/>
                <w:b w:val="0"/>
                <w:i w:val="0"/>
                <w:iCs w:val="0"/>
                <w:color w:val="auto"/>
                <w:sz w:val="24"/>
                <w:szCs w:val="24"/>
              </w:rPr>
              <w:t>Limited position in Bus</w:t>
            </w:r>
            <w:r w:rsidR="00FF7958">
              <w:rPr>
                <w:rStyle w:val="IntenseEmphasis"/>
                <w:rFonts w:ascii="Times New Roman" w:hAnsi="Times New Roman" w:cs="Times New Roman"/>
                <w:b w:val="0"/>
                <w:i w:val="0"/>
                <w:iCs w:val="0"/>
                <w:color w:val="auto"/>
                <w:sz w:val="24"/>
                <w:szCs w:val="24"/>
              </w:rPr>
              <w:t>ine</w:t>
            </w:r>
            <w:r w:rsidRPr="00A95430">
              <w:rPr>
                <w:rStyle w:val="IntenseEmphasis"/>
                <w:rFonts w:ascii="Times New Roman" w:hAnsi="Times New Roman" w:cs="Times New Roman"/>
                <w:b w:val="0"/>
                <w:i w:val="0"/>
                <w:iCs w:val="0"/>
                <w:color w:val="auto"/>
                <w:sz w:val="24"/>
                <w:szCs w:val="24"/>
              </w:rPr>
              <w:t xml:space="preserve">ss </w:t>
            </w:r>
          </w:p>
        </w:tc>
      </w:tr>
    </w:tbl>
    <w:p w14:paraId="1CEC19C0" w14:textId="77777777" w:rsidR="00933415" w:rsidRDefault="00933415" w:rsidP="00933415">
      <w:pPr>
        <w:pStyle w:val="NormalWeb"/>
        <w:spacing w:before="0" w:beforeAutospacing="0" w:after="0" w:afterAutospacing="0"/>
        <w:rPr>
          <w:color w:val="0E101A"/>
        </w:rPr>
      </w:pPr>
    </w:p>
    <w:p w14:paraId="28A491AD" w14:textId="77777777" w:rsidR="00933415" w:rsidRDefault="00933415" w:rsidP="00933415">
      <w:pPr>
        <w:pStyle w:val="NormalWeb"/>
        <w:spacing w:before="0" w:beforeAutospacing="0" w:after="0" w:afterAutospacing="0"/>
        <w:rPr>
          <w:color w:val="0E101A"/>
        </w:rPr>
      </w:pPr>
    </w:p>
    <w:p w14:paraId="4C7552CB" w14:textId="77777777" w:rsidR="00933415" w:rsidRDefault="00933415" w:rsidP="00933415">
      <w:pPr>
        <w:pStyle w:val="NormalWeb"/>
        <w:spacing w:before="0" w:beforeAutospacing="0" w:after="0" w:afterAutospacing="0"/>
        <w:rPr>
          <w:color w:val="0E101A"/>
        </w:rPr>
      </w:pPr>
    </w:p>
    <w:p w14:paraId="4BF61162" w14:textId="77777777" w:rsidR="00551E84" w:rsidRDefault="00551E84" w:rsidP="00933415">
      <w:pPr>
        <w:pStyle w:val="NormalWeb"/>
        <w:spacing w:before="0" w:beforeAutospacing="0" w:after="0" w:afterAutospacing="0"/>
        <w:rPr>
          <w:color w:val="0E101A"/>
        </w:rPr>
      </w:pPr>
    </w:p>
    <w:p w14:paraId="3A05BC10" w14:textId="77777777" w:rsidR="00551E84" w:rsidRDefault="00551E84" w:rsidP="00933415">
      <w:pPr>
        <w:pStyle w:val="NormalWeb"/>
        <w:spacing w:before="0" w:beforeAutospacing="0" w:after="0" w:afterAutospacing="0"/>
        <w:rPr>
          <w:color w:val="0E101A"/>
        </w:rPr>
      </w:pPr>
    </w:p>
    <w:p w14:paraId="090C7507" w14:textId="77777777" w:rsidR="00551E84" w:rsidRDefault="00551E84" w:rsidP="00933415">
      <w:pPr>
        <w:pStyle w:val="NormalWeb"/>
        <w:spacing w:before="0" w:beforeAutospacing="0" w:after="0" w:afterAutospacing="0"/>
        <w:rPr>
          <w:color w:val="0E101A"/>
        </w:rPr>
      </w:pPr>
    </w:p>
    <w:p w14:paraId="3DF23E66" w14:textId="77777777" w:rsidR="00551E84" w:rsidRDefault="00551E84" w:rsidP="00933415">
      <w:pPr>
        <w:pStyle w:val="NormalWeb"/>
        <w:spacing w:before="0" w:beforeAutospacing="0" w:after="0" w:afterAutospacing="0"/>
        <w:rPr>
          <w:color w:val="0E101A"/>
        </w:rPr>
      </w:pPr>
    </w:p>
    <w:p w14:paraId="11509305" w14:textId="77777777" w:rsidR="00551E84" w:rsidRDefault="00551E84" w:rsidP="00933415">
      <w:pPr>
        <w:pStyle w:val="NormalWeb"/>
        <w:spacing w:before="0" w:beforeAutospacing="0" w:after="0" w:afterAutospacing="0"/>
        <w:rPr>
          <w:color w:val="0E101A"/>
        </w:rPr>
      </w:pPr>
    </w:p>
    <w:p w14:paraId="5B24D0A0" w14:textId="77777777" w:rsidR="00551E84" w:rsidRDefault="00551E84" w:rsidP="00933415">
      <w:pPr>
        <w:pStyle w:val="NormalWeb"/>
        <w:spacing w:before="0" w:beforeAutospacing="0" w:after="0" w:afterAutospacing="0"/>
        <w:rPr>
          <w:color w:val="0E101A"/>
        </w:rPr>
      </w:pPr>
    </w:p>
    <w:p w14:paraId="2E64719A" w14:textId="77777777" w:rsidR="00551E84" w:rsidRDefault="00551E84" w:rsidP="00933415">
      <w:pPr>
        <w:pStyle w:val="NormalWeb"/>
        <w:spacing w:before="0" w:beforeAutospacing="0" w:after="0" w:afterAutospacing="0"/>
        <w:rPr>
          <w:color w:val="0E101A"/>
        </w:rPr>
      </w:pPr>
    </w:p>
    <w:p w14:paraId="5E66F4DD" w14:textId="77777777" w:rsidR="00551E84" w:rsidRDefault="00551E84" w:rsidP="00933415">
      <w:pPr>
        <w:pStyle w:val="NormalWeb"/>
        <w:spacing w:before="0" w:beforeAutospacing="0" w:after="0" w:afterAutospacing="0"/>
        <w:rPr>
          <w:color w:val="0E101A"/>
        </w:rPr>
      </w:pPr>
    </w:p>
    <w:p w14:paraId="2ECCACE9" w14:textId="77777777" w:rsidR="00551E84" w:rsidRDefault="00551E84" w:rsidP="00933415">
      <w:pPr>
        <w:pStyle w:val="NormalWeb"/>
        <w:spacing w:before="0" w:beforeAutospacing="0" w:after="0" w:afterAutospacing="0"/>
        <w:rPr>
          <w:color w:val="0E101A"/>
        </w:rPr>
      </w:pPr>
    </w:p>
    <w:p w14:paraId="7D122C53" w14:textId="77777777" w:rsidR="00551E84" w:rsidRDefault="00551E84" w:rsidP="00933415">
      <w:pPr>
        <w:pStyle w:val="NormalWeb"/>
        <w:spacing w:before="0" w:beforeAutospacing="0" w:after="0" w:afterAutospacing="0"/>
        <w:rPr>
          <w:color w:val="0E101A"/>
        </w:rPr>
      </w:pPr>
    </w:p>
    <w:p w14:paraId="3D3B6982" w14:textId="77777777" w:rsidR="00551E84" w:rsidRDefault="00551E84" w:rsidP="00933415">
      <w:pPr>
        <w:pStyle w:val="NormalWeb"/>
        <w:spacing w:before="0" w:beforeAutospacing="0" w:after="0" w:afterAutospacing="0"/>
        <w:rPr>
          <w:color w:val="0E101A"/>
        </w:rPr>
      </w:pPr>
    </w:p>
    <w:p w14:paraId="2B4B75B9" w14:textId="77777777" w:rsidR="00551E84" w:rsidRDefault="00551E84" w:rsidP="00933415">
      <w:pPr>
        <w:pStyle w:val="NormalWeb"/>
        <w:spacing w:before="0" w:beforeAutospacing="0" w:after="0" w:afterAutospacing="0"/>
        <w:rPr>
          <w:color w:val="0E101A"/>
        </w:rPr>
      </w:pPr>
    </w:p>
    <w:p w14:paraId="08EFF75A" w14:textId="77777777" w:rsidR="00551E84" w:rsidRDefault="00551E84" w:rsidP="00933415">
      <w:pPr>
        <w:pStyle w:val="NormalWeb"/>
        <w:spacing w:before="0" w:beforeAutospacing="0" w:after="0" w:afterAutospacing="0"/>
        <w:rPr>
          <w:color w:val="0E101A"/>
        </w:rPr>
      </w:pPr>
    </w:p>
    <w:p w14:paraId="78F0F38F" w14:textId="77777777" w:rsidR="00551E84" w:rsidRDefault="00551E84" w:rsidP="00933415">
      <w:pPr>
        <w:pStyle w:val="NormalWeb"/>
        <w:spacing w:before="0" w:beforeAutospacing="0" w:after="0" w:afterAutospacing="0"/>
        <w:rPr>
          <w:color w:val="0E101A"/>
        </w:rPr>
      </w:pPr>
    </w:p>
    <w:p w14:paraId="4EBCBA2C" w14:textId="77777777" w:rsidR="00551E84" w:rsidRDefault="00551E84" w:rsidP="00933415">
      <w:pPr>
        <w:pStyle w:val="NormalWeb"/>
        <w:spacing w:before="0" w:beforeAutospacing="0" w:after="0" w:afterAutospacing="0"/>
        <w:rPr>
          <w:color w:val="0E101A"/>
        </w:rPr>
      </w:pPr>
    </w:p>
    <w:p w14:paraId="393F0253" w14:textId="77777777" w:rsidR="00551E84" w:rsidRDefault="00551E84" w:rsidP="00933415">
      <w:pPr>
        <w:pStyle w:val="NormalWeb"/>
        <w:spacing w:before="0" w:beforeAutospacing="0" w:after="0" w:afterAutospacing="0"/>
        <w:rPr>
          <w:color w:val="0E101A"/>
        </w:rPr>
      </w:pPr>
    </w:p>
    <w:p w14:paraId="414909E9" w14:textId="77777777" w:rsidR="00933415" w:rsidRDefault="00933415" w:rsidP="00551E84">
      <w:pPr>
        <w:pStyle w:val="NormalWeb"/>
        <w:spacing w:before="0" w:beforeAutospacing="0" w:after="0" w:afterAutospacing="0"/>
        <w:jc w:val="center"/>
        <w:rPr>
          <w:color w:val="0E101A"/>
        </w:rPr>
      </w:pPr>
    </w:p>
    <w:p w14:paraId="2A0E0EBB" w14:textId="77777777" w:rsidR="00933415" w:rsidRDefault="00933415" w:rsidP="00551E84">
      <w:pPr>
        <w:pStyle w:val="NormalWeb"/>
        <w:spacing w:before="0" w:beforeAutospacing="0" w:after="0" w:afterAutospacing="0"/>
        <w:jc w:val="center"/>
        <w:rPr>
          <w:color w:val="0E101A"/>
        </w:rPr>
      </w:pPr>
      <w:r>
        <w:rPr>
          <w:rStyle w:val="Strong"/>
          <w:color w:val="0E101A"/>
        </w:rPr>
        <w:t>7. Conclusion</w:t>
      </w:r>
    </w:p>
    <w:p w14:paraId="7857E2AA" w14:textId="77777777" w:rsidR="00933415" w:rsidRDefault="00933415" w:rsidP="00933415">
      <w:pPr>
        <w:pStyle w:val="NormalWeb"/>
        <w:spacing w:before="0" w:beforeAutospacing="0" w:after="0" w:afterAutospacing="0"/>
        <w:rPr>
          <w:color w:val="0E101A"/>
        </w:rPr>
      </w:pPr>
    </w:p>
    <w:p w14:paraId="5E9F7F94" w14:textId="77777777" w:rsidR="00933415" w:rsidRDefault="00933415" w:rsidP="00933415">
      <w:pPr>
        <w:pStyle w:val="NormalWeb"/>
        <w:spacing w:before="0" w:beforeAutospacing="0" w:after="0" w:afterAutospacing="0"/>
        <w:rPr>
          <w:color w:val="0E101A"/>
        </w:rPr>
      </w:pPr>
    </w:p>
    <w:p w14:paraId="27EE394B" w14:textId="77777777" w:rsidR="00933415" w:rsidRDefault="00933415" w:rsidP="00551E84">
      <w:pPr>
        <w:pStyle w:val="NormalWeb"/>
        <w:spacing w:before="0" w:beforeAutospacing="0" w:after="0" w:afterAutospacing="0" w:line="360" w:lineRule="auto"/>
        <w:ind w:firstLine="720"/>
        <w:jc w:val="both"/>
        <w:rPr>
          <w:color w:val="0E101A"/>
        </w:rPr>
      </w:pPr>
      <w:r>
        <w:rPr>
          <w:color w:val="0E101A"/>
        </w:rPr>
        <w:t>I found that reflective journal writing in my general music classroom created greater class participation, especially in lower-performing students, stronger academic achievement, and a better opportunity for the students to connect with general music. </w:t>
      </w:r>
    </w:p>
    <w:p w14:paraId="7918B4A1" w14:textId="77777777" w:rsidR="00933415" w:rsidRDefault="00933415" w:rsidP="00E97F6B">
      <w:pPr>
        <w:pStyle w:val="NormalWeb"/>
        <w:spacing w:before="0" w:beforeAutospacing="0" w:after="0" w:afterAutospacing="0" w:line="360" w:lineRule="auto"/>
        <w:ind w:firstLine="720"/>
        <w:jc w:val="both"/>
        <w:rPr>
          <w:color w:val="0E101A"/>
        </w:rPr>
      </w:pPr>
      <w:r>
        <w:rPr>
          <w:color w:val="0E101A"/>
        </w:rPr>
        <w:t xml:space="preserve">One of my considerable concerns in the past was the number of </w:t>
      </w:r>
      <w:r w:rsidR="00E97F6B">
        <w:rPr>
          <w:color w:val="0E101A"/>
        </w:rPr>
        <w:t>colleagues</w:t>
      </w:r>
      <w:r>
        <w:rPr>
          <w:color w:val="0E101A"/>
        </w:rPr>
        <w:t xml:space="preserve"> who did not participate in the assessment process. This was especially common among my lower performing and special needs students. I watched these students take one look at a test or quiz and put their pencils down. In my opinion, they were intimidated by the simple fact that the paper in front of them was termed a test or quiz.</w:t>
      </w:r>
    </w:p>
    <w:p w14:paraId="43D68225" w14:textId="77777777" w:rsidR="00933415" w:rsidRDefault="00933415" w:rsidP="00E97F6B">
      <w:pPr>
        <w:pStyle w:val="NormalWeb"/>
        <w:spacing w:before="0" w:beforeAutospacing="0" w:after="0" w:afterAutospacing="0" w:line="360" w:lineRule="auto"/>
        <w:ind w:firstLine="720"/>
        <w:jc w:val="both"/>
        <w:rPr>
          <w:color w:val="0E101A"/>
        </w:rPr>
      </w:pPr>
      <w:r>
        <w:rPr>
          <w:color w:val="0E101A"/>
        </w:rPr>
        <w:t xml:space="preserve">The threats of career service are higher than ever before, given the need to reinforce the </w:t>
      </w:r>
      <w:r w:rsidR="0072767F">
        <w:rPr>
          <w:color w:val="0E101A"/>
        </w:rPr>
        <w:t>E</w:t>
      </w:r>
      <w:r>
        <w:rPr>
          <w:color w:val="0E101A"/>
        </w:rPr>
        <w:t>mployability of students (Dey and Real, 2010). Employability, in this context, has gone beyond the ability to secure a job and progress in it; rather, it is about developing analyst and reflective abilities that allow and encourage the students</w:t>
      </w:r>
      <w:r w:rsidR="0072767F">
        <w:rPr>
          <w:color w:val="0E101A"/>
        </w:rPr>
        <w:t>'</w:t>
      </w:r>
      <w:r>
        <w:rPr>
          <w:color w:val="0E101A"/>
        </w:rPr>
        <w:t xml:space="preserve"> self-reliance. Thus, the emphasis is situated on competencies called to sustain oneself and build intelligent cities for the future (Harvey, 2003). Career service today contributes to add dynamism to their servic</w:t>
      </w:r>
      <w:r>
        <w:rPr>
          <w:color w:val="0E101A"/>
        </w:rPr>
        <w:softHyphen/>
        <w:t>es by creating synergies between the office and the employers of labourers, practition</w:t>
      </w:r>
      <w:r>
        <w:rPr>
          <w:color w:val="0E101A"/>
        </w:rPr>
        <w:softHyphen/>
        <w:t>ers and professionals in particular fields of work. This includes, for example, training in the adoption of information and technological tools for clarifying complex problems; online employment supplies and resources; workshops on résumé writing, mock interviews, and networking workshops; professional development and personality assessments; training programmes for students in hands-on skills, encouraging students to do more volunteer.</w:t>
      </w:r>
    </w:p>
    <w:p w14:paraId="174B9073" w14:textId="77777777" w:rsidR="00933415" w:rsidRDefault="00933415" w:rsidP="00E97F6B">
      <w:pPr>
        <w:pStyle w:val="NormalWeb"/>
        <w:spacing w:before="0" w:beforeAutospacing="0" w:after="0" w:afterAutospacing="0" w:line="360" w:lineRule="auto"/>
        <w:ind w:firstLine="720"/>
        <w:jc w:val="both"/>
        <w:rPr>
          <w:color w:val="0E101A"/>
        </w:rPr>
      </w:pPr>
      <w:r>
        <w:rPr>
          <w:color w:val="0E101A"/>
        </w:rPr>
        <w:t>Higher education career centres are now tailoring their services towards empowering stu</w:t>
      </w:r>
      <w:r>
        <w:rPr>
          <w:color w:val="0E101A"/>
        </w:rPr>
        <w:softHyphen/>
        <w:t xml:space="preserve">dents with employability skills that will cause them employable in the market economy as </w:t>
      </w:r>
      <w:r>
        <w:rPr>
          <w:color w:val="0E101A"/>
        </w:rPr>
        <w:lastRenderedPageBreak/>
        <w:t>well as ensure career sustainability for future development. Employability in this sense connotes a set of achievements, understanding, personal attributes and competencies that make individuals achieve employment and be successful in their chosen occupations, which in turn serve as a benefit to such individuals, the workforce, the community and the economy at large (Yorke &amp; Knight, 2006). Similarly, Pool and Sewell (2007) and Ku</w:t>
      </w:r>
      <w:r>
        <w:rPr>
          <w:color w:val="0E101A"/>
        </w:rPr>
        <w:softHyphen/>
        <w:t xml:space="preserve">mar (2007) opined that </w:t>
      </w:r>
      <w:r w:rsidR="0072767F">
        <w:rPr>
          <w:color w:val="0E101A"/>
        </w:rPr>
        <w:t>E</w:t>
      </w:r>
      <w:r>
        <w:rPr>
          <w:color w:val="0E101A"/>
        </w:rPr>
        <w:t xml:space="preserve">mployability refers to how well knowledge and skills attained at school can be applied in the workplace. This means that </w:t>
      </w:r>
      <w:r w:rsidR="0072767F">
        <w:rPr>
          <w:color w:val="0E101A"/>
        </w:rPr>
        <w:t>E</w:t>
      </w:r>
      <w:r>
        <w:rPr>
          <w:color w:val="0E101A"/>
        </w:rPr>
        <w:t>mployability could be regarded as a set of skills acquired during the educational experience that helps students ad</w:t>
      </w:r>
      <w:r w:rsidR="00694F15">
        <w:rPr>
          <w:color w:val="0E101A"/>
        </w:rPr>
        <w:t xml:space="preserve">apt and excel in the workplace. </w:t>
      </w:r>
    </w:p>
    <w:p w14:paraId="48F1386F" w14:textId="77777777" w:rsidR="00933415" w:rsidRDefault="00933415" w:rsidP="00E97F6B">
      <w:pPr>
        <w:pStyle w:val="NormalWeb"/>
        <w:spacing w:before="0" w:beforeAutospacing="0" w:after="0" w:afterAutospacing="0" w:line="360" w:lineRule="auto"/>
        <w:jc w:val="both"/>
        <w:rPr>
          <w:color w:val="0E101A"/>
        </w:rPr>
      </w:pPr>
    </w:p>
    <w:p w14:paraId="690EDE0D" w14:textId="77777777" w:rsidR="00933415" w:rsidRDefault="00933415" w:rsidP="00E97F6B">
      <w:pPr>
        <w:pStyle w:val="NormalWeb"/>
        <w:spacing w:before="0" w:beforeAutospacing="0" w:after="0" w:afterAutospacing="0" w:line="360" w:lineRule="auto"/>
        <w:jc w:val="both"/>
        <w:rPr>
          <w:color w:val="0E101A"/>
        </w:rPr>
      </w:pPr>
    </w:p>
    <w:p w14:paraId="7A698FDB" w14:textId="77777777" w:rsidR="00933415" w:rsidRDefault="00933415" w:rsidP="00933415">
      <w:pPr>
        <w:pStyle w:val="NormalWeb"/>
        <w:spacing w:before="0" w:beforeAutospacing="0" w:after="0" w:afterAutospacing="0"/>
        <w:rPr>
          <w:color w:val="0E101A"/>
        </w:rPr>
      </w:pPr>
    </w:p>
    <w:p w14:paraId="3EC0BD6B" w14:textId="77777777" w:rsidR="00933415" w:rsidRDefault="00933415" w:rsidP="00933415">
      <w:pPr>
        <w:pStyle w:val="NormalWeb"/>
        <w:spacing w:before="0" w:beforeAutospacing="0" w:after="0" w:afterAutospacing="0"/>
        <w:rPr>
          <w:color w:val="0E101A"/>
        </w:rPr>
      </w:pPr>
    </w:p>
    <w:p w14:paraId="032F8B44" w14:textId="77777777" w:rsidR="00933415" w:rsidRDefault="00933415" w:rsidP="00933415">
      <w:pPr>
        <w:pStyle w:val="NormalWeb"/>
        <w:spacing w:before="0" w:beforeAutospacing="0" w:after="0" w:afterAutospacing="0"/>
        <w:rPr>
          <w:color w:val="0E101A"/>
        </w:rPr>
      </w:pPr>
    </w:p>
    <w:p w14:paraId="51FE5790" w14:textId="77777777" w:rsidR="00933415" w:rsidRDefault="00933415" w:rsidP="00933415">
      <w:pPr>
        <w:pStyle w:val="NormalWeb"/>
        <w:spacing w:before="0" w:beforeAutospacing="0" w:after="0" w:afterAutospacing="0"/>
        <w:rPr>
          <w:color w:val="0E101A"/>
        </w:rPr>
      </w:pPr>
    </w:p>
    <w:p w14:paraId="2572216F" w14:textId="77777777" w:rsidR="00933415" w:rsidRDefault="00933415" w:rsidP="00933415">
      <w:pPr>
        <w:pStyle w:val="NormalWeb"/>
        <w:spacing w:before="0" w:beforeAutospacing="0" w:after="0" w:afterAutospacing="0"/>
        <w:rPr>
          <w:color w:val="0E101A"/>
        </w:rPr>
      </w:pPr>
    </w:p>
    <w:p w14:paraId="26795BF1" w14:textId="77777777" w:rsidR="00933415" w:rsidRDefault="00933415" w:rsidP="00933415">
      <w:pPr>
        <w:pStyle w:val="NormalWeb"/>
        <w:spacing w:before="0" w:beforeAutospacing="0" w:after="0" w:afterAutospacing="0"/>
        <w:rPr>
          <w:color w:val="0E101A"/>
        </w:rPr>
      </w:pPr>
    </w:p>
    <w:p w14:paraId="18C9045F" w14:textId="77777777" w:rsidR="00933415" w:rsidRDefault="00933415" w:rsidP="00933415">
      <w:pPr>
        <w:pStyle w:val="NormalWeb"/>
        <w:spacing w:before="0" w:beforeAutospacing="0" w:after="0" w:afterAutospacing="0"/>
        <w:rPr>
          <w:color w:val="0E101A"/>
        </w:rPr>
      </w:pPr>
    </w:p>
    <w:p w14:paraId="72B95F7D" w14:textId="77777777" w:rsidR="00933415" w:rsidRDefault="00933415" w:rsidP="00933415">
      <w:pPr>
        <w:pStyle w:val="NormalWeb"/>
        <w:spacing w:before="0" w:beforeAutospacing="0" w:after="0" w:afterAutospacing="0"/>
        <w:rPr>
          <w:color w:val="0E101A"/>
        </w:rPr>
      </w:pPr>
    </w:p>
    <w:p w14:paraId="4C913A57" w14:textId="77777777" w:rsidR="00933415" w:rsidRDefault="00933415" w:rsidP="00933415">
      <w:pPr>
        <w:pStyle w:val="NormalWeb"/>
        <w:spacing w:before="0" w:beforeAutospacing="0" w:after="0" w:afterAutospacing="0"/>
        <w:rPr>
          <w:color w:val="0E101A"/>
        </w:rPr>
      </w:pPr>
    </w:p>
    <w:p w14:paraId="7A78063A" w14:textId="77777777" w:rsidR="00933415" w:rsidRDefault="00933415" w:rsidP="00933415">
      <w:pPr>
        <w:pStyle w:val="NormalWeb"/>
        <w:spacing w:before="0" w:beforeAutospacing="0" w:after="0" w:afterAutospacing="0"/>
        <w:rPr>
          <w:color w:val="0E101A"/>
        </w:rPr>
      </w:pPr>
    </w:p>
    <w:p w14:paraId="6993CB1D" w14:textId="77777777" w:rsidR="00933415" w:rsidRDefault="00933415" w:rsidP="00933415">
      <w:pPr>
        <w:pStyle w:val="NormalWeb"/>
        <w:spacing w:before="0" w:beforeAutospacing="0" w:after="0" w:afterAutospacing="0"/>
        <w:rPr>
          <w:color w:val="0E101A"/>
        </w:rPr>
      </w:pPr>
    </w:p>
    <w:p w14:paraId="65E4150A" w14:textId="77777777" w:rsidR="00933415" w:rsidRDefault="00933415" w:rsidP="00933415">
      <w:pPr>
        <w:pStyle w:val="NormalWeb"/>
        <w:spacing w:before="0" w:beforeAutospacing="0" w:after="0" w:afterAutospacing="0"/>
        <w:rPr>
          <w:color w:val="0E101A"/>
        </w:rPr>
      </w:pPr>
    </w:p>
    <w:p w14:paraId="7A0803FC" w14:textId="77777777" w:rsidR="00933415" w:rsidRDefault="00933415" w:rsidP="00933415">
      <w:pPr>
        <w:pStyle w:val="NormalWeb"/>
        <w:spacing w:before="0" w:beforeAutospacing="0" w:after="0" w:afterAutospacing="0"/>
        <w:rPr>
          <w:color w:val="0E101A"/>
        </w:rPr>
      </w:pPr>
    </w:p>
    <w:p w14:paraId="208DD535" w14:textId="77777777" w:rsidR="00551E84" w:rsidRDefault="00551E84" w:rsidP="00933415">
      <w:pPr>
        <w:pStyle w:val="NormalWeb"/>
        <w:spacing w:before="0" w:beforeAutospacing="0" w:after="0" w:afterAutospacing="0"/>
        <w:rPr>
          <w:color w:val="0E101A"/>
        </w:rPr>
      </w:pPr>
    </w:p>
    <w:p w14:paraId="7C391310" w14:textId="77777777" w:rsidR="00551E84" w:rsidRDefault="00551E84" w:rsidP="00933415">
      <w:pPr>
        <w:pStyle w:val="NormalWeb"/>
        <w:spacing w:before="0" w:beforeAutospacing="0" w:after="0" w:afterAutospacing="0"/>
        <w:rPr>
          <w:color w:val="0E101A"/>
        </w:rPr>
      </w:pPr>
    </w:p>
    <w:p w14:paraId="349D5196" w14:textId="77777777" w:rsidR="00551E84" w:rsidRDefault="00551E84" w:rsidP="00933415">
      <w:pPr>
        <w:pStyle w:val="NormalWeb"/>
        <w:spacing w:before="0" w:beforeAutospacing="0" w:after="0" w:afterAutospacing="0"/>
        <w:rPr>
          <w:color w:val="0E101A"/>
        </w:rPr>
      </w:pPr>
    </w:p>
    <w:p w14:paraId="124FBC3D" w14:textId="77777777" w:rsidR="00B43C13" w:rsidRDefault="00B43C13" w:rsidP="00933415">
      <w:pPr>
        <w:pStyle w:val="NormalWeb"/>
        <w:spacing w:before="0" w:beforeAutospacing="0" w:after="0" w:afterAutospacing="0"/>
        <w:rPr>
          <w:color w:val="0E101A"/>
        </w:rPr>
      </w:pPr>
    </w:p>
    <w:p w14:paraId="17F53459" w14:textId="77777777" w:rsidR="00551E84" w:rsidRDefault="00551E84" w:rsidP="00933415">
      <w:pPr>
        <w:pStyle w:val="NormalWeb"/>
        <w:spacing w:before="0" w:beforeAutospacing="0" w:after="0" w:afterAutospacing="0"/>
        <w:rPr>
          <w:color w:val="0E101A"/>
        </w:rPr>
      </w:pPr>
    </w:p>
    <w:p w14:paraId="34E5F90C" w14:textId="77777777" w:rsidR="00551E84" w:rsidRDefault="00551E84" w:rsidP="00933415">
      <w:pPr>
        <w:pStyle w:val="NormalWeb"/>
        <w:spacing w:before="0" w:beforeAutospacing="0" w:after="0" w:afterAutospacing="0"/>
        <w:rPr>
          <w:color w:val="0E101A"/>
        </w:rPr>
      </w:pPr>
    </w:p>
    <w:p w14:paraId="75901C78" w14:textId="77777777" w:rsidR="00551E84" w:rsidRDefault="00551E84" w:rsidP="00933415">
      <w:pPr>
        <w:pStyle w:val="NormalWeb"/>
        <w:spacing w:before="0" w:beforeAutospacing="0" w:after="0" w:afterAutospacing="0"/>
        <w:rPr>
          <w:color w:val="0E101A"/>
        </w:rPr>
      </w:pPr>
    </w:p>
    <w:p w14:paraId="34A12300" w14:textId="77777777" w:rsidR="00551E84" w:rsidRDefault="00551E84" w:rsidP="00933415">
      <w:pPr>
        <w:pStyle w:val="NormalWeb"/>
        <w:spacing w:before="0" w:beforeAutospacing="0" w:after="0" w:afterAutospacing="0"/>
        <w:rPr>
          <w:color w:val="0E101A"/>
        </w:rPr>
      </w:pPr>
    </w:p>
    <w:p w14:paraId="24C89723" w14:textId="77777777" w:rsidR="00551E84" w:rsidRDefault="00551E84" w:rsidP="00933415">
      <w:pPr>
        <w:pStyle w:val="NormalWeb"/>
        <w:spacing w:before="0" w:beforeAutospacing="0" w:after="0" w:afterAutospacing="0"/>
        <w:rPr>
          <w:color w:val="0E101A"/>
        </w:rPr>
      </w:pPr>
    </w:p>
    <w:p w14:paraId="3E5ACEEA" w14:textId="77777777" w:rsidR="00551E84" w:rsidRDefault="00551E84" w:rsidP="00933415">
      <w:pPr>
        <w:pStyle w:val="NormalWeb"/>
        <w:spacing w:before="0" w:beforeAutospacing="0" w:after="0" w:afterAutospacing="0"/>
        <w:rPr>
          <w:color w:val="0E101A"/>
        </w:rPr>
      </w:pPr>
    </w:p>
    <w:p w14:paraId="3CC0BF80" w14:textId="77777777" w:rsidR="00551E84" w:rsidRDefault="00551E84" w:rsidP="00933415">
      <w:pPr>
        <w:pStyle w:val="NormalWeb"/>
        <w:spacing w:before="0" w:beforeAutospacing="0" w:after="0" w:afterAutospacing="0"/>
        <w:rPr>
          <w:color w:val="0E101A"/>
        </w:rPr>
      </w:pPr>
    </w:p>
    <w:p w14:paraId="497F58D5" w14:textId="77777777" w:rsidR="00551E84" w:rsidRDefault="00551E84" w:rsidP="00933415">
      <w:pPr>
        <w:pStyle w:val="NormalWeb"/>
        <w:spacing w:before="0" w:beforeAutospacing="0" w:after="0" w:afterAutospacing="0"/>
        <w:rPr>
          <w:color w:val="0E101A"/>
        </w:rPr>
      </w:pPr>
    </w:p>
    <w:p w14:paraId="357FBA39" w14:textId="77777777" w:rsidR="00551E84" w:rsidRDefault="00551E84" w:rsidP="00933415">
      <w:pPr>
        <w:pStyle w:val="NormalWeb"/>
        <w:spacing w:before="0" w:beforeAutospacing="0" w:after="0" w:afterAutospacing="0"/>
        <w:rPr>
          <w:color w:val="0E101A"/>
        </w:rPr>
      </w:pPr>
    </w:p>
    <w:p w14:paraId="0017E431" w14:textId="77777777" w:rsidR="00551E84" w:rsidRDefault="00551E84" w:rsidP="00933415">
      <w:pPr>
        <w:pStyle w:val="NormalWeb"/>
        <w:spacing w:before="0" w:beforeAutospacing="0" w:after="0" w:afterAutospacing="0"/>
        <w:rPr>
          <w:color w:val="0E101A"/>
        </w:rPr>
      </w:pPr>
    </w:p>
    <w:p w14:paraId="2F99EA38" w14:textId="77777777" w:rsidR="00551E84" w:rsidRDefault="00551E84" w:rsidP="00933415">
      <w:pPr>
        <w:pStyle w:val="NormalWeb"/>
        <w:spacing w:before="0" w:beforeAutospacing="0" w:after="0" w:afterAutospacing="0"/>
        <w:rPr>
          <w:color w:val="0E101A"/>
        </w:rPr>
      </w:pPr>
    </w:p>
    <w:p w14:paraId="3EBB2596" w14:textId="77777777" w:rsidR="00551E84" w:rsidRDefault="00551E84" w:rsidP="00933415">
      <w:pPr>
        <w:pStyle w:val="NormalWeb"/>
        <w:spacing w:before="0" w:beforeAutospacing="0" w:after="0" w:afterAutospacing="0"/>
        <w:rPr>
          <w:color w:val="0E101A"/>
        </w:rPr>
      </w:pPr>
    </w:p>
    <w:p w14:paraId="2C9DB84C" w14:textId="77777777" w:rsidR="00551E84" w:rsidRDefault="00551E84" w:rsidP="00933415">
      <w:pPr>
        <w:pStyle w:val="NormalWeb"/>
        <w:spacing w:before="0" w:beforeAutospacing="0" w:after="0" w:afterAutospacing="0"/>
        <w:rPr>
          <w:color w:val="0E101A"/>
        </w:rPr>
      </w:pPr>
    </w:p>
    <w:p w14:paraId="39B3F60E" w14:textId="77777777" w:rsidR="00551E84" w:rsidRDefault="00551E84" w:rsidP="00933415">
      <w:pPr>
        <w:pStyle w:val="NormalWeb"/>
        <w:spacing w:before="0" w:beforeAutospacing="0" w:after="0" w:afterAutospacing="0"/>
        <w:rPr>
          <w:color w:val="0E101A"/>
        </w:rPr>
      </w:pPr>
    </w:p>
    <w:p w14:paraId="47F344A3" w14:textId="77777777" w:rsidR="00551E84" w:rsidRDefault="00551E84" w:rsidP="00933415">
      <w:pPr>
        <w:pStyle w:val="NormalWeb"/>
        <w:spacing w:before="0" w:beforeAutospacing="0" w:after="0" w:afterAutospacing="0"/>
        <w:rPr>
          <w:color w:val="0E101A"/>
        </w:rPr>
      </w:pPr>
    </w:p>
    <w:p w14:paraId="5A9CFAFA" w14:textId="77777777" w:rsidR="00933415" w:rsidRDefault="00933415" w:rsidP="00933415">
      <w:pPr>
        <w:pStyle w:val="NormalWeb"/>
        <w:spacing w:before="0" w:beforeAutospacing="0" w:after="0" w:afterAutospacing="0"/>
        <w:rPr>
          <w:color w:val="0E101A"/>
        </w:rPr>
      </w:pPr>
      <w:r>
        <w:rPr>
          <w:rStyle w:val="Strong"/>
          <w:color w:val="0E101A"/>
        </w:rPr>
        <w:t>8. References</w:t>
      </w:r>
    </w:p>
    <w:p w14:paraId="535539E3" w14:textId="77777777" w:rsidR="00716EFA" w:rsidRPr="00AB5E58" w:rsidRDefault="00716EFA" w:rsidP="00AB5E58">
      <w:pPr>
        <w:pStyle w:val="NormalWeb"/>
        <w:spacing w:before="0" w:beforeAutospacing="0" w:after="0" w:afterAutospacing="0" w:line="360" w:lineRule="auto"/>
        <w:rPr>
          <w:color w:val="0E101A"/>
        </w:rPr>
      </w:pPr>
    </w:p>
    <w:p w14:paraId="079A96FB"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Anderson, T., R. ( 2007) Bridging the educational research‐teaching practice gap: The power of assessment. </w:t>
      </w:r>
      <w:r w:rsidRPr="00AB5E58">
        <w:rPr>
          <w:rFonts w:ascii="Times New Roman" w:eastAsia="Times New Roman" w:hAnsi="Times New Roman" w:cs="Times New Roman"/>
          <w:i/>
          <w:iCs/>
          <w:color w:val="0E101A"/>
          <w:sz w:val="24"/>
          <w:szCs w:val="24"/>
          <w:lang w:val="ro-RO"/>
        </w:rPr>
        <w:t>Biochem. Mol. Biol. Educ.</w:t>
      </w:r>
      <w:r w:rsidRPr="00AB5E58">
        <w:rPr>
          <w:rFonts w:ascii="Times New Roman" w:eastAsia="Times New Roman" w:hAnsi="Times New Roman" w:cs="Times New Roman"/>
          <w:color w:val="0E101A"/>
          <w:sz w:val="24"/>
          <w:szCs w:val="24"/>
          <w:lang w:val="ro-RO"/>
        </w:rPr>
        <w:t> 35, 471– 477.</w:t>
      </w:r>
    </w:p>
    <w:p w14:paraId="509EC2AC"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759F0FC1"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Bro</w:t>
      </w:r>
      <w:r w:rsidRPr="00AB5E58">
        <w:rPr>
          <w:rFonts w:ascii="Times New Roman" w:eastAsia="Times New Roman" w:hAnsi="Times New Roman" w:cs="Times New Roman"/>
          <w:color w:val="0E101A"/>
          <w:sz w:val="24"/>
          <w:szCs w:val="24"/>
          <w:lang w:val="ro-RO"/>
        </w:rPr>
        <w:softHyphen/>
        <w:t>ckban</w:t>
      </w:r>
      <w:r w:rsidRPr="00AB5E58">
        <w:rPr>
          <w:rFonts w:ascii="Times New Roman" w:eastAsia="Times New Roman" w:hAnsi="Times New Roman" w:cs="Times New Roman"/>
          <w:color w:val="0E101A"/>
          <w:sz w:val="24"/>
          <w:szCs w:val="24"/>
          <w:lang w:val="ro-RO"/>
        </w:rPr>
        <w:softHyphen/>
        <w:t>k, A., McGill, I., Beech, N. (2002). Reflec</w:t>
      </w:r>
      <w:r w:rsidRPr="00AB5E58">
        <w:rPr>
          <w:rFonts w:ascii="Times New Roman" w:eastAsia="Times New Roman" w:hAnsi="Times New Roman" w:cs="Times New Roman"/>
          <w:color w:val="0E101A"/>
          <w:sz w:val="24"/>
          <w:szCs w:val="24"/>
          <w:lang w:val="ro-RO"/>
        </w:rPr>
        <w:softHyphen/>
        <w:t>tive Lear</w:t>
      </w:r>
      <w:r w:rsidRPr="00AB5E58">
        <w:rPr>
          <w:rFonts w:ascii="Times New Roman" w:eastAsia="Times New Roman" w:hAnsi="Times New Roman" w:cs="Times New Roman"/>
          <w:color w:val="0E101A"/>
          <w:sz w:val="24"/>
          <w:szCs w:val="24"/>
          <w:lang w:val="ro-RO"/>
        </w:rPr>
        <w:softHyphen/>
        <w:t>ning in Pr</w:t>
      </w:r>
      <w:r w:rsidRPr="00AB5E58">
        <w:rPr>
          <w:rFonts w:ascii="Times New Roman" w:eastAsia="Times New Roman" w:hAnsi="Times New Roman" w:cs="Times New Roman"/>
          <w:color w:val="0E101A"/>
          <w:sz w:val="24"/>
          <w:szCs w:val="24"/>
          <w:lang w:val="ro-RO"/>
        </w:rPr>
        <w:softHyphen/>
        <w:t>ac</w:t>
      </w:r>
      <w:r w:rsidRPr="00AB5E58">
        <w:rPr>
          <w:rFonts w:ascii="Times New Roman" w:eastAsia="Times New Roman" w:hAnsi="Times New Roman" w:cs="Times New Roman"/>
          <w:color w:val="0E101A"/>
          <w:sz w:val="24"/>
          <w:szCs w:val="24"/>
          <w:lang w:val="ro-RO"/>
        </w:rPr>
        <w:softHyphen/>
        <w:t>tic</w:t>
      </w:r>
      <w:r w:rsidRPr="00AB5E58">
        <w:rPr>
          <w:rFonts w:ascii="Times New Roman" w:eastAsia="Times New Roman" w:hAnsi="Times New Roman" w:cs="Times New Roman"/>
          <w:color w:val="0E101A"/>
          <w:sz w:val="24"/>
          <w:szCs w:val="24"/>
          <w:lang w:val="ro-RO"/>
        </w:rPr>
        <w:softHyphen/>
        <w:t>e. Burlin</w:t>
      </w:r>
      <w:r w:rsidRPr="00AB5E58">
        <w:rPr>
          <w:rFonts w:ascii="Times New Roman" w:eastAsia="Times New Roman" w:hAnsi="Times New Roman" w:cs="Times New Roman"/>
          <w:color w:val="0E101A"/>
          <w:sz w:val="24"/>
          <w:szCs w:val="24"/>
          <w:lang w:val="ro-RO"/>
        </w:rPr>
        <w:softHyphen/>
        <w:t>gto</w:t>
      </w:r>
      <w:r w:rsidRPr="00AB5E58">
        <w:rPr>
          <w:rFonts w:ascii="Times New Roman" w:eastAsia="Times New Roman" w:hAnsi="Times New Roman" w:cs="Times New Roman"/>
          <w:color w:val="0E101A"/>
          <w:sz w:val="24"/>
          <w:szCs w:val="24"/>
          <w:lang w:val="ro-RO"/>
        </w:rPr>
        <w:softHyphen/>
        <w:t>n</w:t>
      </w:r>
      <w:r w:rsidRPr="00AB5E58">
        <w:rPr>
          <w:rFonts w:ascii="Times New Roman" w:eastAsia="Times New Roman" w:hAnsi="Times New Roman" w:cs="Times New Roman"/>
          <w:color w:val="0E101A"/>
          <w:sz w:val="24"/>
          <w:szCs w:val="24"/>
          <w:lang w:val="ro-RO"/>
        </w:rPr>
        <w:softHyphen/>
        <w:t>: Go</w:t>
      </w:r>
      <w:r w:rsidRPr="00AB5E58">
        <w:rPr>
          <w:rFonts w:ascii="Times New Roman" w:eastAsia="Times New Roman" w:hAnsi="Times New Roman" w:cs="Times New Roman"/>
          <w:color w:val="0E101A"/>
          <w:sz w:val="24"/>
          <w:szCs w:val="24"/>
          <w:lang w:val="ro-RO"/>
        </w:rPr>
        <w:softHyphen/>
        <w:t>w</w:t>
      </w:r>
      <w:r w:rsidRPr="00AB5E58">
        <w:rPr>
          <w:rFonts w:ascii="Times New Roman" w:eastAsia="Times New Roman" w:hAnsi="Times New Roman" w:cs="Times New Roman"/>
          <w:color w:val="0E101A"/>
          <w:sz w:val="24"/>
          <w:szCs w:val="24"/>
          <w:lang w:val="ro-RO"/>
        </w:rPr>
        <w:softHyphen/>
        <w:t>er Pub</w:t>
      </w:r>
      <w:r w:rsidRPr="00AB5E58">
        <w:rPr>
          <w:rFonts w:ascii="Times New Roman" w:eastAsia="Times New Roman" w:hAnsi="Times New Roman" w:cs="Times New Roman"/>
          <w:color w:val="0E101A"/>
          <w:sz w:val="24"/>
          <w:szCs w:val="24"/>
          <w:lang w:val="ro-RO"/>
        </w:rPr>
        <w:softHyphen/>
        <w:t>lishin</w:t>
      </w:r>
      <w:r w:rsidRPr="00AB5E58">
        <w:rPr>
          <w:rFonts w:ascii="Times New Roman" w:eastAsia="Times New Roman" w:hAnsi="Times New Roman" w:cs="Times New Roman"/>
          <w:color w:val="0E101A"/>
          <w:sz w:val="24"/>
          <w:szCs w:val="24"/>
          <w:lang w:val="ro-RO"/>
        </w:rPr>
        <w:softHyphen/>
        <w:t>g.</w:t>
      </w:r>
    </w:p>
    <w:p w14:paraId="722C660E"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2C542C89"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Bo</w:t>
      </w:r>
      <w:r w:rsidRPr="00AB5E58">
        <w:rPr>
          <w:rFonts w:ascii="Times New Roman" w:eastAsia="Times New Roman" w:hAnsi="Times New Roman" w:cs="Times New Roman"/>
          <w:color w:val="0E101A"/>
          <w:sz w:val="24"/>
          <w:szCs w:val="24"/>
          <w:lang w:val="ro-RO"/>
        </w:rPr>
        <w:softHyphen/>
        <w:t>yd, E., Fales, A. (1983). Reflective Learn</w:t>
      </w:r>
      <w:r w:rsidRPr="00AB5E58">
        <w:rPr>
          <w:rFonts w:ascii="Times New Roman" w:eastAsia="Times New Roman" w:hAnsi="Times New Roman" w:cs="Times New Roman"/>
          <w:color w:val="0E101A"/>
          <w:sz w:val="24"/>
          <w:szCs w:val="24"/>
          <w:lang w:val="ro-RO"/>
        </w:rPr>
        <w:softHyphen/>
        <w:t>in</w:t>
      </w:r>
      <w:r w:rsidRPr="00AB5E58">
        <w:rPr>
          <w:rFonts w:ascii="Times New Roman" w:eastAsia="Times New Roman" w:hAnsi="Times New Roman" w:cs="Times New Roman"/>
          <w:color w:val="0E101A"/>
          <w:sz w:val="24"/>
          <w:szCs w:val="24"/>
          <w:lang w:val="ro-RO"/>
        </w:rPr>
        <w:softHyphen/>
        <w:t>g: Key to</w:t>
      </w:r>
      <w:r w:rsidRPr="00AB5E58">
        <w:rPr>
          <w:rFonts w:ascii="Times New Roman" w:eastAsia="Times New Roman" w:hAnsi="Times New Roman" w:cs="Times New Roman"/>
          <w:color w:val="0E101A"/>
          <w:sz w:val="24"/>
          <w:szCs w:val="24"/>
          <w:lang w:val="ro-RO"/>
        </w:rPr>
        <w:softHyphen/>
        <w:t xml:space="preserve"> learn</w:t>
      </w:r>
      <w:r w:rsidRPr="00AB5E58">
        <w:rPr>
          <w:rFonts w:ascii="Times New Roman" w:eastAsia="Times New Roman" w:hAnsi="Times New Roman" w:cs="Times New Roman"/>
          <w:color w:val="0E101A"/>
          <w:sz w:val="24"/>
          <w:szCs w:val="24"/>
          <w:lang w:val="ro-RO"/>
        </w:rPr>
        <w:softHyphen/>
        <w:t>in</w:t>
      </w:r>
      <w:r w:rsidRPr="00AB5E58">
        <w:rPr>
          <w:rFonts w:ascii="Times New Roman" w:eastAsia="Times New Roman" w:hAnsi="Times New Roman" w:cs="Times New Roman"/>
          <w:color w:val="0E101A"/>
          <w:sz w:val="24"/>
          <w:szCs w:val="24"/>
          <w:lang w:val="ro-RO"/>
        </w:rPr>
        <w:softHyphen/>
        <w:t>g fro</w:t>
      </w:r>
      <w:r w:rsidRPr="00AB5E58">
        <w:rPr>
          <w:rFonts w:ascii="Times New Roman" w:eastAsia="Times New Roman" w:hAnsi="Times New Roman" w:cs="Times New Roman"/>
          <w:color w:val="0E101A"/>
          <w:sz w:val="24"/>
          <w:szCs w:val="24"/>
          <w:lang w:val="ro-RO"/>
        </w:rPr>
        <w:softHyphen/>
        <w:t>m ex</w:t>
      </w:r>
      <w:r w:rsidRPr="00AB5E58">
        <w:rPr>
          <w:rFonts w:ascii="Times New Roman" w:eastAsia="Times New Roman" w:hAnsi="Times New Roman" w:cs="Times New Roman"/>
          <w:color w:val="0E101A"/>
          <w:sz w:val="24"/>
          <w:szCs w:val="24"/>
          <w:lang w:val="ro-RO"/>
        </w:rPr>
        <w:softHyphen/>
        <w:t>perien</w:t>
      </w:r>
      <w:r w:rsidRPr="00AB5E58">
        <w:rPr>
          <w:rFonts w:ascii="Times New Roman" w:eastAsia="Times New Roman" w:hAnsi="Times New Roman" w:cs="Times New Roman"/>
          <w:color w:val="0E101A"/>
          <w:sz w:val="24"/>
          <w:szCs w:val="24"/>
          <w:lang w:val="ro-RO"/>
        </w:rPr>
        <w:softHyphen/>
        <w:t>ce. Jo</w:t>
      </w:r>
      <w:r w:rsidRPr="00AB5E58">
        <w:rPr>
          <w:rFonts w:ascii="Times New Roman" w:eastAsia="Times New Roman" w:hAnsi="Times New Roman" w:cs="Times New Roman"/>
          <w:color w:val="0E101A"/>
          <w:sz w:val="24"/>
          <w:szCs w:val="24"/>
          <w:lang w:val="ro-RO"/>
        </w:rPr>
        <w:softHyphen/>
        <w:t>u</w:t>
      </w:r>
      <w:r w:rsidRPr="00AB5E58">
        <w:rPr>
          <w:rFonts w:ascii="Times New Roman" w:eastAsia="Times New Roman" w:hAnsi="Times New Roman" w:cs="Times New Roman"/>
          <w:color w:val="0E101A"/>
          <w:sz w:val="24"/>
          <w:szCs w:val="24"/>
          <w:lang w:val="ro-RO"/>
        </w:rPr>
        <w:softHyphen/>
        <w:t>r</w:t>
      </w:r>
      <w:r w:rsidRPr="00AB5E58">
        <w:rPr>
          <w:rFonts w:ascii="Times New Roman" w:eastAsia="Times New Roman" w:hAnsi="Times New Roman" w:cs="Times New Roman"/>
          <w:color w:val="0E101A"/>
          <w:sz w:val="24"/>
          <w:szCs w:val="24"/>
          <w:lang w:val="ro-RO"/>
        </w:rPr>
        <w:softHyphen/>
        <w:t>nal o</w:t>
      </w:r>
      <w:r w:rsidRPr="00AB5E58">
        <w:rPr>
          <w:rFonts w:ascii="Times New Roman" w:eastAsia="Times New Roman" w:hAnsi="Times New Roman" w:cs="Times New Roman"/>
          <w:color w:val="0E101A"/>
          <w:sz w:val="24"/>
          <w:szCs w:val="24"/>
          <w:lang w:val="ro-RO"/>
        </w:rPr>
        <w:softHyphen/>
        <w:t>f Hu</w:t>
      </w:r>
      <w:r w:rsidRPr="00AB5E58">
        <w:rPr>
          <w:rFonts w:ascii="Times New Roman" w:eastAsia="Times New Roman" w:hAnsi="Times New Roman" w:cs="Times New Roman"/>
          <w:color w:val="0E101A"/>
          <w:sz w:val="24"/>
          <w:szCs w:val="24"/>
          <w:lang w:val="ro-RO"/>
        </w:rPr>
        <w:softHyphen/>
        <w:t>manistic</w:t>
      </w:r>
      <w:r w:rsidRPr="00AB5E58">
        <w:rPr>
          <w:rFonts w:ascii="Times New Roman" w:eastAsia="Times New Roman" w:hAnsi="Times New Roman" w:cs="Times New Roman"/>
          <w:color w:val="0E101A"/>
          <w:sz w:val="24"/>
          <w:szCs w:val="24"/>
          <w:lang w:val="ro-RO"/>
        </w:rPr>
        <w:softHyphen/>
        <w:t xml:space="preserve"> Psyc</w:t>
      </w:r>
      <w:r w:rsidRPr="00AB5E58">
        <w:rPr>
          <w:rFonts w:ascii="Times New Roman" w:eastAsia="Times New Roman" w:hAnsi="Times New Roman" w:cs="Times New Roman"/>
          <w:color w:val="0E101A"/>
          <w:sz w:val="24"/>
          <w:szCs w:val="24"/>
          <w:lang w:val="ro-RO"/>
        </w:rPr>
        <w:softHyphen/>
        <w:t>ho</w:t>
      </w:r>
      <w:r w:rsidRPr="00AB5E58">
        <w:rPr>
          <w:rFonts w:ascii="Times New Roman" w:eastAsia="Times New Roman" w:hAnsi="Times New Roman" w:cs="Times New Roman"/>
          <w:color w:val="0E101A"/>
          <w:sz w:val="24"/>
          <w:szCs w:val="24"/>
          <w:lang w:val="ro-RO"/>
        </w:rPr>
        <w:softHyphen/>
        <w:t>lo</w:t>
      </w:r>
      <w:r w:rsidRPr="00AB5E58">
        <w:rPr>
          <w:rFonts w:ascii="Times New Roman" w:eastAsia="Times New Roman" w:hAnsi="Times New Roman" w:cs="Times New Roman"/>
          <w:color w:val="0E101A"/>
          <w:sz w:val="24"/>
          <w:szCs w:val="24"/>
          <w:lang w:val="ro-RO"/>
        </w:rPr>
        <w:softHyphen/>
        <w:t>gy, 23(2), 99–117.Bo</w:t>
      </w:r>
      <w:r w:rsidRPr="00AB5E58">
        <w:rPr>
          <w:rFonts w:ascii="Times New Roman" w:eastAsia="Times New Roman" w:hAnsi="Times New Roman" w:cs="Times New Roman"/>
          <w:color w:val="0E101A"/>
          <w:sz w:val="24"/>
          <w:szCs w:val="24"/>
          <w:lang w:val="ro-RO"/>
        </w:rPr>
        <w:softHyphen/>
        <w:t>ud, D., Keo</w:t>
      </w:r>
      <w:r w:rsidRPr="00AB5E58">
        <w:rPr>
          <w:rFonts w:ascii="Times New Roman" w:eastAsia="Times New Roman" w:hAnsi="Times New Roman" w:cs="Times New Roman"/>
          <w:color w:val="0E101A"/>
          <w:sz w:val="24"/>
          <w:szCs w:val="24"/>
          <w:lang w:val="ro-RO"/>
        </w:rPr>
        <w:softHyphen/>
        <w:t>gh, R., Walker, D. (2005). Reflec</w:t>
      </w:r>
      <w:r w:rsidRPr="00AB5E58">
        <w:rPr>
          <w:rFonts w:ascii="Times New Roman" w:eastAsia="Times New Roman" w:hAnsi="Times New Roman" w:cs="Times New Roman"/>
          <w:color w:val="0E101A"/>
          <w:sz w:val="24"/>
          <w:szCs w:val="24"/>
          <w:lang w:val="ro-RO"/>
        </w:rPr>
        <w:softHyphen/>
        <w:t>tio</w:t>
      </w:r>
      <w:r w:rsidRPr="00AB5E58">
        <w:rPr>
          <w:rFonts w:ascii="Times New Roman" w:eastAsia="Times New Roman" w:hAnsi="Times New Roman" w:cs="Times New Roman"/>
          <w:color w:val="0E101A"/>
          <w:sz w:val="24"/>
          <w:szCs w:val="24"/>
          <w:lang w:val="ro-RO"/>
        </w:rPr>
        <w:softHyphen/>
        <w:t>n: Tu</w:t>
      </w:r>
      <w:r w:rsidRPr="00AB5E58">
        <w:rPr>
          <w:rFonts w:ascii="Times New Roman" w:eastAsia="Times New Roman" w:hAnsi="Times New Roman" w:cs="Times New Roman"/>
          <w:color w:val="0E101A"/>
          <w:sz w:val="24"/>
          <w:szCs w:val="24"/>
          <w:lang w:val="ro-RO"/>
        </w:rPr>
        <w:softHyphen/>
        <w:t>r</w:t>
      </w:r>
      <w:r w:rsidRPr="00AB5E58">
        <w:rPr>
          <w:rFonts w:ascii="Times New Roman" w:eastAsia="Times New Roman" w:hAnsi="Times New Roman" w:cs="Times New Roman"/>
          <w:color w:val="0E101A"/>
          <w:sz w:val="24"/>
          <w:szCs w:val="24"/>
          <w:lang w:val="ro-RO"/>
        </w:rPr>
        <w:softHyphen/>
        <w:t>ning Ex</w:t>
      </w:r>
      <w:r w:rsidRPr="00AB5E58">
        <w:rPr>
          <w:rFonts w:ascii="Times New Roman" w:eastAsia="Times New Roman" w:hAnsi="Times New Roman" w:cs="Times New Roman"/>
          <w:color w:val="0E101A"/>
          <w:sz w:val="24"/>
          <w:szCs w:val="24"/>
          <w:lang w:val="ro-RO"/>
        </w:rPr>
        <w:softHyphen/>
        <w:t>per</w:t>
      </w:r>
      <w:r w:rsidRPr="00AB5E58">
        <w:rPr>
          <w:rFonts w:ascii="Times New Roman" w:eastAsia="Times New Roman" w:hAnsi="Times New Roman" w:cs="Times New Roman"/>
          <w:color w:val="0E101A"/>
          <w:sz w:val="24"/>
          <w:szCs w:val="24"/>
          <w:lang w:val="ro-RO"/>
        </w:rPr>
        <w:softHyphen/>
        <w:t>ienc</w:t>
      </w:r>
      <w:r w:rsidRPr="00AB5E58">
        <w:rPr>
          <w:rFonts w:ascii="Times New Roman" w:eastAsia="Times New Roman" w:hAnsi="Times New Roman" w:cs="Times New Roman"/>
          <w:color w:val="0E101A"/>
          <w:sz w:val="24"/>
          <w:szCs w:val="24"/>
          <w:lang w:val="ro-RO"/>
        </w:rPr>
        <w:softHyphen/>
        <w:t>e into</w:t>
      </w:r>
      <w:r w:rsidRPr="00AB5E58">
        <w:rPr>
          <w:rFonts w:ascii="Times New Roman" w:eastAsia="Times New Roman" w:hAnsi="Times New Roman" w:cs="Times New Roman"/>
          <w:color w:val="0E101A"/>
          <w:sz w:val="24"/>
          <w:szCs w:val="24"/>
          <w:lang w:val="ro-RO"/>
        </w:rPr>
        <w:softHyphen/>
        <w:t xml:space="preserve"> Lear</w:t>
      </w:r>
      <w:r w:rsidRPr="00AB5E58">
        <w:rPr>
          <w:rFonts w:ascii="Times New Roman" w:eastAsia="Times New Roman" w:hAnsi="Times New Roman" w:cs="Times New Roman"/>
          <w:color w:val="0E101A"/>
          <w:sz w:val="24"/>
          <w:szCs w:val="24"/>
          <w:lang w:val="ro-RO"/>
        </w:rPr>
        <w:softHyphen/>
        <w:t>ning. Lo</w:t>
      </w:r>
      <w:r w:rsidRPr="00AB5E58">
        <w:rPr>
          <w:rFonts w:ascii="Times New Roman" w:eastAsia="Times New Roman" w:hAnsi="Times New Roman" w:cs="Times New Roman"/>
          <w:color w:val="0E101A"/>
          <w:sz w:val="24"/>
          <w:szCs w:val="24"/>
          <w:lang w:val="ro-RO"/>
        </w:rPr>
        <w:softHyphen/>
        <w:t>n</w:t>
      </w:r>
      <w:r w:rsidRPr="00AB5E58">
        <w:rPr>
          <w:rFonts w:ascii="Times New Roman" w:eastAsia="Times New Roman" w:hAnsi="Times New Roman" w:cs="Times New Roman"/>
          <w:color w:val="0E101A"/>
          <w:sz w:val="24"/>
          <w:szCs w:val="24"/>
          <w:lang w:val="ro-RO"/>
        </w:rPr>
        <w:softHyphen/>
        <w:t>do</w:t>
      </w:r>
      <w:r w:rsidRPr="00AB5E58">
        <w:rPr>
          <w:rFonts w:ascii="Times New Roman" w:eastAsia="Times New Roman" w:hAnsi="Times New Roman" w:cs="Times New Roman"/>
          <w:color w:val="0E101A"/>
          <w:sz w:val="24"/>
          <w:szCs w:val="24"/>
          <w:lang w:val="ro-RO"/>
        </w:rPr>
        <w:softHyphen/>
        <w:t>n</w:t>
      </w:r>
      <w:r w:rsidRPr="00AB5E58">
        <w:rPr>
          <w:rFonts w:ascii="Times New Roman" w:eastAsia="Times New Roman" w:hAnsi="Times New Roman" w:cs="Times New Roman"/>
          <w:color w:val="0E101A"/>
          <w:sz w:val="24"/>
          <w:szCs w:val="24"/>
          <w:lang w:val="ro-RO"/>
        </w:rPr>
        <w:softHyphen/>
        <w:t xml:space="preserve"> an</w:t>
      </w:r>
      <w:r w:rsidRPr="00AB5E58">
        <w:rPr>
          <w:rFonts w:ascii="Times New Roman" w:eastAsia="Times New Roman" w:hAnsi="Times New Roman" w:cs="Times New Roman"/>
          <w:color w:val="0E101A"/>
          <w:sz w:val="24"/>
          <w:szCs w:val="24"/>
          <w:lang w:val="ro-RO"/>
        </w:rPr>
        <w:softHyphen/>
        <w:t>d New</w:t>
      </w:r>
      <w:r w:rsidRPr="00AB5E58">
        <w:rPr>
          <w:rFonts w:ascii="Times New Roman" w:eastAsia="Times New Roman" w:hAnsi="Times New Roman" w:cs="Times New Roman"/>
          <w:color w:val="0E101A"/>
          <w:sz w:val="24"/>
          <w:szCs w:val="24"/>
          <w:lang w:val="ro-RO"/>
        </w:rPr>
        <w:softHyphen/>
        <w:t xml:space="preserve"> Yo</w:t>
      </w:r>
      <w:r w:rsidRPr="00AB5E58">
        <w:rPr>
          <w:rFonts w:ascii="Times New Roman" w:eastAsia="Times New Roman" w:hAnsi="Times New Roman" w:cs="Times New Roman"/>
          <w:color w:val="0E101A"/>
          <w:sz w:val="24"/>
          <w:szCs w:val="24"/>
          <w:lang w:val="ro-RO"/>
        </w:rPr>
        <w:softHyphen/>
        <w:t>rk: Ro</w:t>
      </w:r>
      <w:r w:rsidRPr="00AB5E58">
        <w:rPr>
          <w:rFonts w:ascii="Times New Roman" w:eastAsia="Times New Roman" w:hAnsi="Times New Roman" w:cs="Times New Roman"/>
          <w:color w:val="0E101A"/>
          <w:sz w:val="24"/>
          <w:szCs w:val="24"/>
          <w:lang w:val="ro-RO"/>
        </w:rPr>
        <w:softHyphen/>
        <w:t>utledgeFalmer.</w:t>
      </w:r>
    </w:p>
    <w:p w14:paraId="343D4A94"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2E62DC32"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Bulman, C. and Schutz, S. (2007) Practical wisdom in professional practice.Contemplating some of the issues. Paper presented at the Creating Phronesis Conference, June, Aalborg, Denmark.</w:t>
      </w:r>
    </w:p>
    <w:p w14:paraId="21A62822"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7E5E5C24"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Bulman, C. and Schutz, S., 2013. </w:t>
      </w:r>
      <w:r w:rsidRPr="00AB5E58">
        <w:rPr>
          <w:rFonts w:ascii="Times New Roman" w:eastAsia="Times New Roman" w:hAnsi="Times New Roman" w:cs="Times New Roman"/>
          <w:i/>
          <w:iCs/>
          <w:color w:val="0E101A"/>
          <w:sz w:val="24"/>
          <w:szCs w:val="24"/>
          <w:lang w:val="ro-RO"/>
        </w:rPr>
        <w:t>Reflective Practice In Nursing</w:t>
      </w:r>
      <w:r w:rsidRPr="00AB5E58">
        <w:rPr>
          <w:rFonts w:ascii="Times New Roman" w:eastAsia="Times New Roman" w:hAnsi="Times New Roman" w:cs="Times New Roman"/>
          <w:color w:val="0E101A"/>
          <w:sz w:val="24"/>
          <w:szCs w:val="24"/>
          <w:lang w:val="ro-RO"/>
        </w:rPr>
        <w:t>. Hoboken: Wiley-Blackwell.</w:t>
      </w:r>
    </w:p>
    <w:p w14:paraId="0501CF56"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Clarke, D. J., &amp; Graham, M. (1996) Reflective practice: the use of reflective diaries by experienced registered nurses. Nursing Review, 15(1), 26–29.</w:t>
      </w:r>
    </w:p>
    <w:p w14:paraId="317BCC44"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7558251E"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Dey, F., &amp; Real, M. (2010, September): Emerging trends in university career services:Adaptation of Casella</w:t>
      </w:r>
      <w:r w:rsidR="0072767F">
        <w:rPr>
          <w:rFonts w:ascii="Times New Roman" w:eastAsia="Times New Roman" w:hAnsi="Times New Roman" w:cs="Times New Roman"/>
          <w:color w:val="0E101A"/>
          <w:sz w:val="24"/>
          <w:szCs w:val="24"/>
          <w:lang w:val="ro-RO"/>
        </w:rPr>
        <w:t>'</w:t>
      </w:r>
      <w:r w:rsidRPr="00AB5E58">
        <w:rPr>
          <w:rFonts w:ascii="Times New Roman" w:eastAsia="Times New Roman" w:hAnsi="Times New Roman" w:cs="Times New Roman"/>
          <w:color w:val="0E101A"/>
          <w:sz w:val="24"/>
          <w:szCs w:val="24"/>
          <w:lang w:val="ro-RO"/>
        </w:rPr>
        <w:t>s career centers paradigm.NACE Journal,71, 31–35.</w:t>
      </w:r>
    </w:p>
    <w:p w14:paraId="5194D6A0"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55FA9329"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Dirkx, J. M. (2001): The power of feelings: Emotion, imagination, and the construction of meaning in adult learning. New Directions for Adult and Continuing Education </w:t>
      </w:r>
    </w:p>
    <w:p w14:paraId="08EC8056"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7404210E"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Dyment JE , O</w:t>
      </w:r>
      <w:r w:rsidR="0072767F">
        <w:rPr>
          <w:rFonts w:ascii="Times New Roman" w:eastAsia="Times New Roman" w:hAnsi="Times New Roman" w:cs="Times New Roman"/>
          <w:color w:val="0E101A"/>
          <w:sz w:val="24"/>
          <w:szCs w:val="24"/>
          <w:lang w:val="ro-RO"/>
        </w:rPr>
        <w:t>'</w:t>
      </w:r>
      <w:r w:rsidRPr="00AB5E58">
        <w:rPr>
          <w:rFonts w:ascii="Times New Roman" w:eastAsia="Times New Roman" w:hAnsi="Times New Roman" w:cs="Times New Roman"/>
          <w:color w:val="0E101A"/>
          <w:sz w:val="24"/>
          <w:szCs w:val="24"/>
          <w:lang w:val="ro-RO"/>
        </w:rPr>
        <w:t>Connell TS ( 2011) Assessing the quality of reflection in student journals: A review of the research. Teaching in Higher Education 16(1): 81-97.</w:t>
      </w:r>
    </w:p>
    <w:p w14:paraId="5D7510AB"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6F0D5040"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Jo</w:t>
      </w:r>
      <w:r w:rsidRPr="00AB5E58">
        <w:rPr>
          <w:rFonts w:ascii="Times New Roman" w:eastAsia="Times New Roman" w:hAnsi="Times New Roman" w:cs="Times New Roman"/>
          <w:color w:val="0E101A"/>
          <w:sz w:val="24"/>
          <w:szCs w:val="24"/>
          <w:lang w:val="ro-RO"/>
        </w:rPr>
        <w:softHyphen/>
        <w:t>hn</w:t>
      </w:r>
      <w:r w:rsidRPr="00AB5E58">
        <w:rPr>
          <w:rFonts w:ascii="Times New Roman" w:eastAsia="Times New Roman" w:hAnsi="Times New Roman" w:cs="Times New Roman"/>
          <w:color w:val="0E101A"/>
          <w:sz w:val="24"/>
          <w:szCs w:val="24"/>
          <w:lang w:val="ro-RO"/>
        </w:rPr>
        <w:softHyphen/>
        <w:t>s, C. (2004). Bec</w:t>
      </w:r>
      <w:r w:rsidRPr="00AB5E58">
        <w:rPr>
          <w:rFonts w:ascii="Times New Roman" w:eastAsia="Times New Roman" w:hAnsi="Times New Roman" w:cs="Times New Roman"/>
          <w:color w:val="0E101A"/>
          <w:sz w:val="24"/>
          <w:szCs w:val="24"/>
          <w:lang w:val="ro-RO"/>
        </w:rPr>
        <w:softHyphen/>
        <w:t>o</w:t>
      </w:r>
      <w:r w:rsidRPr="00AB5E58">
        <w:rPr>
          <w:rFonts w:ascii="Times New Roman" w:eastAsia="Times New Roman" w:hAnsi="Times New Roman" w:cs="Times New Roman"/>
          <w:color w:val="0E101A"/>
          <w:sz w:val="24"/>
          <w:szCs w:val="24"/>
          <w:lang w:val="ro-RO"/>
        </w:rPr>
        <w:softHyphen/>
        <w:t>ming a Reflec</w:t>
      </w:r>
      <w:r w:rsidRPr="00AB5E58">
        <w:rPr>
          <w:rFonts w:ascii="Times New Roman" w:eastAsia="Times New Roman" w:hAnsi="Times New Roman" w:cs="Times New Roman"/>
          <w:color w:val="0E101A"/>
          <w:sz w:val="24"/>
          <w:szCs w:val="24"/>
          <w:lang w:val="ro-RO"/>
        </w:rPr>
        <w:softHyphen/>
        <w:t>tive Pr</w:t>
      </w:r>
      <w:r w:rsidRPr="00AB5E58">
        <w:rPr>
          <w:rFonts w:ascii="Times New Roman" w:eastAsia="Times New Roman" w:hAnsi="Times New Roman" w:cs="Times New Roman"/>
          <w:color w:val="0E101A"/>
          <w:sz w:val="24"/>
          <w:szCs w:val="24"/>
          <w:lang w:val="ro-RO"/>
        </w:rPr>
        <w:softHyphen/>
        <w:t>ac</w:t>
      </w:r>
      <w:r w:rsidRPr="00AB5E58">
        <w:rPr>
          <w:rFonts w:ascii="Times New Roman" w:eastAsia="Times New Roman" w:hAnsi="Times New Roman" w:cs="Times New Roman"/>
          <w:color w:val="0E101A"/>
          <w:sz w:val="24"/>
          <w:szCs w:val="24"/>
          <w:lang w:val="ro-RO"/>
        </w:rPr>
        <w:softHyphen/>
        <w:t>titio</w:t>
      </w:r>
      <w:r w:rsidRPr="00AB5E58">
        <w:rPr>
          <w:rFonts w:ascii="Times New Roman" w:eastAsia="Times New Roman" w:hAnsi="Times New Roman" w:cs="Times New Roman"/>
          <w:color w:val="0E101A"/>
          <w:sz w:val="24"/>
          <w:szCs w:val="24"/>
          <w:lang w:val="ro-RO"/>
        </w:rPr>
        <w:softHyphen/>
        <w:t>ner</w:t>
      </w:r>
      <w:r w:rsidRPr="00AB5E58">
        <w:rPr>
          <w:rFonts w:ascii="Times New Roman" w:eastAsia="Times New Roman" w:hAnsi="Times New Roman" w:cs="Times New Roman"/>
          <w:color w:val="0E101A"/>
          <w:sz w:val="24"/>
          <w:szCs w:val="24"/>
          <w:lang w:val="ro-RO"/>
        </w:rPr>
        <w:softHyphen/>
        <w:t>. A r</w:t>
      </w:r>
      <w:r w:rsidRPr="00AB5E58">
        <w:rPr>
          <w:rFonts w:ascii="Times New Roman" w:eastAsia="Times New Roman" w:hAnsi="Times New Roman" w:cs="Times New Roman"/>
          <w:color w:val="0E101A"/>
          <w:sz w:val="24"/>
          <w:szCs w:val="24"/>
          <w:lang w:val="ro-RO"/>
        </w:rPr>
        <w:softHyphen/>
        <w:t>eflec</w:t>
      </w:r>
      <w:r w:rsidRPr="00AB5E58">
        <w:rPr>
          <w:rFonts w:ascii="Times New Roman" w:eastAsia="Times New Roman" w:hAnsi="Times New Roman" w:cs="Times New Roman"/>
          <w:color w:val="0E101A"/>
          <w:sz w:val="24"/>
          <w:szCs w:val="24"/>
          <w:lang w:val="ro-RO"/>
        </w:rPr>
        <w:softHyphen/>
        <w:t>tive and ho</w:t>
      </w:r>
      <w:r w:rsidRPr="00AB5E58">
        <w:rPr>
          <w:rFonts w:ascii="Times New Roman" w:eastAsia="Times New Roman" w:hAnsi="Times New Roman" w:cs="Times New Roman"/>
          <w:color w:val="0E101A"/>
          <w:sz w:val="24"/>
          <w:szCs w:val="24"/>
          <w:lang w:val="ro-RO"/>
        </w:rPr>
        <w:softHyphen/>
        <w:t>listic</w:t>
      </w:r>
      <w:r w:rsidRPr="00AB5E58">
        <w:rPr>
          <w:rFonts w:ascii="Times New Roman" w:eastAsia="Times New Roman" w:hAnsi="Times New Roman" w:cs="Times New Roman"/>
          <w:color w:val="0E101A"/>
          <w:sz w:val="24"/>
          <w:szCs w:val="24"/>
          <w:lang w:val="ro-RO"/>
        </w:rPr>
        <w:softHyphen/>
        <w:t xml:space="preserve"> appr</w:t>
      </w:r>
      <w:r w:rsidRPr="00AB5E58">
        <w:rPr>
          <w:rFonts w:ascii="Times New Roman" w:eastAsia="Times New Roman" w:hAnsi="Times New Roman" w:cs="Times New Roman"/>
          <w:color w:val="0E101A"/>
          <w:sz w:val="24"/>
          <w:szCs w:val="24"/>
          <w:lang w:val="ro-RO"/>
        </w:rPr>
        <w:softHyphen/>
        <w:t>o</w:t>
      </w:r>
      <w:r w:rsidRPr="00AB5E58">
        <w:rPr>
          <w:rFonts w:ascii="Times New Roman" w:eastAsia="Times New Roman" w:hAnsi="Times New Roman" w:cs="Times New Roman"/>
          <w:color w:val="0E101A"/>
          <w:sz w:val="24"/>
          <w:szCs w:val="24"/>
          <w:lang w:val="ro-RO"/>
        </w:rPr>
        <w:softHyphen/>
        <w:t>ac</w:t>
      </w:r>
      <w:r w:rsidRPr="00AB5E58">
        <w:rPr>
          <w:rFonts w:ascii="Times New Roman" w:eastAsia="Times New Roman" w:hAnsi="Times New Roman" w:cs="Times New Roman"/>
          <w:color w:val="0E101A"/>
          <w:sz w:val="24"/>
          <w:szCs w:val="24"/>
          <w:lang w:val="ro-RO"/>
        </w:rPr>
        <w:softHyphen/>
        <w:t>h to</w:t>
      </w:r>
      <w:r w:rsidRPr="00AB5E58">
        <w:rPr>
          <w:rFonts w:ascii="Times New Roman" w:eastAsia="Times New Roman" w:hAnsi="Times New Roman" w:cs="Times New Roman"/>
          <w:color w:val="0E101A"/>
          <w:sz w:val="24"/>
          <w:szCs w:val="24"/>
          <w:lang w:val="ro-RO"/>
        </w:rPr>
        <w:softHyphen/>
        <w:t xml:space="preserve"> c</w:t>
      </w:r>
      <w:r w:rsidRPr="00AB5E58">
        <w:rPr>
          <w:rFonts w:ascii="Times New Roman" w:eastAsia="Times New Roman" w:hAnsi="Times New Roman" w:cs="Times New Roman"/>
          <w:color w:val="0E101A"/>
          <w:sz w:val="24"/>
          <w:szCs w:val="24"/>
          <w:lang w:val="ro-RO"/>
        </w:rPr>
        <w:softHyphen/>
        <w:t>linic</w:t>
      </w:r>
      <w:r w:rsidRPr="00AB5E58">
        <w:rPr>
          <w:rFonts w:ascii="Times New Roman" w:eastAsia="Times New Roman" w:hAnsi="Times New Roman" w:cs="Times New Roman"/>
          <w:color w:val="0E101A"/>
          <w:sz w:val="24"/>
          <w:szCs w:val="24"/>
          <w:lang w:val="ro-RO"/>
        </w:rPr>
        <w:softHyphen/>
        <w:t>al nu</w:t>
      </w:r>
      <w:r w:rsidRPr="00AB5E58">
        <w:rPr>
          <w:rFonts w:ascii="Times New Roman" w:eastAsia="Times New Roman" w:hAnsi="Times New Roman" w:cs="Times New Roman"/>
          <w:color w:val="0E101A"/>
          <w:sz w:val="24"/>
          <w:szCs w:val="24"/>
          <w:lang w:val="ro-RO"/>
        </w:rPr>
        <w:softHyphen/>
        <w:t>r</w:t>
      </w:r>
      <w:r w:rsidRPr="00AB5E58">
        <w:rPr>
          <w:rFonts w:ascii="Times New Roman" w:eastAsia="Times New Roman" w:hAnsi="Times New Roman" w:cs="Times New Roman"/>
          <w:color w:val="0E101A"/>
          <w:sz w:val="24"/>
          <w:szCs w:val="24"/>
          <w:lang w:val="ro-RO"/>
        </w:rPr>
        <w:softHyphen/>
      </w:r>
      <w:r w:rsidRPr="00AB5E58">
        <w:rPr>
          <w:rFonts w:ascii="Times New Roman" w:eastAsia="Times New Roman" w:hAnsi="Times New Roman" w:cs="Times New Roman"/>
          <w:color w:val="0E101A"/>
          <w:sz w:val="24"/>
          <w:szCs w:val="24"/>
          <w:lang w:val="ro-RO"/>
        </w:rPr>
        <w:softHyphen/>
        <w:t>sing, pr</w:t>
      </w:r>
      <w:r w:rsidRPr="00AB5E58">
        <w:rPr>
          <w:rFonts w:ascii="Times New Roman" w:eastAsia="Times New Roman" w:hAnsi="Times New Roman" w:cs="Times New Roman"/>
          <w:color w:val="0E101A"/>
          <w:sz w:val="24"/>
          <w:szCs w:val="24"/>
          <w:lang w:val="ro-RO"/>
        </w:rPr>
        <w:softHyphen/>
        <w:t>ac</w:t>
      </w:r>
      <w:r w:rsidRPr="00AB5E58">
        <w:rPr>
          <w:rFonts w:ascii="Times New Roman" w:eastAsia="Times New Roman" w:hAnsi="Times New Roman" w:cs="Times New Roman"/>
          <w:color w:val="0E101A"/>
          <w:sz w:val="24"/>
          <w:szCs w:val="24"/>
          <w:lang w:val="ro-RO"/>
        </w:rPr>
        <w:softHyphen/>
        <w:t>tic</w:t>
      </w:r>
      <w:r w:rsidRPr="00AB5E58">
        <w:rPr>
          <w:rFonts w:ascii="Times New Roman" w:eastAsia="Times New Roman" w:hAnsi="Times New Roman" w:cs="Times New Roman"/>
          <w:color w:val="0E101A"/>
          <w:sz w:val="24"/>
          <w:szCs w:val="24"/>
          <w:lang w:val="ro-RO"/>
        </w:rPr>
        <w:softHyphen/>
        <w:t>e develo</w:t>
      </w:r>
      <w:r w:rsidRPr="00AB5E58">
        <w:rPr>
          <w:rFonts w:ascii="Times New Roman" w:eastAsia="Times New Roman" w:hAnsi="Times New Roman" w:cs="Times New Roman"/>
          <w:color w:val="0E101A"/>
          <w:sz w:val="24"/>
          <w:szCs w:val="24"/>
          <w:lang w:val="ro-RO"/>
        </w:rPr>
        <w:softHyphen/>
        <w:t>pment and c</w:t>
      </w:r>
      <w:r w:rsidRPr="00AB5E58">
        <w:rPr>
          <w:rFonts w:ascii="Times New Roman" w:eastAsia="Times New Roman" w:hAnsi="Times New Roman" w:cs="Times New Roman"/>
          <w:color w:val="0E101A"/>
          <w:sz w:val="24"/>
          <w:szCs w:val="24"/>
          <w:lang w:val="ro-RO"/>
        </w:rPr>
        <w:softHyphen/>
        <w:t>linic</w:t>
      </w:r>
      <w:r w:rsidRPr="00AB5E58">
        <w:rPr>
          <w:rFonts w:ascii="Times New Roman" w:eastAsia="Times New Roman" w:hAnsi="Times New Roman" w:cs="Times New Roman"/>
          <w:color w:val="0E101A"/>
          <w:sz w:val="24"/>
          <w:szCs w:val="24"/>
          <w:lang w:val="ro-RO"/>
        </w:rPr>
        <w:softHyphen/>
        <w:t>al su</w:t>
      </w:r>
      <w:r w:rsidRPr="00AB5E58">
        <w:rPr>
          <w:rFonts w:ascii="Times New Roman" w:eastAsia="Times New Roman" w:hAnsi="Times New Roman" w:cs="Times New Roman"/>
          <w:color w:val="0E101A"/>
          <w:sz w:val="24"/>
          <w:szCs w:val="24"/>
          <w:lang w:val="ro-RO"/>
        </w:rPr>
        <w:softHyphen/>
        <w:t>per</w:t>
      </w:r>
      <w:r w:rsidRPr="00AB5E58">
        <w:rPr>
          <w:rFonts w:ascii="Times New Roman" w:eastAsia="Times New Roman" w:hAnsi="Times New Roman" w:cs="Times New Roman"/>
          <w:color w:val="0E101A"/>
          <w:sz w:val="24"/>
          <w:szCs w:val="24"/>
          <w:lang w:val="ro-RO"/>
        </w:rPr>
        <w:softHyphen/>
        <w:t>visio</w:t>
      </w:r>
      <w:r w:rsidRPr="00AB5E58">
        <w:rPr>
          <w:rFonts w:ascii="Times New Roman" w:eastAsia="Times New Roman" w:hAnsi="Times New Roman" w:cs="Times New Roman"/>
          <w:color w:val="0E101A"/>
          <w:sz w:val="24"/>
          <w:szCs w:val="24"/>
          <w:lang w:val="ro-RO"/>
        </w:rPr>
        <w:softHyphen/>
        <w:t>n. Ox</w:t>
      </w:r>
      <w:r w:rsidRPr="00AB5E58">
        <w:rPr>
          <w:rFonts w:ascii="Times New Roman" w:eastAsia="Times New Roman" w:hAnsi="Times New Roman" w:cs="Times New Roman"/>
          <w:color w:val="0E101A"/>
          <w:sz w:val="24"/>
          <w:szCs w:val="24"/>
          <w:lang w:val="ro-RO"/>
        </w:rPr>
        <w:softHyphen/>
        <w:t>fo</w:t>
      </w:r>
      <w:r w:rsidRPr="00AB5E58">
        <w:rPr>
          <w:rFonts w:ascii="Times New Roman" w:eastAsia="Times New Roman" w:hAnsi="Times New Roman" w:cs="Times New Roman"/>
          <w:color w:val="0E101A"/>
          <w:sz w:val="24"/>
          <w:szCs w:val="24"/>
          <w:lang w:val="ro-RO"/>
        </w:rPr>
        <w:softHyphen/>
        <w:t>rd: Blackw</w:t>
      </w:r>
      <w:r w:rsidRPr="00AB5E58">
        <w:rPr>
          <w:rFonts w:ascii="Times New Roman" w:eastAsia="Times New Roman" w:hAnsi="Times New Roman" w:cs="Times New Roman"/>
          <w:color w:val="0E101A"/>
          <w:sz w:val="24"/>
          <w:szCs w:val="24"/>
          <w:lang w:val="ro-RO"/>
        </w:rPr>
        <w:softHyphen/>
        <w:t>ell Publishin</w:t>
      </w:r>
      <w:r w:rsidRPr="00AB5E58">
        <w:rPr>
          <w:rFonts w:ascii="Times New Roman" w:eastAsia="Times New Roman" w:hAnsi="Times New Roman" w:cs="Times New Roman"/>
          <w:color w:val="0E101A"/>
          <w:sz w:val="24"/>
          <w:szCs w:val="24"/>
          <w:lang w:val="ro-RO"/>
        </w:rPr>
        <w:softHyphen/>
        <w:t>g.</w:t>
      </w:r>
    </w:p>
    <w:p w14:paraId="6CCCA92C"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i/>
          <w:iCs/>
          <w:color w:val="0E101A"/>
          <w:sz w:val="24"/>
          <w:szCs w:val="24"/>
          <w:lang w:val="ro-RO"/>
        </w:rPr>
        <w:lastRenderedPageBreak/>
        <w:t>Glaister</w:t>
      </w:r>
      <w:r w:rsidRPr="00AB5E58">
        <w:rPr>
          <w:rFonts w:ascii="Times New Roman" w:eastAsia="Times New Roman" w:hAnsi="Times New Roman" w:cs="Times New Roman"/>
          <w:color w:val="0E101A"/>
          <w:sz w:val="24"/>
          <w:szCs w:val="24"/>
          <w:lang w:val="ro-RO"/>
        </w:rPr>
        <w:t>, K.W. and </w:t>
      </w:r>
      <w:r w:rsidRPr="00AB5E58">
        <w:rPr>
          <w:rFonts w:ascii="Times New Roman" w:eastAsia="Times New Roman" w:hAnsi="Times New Roman" w:cs="Times New Roman"/>
          <w:i/>
          <w:iCs/>
          <w:color w:val="0E101A"/>
          <w:sz w:val="24"/>
          <w:szCs w:val="24"/>
          <w:lang w:val="ro-RO"/>
        </w:rPr>
        <w:t>Falshaw</w:t>
      </w:r>
      <w:r w:rsidRPr="00AB5E58">
        <w:rPr>
          <w:rFonts w:ascii="Times New Roman" w:eastAsia="Times New Roman" w:hAnsi="Times New Roman" w:cs="Times New Roman"/>
          <w:color w:val="0E101A"/>
          <w:sz w:val="24"/>
          <w:szCs w:val="24"/>
          <w:lang w:val="ro-RO"/>
        </w:rPr>
        <w:t>, J.R. (1999) Strategic Planning Still Going Strong Long Range Planning, 32, 107-116.</w:t>
      </w:r>
    </w:p>
    <w:p w14:paraId="0282FBFE"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7609EE40"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Glaze, J. E. (2001). Reflection as a transformation</w:t>
      </w:r>
      <w:r w:rsidR="0072767F">
        <w:rPr>
          <w:rFonts w:ascii="Times New Roman" w:eastAsia="Times New Roman" w:hAnsi="Times New Roman" w:cs="Times New Roman"/>
          <w:color w:val="0E101A"/>
          <w:sz w:val="24"/>
          <w:szCs w:val="24"/>
          <w:lang w:val="ro-RO"/>
        </w:rPr>
        <w:t xml:space="preserve"> </w:t>
      </w:r>
      <w:r w:rsidRPr="00AB5E58">
        <w:rPr>
          <w:rFonts w:ascii="Times New Roman" w:eastAsia="Times New Roman" w:hAnsi="Times New Roman" w:cs="Times New Roman"/>
          <w:color w:val="0E101A"/>
          <w:sz w:val="24"/>
          <w:szCs w:val="24"/>
          <w:lang w:val="ro-RO"/>
        </w:rPr>
        <w:t>process: Student Advance Nurse Practitioners</w:t>
      </w:r>
      <w:r w:rsidR="0072767F">
        <w:rPr>
          <w:rFonts w:ascii="Times New Roman" w:eastAsia="Times New Roman" w:hAnsi="Times New Roman" w:cs="Times New Roman"/>
          <w:color w:val="0E101A"/>
          <w:sz w:val="24"/>
          <w:szCs w:val="24"/>
          <w:lang w:val="ro-RO"/>
        </w:rPr>
        <w:t>'</w:t>
      </w:r>
      <w:r w:rsidRPr="00AB5E58">
        <w:rPr>
          <w:rFonts w:ascii="Times New Roman" w:eastAsia="Times New Roman" w:hAnsi="Times New Roman" w:cs="Times New Roman"/>
          <w:color w:val="0E101A"/>
          <w:sz w:val="24"/>
          <w:szCs w:val="24"/>
          <w:lang w:val="ro-RO"/>
        </w:rPr>
        <w:t xml:space="preserve"> experi-ences of developing reflective skills as part of an MScProgramme.Journal of Advance Nursing, 34, 639–847.</w:t>
      </w:r>
    </w:p>
    <w:p w14:paraId="7606092E"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609B2B43"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Mo</w:t>
      </w:r>
      <w:r w:rsidRPr="00AB5E58">
        <w:rPr>
          <w:rFonts w:ascii="Times New Roman" w:eastAsia="Times New Roman" w:hAnsi="Times New Roman" w:cs="Times New Roman"/>
          <w:color w:val="0E101A"/>
          <w:sz w:val="24"/>
          <w:szCs w:val="24"/>
          <w:lang w:val="ro-RO"/>
        </w:rPr>
        <w:softHyphen/>
        <w:t>o</w:t>
      </w:r>
      <w:r w:rsidRPr="00AB5E58">
        <w:rPr>
          <w:rFonts w:ascii="Times New Roman" w:eastAsia="Times New Roman" w:hAnsi="Times New Roman" w:cs="Times New Roman"/>
          <w:color w:val="0E101A"/>
          <w:sz w:val="24"/>
          <w:szCs w:val="24"/>
          <w:lang w:val="ro-RO"/>
        </w:rPr>
        <w:softHyphen/>
        <w:t>n</w:t>
      </w:r>
      <w:r w:rsidRPr="00AB5E58">
        <w:rPr>
          <w:rFonts w:ascii="Times New Roman" w:eastAsia="Times New Roman" w:hAnsi="Times New Roman" w:cs="Times New Roman"/>
          <w:color w:val="0E101A"/>
          <w:sz w:val="24"/>
          <w:szCs w:val="24"/>
          <w:lang w:val="ro-RO"/>
        </w:rPr>
        <w:softHyphen/>
        <w:t>, J. A. (1999). Reflec</w:t>
      </w:r>
      <w:r w:rsidRPr="00AB5E58">
        <w:rPr>
          <w:rFonts w:ascii="Times New Roman" w:eastAsia="Times New Roman" w:hAnsi="Times New Roman" w:cs="Times New Roman"/>
          <w:color w:val="0E101A"/>
          <w:sz w:val="24"/>
          <w:szCs w:val="24"/>
          <w:lang w:val="ro-RO"/>
        </w:rPr>
        <w:softHyphen/>
        <w:t>tio</w:t>
      </w:r>
      <w:r w:rsidRPr="00AB5E58">
        <w:rPr>
          <w:rFonts w:ascii="Times New Roman" w:eastAsia="Times New Roman" w:hAnsi="Times New Roman" w:cs="Times New Roman"/>
          <w:color w:val="0E101A"/>
          <w:sz w:val="24"/>
          <w:szCs w:val="24"/>
          <w:lang w:val="ro-RO"/>
        </w:rPr>
        <w:softHyphen/>
        <w:t>n in Lear</w:t>
      </w:r>
      <w:r w:rsidRPr="00AB5E58">
        <w:rPr>
          <w:rFonts w:ascii="Times New Roman" w:eastAsia="Times New Roman" w:hAnsi="Times New Roman" w:cs="Times New Roman"/>
          <w:color w:val="0E101A"/>
          <w:sz w:val="24"/>
          <w:szCs w:val="24"/>
          <w:lang w:val="ro-RO"/>
        </w:rPr>
        <w:softHyphen/>
        <w:t>ning and Pr</w:t>
      </w:r>
      <w:r w:rsidRPr="00AB5E58">
        <w:rPr>
          <w:rFonts w:ascii="Times New Roman" w:eastAsia="Times New Roman" w:hAnsi="Times New Roman" w:cs="Times New Roman"/>
          <w:color w:val="0E101A"/>
          <w:sz w:val="24"/>
          <w:szCs w:val="24"/>
          <w:lang w:val="ro-RO"/>
        </w:rPr>
        <w:softHyphen/>
        <w:t>o</w:t>
      </w:r>
      <w:r w:rsidRPr="00AB5E58">
        <w:rPr>
          <w:rFonts w:ascii="Times New Roman" w:eastAsia="Times New Roman" w:hAnsi="Times New Roman" w:cs="Times New Roman"/>
          <w:color w:val="0E101A"/>
          <w:sz w:val="24"/>
          <w:szCs w:val="24"/>
          <w:lang w:val="ro-RO"/>
        </w:rPr>
        <w:softHyphen/>
        <w:t>fessio</w:t>
      </w:r>
      <w:r w:rsidRPr="00AB5E58">
        <w:rPr>
          <w:rFonts w:ascii="Times New Roman" w:eastAsia="Times New Roman" w:hAnsi="Times New Roman" w:cs="Times New Roman"/>
          <w:color w:val="0E101A"/>
          <w:sz w:val="24"/>
          <w:szCs w:val="24"/>
          <w:lang w:val="ro-RO"/>
        </w:rPr>
        <w:softHyphen/>
        <w:t>nal Develo</w:t>
      </w:r>
      <w:r w:rsidRPr="00AB5E58">
        <w:rPr>
          <w:rFonts w:ascii="Times New Roman" w:eastAsia="Times New Roman" w:hAnsi="Times New Roman" w:cs="Times New Roman"/>
          <w:color w:val="0E101A"/>
          <w:sz w:val="24"/>
          <w:szCs w:val="24"/>
          <w:lang w:val="ro-RO"/>
        </w:rPr>
        <w:softHyphen/>
        <w:t>pment. Theo</w:t>
      </w:r>
      <w:r w:rsidRPr="00AB5E58">
        <w:rPr>
          <w:rFonts w:ascii="Times New Roman" w:eastAsia="Times New Roman" w:hAnsi="Times New Roman" w:cs="Times New Roman"/>
          <w:color w:val="0E101A"/>
          <w:sz w:val="24"/>
          <w:szCs w:val="24"/>
          <w:lang w:val="ro-RO"/>
        </w:rPr>
        <w:softHyphen/>
        <w:t>r</w:t>
      </w:r>
      <w:r w:rsidRPr="00AB5E58">
        <w:rPr>
          <w:rFonts w:ascii="Times New Roman" w:eastAsia="Times New Roman" w:hAnsi="Times New Roman" w:cs="Times New Roman"/>
          <w:color w:val="0E101A"/>
          <w:sz w:val="24"/>
          <w:szCs w:val="24"/>
          <w:lang w:val="ro-RO"/>
        </w:rPr>
        <w:softHyphen/>
        <w:t>y and Pr</w:t>
      </w:r>
      <w:r w:rsidRPr="00AB5E58">
        <w:rPr>
          <w:rFonts w:ascii="Times New Roman" w:eastAsia="Times New Roman" w:hAnsi="Times New Roman" w:cs="Times New Roman"/>
          <w:color w:val="0E101A"/>
          <w:sz w:val="24"/>
          <w:szCs w:val="24"/>
          <w:lang w:val="ro-RO"/>
        </w:rPr>
        <w:softHyphen/>
        <w:t>ac</w:t>
      </w:r>
      <w:r w:rsidRPr="00AB5E58">
        <w:rPr>
          <w:rFonts w:ascii="Times New Roman" w:eastAsia="Times New Roman" w:hAnsi="Times New Roman" w:cs="Times New Roman"/>
          <w:color w:val="0E101A"/>
          <w:sz w:val="24"/>
          <w:szCs w:val="24"/>
          <w:lang w:val="ro-RO"/>
        </w:rPr>
        <w:softHyphen/>
        <w:t>tic</w:t>
      </w:r>
      <w:r w:rsidRPr="00AB5E58">
        <w:rPr>
          <w:rFonts w:ascii="Times New Roman" w:eastAsia="Times New Roman" w:hAnsi="Times New Roman" w:cs="Times New Roman"/>
          <w:color w:val="0E101A"/>
          <w:sz w:val="24"/>
          <w:szCs w:val="24"/>
          <w:lang w:val="ro-RO"/>
        </w:rPr>
        <w:softHyphen/>
        <w:t>e. Lo</w:t>
      </w:r>
      <w:r w:rsidRPr="00AB5E58">
        <w:rPr>
          <w:rFonts w:ascii="Times New Roman" w:eastAsia="Times New Roman" w:hAnsi="Times New Roman" w:cs="Times New Roman"/>
          <w:color w:val="0E101A"/>
          <w:sz w:val="24"/>
          <w:szCs w:val="24"/>
          <w:lang w:val="ro-RO"/>
        </w:rPr>
        <w:softHyphen/>
        <w:t>n</w:t>
      </w:r>
      <w:r w:rsidRPr="00AB5E58">
        <w:rPr>
          <w:rFonts w:ascii="Times New Roman" w:eastAsia="Times New Roman" w:hAnsi="Times New Roman" w:cs="Times New Roman"/>
          <w:color w:val="0E101A"/>
          <w:sz w:val="24"/>
          <w:szCs w:val="24"/>
          <w:lang w:val="ro-RO"/>
        </w:rPr>
        <w:softHyphen/>
        <w:t>do</w:t>
      </w:r>
      <w:r w:rsidRPr="00AB5E58">
        <w:rPr>
          <w:rFonts w:ascii="Times New Roman" w:eastAsia="Times New Roman" w:hAnsi="Times New Roman" w:cs="Times New Roman"/>
          <w:color w:val="0E101A"/>
          <w:sz w:val="24"/>
          <w:szCs w:val="24"/>
          <w:lang w:val="ro-RO"/>
        </w:rPr>
        <w:softHyphen/>
        <w:t>n</w:t>
      </w:r>
      <w:r w:rsidRPr="00AB5E58">
        <w:rPr>
          <w:rFonts w:ascii="Times New Roman" w:eastAsia="Times New Roman" w:hAnsi="Times New Roman" w:cs="Times New Roman"/>
          <w:color w:val="0E101A"/>
          <w:sz w:val="24"/>
          <w:szCs w:val="24"/>
          <w:lang w:val="ro-RO"/>
        </w:rPr>
        <w:softHyphen/>
        <w:t xml:space="preserve"> an</w:t>
      </w:r>
      <w:r w:rsidRPr="00AB5E58">
        <w:rPr>
          <w:rFonts w:ascii="Times New Roman" w:eastAsia="Times New Roman" w:hAnsi="Times New Roman" w:cs="Times New Roman"/>
          <w:color w:val="0E101A"/>
          <w:sz w:val="24"/>
          <w:szCs w:val="24"/>
          <w:lang w:val="ro-RO"/>
        </w:rPr>
        <w:softHyphen/>
        <w:t>d New</w:t>
      </w:r>
      <w:r w:rsidRPr="00AB5E58">
        <w:rPr>
          <w:rFonts w:ascii="Times New Roman" w:eastAsia="Times New Roman" w:hAnsi="Times New Roman" w:cs="Times New Roman"/>
          <w:color w:val="0E101A"/>
          <w:sz w:val="24"/>
          <w:szCs w:val="24"/>
          <w:lang w:val="ro-RO"/>
        </w:rPr>
        <w:softHyphen/>
        <w:t xml:space="preserve"> Yo</w:t>
      </w:r>
      <w:r w:rsidRPr="00AB5E58">
        <w:rPr>
          <w:rFonts w:ascii="Times New Roman" w:eastAsia="Times New Roman" w:hAnsi="Times New Roman" w:cs="Times New Roman"/>
          <w:color w:val="0E101A"/>
          <w:sz w:val="24"/>
          <w:szCs w:val="24"/>
          <w:lang w:val="ro-RO"/>
        </w:rPr>
        <w:softHyphen/>
        <w:t>rk: Ro</w:t>
      </w:r>
      <w:r w:rsidRPr="00AB5E58">
        <w:rPr>
          <w:rFonts w:ascii="Times New Roman" w:eastAsia="Times New Roman" w:hAnsi="Times New Roman" w:cs="Times New Roman"/>
          <w:color w:val="0E101A"/>
          <w:sz w:val="24"/>
          <w:szCs w:val="24"/>
          <w:lang w:val="ro-RO"/>
        </w:rPr>
        <w:softHyphen/>
        <w:t>utledgeFalmer.</w:t>
      </w:r>
    </w:p>
    <w:p w14:paraId="3BD7856D"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56268981"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Morreale, S. &amp; Pearson, J. (2008): Why communication education is important: The centrality of the discipline in the 21st century. Communication Education, 57, 224–240.</w:t>
      </w:r>
    </w:p>
    <w:p w14:paraId="1F75EAB7"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Panagiotou, G. (2003) Bringing SWOT into Focus, Business Strategy Review, Vol 14, Issue 2, pp8-10.</w:t>
      </w:r>
    </w:p>
    <w:p w14:paraId="09BA2196"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44A72653"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Yorke, M. and Knight, P.T. (2006) Embedding Employability into the Curriculum: Learning &amp; Employability Series 1. The Higher Education Academy, York. </w:t>
      </w:r>
    </w:p>
    <w:p w14:paraId="5B7605C8"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 https://www.heacademy.ac.uk/resource/embedding-employability-curriculum</w:t>
      </w:r>
    </w:p>
    <w:p w14:paraId="59C8BC5F" w14:textId="77777777" w:rsidR="00AB5E58" w:rsidRDefault="00AB5E58" w:rsidP="00AB5E58">
      <w:pPr>
        <w:spacing w:after="0" w:line="360" w:lineRule="auto"/>
        <w:rPr>
          <w:rFonts w:ascii="Times New Roman" w:eastAsia="Times New Roman" w:hAnsi="Times New Roman" w:cs="Times New Roman"/>
          <w:color w:val="0E101A"/>
          <w:sz w:val="24"/>
          <w:szCs w:val="24"/>
          <w:lang w:val="ro-RO"/>
        </w:rPr>
      </w:pPr>
    </w:p>
    <w:p w14:paraId="04EF65E0" w14:textId="77777777" w:rsidR="00AB5E58" w:rsidRPr="00AB5E58" w:rsidRDefault="00AB5E58" w:rsidP="00AB5E58">
      <w:pPr>
        <w:spacing w:after="0" w:line="360" w:lineRule="auto"/>
        <w:rPr>
          <w:rFonts w:ascii="Times New Roman" w:eastAsia="Times New Roman" w:hAnsi="Times New Roman" w:cs="Times New Roman"/>
          <w:color w:val="0E101A"/>
          <w:sz w:val="24"/>
          <w:szCs w:val="24"/>
          <w:lang w:val="ro-RO"/>
        </w:rPr>
      </w:pPr>
      <w:r w:rsidRPr="00AB5E58">
        <w:rPr>
          <w:rFonts w:ascii="Times New Roman" w:eastAsia="Times New Roman" w:hAnsi="Times New Roman" w:cs="Times New Roman"/>
          <w:color w:val="0E101A"/>
          <w:sz w:val="24"/>
          <w:szCs w:val="24"/>
          <w:lang w:val="ro-RO"/>
        </w:rPr>
        <w:t>Voogt, J., &amp; Roblin, N. P. (2012) A Comparative Analysis of International Frameworks for 21st Century Competenc</w:t>
      </w:r>
      <w:r w:rsidR="0072767F">
        <w:rPr>
          <w:rFonts w:ascii="Times New Roman" w:eastAsia="Times New Roman" w:hAnsi="Times New Roman" w:cs="Times New Roman"/>
          <w:color w:val="0E101A"/>
          <w:sz w:val="24"/>
          <w:szCs w:val="24"/>
          <w:lang w:val="ro-RO"/>
        </w:rPr>
        <w:t>i</w:t>
      </w:r>
      <w:r w:rsidRPr="00AB5E58">
        <w:rPr>
          <w:rFonts w:ascii="Times New Roman" w:eastAsia="Times New Roman" w:hAnsi="Times New Roman" w:cs="Times New Roman"/>
          <w:color w:val="0E101A"/>
          <w:sz w:val="24"/>
          <w:szCs w:val="24"/>
          <w:lang w:val="ro-RO"/>
        </w:rPr>
        <w:t>es: Implications for National Curriculum Policies. Journal of Curriculum Studies, 44, 299-321.</w:t>
      </w:r>
    </w:p>
    <w:p w14:paraId="6F240249" w14:textId="77777777" w:rsidR="00250056" w:rsidRDefault="00250056">
      <w:pPr>
        <w:spacing w:line="480" w:lineRule="auto"/>
        <w:ind w:left="720" w:hanging="720"/>
        <w:rPr>
          <w:rFonts w:ascii="Times New Roman" w:eastAsia="Times New Roman" w:hAnsi="Times New Roman" w:cs="Times New Roman"/>
          <w:sz w:val="24"/>
          <w:szCs w:val="24"/>
        </w:rPr>
      </w:pPr>
    </w:p>
    <w:sectPr w:rsidR="00250056">
      <w:headerReference w:type="default" r:id="rId8"/>
      <w:footerReference w:type="default" r:id="rId9"/>
      <w:pgSz w:w="11906" w:h="16838"/>
      <w:pgMar w:top="1440" w:right="1440" w:bottom="1440" w:left="1440" w:header="706" w:footer="706"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1A974A" w14:textId="77777777" w:rsidR="0076516A" w:rsidRDefault="0076516A">
      <w:pPr>
        <w:spacing w:after="0" w:line="240" w:lineRule="auto"/>
      </w:pPr>
      <w:r>
        <w:separator/>
      </w:r>
    </w:p>
  </w:endnote>
  <w:endnote w:type="continuationSeparator" w:id="0">
    <w:p w14:paraId="2C37DA20" w14:textId="77777777" w:rsidR="0076516A" w:rsidRDefault="00765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NimbusRomNo9LEE">
    <w:altName w:val="NimbusRomNo9LEE"/>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7C4EF" w14:textId="77777777" w:rsidR="00933415" w:rsidRDefault="00933415">
    <w:pPr>
      <w:pBdr>
        <w:top w:val="nil"/>
        <w:left w:val="nil"/>
        <w:bottom w:val="nil"/>
        <w:right w:val="nil"/>
        <w:between w:val="nil"/>
      </w:pBdr>
      <w:tabs>
        <w:tab w:val="center" w:pos="4513"/>
        <w:tab w:val="right" w:pos="9026"/>
      </w:tabs>
      <w:spacing w:after="0" w:line="240" w:lineRule="auto"/>
      <w:rPr>
        <w:color w:val="000000"/>
      </w:rPr>
    </w:pPr>
    <w:r>
      <w:rPr>
        <w:noProof/>
        <w:lang w:eastAsia="en-GB"/>
      </w:rPr>
      <mc:AlternateContent>
        <mc:Choice Requires="wps">
          <w:drawing>
            <wp:anchor distT="0" distB="0" distL="114300" distR="114300" simplePos="0" relativeHeight="251658240" behindDoc="0" locked="0" layoutInCell="1" hidden="0" allowOverlap="1" wp14:anchorId="082D575E" wp14:editId="4E7D7170">
              <wp:simplePos x="0" y="0"/>
              <wp:positionH relativeFrom="margin">
                <wp:posOffset>106681</wp:posOffset>
              </wp:positionH>
              <wp:positionV relativeFrom="paragraph">
                <wp:posOffset>0</wp:posOffset>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wps:spPr>
                    <wps:bodyPr/>
                  </wps:wsp>
                </a:graphicData>
              </a:graphic>
            </wp:anchor>
          </w:drawing>
        </mc:Choice>
        <mc:Fallback>
          <w:pict>
            <v:shapetype w14:anchorId="70D139E5" id="_x0000_t32" coordsize="21600,21600" o:spt="32" o:oned="t" path="m,l21600,21600e" filled="f">
              <v:path arrowok="t" fillok="f" o:connecttype="none"/>
              <o:lock v:ext="edit" shapetype="t"/>
            </v:shapetype>
            <v:shape id="Straight Arrow Connector 7" o:spid="_x0000_s1026" type="#_x0000_t32" style="position:absolute;margin-left:8.4pt;margin-top:0;width:434.5pt;height:0;z-index:25165824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" strokecolor="gray" strokeweight="1pt">
              <w10:wrap anchorx="margin"/>
            </v:shape>
          </w:pict>
        </mc:Fallback>
      </mc:AlternateContent>
    </w:r>
    <w:r>
      <w:rPr>
        <w:noProof/>
        <w:lang w:eastAsia="en-GB"/>
      </w:rPr>
      <mc:AlternateContent>
        <mc:Choice Requires="wps">
          <w:drawing>
            <wp:anchor distT="0" distB="0" distL="114300" distR="114300" simplePos="0" relativeHeight="251659264" behindDoc="0" locked="0" layoutInCell="1" hidden="0" allowOverlap="1" wp14:anchorId="3D75A9AF" wp14:editId="65FB69CD">
              <wp:simplePos x="0" y="0"/>
              <wp:positionH relativeFrom="margin">
                <wp:posOffset>2598547</wp:posOffset>
              </wp:positionH>
              <wp:positionV relativeFrom="paragraph">
                <wp:posOffset>0</wp:posOffset>
              </wp:positionV>
              <wp:extent cx="534416"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416" cy="238760"/>
                      </a:xfrm>
                      <a:prstGeom prst="bracketPair">
                        <a:avLst>
                          <a:gd name="adj" fmla="val 16667"/>
                        </a:avLst>
                      </a:prstGeom>
                      <a:solidFill>
                        <a:srgbClr val="FFFFFF"/>
                      </a:solidFill>
                      <a:ln w="28575">
                        <a:solidFill>
                          <a:srgbClr val="808080"/>
                        </a:solidFill>
                        <a:round/>
                        <a:headEnd/>
                        <a:tailEnd/>
                      </a:ln>
                    </wps:spPr>
                    <wps:txbx>
                      <w:txbxContent>
                        <w:p w14:paraId="7916C565" w14:textId="77777777" w:rsidR="00933415" w:rsidRDefault="00933415">
                          <w:pPr>
                            <w:jc w:val="center"/>
                          </w:pPr>
                          <w:r>
                            <w:fldChar w:fldCharType="begin"/>
                          </w:r>
                          <w:r>
                            <w:instrText xml:space="preserve"> PAGE    \* MERGEFORMAT </w:instrText>
                          </w:r>
                          <w:r>
                            <w:fldChar w:fldCharType="separate"/>
                          </w:r>
                          <w:r w:rsidR="00FB2A81">
                            <w:rPr>
                              <w:noProof/>
                            </w:rPr>
                            <w:t>8</w:t>
                          </w:r>
                          <w:r>
                            <w:rPr>
                              <w:noProof/>
                            </w:rPr>
                            <w:fldChar w:fldCharType="end"/>
                          </w:r>
                        </w:p>
                      </w:txbxContent>
                    </wps:txbx>
                    <wps:bodyPr rot="0" vert="horz" wrap="square" lIns="91440" tIns="0" rIns="91440" bIns="0" anchor="t" anchorCtr="0" upright="1"/>
                  </wps:wsp>
                </a:graphicData>
              </a:graphic>
            </wp:anchor>
          </w:drawing>
        </mc:Choice>
        <mc:Fallback>
          <w:pict>
            <v:shapetype w14:anchorId="3D75A9A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margin-left:204.6pt;margin-top:0;width:42.1pt;height:18.8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" filled="t" strokecolor="gray" strokeweight="2.25pt">
              <v:textbox inset=",0,,0">
                <w:txbxContent>
                  <w:p w14:paraId="7916C565" w14:textId="77777777" w:rsidR="00933415" w:rsidRDefault="00933415">
                    <w:pPr>
                      <w:jc w:val="center"/>
                    </w:pPr>
                    <w:r>
                      <w:fldChar w:fldCharType="begin"/>
                    </w:r>
                    <w:r>
                      <w:instrText xml:space="preserve"> PAGE    \* MERGEFORMAT </w:instrText>
                    </w:r>
                    <w:r>
                      <w:fldChar w:fldCharType="separate"/>
                    </w:r>
                    <w:r w:rsidR="00FB2A81">
                      <w:rPr>
                        <w:noProof/>
                      </w:rPr>
                      <w:t>8</w:t>
                    </w:r>
                    <w:r>
                      <w:rPr>
                        <w:noProof/>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CAABF" w14:textId="77777777" w:rsidR="0076516A" w:rsidRDefault="0076516A">
      <w:pPr>
        <w:spacing w:after="0" w:line="240" w:lineRule="auto"/>
      </w:pPr>
      <w:r>
        <w:separator/>
      </w:r>
    </w:p>
  </w:footnote>
  <w:footnote w:type="continuationSeparator" w:id="0">
    <w:p w14:paraId="5894427F" w14:textId="77777777" w:rsidR="0076516A" w:rsidRDefault="00765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126C9" w14:textId="77777777" w:rsidR="00933415" w:rsidRDefault="00933415">
    <w:pPr>
      <w:pBdr>
        <w:top w:val="nil"/>
        <w:left w:val="nil"/>
        <w:bottom w:val="nil"/>
        <w:right w:val="nil"/>
        <w:between w:val="nil"/>
      </w:pBdr>
      <w:tabs>
        <w:tab w:val="center" w:pos="4513"/>
        <w:tab w:val="right" w:pos="9026"/>
      </w:tabs>
      <w:spacing w:after="0" w:line="240" w:lineRule="auto"/>
      <w:jc w:val="center"/>
      <w:rPr>
        <w:color w:val="000000"/>
      </w:rPr>
    </w:pPr>
    <w:r>
      <w:rPr>
        <w:noProof/>
        <w:color w:val="000000"/>
        <w:lang w:eastAsia="en-GB"/>
      </w:rPr>
      <w:drawing>
        <wp:inline distT="0" distB="0" distL="0" distR="0" wp14:anchorId="711B15A5" wp14:editId="371A54A0">
          <wp:extent cx="2510386" cy="840652"/>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510386" cy="84065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B6DFE"/>
    <w:multiLevelType w:val="hybridMultilevel"/>
    <w:tmpl w:val="D0E0C6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E447A"/>
    <w:multiLevelType w:val="multilevel"/>
    <w:tmpl w:val="6F36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56059"/>
    <w:multiLevelType w:val="multilevel"/>
    <w:tmpl w:val="EDE65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7F61EB"/>
    <w:multiLevelType w:val="multilevel"/>
    <w:tmpl w:val="938A9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7F2BA4"/>
    <w:multiLevelType w:val="multilevel"/>
    <w:tmpl w:val="F85A3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DC4153"/>
    <w:multiLevelType w:val="hybridMultilevel"/>
    <w:tmpl w:val="A67A19B4"/>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41411C7C"/>
    <w:multiLevelType w:val="multilevel"/>
    <w:tmpl w:val="E53841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18C67EE"/>
    <w:multiLevelType w:val="hybridMultilevel"/>
    <w:tmpl w:val="E794BA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5CF5819"/>
    <w:multiLevelType w:val="multilevel"/>
    <w:tmpl w:val="F5F6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C80490"/>
    <w:multiLevelType w:val="multilevel"/>
    <w:tmpl w:val="5808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3028E0"/>
    <w:multiLevelType w:val="multilevel"/>
    <w:tmpl w:val="8A80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AC46F4"/>
    <w:multiLevelType w:val="multilevel"/>
    <w:tmpl w:val="9814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2024E2"/>
    <w:multiLevelType w:val="multilevel"/>
    <w:tmpl w:val="7CB8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5E52EA"/>
    <w:multiLevelType w:val="multilevel"/>
    <w:tmpl w:val="4DFE85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FF23D6C"/>
    <w:multiLevelType w:val="multilevel"/>
    <w:tmpl w:val="0D14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5"/>
  </w:num>
  <w:num w:numId="4">
    <w:abstractNumId w:val="7"/>
  </w:num>
  <w:num w:numId="5">
    <w:abstractNumId w:val="0"/>
  </w:num>
  <w:num w:numId="6">
    <w:abstractNumId w:val="9"/>
  </w:num>
  <w:num w:numId="7">
    <w:abstractNumId w:val="14"/>
  </w:num>
  <w:num w:numId="8">
    <w:abstractNumId w:val="8"/>
  </w:num>
  <w:num w:numId="9">
    <w:abstractNumId w:val="1"/>
  </w:num>
  <w:num w:numId="10">
    <w:abstractNumId w:val="4"/>
  </w:num>
  <w:num w:numId="11">
    <w:abstractNumId w:val="12"/>
  </w:num>
  <w:num w:numId="12">
    <w:abstractNumId w:val="2"/>
  </w:num>
  <w:num w:numId="13">
    <w:abstractNumId w:val="3"/>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YxNTI2tTC0MDSyNDFT0lEKTi0uzszPAykwqgUAfX7TaSwAAAA="/>
  </w:docVars>
  <w:rsids>
    <w:rsidRoot w:val="00073483"/>
    <w:rsid w:val="0000475B"/>
    <w:rsid w:val="00013BB5"/>
    <w:rsid w:val="00034EEA"/>
    <w:rsid w:val="00036243"/>
    <w:rsid w:val="00073483"/>
    <w:rsid w:val="000D154D"/>
    <w:rsid w:val="001833E2"/>
    <w:rsid w:val="0019136A"/>
    <w:rsid w:val="00204F52"/>
    <w:rsid w:val="00250056"/>
    <w:rsid w:val="003624E1"/>
    <w:rsid w:val="003C290D"/>
    <w:rsid w:val="003E2DDE"/>
    <w:rsid w:val="00424CEE"/>
    <w:rsid w:val="00446684"/>
    <w:rsid w:val="004549BD"/>
    <w:rsid w:val="0048091F"/>
    <w:rsid w:val="004C01C2"/>
    <w:rsid w:val="00507BAE"/>
    <w:rsid w:val="00551E84"/>
    <w:rsid w:val="005608CD"/>
    <w:rsid w:val="005F118C"/>
    <w:rsid w:val="00652BF2"/>
    <w:rsid w:val="00660C22"/>
    <w:rsid w:val="00694F15"/>
    <w:rsid w:val="00695D32"/>
    <w:rsid w:val="006A5B88"/>
    <w:rsid w:val="006C1C74"/>
    <w:rsid w:val="00716EFA"/>
    <w:rsid w:val="00726B26"/>
    <w:rsid w:val="0072767F"/>
    <w:rsid w:val="00761F11"/>
    <w:rsid w:val="0076516A"/>
    <w:rsid w:val="0086340A"/>
    <w:rsid w:val="008E5899"/>
    <w:rsid w:val="008E63E4"/>
    <w:rsid w:val="00905D4F"/>
    <w:rsid w:val="0092043C"/>
    <w:rsid w:val="00933415"/>
    <w:rsid w:val="00992839"/>
    <w:rsid w:val="009B789A"/>
    <w:rsid w:val="00A95430"/>
    <w:rsid w:val="00AB5E58"/>
    <w:rsid w:val="00AD6553"/>
    <w:rsid w:val="00B43C13"/>
    <w:rsid w:val="00B8730A"/>
    <w:rsid w:val="00BC3A1B"/>
    <w:rsid w:val="00BD75D1"/>
    <w:rsid w:val="00C77EBE"/>
    <w:rsid w:val="00C9450F"/>
    <w:rsid w:val="00CF7D73"/>
    <w:rsid w:val="00D3299F"/>
    <w:rsid w:val="00E063DE"/>
    <w:rsid w:val="00E27373"/>
    <w:rsid w:val="00E52B16"/>
    <w:rsid w:val="00E62649"/>
    <w:rsid w:val="00E939EA"/>
    <w:rsid w:val="00E946AD"/>
    <w:rsid w:val="00E97F6B"/>
    <w:rsid w:val="00F12852"/>
    <w:rsid w:val="00F530E7"/>
    <w:rsid w:val="00F6401D"/>
    <w:rsid w:val="00FB2A81"/>
    <w:rsid w:val="00FF795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F041B"/>
  <w15:docId w15:val="{41EF88F4-8BB9-40B9-A078-C876B5E27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Gothic" w:eastAsia="Century Gothic" w:hAnsi="Century Gothic" w:cs="Century Gothic"/>
        <w:sz w:val="21"/>
        <w:szCs w:val="21"/>
        <w:lang w:val="en-GB" w:eastAsia="ro-RO"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975"/>
  </w:style>
  <w:style w:type="paragraph" w:styleId="Heading1">
    <w:name w:val="heading 1"/>
    <w:basedOn w:val="Normal"/>
    <w:next w:val="Normal"/>
    <w:link w:val="Heading1Char"/>
    <w:uiPriority w:val="9"/>
    <w:qFormat/>
    <w:rsid w:val="007C0975"/>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7C0975"/>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7C0975"/>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7C0975"/>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7C0975"/>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7C0975"/>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7C0975"/>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7C0975"/>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7C0975"/>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0975"/>
    <w:pPr>
      <w:spacing w:after="0" w:line="240" w:lineRule="auto"/>
      <w:contextualSpacing/>
    </w:pPr>
    <w:rPr>
      <w:rFonts w:asciiTheme="majorHAnsi" w:eastAsiaTheme="majorEastAsia" w:hAnsiTheme="majorHAnsi" w:cstheme="majorBidi"/>
      <w:caps/>
      <w:spacing w:val="40"/>
      <w:sz w:val="76"/>
      <w:szCs w:val="76"/>
    </w:rPr>
  </w:style>
  <w:style w:type="character" w:customStyle="1" w:styleId="Heading1Char">
    <w:name w:val="Heading 1 Char"/>
    <w:basedOn w:val="DefaultParagraphFont"/>
    <w:link w:val="Heading1"/>
    <w:uiPriority w:val="9"/>
    <w:rsid w:val="007C0975"/>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7C0975"/>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7C0975"/>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7C0975"/>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7C0975"/>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7C0975"/>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7C0975"/>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7C0975"/>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7C0975"/>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7C0975"/>
    <w:pPr>
      <w:spacing w:line="240" w:lineRule="auto"/>
    </w:pPr>
    <w:rPr>
      <w:b/>
      <w:bCs/>
      <w:color w:val="ED7D31" w:themeColor="accent2"/>
      <w:spacing w:val="10"/>
      <w:sz w:val="16"/>
      <w:szCs w:val="16"/>
    </w:rPr>
  </w:style>
  <w:style w:type="character" w:customStyle="1" w:styleId="TitleChar">
    <w:name w:val="Title Char"/>
    <w:basedOn w:val="DefaultParagraphFont"/>
    <w:link w:val="Title"/>
    <w:uiPriority w:val="10"/>
    <w:rsid w:val="007C0975"/>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pPr>
      <w:spacing w:after="240"/>
    </w:pPr>
    <w:rPr>
      <w:color w:val="000000"/>
      <w:sz w:val="24"/>
      <w:szCs w:val="24"/>
    </w:rPr>
  </w:style>
  <w:style w:type="character" w:customStyle="1" w:styleId="SubtitleChar">
    <w:name w:val="Subtitle Char"/>
    <w:basedOn w:val="DefaultParagraphFont"/>
    <w:link w:val="Subtitle"/>
    <w:uiPriority w:val="11"/>
    <w:rsid w:val="007C0975"/>
    <w:rPr>
      <w:color w:val="000000" w:themeColor="text1"/>
      <w:sz w:val="24"/>
      <w:szCs w:val="24"/>
    </w:rPr>
  </w:style>
  <w:style w:type="character" w:styleId="Strong">
    <w:name w:val="Strong"/>
    <w:basedOn w:val="DefaultParagraphFont"/>
    <w:uiPriority w:val="22"/>
    <w:qFormat/>
    <w:rsid w:val="007C0975"/>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7C0975"/>
    <w:rPr>
      <w:rFonts w:asciiTheme="minorHAnsi" w:eastAsiaTheme="minorEastAsia" w:hAnsiTheme="minorHAnsi" w:cstheme="minorBidi"/>
      <w:i/>
      <w:iCs/>
      <w:color w:val="C45911" w:themeColor="accent2" w:themeShade="BF"/>
      <w:sz w:val="20"/>
      <w:szCs w:val="20"/>
    </w:rPr>
  </w:style>
  <w:style w:type="paragraph" w:styleId="NoSpacing">
    <w:name w:val="No Spacing"/>
    <w:uiPriority w:val="1"/>
    <w:qFormat/>
    <w:rsid w:val="007C0975"/>
    <w:pPr>
      <w:spacing w:after="0" w:line="240" w:lineRule="auto"/>
    </w:pPr>
  </w:style>
  <w:style w:type="paragraph" w:styleId="Quote">
    <w:name w:val="Quote"/>
    <w:basedOn w:val="Normal"/>
    <w:next w:val="Normal"/>
    <w:link w:val="QuoteChar"/>
    <w:uiPriority w:val="29"/>
    <w:qFormat/>
    <w:rsid w:val="007C0975"/>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7C0975"/>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7C0975"/>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7C0975"/>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7C0975"/>
    <w:rPr>
      <w:i/>
      <w:iCs/>
      <w:color w:val="auto"/>
    </w:rPr>
  </w:style>
  <w:style w:type="character" w:styleId="IntenseEmphasis">
    <w:name w:val="Intense Emphasis"/>
    <w:basedOn w:val="DefaultParagraphFont"/>
    <w:uiPriority w:val="21"/>
    <w:qFormat/>
    <w:rsid w:val="007C0975"/>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7C0975"/>
    <w:rPr>
      <w:rFonts w:asciiTheme="minorHAnsi" w:eastAsiaTheme="minorEastAsia" w:hAnsiTheme="minorHAnsi" w:cstheme="minorBidi"/>
      <w:caps w:val="0"/>
      <w:smallCaps/>
      <w:color w:val="auto"/>
      <w:spacing w:val="10"/>
      <w:w w:val="100"/>
      <w:sz w:val="20"/>
      <w:szCs w:val="20"/>
      <w:u w:val="single" w:color="7F7F7F"/>
    </w:rPr>
  </w:style>
  <w:style w:type="character" w:styleId="IntenseReference">
    <w:name w:val="Intense Reference"/>
    <w:basedOn w:val="DefaultParagraphFont"/>
    <w:uiPriority w:val="32"/>
    <w:qFormat/>
    <w:rsid w:val="007C0975"/>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7C0975"/>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7C0975"/>
    <w:pPr>
      <w:outlineLvl w:val="9"/>
    </w:pPr>
  </w:style>
  <w:style w:type="paragraph" w:styleId="Header">
    <w:name w:val="header"/>
    <w:basedOn w:val="Normal"/>
    <w:link w:val="HeaderChar"/>
    <w:uiPriority w:val="99"/>
    <w:unhideWhenUsed/>
    <w:rsid w:val="002336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634"/>
  </w:style>
  <w:style w:type="paragraph" w:styleId="Footer">
    <w:name w:val="footer"/>
    <w:basedOn w:val="Normal"/>
    <w:link w:val="FooterChar"/>
    <w:uiPriority w:val="99"/>
    <w:unhideWhenUsed/>
    <w:rsid w:val="002336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634"/>
  </w:style>
  <w:style w:type="paragraph" w:styleId="ListParagraph">
    <w:name w:val="List Paragraph"/>
    <w:basedOn w:val="Normal"/>
    <w:uiPriority w:val="34"/>
    <w:qFormat/>
    <w:rsid w:val="00233634"/>
    <w:pPr>
      <w:ind w:left="720"/>
      <w:contextualSpacing/>
    </w:pPr>
  </w:style>
  <w:style w:type="character" w:styleId="Hyperlink">
    <w:name w:val="Hyperlink"/>
    <w:basedOn w:val="DefaultParagraphFont"/>
    <w:uiPriority w:val="99"/>
    <w:unhideWhenUsed/>
    <w:rsid w:val="00233634"/>
    <w:rPr>
      <w:color w:val="0000FF"/>
      <w:u w:val="single"/>
    </w:rPr>
  </w:style>
  <w:style w:type="paragraph" w:styleId="NormalWeb">
    <w:name w:val="Normal (Web)"/>
    <w:basedOn w:val="Normal"/>
    <w:uiPriority w:val="99"/>
    <w:unhideWhenUsed/>
    <w:rsid w:val="007752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7752A6"/>
    <w:rPr>
      <w:color w:val="605E5C"/>
      <w:shd w:val="clear" w:color="auto" w:fill="E1DFDD"/>
    </w:rPr>
  </w:style>
  <w:style w:type="table" w:styleId="TableGrid">
    <w:name w:val="Table Grid"/>
    <w:basedOn w:val="TableNormal"/>
    <w:uiPriority w:val="39"/>
    <w:rsid w:val="00167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839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9D0"/>
    <w:rPr>
      <w:rFonts w:ascii="Tahoma" w:hAnsi="Tahoma" w:cs="Tahoma"/>
      <w:sz w:val="16"/>
      <w:szCs w:val="16"/>
    </w:rPr>
  </w:style>
  <w:style w:type="paragraph" w:customStyle="1" w:styleId="Default">
    <w:name w:val="Default"/>
    <w:rsid w:val="00475472"/>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UnresolvedMention2">
    <w:name w:val="Unresolved Mention2"/>
    <w:basedOn w:val="DefaultParagraphFont"/>
    <w:uiPriority w:val="99"/>
    <w:rsid w:val="00E20F80"/>
    <w:rPr>
      <w:color w:val="605E5C"/>
      <w:shd w:val="clear" w:color="auto" w:fill="E1DFDD"/>
    </w:rPr>
  </w:style>
  <w:style w:type="character" w:styleId="FollowedHyperlink">
    <w:name w:val="FollowedHyperlink"/>
    <w:basedOn w:val="DefaultParagraphFont"/>
    <w:uiPriority w:val="99"/>
    <w:semiHidden/>
    <w:unhideWhenUsed/>
    <w:rsid w:val="00E20F80"/>
    <w:rPr>
      <w:color w:val="954F72" w:themeColor="followedHyperlink"/>
      <w:u w:val="single"/>
    </w:rPr>
  </w:style>
  <w:style w:type="character" w:styleId="CommentReference">
    <w:name w:val="annotation reference"/>
    <w:basedOn w:val="DefaultParagraphFont"/>
    <w:uiPriority w:val="99"/>
    <w:semiHidden/>
    <w:unhideWhenUsed/>
    <w:rsid w:val="00A23D3C"/>
    <w:rPr>
      <w:sz w:val="16"/>
      <w:szCs w:val="16"/>
    </w:rPr>
  </w:style>
  <w:style w:type="paragraph" w:styleId="CommentText">
    <w:name w:val="annotation text"/>
    <w:basedOn w:val="Normal"/>
    <w:link w:val="CommentTextChar"/>
    <w:uiPriority w:val="99"/>
    <w:semiHidden/>
    <w:unhideWhenUsed/>
    <w:rsid w:val="00A23D3C"/>
    <w:pPr>
      <w:spacing w:line="240" w:lineRule="auto"/>
    </w:pPr>
    <w:rPr>
      <w:sz w:val="20"/>
      <w:szCs w:val="20"/>
    </w:rPr>
  </w:style>
  <w:style w:type="character" w:customStyle="1" w:styleId="CommentTextChar">
    <w:name w:val="Comment Text Char"/>
    <w:basedOn w:val="DefaultParagraphFont"/>
    <w:link w:val="CommentText"/>
    <w:uiPriority w:val="99"/>
    <w:semiHidden/>
    <w:rsid w:val="00A23D3C"/>
    <w:rPr>
      <w:sz w:val="20"/>
      <w:szCs w:val="20"/>
    </w:rPr>
  </w:style>
  <w:style w:type="paragraph" w:styleId="CommentSubject">
    <w:name w:val="annotation subject"/>
    <w:basedOn w:val="CommentText"/>
    <w:next w:val="CommentText"/>
    <w:link w:val="CommentSubjectChar"/>
    <w:uiPriority w:val="99"/>
    <w:semiHidden/>
    <w:unhideWhenUsed/>
    <w:rsid w:val="00A23D3C"/>
    <w:rPr>
      <w:b/>
      <w:bCs/>
    </w:rPr>
  </w:style>
  <w:style w:type="character" w:customStyle="1" w:styleId="CommentSubjectChar">
    <w:name w:val="Comment Subject Char"/>
    <w:basedOn w:val="CommentTextChar"/>
    <w:link w:val="CommentSubject"/>
    <w:uiPriority w:val="99"/>
    <w:semiHidden/>
    <w:rsid w:val="00A23D3C"/>
    <w:rPr>
      <w:b/>
      <w:bCs/>
      <w:sz w:val="20"/>
      <w:szCs w:val="20"/>
    </w:rPr>
  </w:style>
  <w:style w:type="paragraph" w:styleId="HTMLPreformatted">
    <w:name w:val="HTML Preformatted"/>
    <w:basedOn w:val="Normal"/>
    <w:link w:val="HTMLPreformattedChar"/>
    <w:uiPriority w:val="99"/>
    <w:semiHidden/>
    <w:unhideWhenUsed/>
    <w:rsid w:val="004C01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o-RO"/>
    </w:rPr>
  </w:style>
  <w:style w:type="character" w:customStyle="1" w:styleId="HTMLPreformattedChar">
    <w:name w:val="HTML Preformatted Char"/>
    <w:basedOn w:val="DefaultParagraphFont"/>
    <w:link w:val="HTMLPreformatted"/>
    <w:uiPriority w:val="99"/>
    <w:semiHidden/>
    <w:rsid w:val="004C01C2"/>
    <w:rPr>
      <w:rFonts w:ascii="Courier New" w:eastAsia="Times New Roman" w:hAnsi="Courier New" w:cs="Courier New"/>
      <w:sz w:val="20"/>
      <w:szCs w:val="20"/>
      <w:lang w:val="ro-RO"/>
    </w:rPr>
  </w:style>
  <w:style w:type="character" w:customStyle="1" w:styleId="css-133coio">
    <w:name w:val="css-133coio"/>
    <w:basedOn w:val="DefaultParagraphFont"/>
    <w:rsid w:val="00013BB5"/>
  </w:style>
  <w:style w:type="character" w:customStyle="1" w:styleId="st">
    <w:name w:val="st"/>
    <w:basedOn w:val="DefaultParagraphFont"/>
    <w:rsid w:val="00761F11"/>
  </w:style>
  <w:style w:type="paragraph" w:styleId="EndnoteText">
    <w:name w:val="endnote text"/>
    <w:basedOn w:val="Normal"/>
    <w:link w:val="EndnoteTextChar"/>
    <w:uiPriority w:val="99"/>
    <w:semiHidden/>
    <w:unhideWhenUsed/>
    <w:rsid w:val="00695D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5D32"/>
    <w:rPr>
      <w:sz w:val="20"/>
      <w:szCs w:val="20"/>
    </w:rPr>
  </w:style>
  <w:style w:type="character" w:styleId="EndnoteReference">
    <w:name w:val="endnote reference"/>
    <w:basedOn w:val="DefaultParagraphFont"/>
    <w:uiPriority w:val="99"/>
    <w:semiHidden/>
    <w:unhideWhenUsed/>
    <w:rsid w:val="00695D32"/>
    <w:rPr>
      <w:vertAlign w:val="superscript"/>
    </w:rPr>
  </w:style>
  <w:style w:type="paragraph" w:styleId="FootnoteText">
    <w:name w:val="footnote text"/>
    <w:basedOn w:val="Normal"/>
    <w:link w:val="FootnoteTextChar"/>
    <w:uiPriority w:val="99"/>
    <w:semiHidden/>
    <w:unhideWhenUsed/>
    <w:rsid w:val="00695D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5D32"/>
    <w:rPr>
      <w:sz w:val="20"/>
      <w:szCs w:val="20"/>
    </w:rPr>
  </w:style>
  <w:style w:type="character" w:styleId="FootnoteReference">
    <w:name w:val="footnote reference"/>
    <w:basedOn w:val="DefaultParagraphFont"/>
    <w:uiPriority w:val="99"/>
    <w:semiHidden/>
    <w:unhideWhenUsed/>
    <w:rsid w:val="00695D32"/>
    <w:rPr>
      <w:vertAlign w:val="superscript"/>
    </w:rPr>
  </w:style>
  <w:style w:type="character" w:customStyle="1" w:styleId="A9">
    <w:name w:val="A9"/>
    <w:uiPriority w:val="99"/>
    <w:rsid w:val="00E939EA"/>
    <w:rPr>
      <w:rFonts w:cs="NimbusRomNo9LEE"/>
      <w:color w:val="000000"/>
      <w:sz w:val="21"/>
      <w:szCs w:val="21"/>
    </w:rPr>
  </w:style>
  <w:style w:type="paragraph" w:customStyle="1" w:styleId="Pa8">
    <w:name w:val="Pa8"/>
    <w:basedOn w:val="Default"/>
    <w:next w:val="Default"/>
    <w:uiPriority w:val="99"/>
    <w:rsid w:val="00E939EA"/>
    <w:pPr>
      <w:spacing w:line="241" w:lineRule="atLeast"/>
    </w:pPr>
    <w:rPr>
      <w:rFonts w:ascii="NimbusRomNo9LEE" w:hAnsi="NimbusRomNo9LEE"/>
      <w:color w:val="auto"/>
    </w:rPr>
  </w:style>
  <w:style w:type="character" w:customStyle="1" w:styleId="author">
    <w:name w:val="author"/>
    <w:basedOn w:val="DefaultParagraphFont"/>
    <w:rsid w:val="00716EFA"/>
  </w:style>
  <w:style w:type="character" w:customStyle="1" w:styleId="pubyear">
    <w:name w:val="pubyear"/>
    <w:basedOn w:val="DefaultParagraphFont"/>
    <w:rsid w:val="00716EFA"/>
  </w:style>
  <w:style w:type="character" w:customStyle="1" w:styleId="articletitle">
    <w:name w:val="articletitle"/>
    <w:basedOn w:val="DefaultParagraphFont"/>
    <w:rsid w:val="00716EFA"/>
  </w:style>
  <w:style w:type="character" w:customStyle="1" w:styleId="vol">
    <w:name w:val="vol"/>
    <w:basedOn w:val="DefaultParagraphFont"/>
    <w:rsid w:val="00716EFA"/>
  </w:style>
  <w:style w:type="character" w:customStyle="1" w:styleId="pagefirst">
    <w:name w:val="pagefirst"/>
    <w:basedOn w:val="DefaultParagraphFont"/>
    <w:rsid w:val="00716EFA"/>
  </w:style>
  <w:style w:type="character" w:customStyle="1" w:styleId="pagelast">
    <w:name w:val="pagelast"/>
    <w:basedOn w:val="DefaultParagraphFont"/>
    <w:rsid w:val="00716EFA"/>
  </w:style>
  <w:style w:type="character" w:customStyle="1" w:styleId="selectable">
    <w:name w:val="selectable"/>
    <w:basedOn w:val="DefaultParagraphFont"/>
    <w:rsid w:val="00716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84054">
      <w:bodyDiv w:val="1"/>
      <w:marLeft w:val="0"/>
      <w:marRight w:val="0"/>
      <w:marTop w:val="0"/>
      <w:marBottom w:val="0"/>
      <w:divBdr>
        <w:top w:val="none" w:sz="0" w:space="0" w:color="auto"/>
        <w:left w:val="none" w:sz="0" w:space="0" w:color="auto"/>
        <w:bottom w:val="none" w:sz="0" w:space="0" w:color="auto"/>
        <w:right w:val="none" w:sz="0" w:space="0" w:color="auto"/>
      </w:divBdr>
    </w:div>
    <w:div w:id="46609294">
      <w:bodyDiv w:val="1"/>
      <w:marLeft w:val="0"/>
      <w:marRight w:val="0"/>
      <w:marTop w:val="0"/>
      <w:marBottom w:val="0"/>
      <w:divBdr>
        <w:top w:val="none" w:sz="0" w:space="0" w:color="auto"/>
        <w:left w:val="none" w:sz="0" w:space="0" w:color="auto"/>
        <w:bottom w:val="none" w:sz="0" w:space="0" w:color="auto"/>
        <w:right w:val="none" w:sz="0" w:space="0" w:color="auto"/>
      </w:divBdr>
    </w:div>
    <w:div w:id="992374693">
      <w:bodyDiv w:val="1"/>
      <w:marLeft w:val="0"/>
      <w:marRight w:val="0"/>
      <w:marTop w:val="0"/>
      <w:marBottom w:val="0"/>
      <w:divBdr>
        <w:top w:val="none" w:sz="0" w:space="0" w:color="auto"/>
        <w:left w:val="none" w:sz="0" w:space="0" w:color="auto"/>
        <w:bottom w:val="none" w:sz="0" w:space="0" w:color="auto"/>
        <w:right w:val="none" w:sz="0" w:space="0" w:color="auto"/>
      </w:divBdr>
    </w:div>
    <w:div w:id="1349210018">
      <w:bodyDiv w:val="1"/>
      <w:marLeft w:val="0"/>
      <w:marRight w:val="0"/>
      <w:marTop w:val="0"/>
      <w:marBottom w:val="0"/>
      <w:divBdr>
        <w:top w:val="none" w:sz="0" w:space="0" w:color="auto"/>
        <w:left w:val="none" w:sz="0" w:space="0" w:color="auto"/>
        <w:bottom w:val="none" w:sz="0" w:space="0" w:color="auto"/>
        <w:right w:val="none" w:sz="0" w:space="0" w:color="auto"/>
      </w:divBdr>
    </w:div>
    <w:div w:id="1349600805">
      <w:bodyDiv w:val="1"/>
      <w:marLeft w:val="0"/>
      <w:marRight w:val="0"/>
      <w:marTop w:val="0"/>
      <w:marBottom w:val="0"/>
      <w:divBdr>
        <w:top w:val="none" w:sz="0" w:space="0" w:color="auto"/>
        <w:left w:val="none" w:sz="0" w:space="0" w:color="auto"/>
        <w:bottom w:val="none" w:sz="0" w:space="0" w:color="auto"/>
        <w:right w:val="none" w:sz="0" w:space="0" w:color="auto"/>
      </w:divBdr>
      <w:divsChild>
        <w:div w:id="280916455">
          <w:marLeft w:val="0"/>
          <w:marRight w:val="0"/>
          <w:marTop w:val="0"/>
          <w:marBottom w:val="0"/>
          <w:divBdr>
            <w:top w:val="none" w:sz="0" w:space="0" w:color="auto"/>
            <w:left w:val="none" w:sz="0" w:space="0" w:color="auto"/>
            <w:bottom w:val="none" w:sz="0" w:space="0" w:color="auto"/>
            <w:right w:val="none" w:sz="0" w:space="0" w:color="auto"/>
          </w:divBdr>
        </w:div>
        <w:div w:id="1874339710">
          <w:marLeft w:val="0"/>
          <w:marRight w:val="0"/>
          <w:marTop w:val="0"/>
          <w:marBottom w:val="0"/>
          <w:divBdr>
            <w:top w:val="none" w:sz="0" w:space="0" w:color="auto"/>
            <w:left w:val="none" w:sz="0" w:space="0" w:color="auto"/>
            <w:bottom w:val="none" w:sz="0" w:space="0" w:color="auto"/>
            <w:right w:val="none" w:sz="0" w:space="0" w:color="auto"/>
          </w:divBdr>
          <w:divsChild>
            <w:div w:id="967249363">
              <w:marLeft w:val="0"/>
              <w:marRight w:val="0"/>
              <w:marTop w:val="0"/>
              <w:marBottom w:val="0"/>
              <w:divBdr>
                <w:top w:val="none" w:sz="0" w:space="0" w:color="auto"/>
                <w:left w:val="none" w:sz="0" w:space="0" w:color="auto"/>
                <w:bottom w:val="none" w:sz="0" w:space="0" w:color="auto"/>
                <w:right w:val="none" w:sz="0" w:space="0" w:color="auto"/>
              </w:divBdr>
              <w:divsChild>
                <w:div w:id="396510296">
                  <w:marLeft w:val="0"/>
                  <w:marRight w:val="0"/>
                  <w:marTop w:val="0"/>
                  <w:marBottom w:val="0"/>
                  <w:divBdr>
                    <w:top w:val="none" w:sz="0" w:space="0" w:color="auto"/>
                    <w:left w:val="none" w:sz="0" w:space="0" w:color="auto"/>
                    <w:bottom w:val="none" w:sz="0" w:space="0" w:color="auto"/>
                    <w:right w:val="none" w:sz="0" w:space="0" w:color="auto"/>
                  </w:divBdr>
                </w:div>
                <w:div w:id="1032459564">
                  <w:marLeft w:val="0"/>
                  <w:marRight w:val="0"/>
                  <w:marTop w:val="0"/>
                  <w:marBottom w:val="0"/>
                  <w:divBdr>
                    <w:top w:val="none" w:sz="0" w:space="0" w:color="auto"/>
                    <w:left w:val="none" w:sz="0" w:space="0" w:color="auto"/>
                    <w:bottom w:val="none" w:sz="0" w:space="0" w:color="auto"/>
                    <w:right w:val="none" w:sz="0" w:space="0" w:color="auto"/>
                  </w:divBdr>
                </w:div>
                <w:div w:id="95775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424604">
      <w:bodyDiv w:val="1"/>
      <w:marLeft w:val="0"/>
      <w:marRight w:val="0"/>
      <w:marTop w:val="0"/>
      <w:marBottom w:val="0"/>
      <w:divBdr>
        <w:top w:val="none" w:sz="0" w:space="0" w:color="auto"/>
        <w:left w:val="none" w:sz="0" w:space="0" w:color="auto"/>
        <w:bottom w:val="none" w:sz="0" w:space="0" w:color="auto"/>
        <w:right w:val="none" w:sz="0" w:space="0" w:color="auto"/>
      </w:divBdr>
    </w:div>
    <w:div w:id="1459953796">
      <w:bodyDiv w:val="1"/>
      <w:marLeft w:val="0"/>
      <w:marRight w:val="0"/>
      <w:marTop w:val="0"/>
      <w:marBottom w:val="0"/>
      <w:divBdr>
        <w:top w:val="none" w:sz="0" w:space="0" w:color="auto"/>
        <w:left w:val="none" w:sz="0" w:space="0" w:color="auto"/>
        <w:bottom w:val="none" w:sz="0" w:space="0" w:color="auto"/>
        <w:right w:val="none" w:sz="0" w:space="0" w:color="auto"/>
      </w:divBdr>
    </w:div>
    <w:div w:id="1714882051">
      <w:bodyDiv w:val="1"/>
      <w:marLeft w:val="0"/>
      <w:marRight w:val="0"/>
      <w:marTop w:val="0"/>
      <w:marBottom w:val="0"/>
      <w:divBdr>
        <w:top w:val="none" w:sz="0" w:space="0" w:color="auto"/>
        <w:left w:val="none" w:sz="0" w:space="0" w:color="auto"/>
        <w:bottom w:val="none" w:sz="0" w:space="0" w:color="auto"/>
        <w:right w:val="none" w:sz="0" w:space="0" w:color="auto"/>
      </w:divBdr>
    </w:div>
    <w:div w:id="1785610906">
      <w:bodyDiv w:val="1"/>
      <w:marLeft w:val="0"/>
      <w:marRight w:val="0"/>
      <w:marTop w:val="0"/>
      <w:marBottom w:val="0"/>
      <w:divBdr>
        <w:top w:val="none" w:sz="0" w:space="0" w:color="auto"/>
        <w:left w:val="none" w:sz="0" w:space="0" w:color="auto"/>
        <w:bottom w:val="none" w:sz="0" w:space="0" w:color="auto"/>
        <w:right w:val="none" w:sz="0" w:space="0" w:color="auto"/>
      </w:divBdr>
    </w:div>
    <w:div w:id="1789003603">
      <w:bodyDiv w:val="1"/>
      <w:marLeft w:val="0"/>
      <w:marRight w:val="0"/>
      <w:marTop w:val="0"/>
      <w:marBottom w:val="0"/>
      <w:divBdr>
        <w:top w:val="none" w:sz="0" w:space="0" w:color="auto"/>
        <w:left w:val="none" w:sz="0" w:space="0" w:color="auto"/>
        <w:bottom w:val="none" w:sz="0" w:space="0" w:color="auto"/>
        <w:right w:val="none" w:sz="0" w:space="0" w:color="auto"/>
      </w:divBdr>
    </w:div>
    <w:div w:id="19934811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Io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EE3CC-20F8-42B8-8EA7-D13A7DBC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Manju Sivas</cp:lastModifiedBy>
  <cp:revision>2</cp:revision>
  <dcterms:created xsi:type="dcterms:W3CDTF">2020-09-05T11:17:00Z</dcterms:created>
  <dcterms:modified xsi:type="dcterms:W3CDTF">2020-09-05T11:17:00Z</dcterms:modified>
</cp:coreProperties>
</file>