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2031309"/>
        <w:docPartObj>
          <w:docPartGallery w:val="Cover Pages"/>
          <w:docPartUnique/>
        </w:docPartObj>
      </w:sdtPr>
      <w:sdtContent>
        <w:p w14:paraId="493C7814" w14:textId="65D87186" w:rsidR="00093204" w:rsidRDefault="00093204">
          <w:r>
            <w:rPr>
              <w:noProof/>
            </w:rPr>
            <mc:AlternateContent>
              <mc:Choice Requires="wpg">
                <w:drawing>
                  <wp:anchor distT="0" distB="0" distL="114300" distR="114300" simplePos="0" relativeHeight="251662336" behindDoc="0" locked="0" layoutInCell="1" allowOverlap="1" wp14:anchorId="2FD76BB6" wp14:editId="764BF3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78C6C1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AD481F2" wp14:editId="2589FA9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902084" w14:textId="36FEE3A6" w:rsidR="00093204" w:rsidRDefault="00093204">
                                <w:pPr>
                                  <w:pStyle w:val="NoSpacing"/>
                                  <w:jc w:val="right"/>
                                  <w:rPr>
                                    <w:color w:val="595959" w:themeColor="text1" w:themeTint="A6"/>
                                    <w:sz w:val="28"/>
                                    <w:szCs w:val="28"/>
                                  </w:rPr>
                                </w:pPr>
                                <w:r>
                                  <w:rPr>
                                    <w:color w:val="595959" w:themeColor="text1" w:themeTint="A6"/>
                                    <w:sz w:val="28"/>
                                    <w:szCs w:val="28"/>
                                  </w:rPr>
                                  <w:t>Name</w:t>
                                </w:r>
                                <w:r w:rsidR="00800B4D">
                                  <w:rPr>
                                    <w:color w:val="595959" w:themeColor="text1" w:themeTint="A6"/>
                                    <w:sz w:val="28"/>
                                    <w:szCs w:val="28"/>
                                  </w:rPr>
                                  <w:t xml:space="preserve">: Ana Maria </w:t>
                                </w:r>
                                <w:proofErr w:type="spellStart"/>
                                <w:r w:rsidR="00800B4D">
                                  <w:rPr>
                                    <w:color w:val="595959" w:themeColor="text1" w:themeTint="A6"/>
                                    <w:sz w:val="28"/>
                                    <w:szCs w:val="28"/>
                                  </w:rPr>
                                  <w:t>Acsinte</w:t>
                                </w:r>
                                <w:proofErr w:type="spellEnd"/>
                              </w:p>
                              <w:p w14:paraId="403C690E" w14:textId="321CA9C5" w:rsidR="00093204" w:rsidRDefault="00093204">
                                <w:pPr>
                                  <w:pStyle w:val="NoSpacing"/>
                                  <w:jc w:val="right"/>
                                  <w:rPr>
                                    <w:color w:val="595959" w:themeColor="text1" w:themeTint="A6"/>
                                    <w:sz w:val="18"/>
                                    <w:szCs w:val="18"/>
                                  </w:rPr>
                                </w:pPr>
                                <w:r>
                                  <w:rPr>
                                    <w:color w:val="595959" w:themeColor="text1" w:themeTint="A6"/>
                                    <w:sz w:val="18"/>
                                    <w:szCs w:val="18"/>
                                  </w:rPr>
                                  <w:t>Student number</w:t>
                                </w:r>
                                <w:r w:rsidR="00800B4D">
                                  <w:rPr>
                                    <w:color w:val="595959" w:themeColor="text1" w:themeTint="A6"/>
                                    <w:sz w:val="18"/>
                                    <w:szCs w:val="18"/>
                                  </w:rPr>
                                  <w:t>: 2232423</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AD481F2"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7C902084" w14:textId="36FEE3A6" w:rsidR="00093204" w:rsidRDefault="00093204">
                          <w:pPr>
                            <w:pStyle w:val="NoSpacing"/>
                            <w:jc w:val="right"/>
                            <w:rPr>
                              <w:color w:val="595959" w:themeColor="text1" w:themeTint="A6"/>
                              <w:sz w:val="28"/>
                              <w:szCs w:val="28"/>
                            </w:rPr>
                          </w:pPr>
                          <w:r>
                            <w:rPr>
                              <w:color w:val="595959" w:themeColor="text1" w:themeTint="A6"/>
                              <w:sz w:val="28"/>
                              <w:szCs w:val="28"/>
                            </w:rPr>
                            <w:t>Name</w:t>
                          </w:r>
                          <w:r w:rsidR="00800B4D">
                            <w:rPr>
                              <w:color w:val="595959" w:themeColor="text1" w:themeTint="A6"/>
                              <w:sz w:val="28"/>
                              <w:szCs w:val="28"/>
                            </w:rPr>
                            <w:t xml:space="preserve">: Ana Maria </w:t>
                          </w:r>
                          <w:proofErr w:type="spellStart"/>
                          <w:r w:rsidR="00800B4D">
                            <w:rPr>
                              <w:color w:val="595959" w:themeColor="text1" w:themeTint="A6"/>
                              <w:sz w:val="28"/>
                              <w:szCs w:val="28"/>
                            </w:rPr>
                            <w:t>Acsinte</w:t>
                          </w:r>
                          <w:proofErr w:type="spellEnd"/>
                        </w:p>
                        <w:p w14:paraId="403C690E" w14:textId="321CA9C5" w:rsidR="00093204" w:rsidRDefault="00093204">
                          <w:pPr>
                            <w:pStyle w:val="NoSpacing"/>
                            <w:jc w:val="right"/>
                            <w:rPr>
                              <w:color w:val="595959" w:themeColor="text1" w:themeTint="A6"/>
                              <w:sz w:val="18"/>
                              <w:szCs w:val="18"/>
                            </w:rPr>
                          </w:pPr>
                          <w:r>
                            <w:rPr>
                              <w:color w:val="595959" w:themeColor="text1" w:themeTint="A6"/>
                              <w:sz w:val="18"/>
                              <w:szCs w:val="18"/>
                            </w:rPr>
                            <w:t>Student number</w:t>
                          </w:r>
                          <w:r w:rsidR="00800B4D">
                            <w:rPr>
                              <w:color w:val="595959" w:themeColor="text1" w:themeTint="A6"/>
                              <w:sz w:val="18"/>
                              <w:szCs w:val="18"/>
                            </w:rPr>
                            <w:t>: 2232423</w:t>
                          </w:r>
                        </w:p>
                      </w:txbxContent>
                    </v:textbox>
                    <w10:wrap type="square" anchorx="page" anchory="page"/>
                  </v:shape>
                </w:pict>
              </mc:Fallback>
            </mc:AlternateContent>
          </w:r>
        </w:p>
        <w:p w14:paraId="4B08C5BB" w14:textId="3B8815AB" w:rsidR="00093204" w:rsidRDefault="00780CBA">
          <w:r>
            <w:rPr>
              <w:noProof/>
            </w:rPr>
            <mc:AlternateContent>
              <mc:Choice Requires="wps">
                <w:drawing>
                  <wp:anchor distT="0" distB="0" distL="114300" distR="114300" simplePos="0" relativeHeight="251659264" behindDoc="0" locked="0" layoutInCell="1" allowOverlap="1" wp14:anchorId="104048F8" wp14:editId="6EB421DA">
                    <wp:simplePos x="0" y="0"/>
                    <wp:positionH relativeFrom="margin">
                      <wp:align>center</wp:align>
                    </wp:positionH>
                    <wp:positionV relativeFrom="page">
                      <wp:posOffset>1692910</wp:posOffset>
                    </wp:positionV>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61BC49" w14:textId="2C1D63C7" w:rsidR="00093204" w:rsidRDefault="00093204">
                                <w:pPr>
                                  <w:jc w:val="right"/>
                                  <w:rPr>
                                    <w:color w:val="4472C4" w:themeColor="accent1"/>
                                    <w:sz w:val="64"/>
                                    <w:szCs w:val="64"/>
                                  </w:rPr>
                                </w:pPr>
                                <w:r>
                                  <w:rPr>
                                    <w:caps/>
                                    <w:color w:val="4472C4" w:themeColor="accent1"/>
                                    <w:sz w:val="64"/>
                                    <w:szCs w:val="64"/>
                                  </w:rPr>
                                  <w:t>E-portfolio report</w:t>
                                </w:r>
                              </w:p>
                              <w:p w14:paraId="1080F8EA" w14:textId="38C85408"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04048F8" id="Text Box 154" o:spid="_x0000_s1027" type="#_x0000_t202" style="position:absolute;left:0;text-align:left;margin-left:0;margin-top:133.3pt;width:8in;height:286.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" filled="f" stroked="f" strokeweight=".5pt">
                    <v:textbox inset="126pt,0,54pt,0">
                      <w:txbxContent>
                        <w:p w14:paraId="1061BC49" w14:textId="2C1D63C7" w:rsidR="00093204" w:rsidRDefault="00093204">
                          <w:pPr>
                            <w:jc w:val="right"/>
                            <w:rPr>
                              <w:color w:val="4472C4" w:themeColor="accent1"/>
                              <w:sz w:val="64"/>
                              <w:szCs w:val="64"/>
                            </w:rPr>
                          </w:pPr>
                          <w:r>
                            <w:rPr>
                              <w:caps/>
                              <w:color w:val="4472C4" w:themeColor="accent1"/>
                              <w:sz w:val="64"/>
                              <w:szCs w:val="64"/>
                            </w:rPr>
                            <w:t>E-portfolio report</w:t>
                          </w:r>
                        </w:p>
                        <w:p w14:paraId="1080F8EA" w14:textId="38C85408" w:rsidR="00093204" w:rsidRDefault="00093204">
                          <w:pPr>
                            <w:jc w:val="right"/>
                            <w:rPr>
                              <w:smallCaps/>
                              <w:color w:val="404040" w:themeColor="text1" w:themeTint="BF"/>
                              <w:sz w:val="36"/>
                              <w:szCs w:val="36"/>
                            </w:rPr>
                          </w:pPr>
                          <w:r>
                            <w:rPr>
                              <w:color w:val="404040" w:themeColor="text1" w:themeTint="BF"/>
                              <w:sz w:val="36"/>
                              <w:szCs w:val="36"/>
                            </w:rPr>
                            <w:t>Learning in the Digital Era – BMPL4007/BMPS4009</w:t>
                          </w:r>
                        </w:p>
                      </w:txbxContent>
                    </v:textbox>
                    <w10:wrap type="square" anchorx="margin" anchory="page"/>
                  </v:shape>
                </w:pict>
              </mc:Fallback>
            </mc:AlternateContent>
          </w:r>
          <w:r w:rsidR="00093204">
            <w:br w:type="page"/>
          </w:r>
        </w:p>
      </w:sdtContent>
    </w:sdt>
    <w:sdt>
      <w:sdtPr>
        <w:rPr>
          <w:rFonts w:eastAsiaTheme="minorEastAsia" w:cstheme="minorBidi"/>
          <w:b w:val="0"/>
          <w:sz w:val="24"/>
          <w:szCs w:val="22"/>
          <w:lang w:val="en-GB" w:eastAsia="zh-CN"/>
        </w:rPr>
        <w:id w:val="976340275"/>
        <w:docPartObj>
          <w:docPartGallery w:val="Table of Contents"/>
          <w:docPartUnique/>
        </w:docPartObj>
      </w:sdtPr>
      <w:sdtEndPr>
        <w:rPr>
          <w:bCs/>
          <w:noProof/>
        </w:rPr>
      </w:sdtEndPr>
      <w:sdtContent>
        <w:p w14:paraId="0B2732ED" w14:textId="5863A0D8" w:rsidR="0064592D" w:rsidRPr="0064592D" w:rsidRDefault="0064592D" w:rsidP="0064592D">
          <w:pPr>
            <w:pStyle w:val="TOCHeading"/>
            <w:jc w:val="center"/>
            <w:rPr>
              <w:sz w:val="36"/>
              <w:szCs w:val="36"/>
            </w:rPr>
          </w:pPr>
          <w:r w:rsidRPr="0064592D">
            <w:rPr>
              <w:sz w:val="36"/>
              <w:szCs w:val="36"/>
            </w:rPr>
            <w:t>Table of Contents</w:t>
          </w:r>
        </w:p>
        <w:p w14:paraId="2F3AA0D7" w14:textId="7F4C45CE" w:rsidR="0064592D" w:rsidRDefault="0064592D">
          <w:pPr>
            <w:pStyle w:val="TOC1"/>
            <w:tabs>
              <w:tab w:val="right" w:leader="dot" w:pos="9016"/>
            </w:tabs>
            <w:rPr>
              <w:rFonts w:asciiTheme="minorHAnsi" w:hAnsiTheme="minorHAnsi"/>
              <w:noProof/>
              <w:color w:val="auto"/>
              <w:kern w:val="2"/>
              <w:sz w:val="22"/>
              <w:lang w:val="en-IN" w:eastAsia="en-IN"/>
              <w14:ligatures w14:val="standardContextual"/>
            </w:rPr>
          </w:pPr>
          <w:r>
            <w:fldChar w:fldCharType="begin"/>
          </w:r>
          <w:r>
            <w:instrText xml:space="preserve"> TOC \o "1-3" \h \z \u </w:instrText>
          </w:r>
          <w:r>
            <w:fldChar w:fldCharType="separate"/>
          </w:r>
          <w:hyperlink w:anchor="_Toc139537320" w:history="1">
            <w:r w:rsidRPr="00755D5E">
              <w:rPr>
                <w:rStyle w:val="Hyperlink"/>
                <w:noProof/>
              </w:rPr>
              <w:t>Introduction</w:t>
            </w:r>
            <w:r>
              <w:rPr>
                <w:noProof/>
                <w:webHidden/>
              </w:rPr>
              <w:tab/>
            </w:r>
            <w:r>
              <w:rPr>
                <w:noProof/>
                <w:webHidden/>
              </w:rPr>
              <w:fldChar w:fldCharType="begin"/>
            </w:r>
            <w:r>
              <w:rPr>
                <w:noProof/>
                <w:webHidden/>
              </w:rPr>
              <w:instrText xml:space="preserve"> PAGEREF _Toc139537320 \h </w:instrText>
            </w:r>
            <w:r>
              <w:rPr>
                <w:noProof/>
                <w:webHidden/>
              </w:rPr>
            </w:r>
            <w:r>
              <w:rPr>
                <w:noProof/>
                <w:webHidden/>
              </w:rPr>
              <w:fldChar w:fldCharType="separate"/>
            </w:r>
            <w:r w:rsidR="00A84364">
              <w:rPr>
                <w:noProof/>
                <w:webHidden/>
              </w:rPr>
              <w:t>2</w:t>
            </w:r>
            <w:r>
              <w:rPr>
                <w:noProof/>
                <w:webHidden/>
              </w:rPr>
              <w:fldChar w:fldCharType="end"/>
            </w:r>
          </w:hyperlink>
        </w:p>
        <w:p w14:paraId="77393071" w14:textId="3A0DF844" w:rsidR="0064592D" w:rsidRDefault="00000000">
          <w:pPr>
            <w:pStyle w:val="TOC1"/>
            <w:tabs>
              <w:tab w:val="right" w:leader="dot" w:pos="9016"/>
            </w:tabs>
            <w:rPr>
              <w:rFonts w:asciiTheme="minorHAnsi" w:hAnsiTheme="minorHAnsi"/>
              <w:noProof/>
              <w:color w:val="auto"/>
              <w:kern w:val="2"/>
              <w:sz w:val="22"/>
              <w:lang w:val="en-IN" w:eastAsia="en-IN"/>
              <w14:ligatures w14:val="standardContextual"/>
            </w:rPr>
          </w:pPr>
          <w:hyperlink w:anchor="_Toc139537321" w:history="1">
            <w:r w:rsidR="0064592D" w:rsidRPr="00755D5E">
              <w:rPr>
                <w:rStyle w:val="Hyperlink"/>
                <w:noProof/>
              </w:rPr>
              <w:t>Task 1 – Written summary</w:t>
            </w:r>
            <w:r w:rsidR="0064592D">
              <w:rPr>
                <w:noProof/>
                <w:webHidden/>
              </w:rPr>
              <w:tab/>
            </w:r>
            <w:r w:rsidR="0064592D">
              <w:rPr>
                <w:noProof/>
                <w:webHidden/>
              </w:rPr>
              <w:fldChar w:fldCharType="begin"/>
            </w:r>
            <w:r w:rsidR="0064592D">
              <w:rPr>
                <w:noProof/>
                <w:webHidden/>
              </w:rPr>
              <w:instrText xml:space="preserve"> PAGEREF _Toc139537321 \h </w:instrText>
            </w:r>
            <w:r w:rsidR="0064592D">
              <w:rPr>
                <w:noProof/>
                <w:webHidden/>
              </w:rPr>
            </w:r>
            <w:r w:rsidR="0064592D">
              <w:rPr>
                <w:noProof/>
                <w:webHidden/>
              </w:rPr>
              <w:fldChar w:fldCharType="separate"/>
            </w:r>
            <w:r w:rsidR="00A84364">
              <w:rPr>
                <w:noProof/>
                <w:webHidden/>
              </w:rPr>
              <w:t>3</w:t>
            </w:r>
            <w:r w:rsidR="0064592D">
              <w:rPr>
                <w:noProof/>
                <w:webHidden/>
              </w:rPr>
              <w:fldChar w:fldCharType="end"/>
            </w:r>
          </w:hyperlink>
        </w:p>
        <w:p w14:paraId="6804652C" w14:textId="70EA659A" w:rsidR="0064592D" w:rsidRDefault="00000000">
          <w:pPr>
            <w:pStyle w:val="TOC1"/>
            <w:tabs>
              <w:tab w:val="right" w:leader="dot" w:pos="9016"/>
            </w:tabs>
            <w:rPr>
              <w:rFonts w:asciiTheme="minorHAnsi" w:hAnsiTheme="minorHAnsi"/>
              <w:noProof/>
              <w:color w:val="auto"/>
              <w:kern w:val="2"/>
              <w:sz w:val="22"/>
              <w:lang w:val="en-IN" w:eastAsia="en-IN"/>
              <w14:ligatures w14:val="standardContextual"/>
            </w:rPr>
          </w:pPr>
          <w:hyperlink w:anchor="_Toc139537322" w:history="1">
            <w:r w:rsidR="0064592D" w:rsidRPr="00755D5E">
              <w:rPr>
                <w:rStyle w:val="Hyperlink"/>
                <w:noProof/>
              </w:rPr>
              <w:t>Task 2 – Mind map</w:t>
            </w:r>
            <w:r w:rsidR="0064592D">
              <w:rPr>
                <w:noProof/>
                <w:webHidden/>
              </w:rPr>
              <w:tab/>
            </w:r>
            <w:r w:rsidR="0064592D">
              <w:rPr>
                <w:noProof/>
                <w:webHidden/>
              </w:rPr>
              <w:fldChar w:fldCharType="begin"/>
            </w:r>
            <w:r w:rsidR="0064592D">
              <w:rPr>
                <w:noProof/>
                <w:webHidden/>
              </w:rPr>
              <w:instrText xml:space="preserve"> PAGEREF _Toc139537322 \h </w:instrText>
            </w:r>
            <w:r w:rsidR="0064592D">
              <w:rPr>
                <w:noProof/>
                <w:webHidden/>
              </w:rPr>
            </w:r>
            <w:r w:rsidR="0064592D">
              <w:rPr>
                <w:noProof/>
                <w:webHidden/>
              </w:rPr>
              <w:fldChar w:fldCharType="separate"/>
            </w:r>
            <w:r w:rsidR="00A84364">
              <w:rPr>
                <w:noProof/>
                <w:webHidden/>
              </w:rPr>
              <w:t>5</w:t>
            </w:r>
            <w:r w:rsidR="0064592D">
              <w:rPr>
                <w:noProof/>
                <w:webHidden/>
              </w:rPr>
              <w:fldChar w:fldCharType="end"/>
            </w:r>
          </w:hyperlink>
        </w:p>
        <w:p w14:paraId="0BAA2839" w14:textId="050EB49C" w:rsidR="0064592D" w:rsidRDefault="00000000">
          <w:pPr>
            <w:pStyle w:val="TOC1"/>
            <w:tabs>
              <w:tab w:val="right" w:leader="dot" w:pos="9016"/>
            </w:tabs>
            <w:rPr>
              <w:rFonts w:asciiTheme="minorHAnsi" w:hAnsiTheme="minorHAnsi"/>
              <w:noProof/>
              <w:color w:val="auto"/>
              <w:kern w:val="2"/>
              <w:sz w:val="22"/>
              <w:lang w:val="en-IN" w:eastAsia="en-IN"/>
              <w14:ligatures w14:val="standardContextual"/>
            </w:rPr>
          </w:pPr>
          <w:hyperlink w:anchor="_Toc139537323" w:history="1">
            <w:r w:rsidR="0064592D" w:rsidRPr="00755D5E">
              <w:rPr>
                <w:rStyle w:val="Hyperlink"/>
                <w:noProof/>
              </w:rPr>
              <w:t>Task 3 – Presentation</w:t>
            </w:r>
            <w:r w:rsidR="0064592D">
              <w:rPr>
                <w:noProof/>
                <w:webHidden/>
              </w:rPr>
              <w:tab/>
            </w:r>
            <w:r w:rsidR="0064592D">
              <w:rPr>
                <w:noProof/>
                <w:webHidden/>
              </w:rPr>
              <w:fldChar w:fldCharType="begin"/>
            </w:r>
            <w:r w:rsidR="0064592D">
              <w:rPr>
                <w:noProof/>
                <w:webHidden/>
              </w:rPr>
              <w:instrText xml:space="preserve"> PAGEREF _Toc139537323 \h </w:instrText>
            </w:r>
            <w:r w:rsidR="0064592D">
              <w:rPr>
                <w:noProof/>
                <w:webHidden/>
              </w:rPr>
            </w:r>
            <w:r w:rsidR="0064592D">
              <w:rPr>
                <w:noProof/>
                <w:webHidden/>
              </w:rPr>
              <w:fldChar w:fldCharType="separate"/>
            </w:r>
            <w:r w:rsidR="00A84364">
              <w:rPr>
                <w:noProof/>
                <w:webHidden/>
              </w:rPr>
              <w:t>6</w:t>
            </w:r>
            <w:r w:rsidR="0064592D">
              <w:rPr>
                <w:noProof/>
                <w:webHidden/>
              </w:rPr>
              <w:fldChar w:fldCharType="end"/>
            </w:r>
          </w:hyperlink>
        </w:p>
        <w:p w14:paraId="19D5C104" w14:textId="2BF64FBD" w:rsidR="0064592D" w:rsidRDefault="00000000">
          <w:pPr>
            <w:pStyle w:val="TOC2"/>
            <w:tabs>
              <w:tab w:val="right" w:leader="dot" w:pos="9016"/>
            </w:tabs>
            <w:rPr>
              <w:noProof/>
            </w:rPr>
          </w:pPr>
          <w:hyperlink w:anchor="_Toc139537324" w:history="1">
            <w:r w:rsidR="0064592D" w:rsidRPr="00755D5E">
              <w:rPr>
                <w:rStyle w:val="Hyperlink"/>
                <w:noProof/>
                <w:lang w:eastAsia="en-US"/>
              </w:rPr>
              <w:t>Introduction</w:t>
            </w:r>
            <w:r w:rsidR="0064592D">
              <w:rPr>
                <w:noProof/>
                <w:webHidden/>
              </w:rPr>
              <w:tab/>
            </w:r>
            <w:r w:rsidR="0064592D">
              <w:rPr>
                <w:noProof/>
                <w:webHidden/>
              </w:rPr>
              <w:fldChar w:fldCharType="begin"/>
            </w:r>
            <w:r w:rsidR="0064592D">
              <w:rPr>
                <w:noProof/>
                <w:webHidden/>
              </w:rPr>
              <w:instrText xml:space="preserve"> PAGEREF _Toc139537324 \h </w:instrText>
            </w:r>
            <w:r w:rsidR="0064592D">
              <w:rPr>
                <w:noProof/>
                <w:webHidden/>
              </w:rPr>
            </w:r>
            <w:r w:rsidR="0064592D">
              <w:rPr>
                <w:noProof/>
                <w:webHidden/>
              </w:rPr>
              <w:fldChar w:fldCharType="separate"/>
            </w:r>
            <w:r w:rsidR="00A84364">
              <w:rPr>
                <w:noProof/>
                <w:webHidden/>
              </w:rPr>
              <w:t>6</w:t>
            </w:r>
            <w:r w:rsidR="0064592D">
              <w:rPr>
                <w:noProof/>
                <w:webHidden/>
              </w:rPr>
              <w:fldChar w:fldCharType="end"/>
            </w:r>
          </w:hyperlink>
        </w:p>
        <w:p w14:paraId="385A73AC" w14:textId="279EB3BD" w:rsidR="0064592D" w:rsidRDefault="00000000">
          <w:pPr>
            <w:pStyle w:val="TOC2"/>
            <w:tabs>
              <w:tab w:val="right" w:leader="dot" w:pos="9016"/>
            </w:tabs>
            <w:rPr>
              <w:noProof/>
            </w:rPr>
          </w:pPr>
          <w:hyperlink w:anchor="_Toc139537325" w:history="1">
            <w:r w:rsidR="0064592D" w:rsidRPr="00755D5E">
              <w:rPr>
                <w:rStyle w:val="Hyperlink"/>
                <w:noProof/>
                <w:lang w:eastAsia="en-US"/>
              </w:rPr>
              <w:t>Overview of personal identity</w:t>
            </w:r>
            <w:r w:rsidR="0064592D">
              <w:rPr>
                <w:noProof/>
                <w:webHidden/>
              </w:rPr>
              <w:tab/>
            </w:r>
            <w:r w:rsidR="0064592D">
              <w:rPr>
                <w:noProof/>
                <w:webHidden/>
              </w:rPr>
              <w:fldChar w:fldCharType="begin"/>
            </w:r>
            <w:r w:rsidR="0064592D">
              <w:rPr>
                <w:noProof/>
                <w:webHidden/>
              </w:rPr>
              <w:instrText xml:space="preserve"> PAGEREF _Toc139537325 \h </w:instrText>
            </w:r>
            <w:r w:rsidR="0064592D">
              <w:rPr>
                <w:noProof/>
                <w:webHidden/>
              </w:rPr>
            </w:r>
            <w:r w:rsidR="0064592D">
              <w:rPr>
                <w:noProof/>
                <w:webHidden/>
              </w:rPr>
              <w:fldChar w:fldCharType="separate"/>
            </w:r>
            <w:r w:rsidR="00A84364">
              <w:rPr>
                <w:noProof/>
                <w:webHidden/>
              </w:rPr>
              <w:t>7</w:t>
            </w:r>
            <w:r w:rsidR="0064592D">
              <w:rPr>
                <w:noProof/>
                <w:webHidden/>
              </w:rPr>
              <w:fldChar w:fldCharType="end"/>
            </w:r>
          </w:hyperlink>
        </w:p>
        <w:p w14:paraId="01145053" w14:textId="07D4A248" w:rsidR="0064592D" w:rsidRDefault="00000000">
          <w:pPr>
            <w:pStyle w:val="TOC2"/>
            <w:tabs>
              <w:tab w:val="right" w:leader="dot" w:pos="9016"/>
            </w:tabs>
            <w:rPr>
              <w:noProof/>
            </w:rPr>
          </w:pPr>
          <w:hyperlink w:anchor="_Toc139537326" w:history="1">
            <w:r w:rsidR="0064592D" w:rsidRPr="00755D5E">
              <w:rPr>
                <w:rStyle w:val="Hyperlink"/>
                <w:noProof/>
                <w:lang w:eastAsia="en-US"/>
              </w:rPr>
              <w:t>Role of beliefs, values and place in personal identity</w:t>
            </w:r>
            <w:r w:rsidR="0064592D">
              <w:rPr>
                <w:noProof/>
                <w:webHidden/>
              </w:rPr>
              <w:tab/>
            </w:r>
            <w:r w:rsidR="0064592D">
              <w:rPr>
                <w:noProof/>
                <w:webHidden/>
              </w:rPr>
              <w:fldChar w:fldCharType="begin"/>
            </w:r>
            <w:r w:rsidR="0064592D">
              <w:rPr>
                <w:noProof/>
                <w:webHidden/>
              </w:rPr>
              <w:instrText xml:space="preserve"> PAGEREF _Toc139537326 \h </w:instrText>
            </w:r>
            <w:r w:rsidR="0064592D">
              <w:rPr>
                <w:noProof/>
                <w:webHidden/>
              </w:rPr>
            </w:r>
            <w:r w:rsidR="0064592D">
              <w:rPr>
                <w:noProof/>
                <w:webHidden/>
              </w:rPr>
              <w:fldChar w:fldCharType="separate"/>
            </w:r>
            <w:r w:rsidR="00A84364">
              <w:rPr>
                <w:noProof/>
                <w:webHidden/>
              </w:rPr>
              <w:t>7</w:t>
            </w:r>
            <w:r w:rsidR="0064592D">
              <w:rPr>
                <w:noProof/>
                <w:webHidden/>
              </w:rPr>
              <w:fldChar w:fldCharType="end"/>
            </w:r>
          </w:hyperlink>
        </w:p>
        <w:p w14:paraId="035A3488" w14:textId="644AA647" w:rsidR="0064592D" w:rsidRDefault="00000000">
          <w:pPr>
            <w:pStyle w:val="TOC2"/>
            <w:tabs>
              <w:tab w:val="right" w:leader="dot" w:pos="9016"/>
            </w:tabs>
            <w:rPr>
              <w:noProof/>
            </w:rPr>
          </w:pPr>
          <w:hyperlink w:anchor="_Toc139537327" w:history="1">
            <w:r w:rsidR="0064592D" w:rsidRPr="00755D5E">
              <w:rPr>
                <w:rStyle w:val="Hyperlink"/>
                <w:noProof/>
                <w:lang w:eastAsia="en-US"/>
              </w:rPr>
              <w:t>Ways of becoming a good team player</w:t>
            </w:r>
            <w:r w:rsidR="0064592D">
              <w:rPr>
                <w:noProof/>
                <w:webHidden/>
              </w:rPr>
              <w:tab/>
            </w:r>
            <w:r w:rsidR="0064592D">
              <w:rPr>
                <w:noProof/>
                <w:webHidden/>
              </w:rPr>
              <w:fldChar w:fldCharType="begin"/>
            </w:r>
            <w:r w:rsidR="0064592D">
              <w:rPr>
                <w:noProof/>
                <w:webHidden/>
              </w:rPr>
              <w:instrText xml:space="preserve"> PAGEREF _Toc139537327 \h </w:instrText>
            </w:r>
            <w:r w:rsidR="0064592D">
              <w:rPr>
                <w:noProof/>
                <w:webHidden/>
              </w:rPr>
            </w:r>
            <w:r w:rsidR="0064592D">
              <w:rPr>
                <w:noProof/>
                <w:webHidden/>
              </w:rPr>
              <w:fldChar w:fldCharType="separate"/>
            </w:r>
            <w:r w:rsidR="00A84364">
              <w:rPr>
                <w:noProof/>
                <w:webHidden/>
              </w:rPr>
              <w:t>8</w:t>
            </w:r>
            <w:r w:rsidR="0064592D">
              <w:rPr>
                <w:noProof/>
                <w:webHidden/>
              </w:rPr>
              <w:fldChar w:fldCharType="end"/>
            </w:r>
          </w:hyperlink>
        </w:p>
        <w:p w14:paraId="369DF79C" w14:textId="2DE84EC8" w:rsidR="0064592D" w:rsidRDefault="00000000">
          <w:pPr>
            <w:pStyle w:val="TOC2"/>
            <w:tabs>
              <w:tab w:val="right" w:leader="dot" w:pos="9016"/>
            </w:tabs>
            <w:rPr>
              <w:noProof/>
            </w:rPr>
          </w:pPr>
          <w:hyperlink w:anchor="_Toc139537328" w:history="1">
            <w:r w:rsidR="0064592D" w:rsidRPr="00755D5E">
              <w:rPr>
                <w:rStyle w:val="Hyperlink"/>
                <w:noProof/>
                <w:lang w:eastAsia="en-US"/>
              </w:rPr>
              <w:t>Conclusion</w:t>
            </w:r>
            <w:r w:rsidR="0064592D">
              <w:rPr>
                <w:noProof/>
                <w:webHidden/>
              </w:rPr>
              <w:tab/>
            </w:r>
            <w:r w:rsidR="0064592D">
              <w:rPr>
                <w:noProof/>
                <w:webHidden/>
              </w:rPr>
              <w:fldChar w:fldCharType="begin"/>
            </w:r>
            <w:r w:rsidR="0064592D">
              <w:rPr>
                <w:noProof/>
                <w:webHidden/>
              </w:rPr>
              <w:instrText xml:space="preserve"> PAGEREF _Toc139537328 \h </w:instrText>
            </w:r>
            <w:r w:rsidR="0064592D">
              <w:rPr>
                <w:noProof/>
                <w:webHidden/>
              </w:rPr>
            </w:r>
            <w:r w:rsidR="0064592D">
              <w:rPr>
                <w:noProof/>
                <w:webHidden/>
              </w:rPr>
              <w:fldChar w:fldCharType="separate"/>
            </w:r>
            <w:r w:rsidR="00A84364">
              <w:rPr>
                <w:noProof/>
                <w:webHidden/>
              </w:rPr>
              <w:t>9</w:t>
            </w:r>
            <w:r w:rsidR="0064592D">
              <w:rPr>
                <w:noProof/>
                <w:webHidden/>
              </w:rPr>
              <w:fldChar w:fldCharType="end"/>
            </w:r>
          </w:hyperlink>
        </w:p>
        <w:p w14:paraId="6530F578" w14:textId="128668F1" w:rsidR="0064592D" w:rsidRDefault="00000000">
          <w:pPr>
            <w:pStyle w:val="TOC1"/>
            <w:tabs>
              <w:tab w:val="right" w:leader="dot" w:pos="9016"/>
            </w:tabs>
            <w:rPr>
              <w:rFonts w:asciiTheme="minorHAnsi" w:hAnsiTheme="minorHAnsi"/>
              <w:noProof/>
              <w:color w:val="auto"/>
              <w:kern w:val="2"/>
              <w:sz w:val="22"/>
              <w:lang w:val="en-IN" w:eastAsia="en-IN"/>
              <w14:ligatures w14:val="standardContextual"/>
            </w:rPr>
          </w:pPr>
          <w:hyperlink w:anchor="_Toc139537329" w:history="1">
            <w:r w:rsidR="0064592D" w:rsidRPr="00755D5E">
              <w:rPr>
                <w:rStyle w:val="Hyperlink"/>
                <w:noProof/>
              </w:rPr>
              <w:t>Task 4 – Reflection</w:t>
            </w:r>
            <w:r w:rsidR="0064592D">
              <w:rPr>
                <w:noProof/>
                <w:webHidden/>
              </w:rPr>
              <w:tab/>
            </w:r>
            <w:r w:rsidR="0064592D">
              <w:rPr>
                <w:noProof/>
                <w:webHidden/>
              </w:rPr>
              <w:fldChar w:fldCharType="begin"/>
            </w:r>
            <w:r w:rsidR="0064592D">
              <w:rPr>
                <w:noProof/>
                <w:webHidden/>
              </w:rPr>
              <w:instrText xml:space="preserve"> PAGEREF _Toc139537329 \h </w:instrText>
            </w:r>
            <w:r w:rsidR="0064592D">
              <w:rPr>
                <w:noProof/>
                <w:webHidden/>
              </w:rPr>
            </w:r>
            <w:r w:rsidR="0064592D">
              <w:rPr>
                <w:noProof/>
                <w:webHidden/>
              </w:rPr>
              <w:fldChar w:fldCharType="separate"/>
            </w:r>
            <w:r w:rsidR="00A84364">
              <w:rPr>
                <w:noProof/>
                <w:webHidden/>
              </w:rPr>
              <w:t>10</w:t>
            </w:r>
            <w:r w:rsidR="0064592D">
              <w:rPr>
                <w:noProof/>
                <w:webHidden/>
              </w:rPr>
              <w:fldChar w:fldCharType="end"/>
            </w:r>
          </w:hyperlink>
        </w:p>
        <w:p w14:paraId="2245D65C" w14:textId="64F05A0B" w:rsidR="0064592D" w:rsidRDefault="00000000">
          <w:pPr>
            <w:pStyle w:val="TOC1"/>
            <w:tabs>
              <w:tab w:val="right" w:leader="dot" w:pos="9016"/>
            </w:tabs>
            <w:rPr>
              <w:rFonts w:asciiTheme="minorHAnsi" w:hAnsiTheme="minorHAnsi"/>
              <w:noProof/>
              <w:color w:val="auto"/>
              <w:kern w:val="2"/>
              <w:sz w:val="22"/>
              <w:lang w:val="en-IN" w:eastAsia="en-IN"/>
              <w14:ligatures w14:val="standardContextual"/>
            </w:rPr>
          </w:pPr>
          <w:hyperlink w:anchor="_Toc139537330" w:history="1">
            <w:r w:rsidR="0064592D" w:rsidRPr="00755D5E">
              <w:rPr>
                <w:rStyle w:val="Hyperlink"/>
                <w:noProof/>
              </w:rPr>
              <w:t>Conclusion</w:t>
            </w:r>
            <w:r w:rsidR="0064592D">
              <w:rPr>
                <w:noProof/>
                <w:webHidden/>
              </w:rPr>
              <w:tab/>
            </w:r>
            <w:r w:rsidR="0064592D">
              <w:rPr>
                <w:noProof/>
                <w:webHidden/>
              </w:rPr>
              <w:fldChar w:fldCharType="begin"/>
            </w:r>
            <w:r w:rsidR="0064592D">
              <w:rPr>
                <w:noProof/>
                <w:webHidden/>
              </w:rPr>
              <w:instrText xml:space="preserve"> PAGEREF _Toc139537330 \h </w:instrText>
            </w:r>
            <w:r w:rsidR="0064592D">
              <w:rPr>
                <w:noProof/>
                <w:webHidden/>
              </w:rPr>
            </w:r>
            <w:r w:rsidR="0064592D">
              <w:rPr>
                <w:noProof/>
                <w:webHidden/>
              </w:rPr>
              <w:fldChar w:fldCharType="separate"/>
            </w:r>
            <w:r w:rsidR="00A84364">
              <w:rPr>
                <w:noProof/>
                <w:webHidden/>
              </w:rPr>
              <w:t>11</w:t>
            </w:r>
            <w:r w:rsidR="0064592D">
              <w:rPr>
                <w:noProof/>
                <w:webHidden/>
              </w:rPr>
              <w:fldChar w:fldCharType="end"/>
            </w:r>
          </w:hyperlink>
        </w:p>
        <w:p w14:paraId="6C3D521F" w14:textId="51377976" w:rsidR="0064592D" w:rsidRDefault="00000000">
          <w:pPr>
            <w:pStyle w:val="TOC1"/>
            <w:tabs>
              <w:tab w:val="right" w:leader="dot" w:pos="9016"/>
            </w:tabs>
            <w:rPr>
              <w:rFonts w:asciiTheme="minorHAnsi" w:hAnsiTheme="minorHAnsi"/>
              <w:noProof/>
              <w:color w:val="auto"/>
              <w:kern w:val="2"/>
              <w:sz w:val="22"/>
              <w:lang w:val="en-IN" w:eastAsia="en-IN"/>
              <w14:ligatures w14:val="standardContextual"/>
            </w:rPr>
          </w:pPr>
          <w:hyperlink w:anchor="_Toc139537331" w:history="1">
            <w:r w:rsidR="0064592D" w:rsidRPr="00755D5E">
              <w:rPr>
                <w:rStyle w:val="Hyperlink"/>
                <w:noProof/>
              </w:rPr>
              <w:t>Reference list</w:t>
            </w:r>
            <w:r w:rsidR="0064592D">
              <w:rPr>
                <w:noProof/>
                <w:webHidden/>
              </w:rPr>
              <w:tab/>
            </w:r>
            <w:r w:rsidR="0064592D">
              <w:rPr>
                <w:noProof/>
                <w:webHidden/>
              </w:rPr>
              <w:fldChar w:fldCharType="begin"/>
            </w:r>
            <w:r w:rsidR="0064592D">
              <w:rPr>
                <w:noProof/>
                <w:webHidden/>
              </w:rPr>
              <w:instrText xml:space="preserve"> PAGEREF _Toc139537331 \h </w:instrText>
            </w:r>
            <w:r w:rsidR="0064592D">
              <w:rPr>
                <w:noProof/>
                <w:webHidden/>
              </w:rPr>
            </w:r>
            <w:r w:rsidR="0064592D">
              <w:rPr>
                <w:noProof/>
                <w:webHidden/>
              </w:rPr>
              <w:fldChar w:fldCharType="separate"/>
            </w:r>
            <w:r w:rsidR="00A84364">
              <w:rPr>
                <w:noProof/>
                <w:webHidden/>
              </w:rPr>
              <w:t>12</w:t>
            </w:r>
            <w:r w:rsidR="0064592D">
              <w:rPr>
                <w:noProof/>
                <w:webHidden/>
              </w:rPr>
              <w:fldChar w:fldCharType="end"/>
            </w:r>
          </w:hyperlink>
        </w:p>
        <w:p w14:paraId="79D9561B" w14:textId="1C650DA4" w:rsidR="0064592D" w:rsidRDefault="0064592D">
          <w:r>
            <w:rPr>
              <w:b/>
              <w:bCs/>
              <w:noProof/>
            </w:rPr>
            <w:fldChar w:fldCharType="end"/>
          </w:r>
        </w:p>
      </w:sdtContent>
    </w:sdt>
    <w:p w14:paraId="2ED6F41C" w14:textId="075F92A5" w:rsidR="00FA6250" w:rsidRDefault="00FA6250"/>
    <w:p w14:paraId="78896774" w14:textId="4A52D117" w:rsidR="00FA6250" w:rsidRDefault="00FA6250"/>
    <w:p w14:paraId="662C343F" w14:textId="48DD4D5F" w:rsidR="00FA6250" w:rsidRDefault="00FA6250"/>
    <w:p w14:paraId="6CEE1258" w14:textId="0442BC33" w:rsidR="00FA6250" w:rsidRDefault="00FA6250"/>
    <w:p w14:paraId="0F3A9851" w14:textId="55F22035" w:rsidR="00FA6250" w:rsidRDefault="00FA6250"/>
    <w:p w14:paraId="0C04892B" w14:textId="250EEA53" w:rsidR="00FA6250" w:rsidRDefault="00FA6250"/>
    <w:p w14:paraId="4840325E" w14:textId="61D90D2C" w:rsidR="00FA6250" w:rsidRDefault="00FA6250"/>
    <w:p w14:paraId="5EDB46B2" w14:textId="1D340238" w:rsidR="00FA6250" w:rsidRDefault="00FA6250"/>
    <w:p w14:paraId="6F45D2DE" w14:textId="64B77526" w:rsidR="00FA6250" w:rsidRDefault="00FA6250"/>
    <w:p w14:paraId="6D161F39" w14:textId="04B8C78B" w:rsidR="00FA6250" w:rsidRDefault="00FA6250"/>
    <w:p w14:paraId="3FCBE076" w14:textId="0B6ED4DB" w:rsidR="00FA6250" w:rsidRDefault="00FA6250"/>
    <w:p w14:paraId="35E87BB3" w14:textId="32DE46F6" w:rsidR="00FA6250" w:rsidRDefault="00FA6250"/>
    <w:p w14:paraId="2706FF73" w14:textId="6F482BF4" w:rsidR="00246B01" w:rsidRPr="0064592D" w:rsidRDefault="00246B01" w:rsidP="0064592D">
      <w:pPr>
        <w:pStyle w:val="Heading1"/>
        <w:rPr>
          <w:rFonts w:asciiTheme="majorHAnsi" w:hAnsiTheme="majorHAnsi"/>
          <w:color w:val="2F5496" w:themeColor="accent1" w:themeShade="BF"/>
          <w:sz w:val="32"/>
        </w:rPr>
      </w:pPr>
      <w:bookmarkStart w:id="0" w:name="_Toc139537320"/>
      <w:bookmarkStart w:id="1" w:name="_Toc114220764"/>
      <w:r>
        <w:lastRenderedPageBreak/>
        <w:t>Introduction</w:t>
      </w:r>
      <w:bookmarkEnd w:id="0"/>
    </w:p>
    <w:p w14:paraId="2202CFE3" w14:textId="222173D0" w:rsidR="00A05BCA" w:rsidRPr="00A05BCA" w:rsidRDefault="00A05BCA" w:rsidP="00A05BCA">
      <w:pPr>
        <w:rPr>
          <w:lang w:eastAsia="en-US"/>
        </w:rPr>
      </w:pPr>
      <w:r>
        <w:rPr>
          <w:lang w:eastAsia="en-US"/>
        </w:rPr>
        <w:t>The e portfolio report act as evidence of learning. With the help of this report, it becomes possible to demonstrate the foundational skills required to become a healthy and resilient independence learner. It focuses on undertaking various practices to promote the principles of learning ability. However, the use of technology has helped enhancing the learning experience of the individual learners in their field of discipline.</w:t>
      </w:r>
    </w:p>
    <w:p w14:paraId="490BD640" w14:textId="77777777" w:rsidR="00A05BCA" w:rsidRDefault="00A05BCA">
      <w:pPr>
        <w:spacing w:line="259" w:lineRule="auto"/>
        <w:jc w:val="left"/>
        <w:rPr>
          <w:rFonts w:eastAsiaTheme="majorEastAsia" w:cstheme="majorBidi"/>
          <w:b/>
          <w:sz w:val="28"/>
          <w:szCs w:val="32"/>
          <w:lang w:eastAsia="en-US"/>
        </w:rPr>
      </w:pPr>
      <w:r>
        <w:br w:type="page"/>
      </w:r>
    </w:p>
    <w:p w14:paraId="2CAD5D3B" w14:textId="7864AB48" w:rsidR="00FA6250" w:rsidRDefault="00FA6250" w:rsidP="00FA6250">
      <w:pPr>
        <w:pStyle w:val="Heading1"/>
      </w:pPr>
      <w:bookmarkStart w:id="2" w:name="_Toc139537321"/>
      <w:r>
        <w:lastRenderedPageBreak/>
        <w:t xml:space="preserve">Task 1 – </w:t>
      </w:r>
      <w:r w:rsidR="00216AE8">
        <w:t>W</w:t>
      </w:r>
      <w:r>
        <w:t>ritten summary</w:t>
      </w:r>
      <w:bookmarkEnd w:id="1"/>
      <w:bookmarkEnd w:id="2"/>
    </w:p>
    <w:p w14:paraId="5F8AC6A1" w14:textId="2D47D2F9" w:rsidR="00911442" w:rsidRPr="005B1E90" w:rsidRDefault="00911442" w:rsidP="00911442">
      <w:pPr>
        <w:rPr>
          <w:shd w:val="clear" w:color="auto" w:fill="FFFFFF"/>
        </w:rPr>
      </w:pPr>
      <w:r w:rsidRPr="00911442">
        <w:rPr>
          <w:b/>
          <w:bCs/>
          <w:u w:val="single"/>
          <w:lang w:eastAsia="en-US"/>
        </w:rPr>
        <w:t>Overview of the topic of “Preparing for Higher Education”:</w:t>
      </w:r>
      <w:r w:rsidR="00A05BCA" w:rsidRPr="00A05BCA">
        <w:rPr>
          <w:lang w:eastAsia="en-US"/>
        </w:rPr>
        <w:t xml:space="preserve"> </w:t>
      </w:r>
      <w:r w:rsidR="00A05BCA">
        <w:rPr>
          <w:lang w:eastAsia="en-US"/>
        </w:rPr>
        <w:t xml:space="preserve">Higher education </w:t>
      </w:r>
      <w:proofErr w:type="gramStart"/>
      <w:r w:rsidR="00A05BCA">
        <w:rPr>
          <w:lang w:eastAsia="en-US"/>
        </w:rPr>
        <w:t>is considered to be</w:t>
      </w:r>
      <w:proofErr w:type="gramEnd"/>
      <w:r w:rsidR="00A05BCA">
        <w:rPr>
          <w:lang w:eastAsia="en-US"/>
        </w:rPr>
        <w:t xml:space="preserve"> one of the most essential aspects in the learning and development process of an individual. Hence the major focus of the individuals should be put forward to focus on preparing themselves for higher education</w:t>
      </w:r>
      <w:r w:rsidR="005B1E90">
        <w:rPr>
          <w:lang w:eastAsia="en-US"/>
        </w:rPr>
        <w:t xml:space="preserve"> </w:t>
      </w:r>
      <w:r w:rsidR="005B1E90">
        <w:rPr>
          <w:shd w:val="clear" w:color="auto" w:fill="FFFFFF"/>
        </w:rPr>
        <w:t>(</w:t>
      </w:r>
      <w:r w:rsidR="005B1E90" w:rsidRPr="0087066D">
        <w:rPr>
          <w:shd w:val="clear" w:color="auto" w:fill="FFFFFF"/>
        </w:rPr>
        <w:t xml:space="preserve">Freeman, </w:t>
      </w:r>
      <w:r w:rsidR="005B1E90">
        <w:rPr>
          <w:shd w:val="clear" w:color="auto" w:fill="FFFFFF"/>
        </w:rPr>
        <w:t>et al., 2023)</w:t>
      </w:r>
      <w:r w:rsidR="00A05BCA">
        <w:rPr>
          <w:lang w:eastAsia="en-US"/>
        </w:rPr>
        <w:t xml:space="preserve">. There are </w:t>
      </w:r>
      <w:proofErr w:type="gramStart"/>
      <w:r w:rsidR="00A05BCA">
        <w:rPr>
          <w:lang w:eastAsia="en-US"/>
        </w:rPr>
        <w:t>a large number of</w:t>
      </w:r>
      <w:proofErr w:type="gramEnd"/>
      <w:r w:rsidR="00A05BCA">
        <w:rPr>
          <w:lang w:eastAsia="en-US"/>
        </w:rPr>
        <w:t xml:space="preserve"> tips which should be followed by the students in order to ensure that they get their desired grades in higher education and develop a lot of knowledge from their higher studies. The first most essential tip for the purpose of preparing for higher education is to ensure preparing for the academic subjects in a strong way. This ensures learning all the topics and revising all the subject matters effectively. The second most essential tip for the purpose of preparing for higher education is to develop right habits and get into those right habits. This habits basically include the habit of preparing a </w:t>
      </w:r>
      <w:proofErr w:type="gramStart"/>
      <w:r w:rsidR="00A05BCA">
        <w:rPr>
          <w:lang w:eastAsia="en-US"/>
        </w:rPr>
        <w:t>time table</w:t>
      </w:r>
      <w:proofErr w:type="gramEnd"/>
      <w:r w:rsidR="00A05BCA">
        <w:rPr>
          <w:lang w:eastAsia="en-US"/>
        </w:rPr>
        <w:t xml:space="preserve"> of all the activities and then following the time table in order to complete the topics related to the subjects easily. The third most essential tip for preparing for higher education is to explore the potential interest</w:t>
      </w:r>
      <w:r w:rsidR="005B1E90">
        <w:rPr>
          <w:lang w:eastAsia="en-US"/>
        </w:rPr>
        <w:t xml:space="preserve"> </w:t>
      </w:r>
      <w:r w:rsidR="005B1E90">
        <w:rPr>
          <w:shd w:val="clear" w:color="auto" w:fill="FFFFFF"/>
        </w:rPr>
        <w:t>(</w:t>
      </w:r>
      <w:r w:rsidR="005B1E90" w:rsidRPr="0087066D">
        <w:rPr>
          <w:shd w:val="clear" w:color="auto" w:fill="FFFFFF"/>
        </w:rPr>
        <w:t>Gabriel, 2023</w:t>
      </w:r>
      <w:r w:rsidR="005B1E90">
        <w:rPr>
          <w:shd w:val="clear" w:color="auto" w:fill="FFFFFF"/>
        </w:rPr>
        <w:t>)</w:t>
      </w:r>
      <w:r w:rsidR="00A05BCA">
        <w:rPr>
          <w:lang w:eastAsia="en-US"/>
        </w:rPr>
        <w:t xml:space="preserve">. An individual learner should determine the area of interest in order to select that </w:t>
      </w:r>
      <w:proofErr w:type="gramStart"/>
      <w:r w:rsidR="00A05BCA">
        <w:rPr>
          <w:lang w:eastAsia="en-US"/>
        </w:rPr>
        <w:t>particular area</w:t>
      </w:r>
      <w:proofErr w:type="gramEnd"/>
      <w:r w:rsidR="00A05BCA">
        <w:rPr>
          <w:lang w:eastAsia="en-US"/>
        </w:rPr>
        <w:t xml:space="preserve"> for the studies and for developing a career in that selective area of interest. The fourth essential tip for preparing for higher education is to select the right university for the achievement of the career objectives. Selection of a right university for continuing higher education plays a very essential role in gaining success in the future career path.</w:t>
      </w:r>
    </w:p>
    <w:p w14:paraId="6A489865" w14:textId="77777777" w:rsidR="00D40D2A" w:rsidRDefault="00D40D2A" w:rsidP="00D40D2A">
      <w:pPr>
        <w:keepNext/>
      </w:pPr>
      <w:r>
        <w:rPr>
          <w:noProof/>
        </w:rPr>
        <w:drawing>
          <wp:inline distT="0" distB="0" distL="0" distR="0" wp14:anchorId="6009389E" wp14:editId="3F02000B">
            <wp:extent cx="3979430" cy="2238375"/>
            <wp:effectExtent l="0" t="0" r="2540" b="0"/>
            <wp:docPr id="129203330" name="Picture 1" descr="HOW TO PREPARE, PLAN AND PAY FOR HIGHER EDUCATION A combination of three  lesson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PREPARE, PLAN AND PAY FOR HIGHER EDUCATION A combination of three  lessons. - ppt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85672" cy="2241886"/>
                    </a:xfrm>
                    <a:prstGeom prst="rect">
                      <a:avLst/>
                    </a:prstGeom>
                    <a:noFill/>
                    <a:ln>
                      <a:noFill/>
                    </a:ln>
                  </pic:spPr>
                </pic:pic>
              </a:graphicData>
            </a:graphic>
          </wp:inline>
        </w:drawing>
      </w:r>
    </w:p>
    <w:p w14:paraId="426672A6" w14:textId="7DE78374" w:rsidR="00D40D2A" w:rsidRDefault="00D40D2A" w:rsidP="00D40D2A">
      <w:pPr>
        <w:rPr>
          <w:b/>
          <w:bCs/>
        </w:rPr>
      </w:pPr>
      <w:r w:rsidRPr="00D40D2A">
        <w:rPr>
          <w:b/>
          <w:bCs/>
        </w:rPr>
        <w:t xml:space="preserve">Figure </w:t>
      </w:r>
      <w:r w:rsidRPr="00D40D2A">
        <w:rPr>
          <w:b/>
          <w:bCs/>
        </w:rPr>
        <w:fldChar w:fldCharType="begin"/>
      </w:r>
      <w:r w:rsidRPr="00D40D2A">
        <w:rPr>
          <w:b/>
          <w:bCs/>
        </w:rPr>
        <w:instrText xml:space="preserve"> SEQ Figure \* ARABIC </w:instrText>
      </w:r>
      <w:r w:rsidRPr="00D40D2A">
        <w:rPr>
          <w:b/>
          <w:bCs/>
        </w:rPr>
        <w:fldChar w:fldCharType="separate"/>
      </w:r>
      <w:r w:rsidR="00456081">
        <w:rPr>
          <w:b/>
          <w:bCs/>
          <w:noProof/>
        </w:rPr>
        <w:t>1</w:t>
      </w:r>
      <w:r w:rsidRPr="00D40D2A">
        <w:rPr>
          <w:b/>
          <w:bCs/>
        </w:rPr>
        <w:fldChar w:fldCharType="end"/>
      </w:r>
      <w:r w:rsidRPr="00D40D2A">
        <w:rPr>
          <w:b/>
          <w:bCs/>
        </w:rPr>
        <w:t>:Preparing for Higher Education</w:t>
      </w:r>
    </w:p>
    <w:p w14:paraId="2C495E62" w14:textId="40F1C31C" w:rsidR="00D40D2A" w:rsidRPr="005B1E90" w:rsidRDefault="00D40D2A" w:rsidP="00D40D2A">
      <w:pPr>
        <w:rPr>
          <w:shd w:val="clear" w:color="auto" w:fill="FFFFFF"/>
        </w:rPr>
      </w:pPr>
      <w:r>
        <w:rPr>
          <w:b/>
          <w:bCs/>
        </w:rPr>
        <w:t>Source:</w:t>
      </w:r>
      <w:r w:rsidR="005B1E90" w:rsidRPr="005B1E90">
        <w:rPr>
          <w:shd w:val="clear" w:color="auto" w:fill="FFFFFF"/>
        </w:rPr>
        <w:t xml:space="preserve"> </w:t>
      </w:r>
      <w:r w:rsidR="005B1E90">
        <w:rPr>
          <w:shd w:val="clear" w:color="auto" w:fill="FFFFFF"/>
        </w:rPr>
        <w:t>(</w:t>
      </w:r>
      <w:r w:rsidR="005B1E90" w:rsidRPr="0087066D">
        <w:rPr>
          <w:shd w:val="clear" w:color="auto" w:fill="FFFFFF"/>
        </w:rPr>
        <w:t xml:space="preserve">Neumann, </w:t>
      </w:r>
      <w:r w:rsidR="005B1E90">
        <w:rPr>
          <w:shd w:val="clear" w:color="auto" w:fill="FFFFFF"/>
        </w:rPr>
        <w:t>et al., 2023)</w:t>
      </w:r>
    </w:p>
    <w:p w14:paraId="169E40E9" w14:textId="227CEEC6" w:rsidR="00487D3A" w:rsidRPr="00A05BCA" w:rsidRDefault="00911442" w:rsidP="00487D3A">
      <w:pPr>
        <w:rPr>
          <w:lang w:eastAsia="en-US"/>
        </w:rPr>
      </w:pPr>
      <w:r w:rsidRPr="00911442">
        <w:rPr>
          <w:b/>
          <w:bCs/>
          <w:u w:val="single"/>
          <w:lang w:eastAsia="en-US"/>
        </w:rPr>
        <w:t>Significance and benefits of Higher education:</w:t>
      </w:r>
      <w:bookmarkStart w:id="3" w:name="_Toc114220765"/>
      <w:r w:rsidR="00A05BCA">
        <w:rPr>
          <w:b/>
          <w:bCs/>
          <w:u w:val="single"/>
          <w:lang w:eastAsia="en-US"/>
        </w:rPr>
        <w:t xml:space="preserve"> </w:t>
      </w:r>
      <w:r w:rsidR="00A05BCA">
        <w:rPr>
          <w:lang w:eastAsia="en-US"/>
        </w:rPr>
        <w:t xml:space="preserve">There are </w:t>
      </w:r>
      <w:proofErr w:type="gramStart"/>
      <w:r w:rsidR="00A05BCA">
        <w:rPr>
          <w:lang w:eastAsia="en-US"/>
        </w:rPr>
        <w:t>a large number of</w:t>
      </w:r>
      <w:proofErr w:type="gramEnd"/>
      <w:r w:rsidR="00A05BCA">
        <w:rPr>
          <w:lang w:eastAsia="en-US"/>
        </w:rPr>
        <w:t xml:space="preserve"> benefits which can be gained by the learners by completing higher education successfully. Higher education </w:t>
      </w:r>
      <w:r w:rsidR="00A05BCA">
        <w:rPr>
          <w:lang w:eastAsia="en-US"/>
        </w:rPr>
        <w:lastRenderedPageBreak/>
        <w:t>ensures fulfilling the demand of the job market easily. It is evident that completing higher education develops a lot of new thinking and knowledge within the individuals regarding the society. A proper connection and communication can be established through the presence of higher Education</w:t>
      </w:r>
      <w:r w:rsidR="005B1E90">
        <w:rPr>
          <w:lang w:eastAsia="en-US"/>
        </w:rPr>
        <w:t xml:space="preserve"> </w:t>
      </w:r>
      <w:r w:rsidR="005B1E90">
        <w:rPr>
          <w:shd w:val="clear" w:color="auto" w:fill="FFFFFF"/>
        </w:rPr>
        <w:t>(</w:t>
      </w:r>
      <w:proofErr w:type="spellStart"/>
      <w:r w:rsidR="005B1E90" w:rsidRPr="0087066D">
        <w:rPr>
          <w:shd w:val="clear" w:color="auto" w:fill="FFFFFF"/>
        </w:rPr>
        <w:t>Orishev</w:t>
      </w:r>
      <w:proofErr w:type="spellEnd"/>
      <w:r w:rsidR="005B1E90">
        <w:rPr>
          <w:shd w:val="clear" w:color="auto" w:fill="FFFFFF"/>
        </w:rPr>
        <w:t xml:space="preserve"> </w:t>
      </w:r>
      <w:r w:rsidR="005B1E90" w:rsidRPr="0087066D">
        <w:rPr>
          <w:shd w:val="clear" w:color="auto" w:fill="FFFFFF"/>
        </w:rPr>
        <w:t xml:space="preserve">and </w:t>
      </w:r>
      <w:proofErr w:type="spellStart"/>
      <w:r w:rsidR="005B1E90" w:rsidRPr="0087066D">
        <w:rPr>
          <w:shd w:val="clear" w:color="auto" w:fill="FFFFFF"/>
        </w:rPr>
        <w:t>Achilov</w:t>
      </w:r>
      <w:proofErr w:type="spellEnd"/>
      <w:r w:rsidR="005B1E90" w:rsidRPr="0087066D">
        <w:rPr>
          <w:shd w:val="clear" w:color="auto" w:fill="FFFFFF"/>
        </w:rPr>
        <w:t>, 2023</w:t>
      </w:r>
      <w:r w:rsidR="005B1E90">
        <w:rPr>
          <w:shd w:val="clear" w:color="auto" w:fill="FFFFFF"/>
        </w:rPr>
        <w:t>)</w:t>
      </w:r>
      <w:r w:rsidR="00A05BCA">
        <w:rPr>
          <w:lang w:eastAsia="en-US"/>
        </w:rPr>
        <w:t>.</w:t>
      </w:r>
      <w:r w:rsidR="00487D3A" w:rsidRPr="00487D3A">
        <w:rPr>
          <w:lang w:eastAsia="en-US"/>
        </w:rPr>
        <w:t xml:space="preserve"> </w:t>
      </w:r>
      <w:r w:rsidR="00487D3A">
        <w:rPr>
          <w:lang w:eastAsia="en-US"/>
        </w:rPr>
        <w:t xml:space="preserve">It focuses on undertaking various practices to promote the principles of learning ability. </w:t>
      </w:r>
    </w:p>
    <w:p w14:paraId="6EB82AEA" w14:textId="502CD8F3" w:rsidR="00A05BCA" w:rsidRPr="005B1E90" w:rsidRDefault="00A05BCA" w:rsidP="00A05BCA">
      <w:pPr>
        <w:rPr>
          <w:shd w:val="clear" w:color="auto" w:fill="FFFFFF"/>
        </w:rPr>
      </w:pPr>
    </w:p>
    <w:p w14:paraId="6D3B4FB6" w14:textId="77777777" w:rsidR="00A05BCA" w:rsidRDefault="00A05BCA">
      <w:pPr>
        <w:spacing w:line="259" w:lineRule="auto"/>
        <w:jc w:val="left"/>
        <w:rPr>
          <w:rFonts w:eastAsiaTheme="majorEastAsia" w:cstheme="majorBidi"/>
          <w:b/>
          <w:sz w:val="28"/>
          <w:szCs w:val="32"/>
          <w:lang w:eastAsia="en-US"/>
        </w:rPr>
      </w:pPr>
      <w:r>
        <w:br w:type="page"/>
      </w:r>
    </w:p>
    <w:p w14:paraId="31B18043" w14:textId="6F88C6B0" w:rsidR="00FA6250" w:rsidRDefault="00FA6250" w:rsidP="00FA6250">
      <w:pPr>
        <w:pStyle w:val="Heading1"/>
      </w:pPr>
      <w:bookmarkStart w:id="4" w:name="_Toc139537322"/>
      <w:r>
        <w:lastRenderedPageBreak/>
        <w:t xml:space="preserve">Task 2 – </w:t>
      </w:r>
      <w:r w:rsidR="00216AE8">
        <w:t>M</w:t>
      </w:r>
      <w:r>
        <w:t>ind map</w:t>
      </w:r>
      <w:bookmarkEnd w:id="3"/>
      <w:bookmarkEnd w:id="4"/>
    </w:p>
    <w:p w14:paraId="3E4C4DC9" w14:textId="77777777" w:rsidR="00456081" w:rsidRDefault="00456081" w:rsidP="00456081">
      <w:pPr>
        <w:keepNext/>
        <w:spacing w:line="259" w:lineRule="auto"/>
        <w:jc w:val="left"/>
      </w:pPr>
      <w:bookmarkStart w:id="5" w:name="_Toc114220766"/>
      <w:r w:rsidRPr="00456081">
        <w:rPr>
          <w:noProof/>
        </w:rPr>
        <w:drawing>
          <wp:inline distT="0" distB="0" distL="0" distR="0" wp14:anchorId="06A9AB72" wp14:editId="33BBAEE7">
            <wp:extent cx="5445931" cy="3124200"/>
            <wp:effectExtent l="0" t="0" r="2540" b="0"/>
            <wp:docPr id="9949522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952245" name=""/>
                    <pic:cNvPicPr/>
                  </pic:nvPicPr>
                  <pic:blipFill>
                    <a:blip r:embed="rId12"/>
                    <a:stretch>
                      <a:fillRect/>
                    </a:stretch>
                  </pic:blipFill>
                  <pic:spPr>
                    <a:xfrm>
                      <a:off x="0" y="0"/>
                      <a:ext cx="5448383" cy="3125607"/>
                    </a:xfrm>
                    <a:prstGeom prst="rect">
                      <a:avLst/>
                    </a:prstGeom>
                  </pic:spPr>
                </pic:pic>
              </a:graphicData>
            </a:graphic>
          </wp:inline>
        </w:drawing>
      </w:r>
    </w:p>
    <w:p w14:paraId="1050F562" w14:textId="42A820AC" w:rsidR="00456081" w:rsidRDefault="00456081" w:rsidP="00456081">
      <w:pPr>
        <w:rPr>
          <w:b/>
          <w:bCs/>
        </w:rPr>
      </w:pPr>
      <w:r w:rsidRPr="00456081">
        <w:rPr>
          <w:b/>
          <w:bCs/>
        </w:rPr>
        <w:t xml:space="preserve">Figure </w:t>
      </w:r>
      <w:r w:rsidRPr="00456081">
        <w:rPr>
          <w:b/>
          <w:bCs/>
        </w:rPr>
        <w:fldChar w:fldCharType="begin"/>
      </w:r>
      <w:r w:rsidRPr="00456081">
        <w:rPr>
          <w:b/>
          <w:bCs/>
        </w:rPr>
        <w:instrText xml:space="preserve"> SEQ Figure \* ARABIC </w:instrText>
      </w:r>
      <w:r w:rsidRPr="00456081">
        <w:rPr>
          <w:b/>
          <w:bCs/>
        </w:rPr>
        <w:fldChar w:fldCharType="separate"/>
      </w:r>
      <w:r w:rsidRPr="00456081">
        <w:rPr>
          <w:b/>
          <w:bCs/>
          <w:noProof/>
        </w:rPr>
        <w:t>2</w:t>
      </w:r>
      <w:r w:rsidRPr="00456081">
        <w:rPr>
          <w:b/>
          <w:bCs/>
        </w:rPr>
        <w:fldChar w:fldCharType="end"/>
      </w:r>
      <w:r w:rsidRPr="00456081">
        <w:rPr>
          <w:b/>
          <w:bCs/>
        </w:rPr>
        <w:t>:Mind Map</w:t>
      </w:r>
    </w:p>
    <w:p w14:paraId="30E621D5" w14:textId="7F8F9CE4" w:rsidR="00456081" w:rsidRDefault="00456081" w:rsidP="00456081">
      <w:r>
        <w:rPr>
          <w:b/>
          <w:bCs/>
        </w:rPr>
        <w:t xml:space="preserve">Source: </w:t>
      </w:r>
      <w:r w:rsidR="0070459D">
        <w:t>S</w:t>
      </w:r>
      <w:r>
        <w:t>elf-created</w:t>
      </w:r>
    </w:p>
    <w:p w14:paraId="3B584064" w14:textId="5191C8A8" w:rsidR="0070459D" w:rsidRPr="00FA1135" w:rsidRDefault="0070459D" w:rsidP="0070459D">
      <w:pPr>
        <w:rPr>
          <w:shd w:val="clear" w:color="auto" w:fill="FFFFFF"/>
        </w:rPr>
      </w:pPr>
      <w:r>
        <w:t xml:space="preserve">A proper mind map has been prepared in relation to the selected topic of “Becoming a Digital Learner”. The two essential segments which have been target comprises of determination of the ways to become a digital learner and </w:t>
      </w:r>
      <w:r>
        <w:rPr>
          <w:szCs w:val="24"/>
        </w:rPr>
        <w:t>contribution of digital learning in conducting work with the chosen area of discipline</w:t>
      </w:r>
      <w:r w:rsidR="00FA1135">
        <w:rPr>
          <w:szCs w:val="24"/>
        </w:rPr>
        <w:t xml:space="preserve"> </w:t>
      </w:r>
      <w:r w:rsidR="00FA1135">
        <w:rPr>
          <w:shd w:val="clear" w:color="auto" w:fill="FFFFFF"/>
        </w:rPr>
        <w:t>(</w:t>
      </w:r>
      <w:r w:rsidR="00FA1135" w:rsidRPr="0087066D">
        <w:rPr>
          <w:shd w:val="clear" w:color="auto" w:fill="FFFFFF"/>
        </w:rPr>
        <w:t xml:space="preserve">Freeman, </w:t>
      </w:r>
      <w:r w:rsidR="00FA1135">
        <w:rPr>
          <w:shd w:val="clear" w:color="auto" w:fill="FFFFFF"/>
        </w:rPr>
        <w:t>et al., 2023)</w:t>
      </w:r>
      <w:r>
        <w:rPr>
          <w:szCs w:val="24"/>
        </w:rPr>
        <w:t>. Some of the ways to become a digital learner are provided as follows. The first essential way to become a digital learner is to promote the use of digital devices in the learning process.</w:t>
      </w:r>
      <w:r w:rsidRPr="0070459D">
        <w:rPr>
          <w:szCs w:val="24"/>
        </w:rPr>
        <w:t xml:space="preserve"> </w:t>
      </w:r>
      <w:r>
        <w:rPr>
          <w:szCs w:val="24"/>
        </w:rPr>
        <w:t>The second essential way to become a digital learner is to select an effective digital resource.</w:t>
      </w:r>
      <w:r w:rsidRPr="0070459D">
        <w:rPr>
          <w:szCs w:val="24"/>
        </w:rPr>
        <w:t xml:space="preserve"> </w:t>
      </w:r>
      <w:r>
        <w:rPr>
          <w:szCs w:val="24"/>
        </w:rPr>
        <w:t>The third essential way to become a digital learner is to focus on developing self-motivation to promote digital learning</w:t>
      </w:r>
      <w:r w:rsidR="00FA1135">
        <w:rPr>
          <w:szCs w:val="24"/>
        </w:rPr>
        <w:t xml:space="preserve"> </w:t>
      </w:r>
      <w:r w:rsidR="00FA1135">
        <w:rPr>
          <w:shd w:val="clear" w:color="auto" w:fill="FFFFFF"/>
        </w:rPr>
        <w:t>(</w:t>
      </w:r>
      <w:r w:rsidR="00FA1135" w:rsidRPr="0087066D">
        <w:rPr>
          <w:shd w:val="clear" w:color="auto" w:fill="FFFFFF"/>
        </w:rPr>
        <w:t xml:space="preserve">Neumann, </w:t>
      </w:r>
      <w:r w:rsidR="00FA1135">
        <w:rPr>
          <w:shd w:val="clear" w:color="auto" w:fill="FFFFFF"/>
        </w:rPr>
        <w:t>et al., 2023)</w:t>
      </w:r>
      <w:r>
        <w:rPr>
          <w:szCs w:val="24"/>
        </w:rPr>
        <w:t>. On the other hand, an effective idea about the contribution of digital learning in conducting work with the chosen area of discipline are provided as follows. The first major contribution is the fact that it makes the learning process much more effective and significant.</w:t>
      </w:r>
      <w:r w:rsidRPr="0070459D">
        <w:rPr>
          <w:szCs w:val="24"/>
        </w:rPr>
        <w:t xml:space="preserve"> </w:t>
      </w:r>
      <w:r>
        <w:rPr>
          <w:szCs w:val="24"/>
        </w:rPr>
        <w:t>The second major contribution is the fact that it ensures attainment of good grades in academics.</w:t>
      </w:r>
      <w:r w:rsidRPr="0070459D">
        <w:rPr>
          <w:szCs w:val="24"/>
        </w:rPr>
        <w:t xml:space="preserve"> </w:t>
      </w:r>
      <w:r>
        <w:rPr>
          <w:szCs w:val="24"/>
        </w:rPr>
        <w:t>The third major contribution is the fact that it ensures easy attainment of the professional and personal goals is possible</w:t>
      </w:r>
      <w:r w:rsidR="00FA1135">
        <w:rPr>
          <w:szCs w:val="24"/>
        </w:rPr>
        <w:t xml:space="preserve"> </w:t>
      </w:r>
      <w:r w:rsidR="00FA1135">
        <w:rPr>
          <w:shd w:val="clear" w:color="auto" w:fill="FFFFFF"/>
        </w:rPr>
        <w:t>(</w:t>
      </w:r>
      <w:proofErr w:type="spellStart"/>
      <w:r w:rsidR="00FA1135" w:rsidRPr="0087066D">
        <w:rPr>
          <w:shd w:val="clear" w:color="auto" w:fill="FFFFFF"/>
        </w:rPr>
        <w:t>Orishev</w:t>
      </w:r>
      <w:proofErr w:type="spellEnd"/>
      <w:r w:rsidR="00FA1135">
        <w:rPr>
          <w:shd w:val="clear" w:color="auto" w:fill="FFFFFF"/>
        </w:rPr>
        <w:t xml:space="preserve"> </w:t>
      </w:r>
      <w:r w:rsidR="00FA1135" w:rsidRPr="0087066D">
        <w:rPr>
          <w:shd w:val="clear" w:color="auto" w:fill="FFFFFF"/>
        </w:rPr>
        <w:t xml:space="preserve">and </w:t>
      </w:r>
      <w:proofErr w:type="spellStart"/>
      <w:r w:rsidR="00FA1135" w:rsidRPr="0087066D">
        <w:rPr>
          <w:shd w:val="clear" w:color="auto" w:fill="FFFFFF"/>
        </w:rPr>
        <w:t>Achilov</w:t>
      </w:r>
      <w:proofErr w:type="spellEnd"/>
      <w:r w:rsidR="00FA1135" w:rsidRPr="0087066D">
        <w:rPr>
          <w:shd w:val="clear" w:color="auto" w:fill="FFFFFF"/>
        </w:rPr>
        <w:t>, 2023</w:t>
      </w:r>
      <w:r w:rsidR="00FA1135">
        <w:rPr>
          <w:shd w:val="clear" w:color="auto" w:fill="FFFFFF"/>
        </w:rPr>
        <w:t>)</w:t>
      </w:r>
      <w:r>
        <w:rPr>
          <w:szCs w:val="24"/>
        </w:rPr>
        <w:t>.</w:t>
      </w:r>
    </w:p>
    <w:p w14:paraId="61F7B993" w14:textId="77777777" w:rsidR="0070459D" w:rsidRPr="00456081" w:rsidRDefault="0070459D" w:rsidP="0070459D"/>
    <w:p w14:paraId="7E838E5A" w14:textId="4E12B23B" w:rsidR="00A05BCA" w:rsidRDefault="00A05BCA">
      <w:pPr>
        <w:spacing w:line="259" w:lineRule="auto"/>
        <w:jc w:val="left"/>
        <w:rPr>
          <w:rFonts w:eastAsiaTheme="majorEastAsia" w:cstheme="majorBidi"/>
          <w:b/>
          <w:sz w:val="28"/>
          <w:szCs w:val="32"/>
          <w:lang w:eastAsia="en-US"/>
        </w:rPr>
      </w:pPr>
      <w:r>
        <w:br w:type="page"/>
      </w:r>
    </w:p>
    <w:p w14:paraId="4D734B28" w14:textId="4454A67B" w:rsidR="00FA6250" w:rsidRDefault="00FA6250" w:rsidP="00FA6250">
      <w:pPr>
        <w:pStyle w:val="Heading1"/>
      </w:pPr>
      <w:bookmarkStart w:id="6" w:name="_Toc139537323"/>
      <w:r>
        <w:lastRenderedPageBreak/>
        <w:t xml:space="preserve">Task 3 – </w:t>
      </w:r>
      <w:r w:rsidR="00216AE8">
        <w:t>P</w:t>
      </w:r>
      <w:r>
        <w:t>resentation</w:t>
      </w:r>
      <w:bookmarkEnd w:id="5"/>
      <w:bookmarkEnd w:id="6"/>
    </w:p>
    <w:p w14:paraId="50FE215B" w14:textId="1CEAF793" w:rsidR="00C41FBB" w:rsidRPr="00C41FBB" w:rsidRDefault="00C41FBB" w:rsidP="00C41FBB">
      <w:pPr>
        <w:rPr>
          <w:lang w:eastAsia="en-US"/>
        </w:rPr>
      </w:pPr>
      <w:r>
        <w:rPr>
          <w:noProof/>
        </w:rPr>
        <w:drawing>
          <wp:inline distT="0" distB="0" distL="0" distR="0" wp14:anchorId="7D287965" wp14:editId="424438A1">
            <wp:extent cx="5731510" cy="3223895"/>
            <wp:effectExtent l="0" t="0" r="2540" b="0"/>
            <wp:docPr id="7997818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81883"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530C933B" w14:textId="75C7DA8D" w:rsidR="00911442" w:rsidRDefault="00911442" w:rsidP="00911442">
      <w:pPr>
        <w:pStyle w:val="Heading2"/>
        <w:rPr>
          <w:lang w:eastAsia="en-US"/>
        </w:rPr>
      </w:pPr>
      <w:bookmarkStart w:id="7" w:name="_Toc139537324"/>
      <w:r>
        <w:rPr>
          <w:lang w:eastAsia="en-US"/>
        </w:rPr>
        <w:t>Introduction</w:t>
      </w:r>
      <w:bookmarkEnd w:id="7"/>
    </w:p>
    <w:p w14:paraId="7637B399" w14:textId="4F3871CD" w:rsidR="00214E41" w:rsidRPr="00A05BCA" w:rsidRDefault="00C41FBB" w:rsidP="00214E41">
      <w:pPr>
        <w:rPr>
          <w:lang w:eastAsia="en-US"/>
        </w:rPr>
      </w:pPr>
      <w:r>
        <w:rPr>
          <w:noProof/>
        </w:rPr>
        <w:drawing>
          <wp:inline distT="0" distB="0" distL="0" distR="0" wp14:anchorId="4372ACF3" wp14:editId="7918AC4A">
            <wp:extent cx="5731510" cy="3223895"/>
            <wp:effectExtent l="0" t="0" r="2540" b="0"/>
            <wp:docPr id="60714163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141632"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r w:rsidR="00214E41">
        <w:rPr>
          <w:lang w:eastAsia="en-US"/>
        </w:rPr>
        <w:t>The presentation comprises of analysis of personal identity, determination of the role played by beliefs, place and values in developing personal identity and the ways to become a good team player.</w:t>
      </w:r>
    </w:p>
    <w:p w14:paraId="35CCBA05" w14:textId="6A66CCD7" w:rsidR="00911442" w:rsidRDefault="00911442" w:rsidP="00911442">
      <w:pPr>
        <w:pStyle w:val="Heading2"/>
        <w:rPr>
          <w:lang w:eastAsia="en-US"/>
        </w:rPr>
      </w:pPr>
      <w:bookmarkStart w:id="8" w:name="_Toc139537325"/>
      <w:r>
        <w:rPr>
          <w:lang w:eastAsia="en-US"/>
        </w:rPr>
        <w:lastRenderedPageBreak/>
        <w:t>Overview of personal identity</w:t>
      </w:r>
      <w:bookmarkEnd w:id="8"/>
    </w:p>
    <w:p w14:paraId="754D700D" w14:textId="35C8E5D8" w:rsidR="007A44EB" w:rsidRPr="00A05BCA" w:rsidRDefault="00C41FBB" w:rsidP="007A44EB">
      <w:pPr>
        <w:rPr>
          <w:lang w:eastAsia="en-US"/>
        </w:rPr>
      </w:pPr>
      <w:r>
        <w:rPr>
          <w:noProof/>
        </w:rPr>
        <w:drawing>
          <wp:inline distT="0" distB="0" distL="0" distR="0" wp14:anchorId="77265FF0" wp14:editId="6A0BACC9">
            <wp:extent cx="5731510" cy="3223895"/>
            <wp:effectExtent l="0" t="0" r="2540" b="0"/>
            <wp:docPr id="2410073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00737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007A44EB">
        <w:rPr>
          <w:lang w:eastAsia="en-US"/>
        </w:rPr>
        <w:t>An effective overview of personal identity comprises of unique facial characteristics and good physique, presence of loyalty as well as honesty, good communication skills and problem-solving skills, good learner as well as effective catcher, high level of understanding and emotional intelligence.</w:t>
      </w:r>
    </w:p>
    <w:p w14:paraId="08F31B28" w14:textId="58651DFD" w:rsidR="00911442" w:rsidRDefault="00911442" w:rsidP="00911442">
      <w:pPr>
        <w:pStyle w:val="Heading2"/>
        <w:rPr>
          <w:lang w:eastAsia="en-US"/>
        </w:rPr>
      </w:pPr>
      <w:bookmarkStart w:id="9" w:name="_Toc139537326"/>
      <w:r>
        <w:rPr>
          <w:lang w:eastAsia="en-US"/>
        </w:rPr>
        <w:t>Role of beliefs, values and place in personal identity</w:t>
      </w:r>
      <w:bookmarkEnd w:id="9"/>
    </w:p>
    <w:p w14:paraId="371755E8" w14:textId="2BAE54B4" w:rsidR="007A44EB" w:rsidRPr="00A05BCA" w:rsidRDefault="00C41FBB" w:rsidP="007A44EB">
      <w:pPr>
        <w:rPr>
          <w:lang w:eastAsia="en-US"/>
        </w:rPr>
      </w:pPr>
      <w:r>
        <w:rPr>
          <w:noProof/>
        </w:rPr>
        <w:drawing>
          <wp:inline distT="0" distB="0" distL="0" distR="0" wp14:anchorId="59F44D1D" wp14:editId="5FED0812">
            <wp:extent cx="5731510" cy="3223895"/>
            <wp:effectExtent l="0" t="0" r="2540" b="0"/>
            <wp:docPr id="126262280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622803"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7A44EB">
        <w:rPr>
          <w:lang w:eastAsia="en-US"/>
        </w:rPr>
        <w:t xml:space="preserve">The role of beliefs, values and place in personal identity includes developing a personal identity </w:t>
      </w:r>
      <w:r w:rsidR="007A44EB">
        <w:rPr>
          <w:lang w:eastAsia="en-US"/>
        </w:rPr>
        <w:lastRenderedPageBreak/>
        <w:t>which is trustful</w:t>
      </w:r>
      <w:r w:rsidR="0067785A">
        <w:rPr>
          <w:lang w:eastAsia="en-US"/>
        </w:rPr>
        <w:t xml:space="preserve">, </w:t>
      </w:r>
      <w:r w:rsidR="007A44EB">
        <w:rPr>
          <w:lang w:eastAsia="en-US"/>
        </w:rPr>
        <w:t>becoming a good individual</w:t>
      </w:r>
      <w:r w:rsidR="0067785A">
        <w:rPr>
          <w:lang w:eastAsia="en-US"/>
        </w:rPr>
        <w:t xml:space="preserve">, </w:t>
      </w:r>
      <w:r w:rsidR="007A44EB">
        <w:rPr>
          <w:lang w:eastAsia="en-US"/>
        </w:rPr>
        <w:t>becoming a positive individual</w:t>
      </w:r>
      <w:r w:rsidR="0067785A">
        <w:rPr>
          <w:lang w:eastAsia="en-US"/>
        </w:rPr>
        <w:t xml:space="preserve">, </w:t>
      </w:r>
      <w:r w:rsidR="007A44EB">
        <w:rPr>
          <w:lang w:eastAsia="en-US"/>
        </w:rPr>
        <w:t>ensure cultural identity</w:t>
      </w:r>
      <w:r w:rsidR="0067785A">
        <w:rPr>
          <w:lang w:eastAsia="en-US"/>
        </w:rPr>
        <w:t xml:space="preserve"> and providing r</w:t>
      </w:r>
      <w:r w:rsidR="007A44EB">
        <w:rPr>
          <w:lang w:eastAsia="en-US"/>
        </w:rPr>
        <w:t>espect to culture</w:t>
      </w:r>
      <w:r w:rsidR="0067785A">
        <w:rPr>
          <w:lang w:eastAsia="en-US"/>
        </w:rPr>
        <w:t>.</w:t>
      </w:r>
    </w:p>
    <w:p w14:paraId="15A543C9" w14:textId="64805BE7" w:rsidR="00911442" w:rsidRDefault="00911442" w:rsidP="00911442">
      <w:pPr>
        <w:pStyle w:val="Heading2"/>
        <w:rPr>
          <w:lang w:eastAsia="en-US"/>
        </w:rPr>
      </w:pPr>
      <w:bookmarkStart w:id="10" w:name="_Toc139537327"/>
      <w:r>
        <w:rPr>
          <w:lang w:eastAsia="en-US"/>
        </w:rPr>
        <w:t>Ways of becoming a good team player</w:t>
      </w:r>
      <w:bookmarkEnd w:id="10"/>
    </w:p>
    <w:p w14:paraId="572735AA" w14:textId="7DFA330D" w:rsidR="004A2D98" w:rsidRPr="00A05BCA" w:rsidRDefault="00C41FBB" w:rsidP="004A2D98">
      <w:pPr>
        <w:rPr>
          <w:lang w:eastAsia="en-US"/>
        </w:rPr>
      </w:pPr>
      <w:r>
        <w:rPr>
          <w:noProof/>
        </w:rPr>
        <w:drawing>
          <wp:inline distT="0" distB="0" distL="0" distR="0" wp14:anchorId="02857210" wp14:editId="568E8895">
            <wp:extent cx="5731510" cy="3223895"/>
            <wp:effectExtent l="0" t="0" r="2540" b="0"/>
            <wp:docPr id="3796334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33484"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4A2D98">
        <w:rPr>
          <w:lang w:eastAsia="en-US"/>
        </w:rPr>
        <w:t>The ways of becoming a good team player are developing understanding with the team members, promoting effective communication, providing motivation and encouragement, development of cooperation and coordination and understanding the needs and preferences of the team members.</w:t>
      </w:r>
    </w:p>
    <w:p w14:paraId="1BF56721" w14:textId="232D7955" w:rsidR="00911442" w:rsidRDefault="00911442" w:rsidP="00911442">
      <w:pPr>
        <w:pStyle w:val="Heading2"/>
        <w:rPr>
          <w:lang w:eastAsia="en-US"/>
        </w:rPr>
      </w:pPr>
      <w:bookmarkStart w:id="11" w:name="_Toc139537328"/>
      <w:r>
        <w:rPr>
          <w:lang w:eastAsia="en-US"/>
        </w:rPr>
        <w:lastRenderedPageBreak/>
        <w:t>Conclusion</w:t>
      </w:r>
      <w:bookmarkEnd w:id="11"/>
    </w:p>
    <w:p w14:paraId="342B6908" w14:textId="77777777" w:rsidR="00C41FBB" w:rsidRDefault="00C41FBB" w:rsidP="00F97C18">
      <w:pPr>
        <w:rPr>
          <w:lang w:eastAsia="en-US"/>
        </w:rPr>
      </w:pPr>
      <w:bookmarkStart w:id="12" w:name="_Toc114220767"/>
      <w:r>
        <w:rPr>
          <w:noProof/>
        </w:rPr>
        <w:drawing>
          <wp:inline distT="0" distB="0" distL="0" distR="0" wp14:anchorId="3E12EAC1" wp14:editId="753136FE">
            <wp:extent cx="5731510" cy="3223895"/>
            <wp:effectExtent l="0" t="0" r="2540" b="0"/>
            <wp:docPr id="194205421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05421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F97C18">
        <w:rPr>
          <w:lang w:eastAsia="en-US"/>
        </w:rPr>
        <w:t>A proper connection and communication can be established through the presence of higher Education. This ensures promoting development in personal identity of an individual.</w:t>
      </w:r>
    </w:p>
    <w:p w14:paraId="2B39C144" w14:textId="00C348C9" w:rsidR="00A05BCA" w:rsidRDefault="00C41FBB" w:rsidP="00F97C18">
      <w:pPr>
        <w:rPr>
          <w:rFonts w:eastAsiaTheme="majorEastAsia" w:cstheme="majorBidi"/>
          <w:b/>
          <w:sz w:val="28"/>
          <w:szCs w:val="32"/>
          <w:lang w:eastAsia="en-US"/>
        </w:rPr>
      </w:pPr>
      <w:r>
        <w:rPr>
          <w:noProof/>
        </w:rPr>
        <w:drawing>
          <wp:inline distT="0" distB="0" distL="0" distR="0" wp14:anchorId="5ECBEDFC" wp14:editId="1875662D">
            <wp:extent cx="5731510" cy="3223895"/>
            <wp:effectExtent l="0" t="0" r="2540" b="0"/>
            <wp:docPr id="16803931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9315"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A05BCA">
        <w:br w:type="page"/>
      </w:r>
    </w:p>
    <w:p w14:paraId="168EB601" w14:textId="6A7BD225" w:rsidR="00FA6250" w:rsidRDefault="00FA6250" w:rsidP="00FA6250">
      <w:pPr>
        <w:pStyle w:val="Heading1"/>
      </w:pPr>
      <w:bookmarkStart w:id="13" w:name="_Toc139537329"/>
      <w:r>
        <w:lastRenderedPageBreak/>
        <w:t xml:space="preserve">Task 4 – </w:t>
      </w:r>
      <w:r w:rsidR="00216AE8">
        <w:t>R</w:t>
      </w:r>
      <w:r>
        <w:t>eflection</w:t>
      </w:r>
      <w:bookmarkEnd w:id="12"/>
      <w:bookmarkEnd w:id="13"/>
    </w:p>
    <w:p w14:paraId="129C61CF" w14:textId="44C28104" w:rsidR="00A05BCA" w:rsidRPr="00A05BCA" w:rsidRDefault="000E3F47" w:rsidP="00A05BCA">
      <w:pPr>
        <w:rPr>
          <w:b/>
          <w:bCs/>
          <w:u w:val="single"/>
          <w:lang w:eastAsia="en-US"/>
        </w:rPr>
      </w:pPr>
      <w:proofErr w:type="spellStart"/>
      <w:r w:rsidRPr="000E3F47">
        <w:rPr>
          <w:b/>
          <w:bCs/>
          <w:u w:val="single"/>
          <w:lang w:eastAsia="en-US"/>
        </w:rPr>
        <w:t>Borton’s</w:t>
      </w:r>
      <w:proofErr w:type="spellEnd"/>
      <w:r w:rsidRPr="000E3F47">
        <w:rPr>
          <w:b/>
          <w:bCs/>
          <w:u w:val="single"/>
          <w:lang w:eastAsia="en-US"/>
        </w:rPr>
        <w:t xml:space="preserve"> reflective tool</w:t>
      </w:r>
      <w:r>
        <w:rPr>
          <w:b/>
          <w:bCs/>
          <w:u w:val="single"/>
          <w:lang w:eastAsia="en-US"/>
        </w:rPr>
        <w:t>:</w:t>
      </w:r>
      <w:r w:rsidR="00A05BCA">
        <w:rPr>
          <w:b/>
          <w:bCs/>
          <w:u w:val="single"/>
          <w:lang w:eastAsia="en-US"/>
        </w:rPr>
        <w:t xml:space="preserve"> </w:t>
      </w:r>
      <w:r w:rsidR="00A05BCA">
        <w:rPr>
          <w:lang w:eastAsia="en-US"/>
        </w:rPr>
        <w:t>With the help of the reflective model an effective reflection can be provided regarding the entire learnings gathered from the university as well as the significance of using only resources in the preparation of assignments.</w:t>
      </w:r>
    </w:p>
    <w:p w14:paraId="1460FCB9" w14:textId="69993692" w:rsidR="00A05BCA" w:rsidRDefault="00A05BCA" w:rsidP="00A05BCA">
      <w:pPr>
        <w:rPr>
          <w:lang w:eastAsia="en-US"/>
        </w:rPr>
      </w:pPr>
      <w:r w:rsidRPr="00A05BCA">
        <w:rPr>
          <w:b/>
          <w:bCs/>
          <w:lang w:eastAsia="en-US"/>
        </w:rPr>
        <w:t>1. What:</w:t>
      </w:r>
      <w:r>
        <w:rPr>
          <w:lang w:eastAsia="en-US"/>
        </w:rPr>
        <w:t xml:space="preserve"> After joining the universities for higher education I was able to develop a lot of knowledge and idea about my area of discipline</w:t>
      </w:r>
      <w:r w:rsidR="005B1E90">
        <w:rPr>
          <w:lang w:eastAsia="en-US"/>
        </w:rPr>
        <w:t xml:space="preserve"> </w:t>
      </w:r>
      <w:r w:rsidR="005B1E90">
        <w:rPr>
          <w:shd w:val="clear" w:color="auto" w:fill="FFFFFF"/>
        </w:rPr>
        <w:t>(</w:t>
      </w:r>
      <w:r w:rsidR="005B1E90" w:rsidRPr="0087066D">
        <w:rPr>
          <w:shd w:val="clear" w:color="auto" w:fill="FFFFFF"/>
        </w:rPr>
        <w:t>Richards, 2023</w:t>
      </w:r>
      <w:r w:rsidR="005B1E90">
        <w:rPr>
          <w:shd w:val="clear" w:color="auto" w:fill="FFFFFF"/>
        </w:rPr>
        <w:t>)</w:t>
      </w:r>
      <w:r>
        <w:rPr>
          <w:lang w:eastAsia="en-US"/>
        </w:rPr>
        <w:t>. The University has provided me an opportunity to learn new things and to promote interaction with my professors. I have been able to develop a new perspective towards higher education after joining the university. However, the university has helped me to determine the various ways in which online resources and online learnings can promote individual development and professional development. The university has played a vital part for me in helping me to determine the process of writing my assignment in order to give in the academics.</w:t>
      </w:r>
    </w:p>
    <w:p w14:paraId="67CBF35C" w14:textId="555AF141" w:rsidR="00A05BCA" w:rsidRPr="005B1E90" w:rsidRDefault="00A05BCA" w:rsidP="00A05BCA">
      <w:pPr>
        <w:rPr>
          <w:shd w:val="clear" w:color="auto" w:fill="FFFFFF"/>
        </w:rPr>
      </w:pPr>
      <w:r w:rsidRPr="00A05BCA">
        <w:rPr>
          <w:b/>
          <w:bCs/>
          <w:lang w:eastAsia="en-US"/>
        </w:rPr>
        <w:t>2. So What:</w:t>
      </w:r>
      <w:r>
        <w:rPr>
          <w:lang w:eastAsia="en-US"/>
        </w:rPr>
        <w:t xml:space="preserve"> I have determined that taking admission in the university for pursuing higher education was a significant decision since it will help me to move a step forward towards my career path. I have also identified that I have been able to get introduced to online resources and learnings</w:t>
      </w:r>
      <w:r w:rsidR="005B1E90">
        <w:rPr>
          <w:lang w:eastAsia="en-US"/>
        </w:rPr>
        <w:t xml:space="preserve"> </w:t>
      </w:r>
      <w:r w:rsidR="005B1E90">
        <w:rPr>
          <w:shd w:val="clear" w:color="auto" w:fill="FFFFFF"/>
        </w:rPr>
        <w:t>(</w:t>
      </w:r>
      <w:r w:rsidR="005B1E90" w:rsidRPr="0087066D">
        <w:rPr>
          <w:shd w:val="clear" w:color="auto" w:fill="FFFFFF"/>
        </w:rPr>
        <w:t>Wilkinson, 2023</w:t>
      </w:r>
      <w:r w:rsidR="005B1E90">
        <w:rPr>
          <w:shd w:val="clear" w:color="auto" w:fill="FFFFFF"/>
        </w:rPr>
        <w:t>)</w:t>
      </w:r>
      <w:r>
        <w:rPr>
          <w:lang w:eastAsia="en-US"/>
        </w:rPr>
        <w:t>. These are very much important because they help me to gather a lot of knowledge and information which are not easily available in the textbooks. These study materials are very much significant for completing high education with good grades. The process of writing my first assignment was explained to me by my professors. This has helped in enhancing my knowledge about the process of writing.</w:t>
      </w:r>
    </w:p>
    <w:p w14:paraId="40734BE0" w14:textId="3A002C26" w:rsidR="00D443D4" w:rsidRPr="005B1E90" w:rsidRDefault="00A05BCA" w:rsidP="00A05BCA">
      <w:pPr>
        <w:rPr>
          <w:shd w:val="clear" w:color="auto" w:fill="FFFFFF"/>
        </w:rPr>
      </w:pPr>
      <w:r w:rsidRPr="00A05BCA">
        <w:rPr>
          <w:b/>
          <w:bCs/>
          <w:lang w:eastAsia="en-US"/>
        </w:rPr>
        <w:t>3. Now What:</w:t>
      </w:r>
      <w:r>
        <w:rPr>
          <w:lang w:eastAsia="en-US"/>
        </w:rPr>
        <w:t xml:space="preserve"> All the knowledge which I have gathered from the university will be utilised by me in my future activities. I will make sure that all the learnings which I have got it from the university courses are applied by me in my future career path for achievement of my personal goals as well as professional goals</w:t>
      </w:r>
      <w:r w:rsidR="005B1E90">
        <w:rPr>
          <w:lang w:eastAsia="en-US"/>
        </w:rPr>
        <w:t xml:space="preserve"> </w:t>
      </w:r>
      <w:r w:rsidR="005B1E90" w:rsidRPr="00591798">
        <w:rPr>
          <w:shd w:val="clear" w:color="auto" w:fill="FFFFFF"/>
        </w:rPr>
        <w:t>(Adhikari and Shrestha, 2023)</w:t>
      </w:r>
      <w:r>
        <w:rPr>
          <w:lang w:eastAsia="en-US"/>
        </w:rPr>
        <w:t xml:space="preserve">. </w:t>
      </w:r>
      <w:r w:rsidR="00D443D4">
        <w:br w:type="page"/>
      </w:r>
    </w:p>
    <w:p w14:paraId="3FBEEF4C" w14:textId="5958D86A" w:rsidR="00911442" w:rsidRPr="00911442" w:rsidRDefault="00246B01" w:rsidP="000E3F47">
      <w:pPr>
        <w:pStyle w:val="Heading1"/>
      </w:pPr>
      <w:bookmarkStart w:id="14" w:name="_Toc139537330"/>
      <w:r>
        <w:lastRenderedPageBreak/>
        <w:t>Conclusion</w:t>
      </w:r>
      <w:bookmarkEnd w:id="14"/>
    </w:p>
    <w:p w14:paraId="3B6A56AF" w14:textId="579A6671" w:rsidR="00D443D4" w:rsidRDefault="00D443D4" w:rsidP="00D443D4">
      <w:bookmarkStart w:id="15" w:name="_Toc114220768"/>
      <w:r>
        <w:t>Through the report a proper discussion about the Task 1 which is a written summary have been provided. This included an o</w:t>
      </w:r>
      <w:r w:rsidRPr="00911442">
        <w:rPr>
          <w:lang w:eastAsia="en-US"/>
        </w:rPr>
        <w:t>verview of the topic of “Preparing for Higher Education”</w:t>
      </w:r>
      <w:r>
        <w:rPr>
          <w:lang w:eastAsia="en-US"/>
        </w:rPr>
        <w:t xml:space="preserve"> along with the s</w:t>
      </w:r>
      <w:r w:rsidRPr="00911442">
        <w:rPr>
          <w:lang w:eastAsia="en-US"/>
        </w:rPr>
        <w:t>ignificance and benefits of Higher education</w:t>
      </w:r>
      <w:r>
        <w:rPr>
          <w:lang w:eastAsia="en-US"/>
        </w:rPr>
        <w:t>.</w:t>
      </w:r>
      <w:r>
        <w:t xml:space="preserve"> The Task 2 included preparation of a mind map. In Task 3 a presentation has been prepared. This presentation included an </w:t>
      </w:r>
      <w:r>
        <w:rPr>
          <w:lang w:eastAsia="en-US"/>
        </w:rPr>
        <w:t>introduction</w:t>
      </w:r>
      <w:r>
        <w:t xml:space="preserve">, an </w:t>
      </w:r>
      <w:r>
        <w:rPr>
          <w:lang w:eastAsia="en-US"/>
        </w:rPr>
        <w:t>overview of personal identity</w:t>
      </w:r>
      <w:r>
        <w:t xml:space="preserve">, the </w:t>
      </w:r>
      <w:r>
        <w:rPr>
          <w:lang w:eastAsia="en-US"/>
        </w:rPr>
        <w:t>role of beliefs, values and place in personal identity</w:t>
      </w:r>
      <w:r>
        <w:t xml:space="preserve">, some of the </w:t>
      </w:r>
      <w:r>
        <w:rPr>
          <w:lang w:eastAsia="en-US"/>
        </w:rPr>
        <w:t>ways of becoming a good team player</w:t>
      </w:r>
      <w:r>
        <w:t xml:space="preserve"> and an effective </w:t>
      </w:r>
      <w:r>
        <w:rPr>
          <w:lang w:eastAsia="en-US"/>
        </w:rPr>
        <w:t>conclusion.</w:t>
      </w:r>
      <w:r>
        <w:t xml:space="preserve"> Task 4 included as reflection by using the </w:t>
      </w:r>
      <w:proofErr w:type="spellStart"/>
      <w:r w:rsidRPr="000E3F47">
        <w:rPr>
          <w:lang w:eastAsia="en-US"/>
        </w:rPr>
        <w:t>Borton’s</w:t>
      </w:r>
      <w:proofErr w:type="spellEnd"/>
      <w:r w:rsidRPr="000E3F47">
        <w:rPr>
          <w:lang w:eastAsia="en-US"/>
        </w:rPr>
        <w:t xml:space="preserve"> reflective tool</w:t>
      </w:r>
      <w:r>
        <w:rPr>
          <w:lang w:eastAsia="en-US"/>
        </w:rPr>
        <w:t>.</w:t>
      </w:r>
    </w:p>
    <w:p w14:paraId="043907A8" w14:textId="77777777" w:rsidR="00D443D4" w:rsidRDefault="00D443D4">
      <w:pPr>
        <w:spacing w:line="259" w:lineRule="auto"/>
        <w:jc w:val="left"/>
        <w:rPr>
          <w:rFonts w:eastAsiaTheme="majorEastAsia" w:cstheme="majorBidi"/>
          <w:b/>
          <w:sz w:val="28"/>
          <w:szCs w:val="32"/>
          <w:lang w:eastAsia="en-US"/>
        </w:rPr>
      </w:pPr>
      <w:r>
        <w:br w:type="page"/>
      </w:r>
    </w:p>
    <w:p w14:paraId="659567B4" w14:textId="6B06F02E" w:rsidR="00FA6250" w:rsidRDefault="00FA6250" w:rsidP="00FA6250">
      <w:pPr>
        <w:pStyle w:val="Heading1"/>
      </w:pPr>
      <w:bookmarkStart w:id="16" w:name="_Toc139537331"/>
      <w:r>
        <w:lastRenderedPageBreak/>
        <w:t>Reference list</w:t>
      </w:r>
      <w:bookmarkEnd w:id="15"/>
      <w:bookmarkEnd w:id="16"/>
    </w:p>
    <w:p w14:paraId="59FE8559" w14:textId="77777777" w:rsidR="0064592D" w:rsidRPr="0087066D" w:rsidRDefault="0064592D" w:rsidP="0064592D">
      <w:pPr>
        <w:rPr>
          <w:shd w:val="clear" w:color="auto" w:fill="FFFFFF"/>
        </w:rPr>
      </w:pPr>
      <w:r w:rsidRPr="0087066D">
        <w:rPr>
          <w:shd w:val="clear" w:color="auto" w:fill="FFFFFF"/>
        </w:rPr>
        <w:t xml:space="preserve">Adhikari, D.R. and Shrestha, P., </w:t>
      </w:r>
      <w:r>
        <w:rPr>
          <w:shd w:val="clear" w:color="auto" w:fill="FFFFFF"/>
        </w:rPr>
        <w:t>(2023)</w:t>
      </w:r>
      <w:r w:rsidRPr="0087066D">
        <w:rPr>
          <w:shd w:val="clear" w:color="auto" w:fill="FFFFFF"/>
        </w:rPr>
        <w:t>. Knowledge management initiatives for achieving sustainable development goal 4.7: higher education institutions’ stakeholder perspectives. </w:t>
      </w:r>
      <w:r w:rsidRPr="0087066D">
        <w:rPr>
          <w:i/>
          <w:iCs/>
          <w:shd w:val="clear" w:color="auto" w:fill="FFFFFF"/>
        </w:rPr>
        <w:t>Journal of Knowledge Management</w:t>
      </w:r>
      <w:r w:rsidRPr="0087066D">
        <w:rPr>
          <w:shd w:val="clear" w:color="auto" w:fill="FFFFFF"/>
        </w:rPr>
        <w:t>, </w:t>
      </w:r>
      <w:r w:rsidRPr="0087066D">
        <w:rPr>
          <w:i/>
          <w:iCs/>
          <w:shd w:val="clear" w:color="auto" w:fill="FFFFFF"/>
        </w:rPr>
        <w:t>27</w:t>
      </w:r>
      <w:r w:rsidRPr="0087066D">
        <w:rPr>
          <w:shd w:val="clear" w:color="auto" w:fill="FFFFFF"/>
        </w:rPr>
        <w:t>(4), pp.1109-1139.</w:t>
      </w:r>
    </w:p>
    <w:p w14:paraId="144E9D32" w14:textId="77777777" w:rsidR="0064592D" w:rsidRPr="0087066D" w:rsidRDefault="0064592D" w:rsidP="0064592D">
      <w:pPr>
        <w:rPr>
          <w:shd w:val="clear" w:color="auto" w:fill="FFFFFF"/>
        </w:rPr>
      </w:pPr>
      <w:proofErr w:type="spellStart"/>
      <w:r w:rsidRPr="0087066D">
        <w:rPr>
          <w:shd w:val="clear" w:color="auto" w:fill="FFFFFF"/>
        </w:rPr>
        <w:t>Crocetti</w:t>
      </w:r>
      <w:proofErr w:type="spellEnd"/>
      <w:r w:rsidRPr="0087066D">
        <w:rPr>
          <w:shd w:val="clear" w:color="auto" w:fill="FFFFFF"/>
        </w:rPr>
        <w:t xml:space="preserve">, E., Albarello, F., </w:t>
      </w:r>
      <w:proofErr w:type="spellStart"/>
      <w:r w:rsidRPr="0087066D">
        <w:rPr>
          <w:shd w:val="clear" w:color="auto" w:fill="FFFFFF"/>
        </w:rPr>
        <w:t>Meeus</w:t>
      </w:r>
      <w:proofErr w:type="spellEnd"/>
      <w:r w:rsidRPr="0087066D">
        <w:rPr>
          <w:shd w:val="clear" w:color="auto" w:fill="FFFFFF"/>
        </w:rPr>
        <w:t xml:space="preserve">, W. and Rubini, M., </w:t>
      </w:r>
      <w:r>
        <w:rPr>
          <w:shd w:val="clear" w:color="auto" w:fill="FFFFFF"/>
        </w:rPr>
        <w:t>(2023)</w:t>
      </w:r>
      <w:r w:rsidRPr="0087066D">
        <w:rPr>
          <w:shd w:val="clear" w:color="auto" w:fill="FFFFFF"/>
        </w:rPr>
        <w:t>. Identities: A developmental social-psychological perspective. </w:t>
      </w:r>
      <w:r w:rsidRPr="0087066D">
        <w:rPr>
          <w:i/>
          <w:iCs/>
          <w:shd w:val="clear" w:color="auto" w:fill="FFFFFF"/>
        </w:rPr>
        <w:t>European Review of Social Psychology</w:t>
      </w:r>
      <w:r w:rsidRPr="0087066D">
        <w:rPr>
          <w:shd w:val="clear" w:color="auto" w:fill="FFFFFF"/>
        </w:rPr>
        <w:t>, </w:t>
      </w:r>
      <w:r w:rsidRPr="0087066D">
        <w:rPr>
          <w:i/>
          <w:iCs/>
          <w:shd w:val="clear" w:color="auto" w:fill="FFFFFF"/>
        </w:rPr>
        <w:t>34</w:t>
      </w:r>
      <w:r w:rsidRPr="0087066D">
        <w:rPr>
          <w:shd w:val="clear" w:color="auto" w:fill="FFFFFF"/>
        </w:rPr>
        <w:t>(1), pp.161-201.</w:t>
      </w:r>
    </w:p>
    <w:p w14:paraId="26F1564A" w14:textId="77777777" w:rsidR="0064592D" w:rsidRPr="0087066D" w:rsidRDefault="0064592D" w:rsidP="0064592D">
      <w:pPr>
        <w:rPr>
          <w:shd w:val="clear" w:color="auto" w:fill="FFFFFF"/>
        </w:rPr>
      </w:pPr>
      <w:r w:rsidRPr="0087066D">
        <w:rPr>
          <w:shd w:val="clear" w:color="auto" w:fill="FFFFFF"/>
        </w:rPr>
        <w:t xml:space="preserve">Freeman, S., Hagedorn, L.S., Goodchild, L. and Wright, D. eds., </w:t>
      </w:r>
      <w:r>
        <w:rPr>
          <w:shd w:val="clear" w:color="auto" w:fill="FFFFFF"/>
        </w:rPr>
        <w:t>(2023)</w:t>
      </w:r>
      <w:r w:rsidRPr="0087066D">
        <w:rPr>
          <w:shd w:val="clear" w:color="auto" w:fill="FFFFFF"/>
        </w:rPr>
        <w:t>. </w:t>
      </w:r>
      <w:r w:rsidRPr="0087066D">
        <w:rPr>
          <w:i/>
          <w:iCs/>
          <w:shd w:val="clear" w:color="auto" w:fill="FFFFFF"/>
        </w:rPr>
        <w:t>Advancing higher education as a field of study: In quest of doctoral degree guidelines-Commemorating 120 years of excellence</w:t>
      </w:r>
      <w:r w:rsidRPr="0087066D">
        <w:rPr>
          <w:shd w:val="clear" w:color="auto" w:fill="FFFFFF"/>
        </w:rPr>
        <w:t>. Taylor &amp; Francis.</w:t>
      </w:r>
    </w:p>
    <w:p w14:paraId="13882788" w14:textId="77777777" w:rsidR="0064592D" w:rsidRPr="0087066D" w:rsidRDefault="0064592D" w:rsidP="0064592D">
      <w:pPr>
        <w:rPr>
          <w:shd w:val="clear" w:color="auto" w:fill="FFFFFF"/>
        </w:rPr>
      </w:pPr>
      <w:r w:rsidRPr="0087066D">
        <w:rPr>
          <w:shd w:val="clear" w:color="auto" w:fill="FFFFFF"/>
        </w:rPr>
        <w:t xml:space="preserve">Gabriel, K.F., </w:t>
      </w:r>
      <w:r>
        <w:rPr>
          <w:shd w:val="clear" w:color="auto" w:fill="FFFFFF"/>
        </w:rPr>
        <w:t>(2023)</w:t>
      </w:r>
      <w:r w:rsidRPr="0087066D">
        <w:rPr>
          <w:shd w:val="clear" w:color="auto" w:fill="FFFFFF"/>
        </w:rPr>
        <w:t>. </w:t>
      </w:r>
      <w:r w:rsidRPr="0087066D">
        <w:rPr>
          <w:i/>
          <w:iCs/>
          <w:shd w:val="clear" w:color="auto" w:fill="FFFFFF"/>
        </w:rPr>
        <w:t>Teaching unprepared students: Strategies for promoting success and retention in higher education</w:t>
      </w:r>
      <w:r w:rsidRPr="0087066D">
        <w:rPr>
          <w:shd w:val="clear" w:color="auto" w:fill="FFFFFF"/>
        </w:rPr>
        <w:t>. Taylor &amp; Francis.</w:t>
      </w:r>
    </w:p>
    <w:p w14:paraId="69614D4B" w14:textId="77777777" w:rsidR="0064592D" w:rsidRPr="0087066D" w:rsidRDefault="0064592D" w:rsidP="0064592D">
      <w:pPr>
        <w:rPr>
          <w:shd w:val="clear" w:color="auto" w:fill="FFFFFF"/>
        </w:rPr>
      </w:pPr>
      <w:r w:rsidRPr="0087066D">
        <w:rPr>
          <w:shd w:val="clear" w:color="auto" w:fill="FFFFFF"/>
        </w:rPr>
        <w:t xml:space="preserve">Neumann, M., </w:t>
      </w:r>
      <w:proofErr w:type="spellStart"/>
      <w:r w:rsidRPr="0087066D">
        <w:rPr>
          <w:shd w:val="clear" w:color="auto" w:fill="FFFFFF"/>
        </w:rPr>
        <w:t>Rauschenberger</w:t>
      </w:r>
      <w:proofErr w:type="spellEnd"/>
      <w:r w:rsidRPr="0087066D">
        <w:rPr>
          <w:shd w:val="clear" w:color="auto" w:fill="FFFFFF"/>
        </w:rPr>
        <w:t xml:space="preserve">, M. and Schön, E.M., </w:t>
      </w:r>
      <w:r>
        <w:rPr>
          <w:shd w:val="clear" w:color="auto" w:fill="FFFFFF"/>
        </w:rPr>
        <w:t>(2023)</w:t>
      </w:r>
      <w:r w:rsidRPr="0087066D">
        <w:rPr>
          <w:shd w:val="clear" w:color="auto" w:fill="FFFFFF"/>
        </w:rPr>
        <w:t xml:space="preserve">. “We Need </w:t>
      </w:r>
      <w:proofErr w:type="gramStart"/>
      <w:r w:rsidRPr="0087066D">
        <w:rPr>
          <w:shd w:val="clear" w:color="auto" w:fill="FFFFFF"/>
        </w:rPr>
        <w:t>To</w:t>
      </w:r>
      <w:proofErr w:type="gramEnd"/>
      <w:r w:rsidRPr="0087066D">
        <w:rPr>
          <w:shd w:val="clear" w:color="auto" w:fill="FFFFFF"/>
        </w:rPr>
        <w:t xml:space="preserve"> Talk About ChatGPT”: The Future of AI and Higher Education.</w:t>
      </w:r>
    </w:p>
    <w:p w14:paraId="54DF1BA0" w14:textId="77777777" w:rsidR="0064592D" w:rsidRPr="0087066D" w:rsidRDefault="0064592D" w:rsidP="0064592D">
      <w:pPr>
        <w:rPr>
          <w:shd w:val="clear" w:color="auto" w:fill="FFFFFF"/>
        </w:rPr>
      </w:pPr>
      <w:proofErr w:type="spellStart"/>
      <w:r w:rsidRPr="0087066D">
        <w:rPr>
          <w:shd w:val="clear" w:color="auto" w:fill="FFFFFF"/>
        </w:rPr>
        <w:t>Orishev</w:t>
      </w:r>
      <w:proofErr w:type="spellEnd"/>
      <w:r w:rsidRPr="0087066D">
        <w:rPr>
          <w:shd w:val="clear" w:color="auto" w:fill="FFFFFF"/>
        </w:rPr>
        <w:t xml:space="preserve">, J. and </w:t>
      </w:r>
      <w:proofErr w:type="spellStart"/>
      <w:r w:rsidRPr="0087066D">
        <w:rPr>
          <w:shd w:val="clear" w:color="auto" w:fill="FFFFFF"/>
        </w:rPr>
        <w:t>Achilov</w:t>
      </w:r>
      <w:proofErr w:type="spellEnd"/>
      <w:r w:rsidRPr="0087066D">
        <w:rPr>
          <w:shd w:val="clear" w:color="auto" w:fill="FFFFFF"/>
        </w:rPr>
        <w:t xml:space="preserve">, S., </w:t>
      </w:r>
      <w:r>
        <w:rPr>
          <w:shd w:val="clear" w:color="auto" w:fill="FFFFFF"/>
        </w:rPr>
        <w:t>(2023)</w:t>
      </w:r>
      <w:r w:rsidRPr="0087066D">
        <w:rPr>
          <w:shd w:val="clear" w:color="auto" w:fill="FFFFFF"/>
        </w:rPr>
        <w:t>. DIGITAL TECHNOLOGIES AS AN EDUCATIONAL PROCESS IN PREPARING FUTURE TEACHERS FOR PROJECT ACTIVITIES. </w:t>
      </w:r>
      <w:r w:rsidRPr="0087066D">
        <w:rPr>
          <w:i/>
          <w:iCs/>
          <w:shd w:val="clear" w:color="auto" w:fill="FFFFFF"/>
        </w:rPr>
        <w:t>Science and innovation</w:t>
      </w:r>
      <w:r w:rsidRPr="0087066D">
        <w:rPr>
          <w:shd w:val="clear" w:color="auto" w:fill="FFFFFF"/>
        </w:rPr>
        <w:t>, </w:t>
      </w:r>
      <w:r w:rsidRPr="0087066D">
        <w:rPr>
          <w:i/>
          <w:iCs/>
          <w:shd w:val="clear" w:color="auto" w:fill="FFFFFF"/>
        </w:rPr>
        <w:t>2</w:t>
      </w:r>
      <w:r w:rsidRPr="0087066D">
        <w:rPr>
          <w:shd w:val="clear" w:color="auto" w:fill="FFFFFF"/>
        </w:rPr>
        <w:t>(B3), pp.425-429.</w:t>
      </w:r>
    </w:p>
    <w:p w14:paraId="0E3399C0" w14:textId="77777777" w:rsidR="0064592D" w:rsidRPr="00FA6250" w:rsidRDefault="0064592D" w:rsidP="0064592D">
      <w:pPr>
        <w:rPr>
          <w:lang w:eastAsia="en-US"/>
        </w:rPr>
      </w:pPr>
      <w:r w:rsidRPr="0087066D">
        <w:rPr>
          <w:shd w:val="clear" w:color="auto" w:fill="FFFFFF"/>
        </w:rPr>
        <w:t xml:space="preserve">Richards, J.C., </w:t>
      </w:r>
      <w:r>
        <w:rPr>
          <w:shd w:val="clear" w:color="auto" w:fill="FFFFFF"/>
        </w:rPr>
        <w:t>(2023)</w:t>
      </w:r>
      <w:r w:rsidRPr="0087066D">
        <w:rPr>
          <w:shd w:val="clear" w:color="auto" w:fill="FFFFFF"/>
        </w:rPr>
        <w:t>. Teacher, learner and student-teacher identity in TESOL. </w:t>
      </w:r>
      <w:r w:rsidRPr="0087066D">
        <w:rPr>
          <w:i/>
          <w:iCs/>
          <w:shd w:val="clear" w:color="auto" w:fill="FFFFFF"/>
        </w:rPr>
        <w:t>RELC Journal</w:t>
      </w:r>
      <w:r w:rsidRPr="0087066D">
        <w:rPr>
          <w:shd w:val="clear" w:color="auto" w:fill="FFFFFF"/>
        </w:rPr>
        <w:t>, </w:t>
      </w:r>
      <w:r w:rsidRPr="0087066D">
        <w:rPr>
          <w:i/>
          <w:iCs/>
          <w:shd w:val="clear" w:color="auto" w:fill="FFFFFF"/>
        </w:rPr>
        <w:t>54</w:t>
      </w:r>
      <w:r w:rsidRPr="0087066D">
        <w:rPr>
          <w:shd w:val="clear" w:color="auto" w:fill="FFFFFF"/>
        </w:rPr>
        <w:t>(1), pp.252-266.</w:t>
      </w:r>
    </w:p>
    <w:p w14:paraId="6C9E1F4F" w14:textId="77777777" w:rsidR="0064592D" w:rsidRPr="0087066D" w:rsidRDefault="0064592D" w:rsidP="0064592D">
      <w:pPr>
        <w:rPr>
          <w:shd w:val="clear" w:color="auto" w:fill="FFFFFF"/>
        </w:rPr>
      </w:pPr>
      <w:r w:rsidRPr="0087066D">
        <w:rPr>
          <w:shd w:val="clear" w:color="auto" w:fill="FFFFFF"/>
        </w:rPr>
        <w:t xml:space="preserve">Wilkinson, D., </w:t>
      </w:r>
      <w:r>
        <w:rPr>
          <w:shd w:val="clear" w:color="auto" w:fill="FFFFFF"/>
        </w:rPr>
        <w:t>(2023)</w:t>
      </w:r>
      <w:r w:rsidRPr="0087066D">
        <w:rPr>
          <w:shd w:val="clear" w:color="auto" w:fill="FFFFFF"/>
        </w:rPr>
        <w:t>. The harm principle, personal identity and identity-relative paternalism. </w:t>
      </w:r>
      <w:r w:rsidRPr="0087066D">
        <w:rPr>
          <w:i/>
          <w:iCs/>
          <w:shd w:val="clear" w:color="auto" w:fill="FFFFFF"/>
        </w:rPr>
        <w:t>Journal of Medical Ethics</w:t>
      </w:r>
      <w:r w:rsidRPr="0087066D">
        <w:rPr>
          <w:shd w:val="clear" w:color="auto" w:fill="FFFFFF"/>
        </w:rPr>
        <w:t>, </w:t>
      </w:r>
      <w:r w:rsidRPr="0087066D">
        <w:rPr>
          <w:i/>
          <w:iCs/>
          <w:shd w:val="clear" w:color="auto" w:fill="FFFFFF"/>
        </w:rPr>
        <w:t>49</w:t>
      </w:r>
      <w:r w:rsidRPr="0087066D">
        <w:rPr>
          <w:shd w:val="clear" w:color="auto" w:fill="FFFFFF"/>
        </w:rPr>
        <w:t>(6), pp.393-402.</w:t>
      </w:r>
    </w:p>
    <w:p w14:paraId="05A3080A" w14:textId="77777777" w:rsidR="00FA6250" w:rsidRPr="00FA6250" w:rsidRDefault="00FA6250" w:rsidP="00FA6250">
      <w:pPr>
        <w:rPr>
          <w:lang w:eastAsia="en-US"/>
        </w:rPr>
      </w:pPr>
    </w:p>
    <w:sectPr w:rsidR="00FA6250" w:rsidRPr="00FA6250" w:rsidSect="00093204">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109A1E" w14:textId="77777777" w:rsidR="00390C2B" w:rsidRDefault="00390C2B" w:rsidP="00FA6250">
      <w:pPr>
        <w:spacing w:after="0" w:line="240" w:lineRule="auto"/>
      </w:pPr>
      <w:r>
        <w:separator/>
      </w:r>
    </w:p>
  </w:endnote>
  <w:endnote w:type="continuationSeparator" w:id="0">
    <w:p w14:paraId="32BD4ED0" w14:textId="77777777" w:rsidR="00390C2B" w:rsidRDefault="00390C2B" w:rsidP="00FA62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787117"/>
      <w:docPartObj>
        <w:docPartGallery w:val="Page Numbers (Bottom of Page)"/>
        <w:docPartUnique/>
      </w:docPartObj>
    </w:sdtPr>
    <w:sdtEndPr>
      <w:rPr>
        <w:noProof/>
      </w:rPr>
    </w:sdtEndPr>
    <w:sdtContent>
      <w:p w14:paraId="0DC25AFC" w14:textId="6CBB1E75" w:rsidR="00FA6250" w:rsidRDefault="00FA62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EC8324" w14:textId="77777777" w:rsidR="00FA6250" w:rsidRDefault="00FA62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D853F" w14:textId="77777777" w:rsidR="00390C2B" w:rsidRDefault="00390C2B" w:rsidP="00FA6250">
      <w:pPr>
        <w:spacing w:after="0" w:line="240" w:lineRule="auto"/>
      </w:pPr>
      <w:r>
        <w:separator/>
      </w:r>
    </w:p>
  </w:footnote>
  <w:footnote w:type="continuationSeparator" w:id="0">
    <w:p w14:paraId="6D721B54" w14:textId="77777777" w:rsidR="00390C2B" w:rsidRDefault="00390C2B" w:rsidP="00FA62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32843"/>
    <w:multiLevelType w:val="hybridMultilevel"/>
    <w:tmpl w:val="7F58F4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8E0B62"/>
    <w:multiLevelType w:val="hybridMultilevel"/>
    <w:tmpl w:val="B204B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6E0E63A5"/>
    <w:multiLevelType w:val="hybridMultilevel"/>
    <w:tmpl w:val="F25AE7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18963500">
    <w:abstractNumId w:val="0"/>
  </w:num>
  <w:num w:numId="2" w16cid:durableId="223222492">
    <w:abstractNumId w:val="1"/>
  </w:num>
  <w:num w:numId="3" w16cid:durableId="2189007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204"/>
    <w:rsid w:val="00090909"/>
    <w:rsid w:val="00093204"/>
    <w:rsid w:val="000E33C2"/>
    <w:rsid w:val="000E3F47"/>
    <w:rsid w:val="000F56B2"/>
    <w:rsid w:val="00214E41"/>
    <w:rsid w:val="00216AE8"/>
    <w:rsid w:val="00246B01"/>
    <w:rsid w:val="002B621B"/>
    <w:rsid w:val="00390C2B"/>
    <w:rsid w:val="003B4659"/>
    <w:rsid w:val="00406958"/>
    <w:rsid w:val="00456081"/>
    <w:rsid w:val="00487D3A"/>
    <w:rsid w:val="004A2D98"/>
    <w:rsid w:val="005B1E90"/>
    <w:rsid w:val="005C2303"/>
    <w:rsid w:val="0064592D"/>
    <w:rsid w:val="0067785A"/>
    <w:rsid w:val="0070459D"/>
    <w:rsid w:val="007154E3"/>
    <w:rsid w:val="00715FCE"/>
    <w:rsid w:val="00780CBA"/>
    <w:rsid w:val="007A44EB"/>
    <w:rsid w:val="00800B4D"/>
    <w:rsid w:val="0087066D"/>
    <w:rsid w:val="008C4E18"/>
    <w:rsid w:val="00911442"/>
    <w:rsid w:val="00965B87"/>
    <w:rsid w:val="00A05BCA"/>
    <w:rsid w:val="00A20199"/>
    <w:rsid w:val="00A84364"/>
    <w:rsid w:val="00AA097E"/>
    <w:rsid w:val="00C41FBB"/>
    <w:rsid w:val="00C639A3"/>
    <w:rsid w:val="00D40D2A"/>
    <w:rsid w:val="00D443D4"/>
    <w:rsid w:val="00D9546F"/>
    <w:rsid w:val="00DA1D5D"/>
    <w:rsid w:val="00ED2447"/>
    <w:rsid w:val="00ED71A6"/>
    <w:rsid w:val="00F322B9"/>
    <w:rsid w:val="00F97C18"/>
    <w:rsid w:val="00FA1135"/>
    <w:rsid w:val="00FA6250"/>
    <w:rsid w:val="00FE1DF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79A1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CB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780CBA"/>
    <w:pPr>
      <w:keepNext/>
      <w:keepLines/>
      <w:spacing w:before="120" w:after="120"/>
      <w:outlineLvl w:val="0"/>
    </w:pPr>
    <w:rPr>
      <w:rFonts w:eastAsiaTheme="majorEastAsia" w:cstheme="majorBidi"/>
      <w:b/>
      <w:sz w:val="28"/>
      <w:szCs w:val="32"/>
      <w:lang w:eastAsia="en-US"/>
    </w:rPr>
  </w:style>
  <w:style w:type="paragraph" w:styleId="Heading2">
    <w:name w:val="heading 2"/>
    <w:basedOn w:val="Normal"/>
    <w:next w:val="Normal"/>
    <w:link w:val="Heading2Char"/>
    <w:uiPriority w:val="9"/>
    <w:unhideWhenUsed/>
    <w:qFormat/>
    <w:rsid w:val="00911442"/>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CBA"/>
    <w:rPr>
      <w:rFonts w:ascii="Times New Roman" w:eastAsiaTheme="majorEastAsia" w:hAnsi="Times New Roman" w:cstheme="majorBidi"/>
      <w:b/>
      <w:color w:val="000000" w:themeColor="text1"/>
      <w:sz w:val="28"/>
      <w:szCs w:val="32"/>
      <w:lang w:eastAsia="en-US"/>
    </w:rPr>
  </w:style>
  <w:style w:type="paragraph" w:styleId="NoSpacing">
    <w:name w:val="No Spacing"/>
    <w:link w:val="NoSpacingChar"/>
    <w:uiPriority w:val="1"/>
    <w:qFormat/>
    <w:rsid w:val="00093204"/>
    <w:pPr>
      <w:spacing w:after="0" w:line="240" w:lineRule="auto"/>
    </w:pPr>
    <w:rPr>
      <w:lang w:val="en-US" w:eastAsia="en-US"/>
    </w:rPr>
  </w:style>
  <w:style w:type="character" w:customStyle="1" w:styleId="NoSpacingChar">
    <w:name w:val="No Spacing Char"/>
    <w:basedOn w:val="DefaultParagraphFont"/>
    <w:link w:val="NoSpacing"/>
    <w:uiPriority w:val="1"/>
    <w:rsid w:val="00093204"/>
    <w:rPr>
      <w:lang w:val="en-US" w:eastAsia="en-US"/>
    </w:rPr>
  </w:style>
  <w:style w:type="paragraph" w:styleId="TOCHeading">
    <w:name w:val="TOC Heading"/>
    <w:basedOn w:val="Heading1"/>
    <w:next w:val="Normal"/>
    <w:uiPriority w:val="39"/>
    <w:unhideWhenUsed/>
    <w:qFormat/>
    <w:rsid w:val="00FA6250"/>
    <w:pPr>
      <w:spacing w:before="240" w:after="0"/>
      <w:outlineLvl w:val="9"/>
    </w:pPr>
    <w:rPr>
      <w:lang w:val="en-US"/>
    </w:rPr>
  </w:style>
  <w:style w:type="paragraph" w:styleId="Header">
    <w:name w:val="header"/>
    <w:basedOn w:val="Normal"/>
    <w:link w:val="HeaderChar"/>
    <w:uiPriority w:val="99"/>
    <w:unhideWhenUsed/>
    <w:rsid w:val="00FA62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250"/>
  </w:style>
  <w:style w:type="paragraph" w:styleId="Footer">
    <w:name w:val="footer"/>
    <w:basedOn w:val="Normal"/>
    <w:link w:val="FooterChar"/>
    <w:uiPriority w:val="99"/>
    <w:unhideWhenUsed/>
    <w:rsid w:val="00FA62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250"/>
  </w:style>
  <w:style w:type="paragraph" w:styleId="TOC1">
    <w:name w:val="toc 1"/>
    <w:basedOn w:val="Normal"/>
    <w:next w:val="Normal"/>
    <w:autoRedefine/>
    <w:uiPriority w:val="39"/>
    <w:unhideWhenUsed/>
    <w:rsid w:val="00FA6250"/>
    <w:pPr>
      <w:spacing w:after="100"/>
    </w:pPr>
  </w:style>
  <w:style w:type="character" w:styleId="Hyperlink">
    <w:name w:val="Hyperlink"/>
    <w:basedOn w:val="DefaultParagraphFont"/>
    <w:uiPriority w:val="99"/>
    <w:unhideWhenUsed/>
    <w:rsid w:val="00FA6250"/>
    <w:rPr>
      <w:color w:val="0563C1" w:themeColor="hyperlink"/>
      <w:u w:val="single"/>
    </w:rPr>
  </w:style>
  <w:style w:type="character" w:customStyle="1" w:styleId="Heading2Char">
    <w:name w:val="Heading 2 Char"/>
    <w:basedOn w:val="DefaultParagraphFont"/>
    <w:link w:val="Heading2"/>
    <w:uiPriority w:val="9"/>
    <w:rsid w:val="00911442"/>
    <w:rPr>
      <w:rFonts w:ascii="Times New Roman" w:eastAsiaTheme="majorEastAsia" w:hAnsi="Times New Roman" w:cstheme="majorBidi"/>
      <w:b/>
      <w:color w:val="000000" w:themeColor="text1"/>
      <w:sz w:val="24"/>
      <w:szCs w:val="26"/>
    </w:rPr>
  </w:style>
  <w:style w:type="paragraph" w:styleId="Caption">
    <w:name w:val="caption"/>
    <w:basedOn w:val="Normal"/>
    <w:next w:val="Normal"/>
    <w:uiPriority w:val="35"/>
    <w:unhideWhenUsed/>
    <w:qFormat/>
    <w:rsid w:val="00D40D2A"/>
    <w:pPr>
      <w:spacing w:after="200" w:line="240" w:lineRule="auto"/>
    </w:pPr>
    <w:rPr>
      <w:i/>
      <w:iCs/>
      <w:color w:val="44546A" w:themeColor="text2"/>
      <w:sz w:val="18"/>
      <w:szCs w:val="18"/>
    </w:rPr>
  </w:style>
  <w:style w:type="paragraph" w:styleId="ListParagraph">
    <w:name w:val="List Paragraph"/>
    <w:basedOn w:val="Normal"/>
    <w:uiPriority w:val="34"/>
    <w:qFormat/>
    <w:rsid w:val="0087066D"/>
    <w:pPr>
      <w:ind w:left="720"/>
      <w:contextualSpacing/>
    </w:pPr>
  </w:style>
  <w:style w:type="paragraph" w:styleId="TOC2">
    <w:name w:val="toc 2"/>
    <w:basedOn w:val="Normal"/>
    <w:next w:val="Normal"/>
    <w:autoRedefine/>
    <w:uiPriority w:val="39"/>
    <w:unhideWhenUsed/>
    <w:rsid w:val="0064592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svg"/><Relationship Id="rId26" Type="http://schemas.openxmlformats.org/officeDocument/2006/relationships/image" Target="media/image17.sv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sv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5.sv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svg"/><Relationship Id="rId22" Type="http://schemas.openxmlformats.org/officeDocument/2006/relationships/image" Target="media/image13.svg"/><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ECD4D9-D820-4F22-A720-340B8970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1594</Words>
  <Characters>9090</Characters>
  <Application>Microsoft Office Word</Application>
  <DocSecurity>0</DocSecurity>
  <Lines>75</Lines>
  <Paragraphs>21</Paragraphs>
  <ScaleCrop>false</ScaleCrop>
  <Company/>
  <LinksUpToDate>false</LinksUpToDate>
  <CharactersWithSpaces>10663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2023-07-06T10:56:00Z</dcterms:created>
  <dcterms:modified xsi:type="dcterms:W3CDTF">2023-07-17T08:40:00Z</dcterms:modified>
</cp:coreProperties>
</file>