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585FD" w14:textId="688002C7" w:rsidR="00095F9B" w:rsidRPr="00A65132" w:rsidRDefault="00095F9B" w:rsidP="00E758C9">
      <w:pPr>
        <w:jc w:val="center"/>
        <w:rPr>
          <w:rFonts w:ascii="Times New Roman" w:hAnsi="Times New Roman" w:cs="Times New Roman"/>
          <w:sz w:val="20"/>
          <w:szCs w:val="20"/>
        </w:rPr>
      </w:pPr>
      <w:r w:rsidRPr="00A65132">
        <w:rPr>
          <w:rFonts w:ascii="Times New Roman" w:hAnsi="Times New Roman" w:cs="Times New Roman"/>
          <w:sz w:val="20"/>
          <w:szCs w:val="20"/>
        </w:rPr>
        <w:t>WHAT MAKES A SUCCESSFUL TEAM. HOW CAN TEAMS ADAPT TO NEW HYBRID WORKING DEMANDS.</w:t>
      </w:r>
    </w:p>
    <w:p w14:paraId="1FC6B319" w14:textId="77777777" w:rsidR="008454D3" w:rsidRPr="00A65132" w:rsidRDefault="008454D3" w:rsidP="008454D3">
      <w:pPr>
        <w:rPr>
          <w:rFonts w:ascii="Times New Roman" w:hAnsi="Times New Roman" w:cs="Times New Roman"/>
          <w:sz w:val="20"/>
          <w:szCs w:val="20"/>
        </w:rPr>
      </w:pPr>
      <w:r w:rsidRPr="00A65132">
        <w:rPr>
          <w:rFonts w:ascii="Times New Roman" w:hAnsi="Times New Roman" w:cs="Times New Roman"/>
          <w:sz w:val="20"/>
          <w:szCs w:val="20"/>
        </w:rPr>
        <w:t>Dr Meredith Belbin says: </w:t>
      </w:r>
    </w:p>
    <w:p w14:paraId="24D19476" w14:textId="77777777" w:rsidR="008454D3" w:rsidRPr="00A65132" w:rsidRDefault="008454D3" w:rsidP="008454D3">
      <w:pPr>
        <w:rPr>
          <w:rFonts w:ascii="Times New Roman" w:hAnsi="Times New Roman" w:cs="Times New Roman"/>
          <w:sz w:val="20"/>
          <w:szCs w:val="20"/>
        </w:rPr>
      </w:pPr>
      <w:r w:rsidRPr="00A65132">
        <w:rPr>
          <w:rFonts w:ascii="Times New Roman" w:hAnsi="Times New Roman" w:cs="Times New Roman"/>
          <w:sz w:val="20"/>
          <w:szCs w:val="20"/>
          <w:lang w:eastAsia="en-GB"/>
        </w:rPr>
        <w:t>“Teams are a question of balance. What is needed is not well-balanced individuals but individuals that balance well together” (Belbin, 2010).</w:t>
      </w:r>
    </w:p>
    <w:p w14:paraId="6A9455C5" w14:textId="77777777" w:rsidR="009355A3" w:rsidRPr="00A65132" w:rsidRDefault="009355A3" w:rsidP="0016528E">
      <w:pPr>
        <w:rPr>
          <w:rFonts w:ascii="Times New Roman" w:hAnsi="Times New Roman" w:cs="Times New Roman"/>
          <w:sz w:val="20"/>
          <w:szCs w:val="20"/>
        </w:rPr>
      </w:pPr>
      <w:r w:rsidRPr="00A65132">
        <w:rPr>
          <w:rFonts w:ascii="Times New Roman" w:hAnsi="Times New Roman" w:cs="Times New Roman"/>
          <w:sz w:val="20"/>
          <w:szCs w:val="20"/>
        </w:rPr>
        <w:t>The Belbin Team Role Inventory is a personality assessment. Raymond Meredith Belbin conceptualised it. This exam will assist organisations and executives in constructing high-performing teams, allowing them to achieve business objectives or goals more efficiently.</w:t>
      </w:r>
    </w:p>
    <w:p w14:paraId="713ED9DA" w14:textId="70CA248D" w:rsidR="0016528E" w:rsidRPr="00A65132" w:rsidRDefault="009355A3" w:rsidP="0016528E">
      <w:pPr>
        <w:rPr>
          <w:rFonts w:ascii="Times New Roman" w:hAnsi="Times New Roman" w:cs="Times New Roman"/>
          <w:sz w:val="20"/>
          <w:szCs w:val="20"/>
        </w:rPr>
      </w:pPr>
      <w:r w:rsidRPr="00A65132">
        <w:rPr>
          <w:rFonts w:ascii="Times New Roman" w:hAnsi="Times New Roman" w:cs="Times New Roman"/>
          <w:sz w:val="20"/>
          <w:szCs w:val="20"/>
        </w:rPr>
        <w:t>Communication is one of the keys to working in a hybrid way. It is important for success, but it could also be a high-risk area. How a hybrid team needs to talk to each other depends on how big it is, what roles people have on the team, and what kind of hybrid work is being done</w:t>
      </w:r>
      <w:r w:rsidR="00003F44" w:rsidRPr="00A65132">
        <w:rPr>
          <w:rFonts w:ascii="Times New Roman" w:hAnsi="Times New Roman" w:cs="Times New Roman"/>
          <w:sz w:val="20"/>
          <w:szCs w:val="20"/>
        </w:rPr>
        <w:t xml:space="preserve">. </w:t>
      </w:r>
      <w:r w:rsidR="0016528E" w:rsidRPr="00A65132">
        <w:rPr>
          <w:rFonts w:ascii="Times New Roman" w:hAnsi="Times New Roman" w:cs="Times New Roman"/>
          <w:sz w:val="20"/>
          <w:szCs w:val="20"/>
        </w:rPr>
        <w:t xml:space="preserve">Always before you start to make a team, it is necessary to define well from the beginning the goals, the project, or the objective, which means we have to communicate, in different possible ways, electronic or by the phone, or even through signs. </w:t>
      </w:r>
    </w:p>
    <w:p w14:paraId="0B8446E9" w14:textId="012B79A3" w:rsidR="00D217A7" w:rsidRPr="00A65132" w:rsidRDefault="00D217A7" w:rsidP="00D217A7">
      <w:pPr>
        <w:rPr>
          <w:rFonts w:ascii="Times New Roman" w:hAnsi="Times New Roman" w:cs="Times New Roman"/>
          <w:sz w:val="20"/>
          <w:szCs w:val="20"/>
        </w:rPr>
      </w:pPr>
      <w:r w:rsidRPr="00A65132">
        <w:rPr>
          <w:rFonts w:ascii="Times New Roman" w:hAnsi="Times New Roman" w:cs="Times New Roman"/>
          <w:sz w:val="20"/>
          <w:szCs w:val="20"/>
        </w:rPr>
        <w:t>Building trust plays an important role in supporting an individual’s success in teams. Trust is a critical factor in the effectiveness of hybrid teams.</w:t>
      </w:r>
      <w:r w:rsidR="00A65132" w:rsidRPr="00A65132">
        <w:rPr>
          <w:rFonts w:ascii="Times New Roman" w:hAnsi="Times New Roman" w:cs="Times New Roman"/>
          <w:sz w:val="20"/>
          <w:szCs w:val="20"/>
        </w:rPr>
        <w:t xml:space="preserve"> </w:t>
      </w:r>
      <w:r w:rsidRPr="00A65132">
        <w:rPr>
          <w:rFonts w:ascii="Times New Roman" w:hAnsi="Times New Roman" w:cs="Times New Roman"/>
          <w:sz w:val="20"/>
          <w:szCs w:val="20"/>
        </w:rPr>
        <w:t>Trust develops over time and can have different values for individuals in the team. With trust individuals become stronger as a team</w:t>
      </w:r>
      <w:r w:rsidR="00A65132" w:rsidRPr="00A65132">
        <w:rPr>
          <w:rFonts w:ascii="Times New Roman" w:hAnsi="Times New Roman" w:cs="Times New Roman"/>
          <w:sz w:val="20"/>
          <w:szCs w:val="20"/>
        </w:rPr>
        <w:t xml:space="preserve"> (Chang et al. 213a). </w:t>
      </w:r>
    </w:p>
    <w:p w14:paraId="6E450276" w14:textId="77777777" w:rsidR="00D217A7" w:rsidRPr="00A65132" w:rsidRDefault="00D217A7" w:rsidP="00D217A7">
      <w:pPr>
        <w:rPr>
          <w:rFonts w:ascii="Times New Roman" w:hAnsi="Times New Roman" w:cs="Times New Roman"/>
          <w:sz w:val="20"/>
          <w:szCs w:val="20"/>
        </w:rPr>
      </w:pPr>
      <w:r w:rsidRPr="00A65132">
        <w:rPr>
          <w:rFonts w:ascii="Times New Roman" w:hAnsi="Times New Roman" w:cs="Times New Roman"/>
          <w:sz w:val="20"/>
          <w:szCs w:val="20"/>
        </w:rPr>
        <w:t xml:space="preserve">Psychologist Bruce Tuckman first identified four stages of team formation in the mid-'60s. These are forming, storming, norming, and performing. They describe the process teams go through as people form bonds and learn to work together effectively. </w:t>
      </w:r>
    </w:p>
    <w:p w14:paraId="7AF39917" w14:textId="7D09D275" w:rsidR="00D217A7" w:rsidRPr="00A65132" w:rsidRDefault="00D217A7" w:rsidP="0016528E">
      <w:pPr>
        <w:rPr>
          <w:rFonts w:ascii="Times New Roman" w:hAnsi="Times New Roman" w:cs="Times New Roman"/>
          <w:sz w:val="20"/>
          <w:szCs w:val="20"/>
        </w:rPr>
      </w:pPr>
      <w:r w:rsidRPr="00A65132">
        <w:rPr>
          <w:rFonts w:ascii="Times New Roman" w:hAnsi="Times New Roman" w:cs="Times New Roman"/>
          <w:sz w:val="20"/>
          <w:szCs w:val="20"/>
        </w:rPr>
        <w:t xml:space="preserve">In the forming stage, most team members are positive and polite, but some of them might feel anxious. During this period, people make an effort to get to know each other. The next stage is storming. At this time, people push against boundaries. There's often conflict around personalities and different working styles as people become frustrated with one another's differences and approach. Some people might even question the team's goals and avoid taking on tasks. Some teams never make it past the storming stage. The third stage is norming. This is when people start to resolve their differences, build on one another's strengths, and respect you as a leader. The last stage is performing. Your team members reach this stage when they're able to achieve the group's goal without friction. </w:t>
      </w:r>
      <w:r w:rsidR="00DE670A">
        <w:rPr>
          <w:rFonts w:ascii="Times New Roman" w:hAnsi="Times New Roman" w:cs="Times New Roman"/>
          <w:sz w:val="20"/>
          <w:szCs w:val="20"/>
        </w:rPr>
        <w:t xml:space="preserve">Adjourning stage appears latter on. </w:t>
      </w:r>
      <w:r w:rsidRPr="00A65132">
        <w:rPr>
          <w:rFonts w:ascii="Times New Roman" w:hAnsi="Times New Roman" w:cs="Times New Roman"/>
          <w:sz w:val="20"/>
          <w:szCs w:val="20"/>
        </w:rPr>
        <w:t>As a leader at this stage, you can delegate more work and spend time developing each person to be the best they can be.</w:t>
      </w:r>
    </w:p>
    <w:p w14:paraId="78D978C0" w14:textId="3D47F6A5" w:rsidR="00D217A7" w:rsidRPr="00A65132" w:rsidRDefault="00D217A7" w:rsidP="00A65132">
      <w:pPr>
        <w:rPr>
          <w:rFonts w:ascii="Times New Roman" w:hAnsi="Times New Roman" w:cs="Times New Roman"/>
          <w:sz w:val="20"/>
          <w:szCs w:val="20"/>
        </w:rPr>
      </w:pPr>
      <w:r w:rsidRPr="00A65132">
        <w:rPr>
          <w:rFonts w:ascii="Times New Roman" w:hAnsi="Times New Roman" w:cs="Times New Roman"/>
          <w:sz w:val="20"/>
          <w:szCs w:val="20"/>
        </w:rPr>
        <w:t>At storming stage where conflict is around, is useful to use Thomas Kilman Conflict Mode Instrument. The TKI test is a self-report questionnaire that measures how a person handles interpersonal conflict. Conflict is simply when two or more people's concerns seem to be at odds with each other.</w:t>
      </w:r>
      <w:r w:rsidR="00A65132" w:rsidRPr="00A65132">
        <w:rPr>
          <w:rFonts w:ascii="Times New Roman" w:hAnsi="Times New Roman" w:cs="Times New Roman"/>
          <w:sz w:val="20"/>
          <w:szCs w:val="20"/>
        </w:rPr>
        <w:t xml:space="preserve"> How much you try to meet your own needs is a measure of how assertive you are. How cooperative you are is how much you try to make the other person happy. This leads to five ways to handle conflicts by avoiding the problem, to try to meet someone else's needs at the expense of your own, trying to find a solution that is acceptable to both sides but only partially solves their problems, trying to get what you want at the expense of what other people want, try to find a solution that works for both sides. </w:t>
      </w:r>
    </w:p>
    <w:p w14:paraId="6B4B14B3" w14:textId="518830EF" w:rsidR="00003F44" w:rsidRPr="00A65132" w:rsidRDefault="00003F44" w:rsidP="00003F44">
      <w:pPr>
        <w:rPr>
          <w:rFonts w:ascii="Times New Roman" w:hAnsi="Times New Roman" w:cs="Times New Roman"/>
          <w:sz w:val="20"/>
          <w:szCs w:val="20"/>
        </w:rPr>
      </w:pPr>
      <w:r w:rsidRPr="00A65132">
        <w:rPr>
          <w:rFonts w:ascii="Times New Roman" w:hAnsi="Times New Roman" w:cs="Times New Roman"/>
          <w:sz w:val="20"/>
          <w:szCs w:val="20"/>
        </w:rPr>
        <w:t>Teams should be encouraged and helped to come up with their own rules for how to talk to each other. This could include how often to meet in person, what technology to use for meetings and work that doesn't happen at the same time, and how to make sure everyone is included in communication.</w:t>
      </w:r>
    </w:p>
    <w:p w14:paraId="000C7CD7" w14:textId="5D4D6AFD" w:rsidR="003F0ED7" w:rsidRDefault="00003F44" w:rsidP="00003F44">
      <w:pPr>
        <w:rPr>
          <w:rFonts w:ascii="Times New Roman" w:hAnsi="Times New Roman" w:cs="Times New Roman"/>
          <w:sz w:val="20"/>
          <w:szCs w:val="20"/>
        </w:rPr>
      </w:pPr>
      <w:r w:rsidRPr="00A65132">
        <w:rPr>
          <w:rFonts w:ascii="Times New Roman" w:hAnsi="Times New Roman" w:cs="Times New Roman"/>
          <w:sz w:val="20"/>
          <w:szCs w:val="20"/>
        </w:rPr>
        <w:t>Including regular social and human connection opportunities will help employees feel like they belong and help the team grow.</w:t>
      </w:r>
    </w:p>
    <w:p w14:paraId="7E0E4A77" w14:textId="054BC047" w:rsidR="00A65132" w:rsidRDefault="00A65132" w:rsidP="00003F44">
      <w:pPr>
        <w:rPr>
          <w:rFonts w:ascii="Times New Roman" w:hAnsi="Times New Roman" w:cs="Times New Roman"/>
          <w:sz w:val="20"/>
          <w:szCs w:val="20"/>
        </w:rPr>
      </w:pPr>
    </w:p>
    <w:p w14:paraId="461C1FCF" w14:textId="3FFD34FF" w:rsidR="00A65132" w:rsidRDefault="00A65132" w:rsidP="00003F44">
      <w:pPr>
        <w:rPr>
          <w:rFonts w:ascii="Times New Roman" w:hAnsi="Times New Roman" w:cs="Times New Roman"/>
          <w:sz w:val="20"/>
          <w:szCs w:val="20"/>
        </w:rPr>
      </w:pPr>
    </w:p>
    <w:p w14:paraId="6FE6EA95" w14:textId="08C24F11" w:rsidR="00A65132" w:rsidRDefault="00A65132" w:rsidP="00003F44">
      <w:pPr>
        <w:rPr>
          <w:rFonts w:ascii="Times New Roman" w:hAnsi="Times New Roman" w:cs="Times New Roman"/>
          <w:sz w:val="20"/>
          <w:szCs w:val="20"/>
        </w:rPr>
      </w:pPr>
    </w:p>
    <w:p w14:paraId="215FF93F" w14:textId="79E9B6F5" w:rsidR="00A65132" w:rsidRDefault="00A65132" w:rsidP="00003F44">
      <w:pPr>
        <w:rPr>
          <w:rFonts w:ascii="Times New Roman" w:hAnsi="Times New Roman" w:cs="Times New Roman"/>
          <w:sz w:val="20"/>
          <w:szCs w:val="20"/>
        </w:rPr>
      </w:pPr>
    </w:p>
    <w:p w14:paraId="161CC360" w14:textId="77777777" w:rsidR="00A65132" w:rsidRPr="00A65132" w:rsidRDefault="00A65132" w:rsidP="00003F44">
      <w:pPr>
        <w:rPr>
          <w:rFonts w:ascii="Times New Roman" w:hAnsi="Times New Roman" w:cs="Times New Roman"/>
          <w:sz w:val="20"/>
          <w:szCs w:val="20"/>
        </w:rPr>
      </w:pPr>
    </w:p>
    <w:p w14:paraId="0439745A" w14:textId="11F78262" w:rsidR="00F96A09" w:rsidRPr="00E758C9" w:rsidRDefault="00A65132" w:rsidP="003F0ED7">
      <w:pPr>
        <w:rPr>
          <w:rFonts w:ascii="Times New Roman" w:hAnsi="Times New Roman" w:cs="Times New Roman"/>
          <w:color w:val="000000"/>
          <w:sz w:val="32"/>
          <w:szCs w:val="32"/>
        </w:rPr>
      </w:pPr>
      <w:r w:rsidRPr="00E758C9">
        <w:rPr>
          <w:rFonts w:ascii="Times New Roman" w:hAnsi="Times New Roman" w:cs="Times New Roman"/>
          <w:color w:val="000000"/>
          <w:sz w:val="32"/>
          <w:szCs w:val="32"/>
        </w:rPr>
        <w:lastRenderedPageBreak/>
        <w:t xml:space="preserve">References: </w:t>
      </w:r>
    </w:p>
    <w:p w14:paraId="4C28AB44" w14:textId="77777777" w:rsidR="00E758C9" w:rsidRPr="00A65132" w:rsidRDefault="00E758C9" w:rsidP="00A65132">
      <w:pPr>
        <w:pStyle w:val="ListParagraph"/>
        <w:numPr>
          <w:ilvl w:val="0"/>
          <w:numId w:val="8"/>
        </w:numPr>
        <w:rPr>
          <w:rFonts w:ascii="Times New Roman" w:hAnsi="Times New Roman" w:cs="Times New Roman"/>
          <w:color w:val="000000"/>
          <w:sz w:val="24"/>
          <w:szCs w:val="24"/>
        </w:rPr>
      </w:pPr>
      <w:r w:rsidRPr="00A65132">
        <w:rPr>
          <w:rFonts w:ascii="Times New Roman" w:hAnsi="Times New Roman" w:cs="Times New Roman"/>
          <w:color w:val="000000"/>
          <w:sz w:val="24"/>
          <w:szCs w:val="24"/>
        </w:rPr>
        <w:t>Belbin, R. Meredith, </w:t>
      </w:r>
      <w:r w:rsidRPr="00A65132">
        <w:rPr>
          <w:rFonts w:ascii="Times New Roman" w:hAnsi="Times New Roman" w:cs="Times New Roman"/>
          <w:i/>
          <w:iCs/>
          <w:color w:val="000000"/>
          <w:sz w:val="24"/>
          <w:szCs w:val="24"/>
        </w:rPr>
        <w:t xml:space="preserve">Management Teams: Why They Succeed or Fail. </w:t>
      </w:r>
      <w:r w:rsidRPr="00A65132">
        <w:rPr>
          <w:rFonts w:ascii="Times New Roman" w:hAnsi="Times New Roman" w:cs="Times New Roman"/>
          <w:color w:val="000000"/>
          <w:sz w:val="24"/>
          <w:szCs w:val="24"/>
        </w:rPr>
        <w:t>Butterworth Heinemann, 3rd ed., 2010</w:t>
      </w:r>
    </w:p>
    <w:p w14:paraId="4F3F312F" w14:textId="77777777" w:rsidR="00E758C9" w:rsidRPr="00E758C9" w:rsidRDefault="00E758C9" w:rsidP="00A65132">
      <w:pPr>
        <w:pStyle w:val="ListParagraph"/>
        <w:numPr>
          <w:ilvl w:val="0"/>
          <w:numId w:val="8"/>
        </w:numPr>
        <w:rPr>
          <w:rFonts w:ascii="Times New Roman" w:hAnsi="Times New Roman" w:cs="Times New Roman"/>
          <w:sz w:val="24"/>
          <w:szCs w:val="24"/>
        </w:rPr>
      </w:pPr>
      <w:r w:rsidRPr="00E758C9">
        <w:rPr>
          <w:rFonts w:ascii="Times New Roman" w:hAnsi="Times New Roman" w:cs="Times New Roman"/>
          <w:sz w:val="24"/>
          <w:szCs w:val="24"/>
        </w:rPr>
        <w:t xml:space="preserve">Cheng X, Macaulay L, Zarifis A (2013a) </w:t>
      </w:r>
      <w:r w:rsidRPr="00E758C9">
        <w:rPr>
          <w:rFonts w:ascii="Times New Roman" w:hAnsi="Times New Roman" w:cs="Times New Roman"/>
          <w:i/>
          <w:iCs/>
          <w:sz w:val="24"/>
          <w:szCs w:val="24"/>
        </w:rPr>
        <w:t>Modeling individual trust in computer mediated teams: a comparison of approaches</w:t>
      </w:r>
      <w:r w:rsidRPr="00E758C9">
        <w:rPr>
          <w:rFonts w:ascii="Times New Roman" w:hAnsi="Times New Roman" w:cs="Times New Roman"/>
          <w:sz w:val="24"/>
          <w:szCs w:val="24"/>
        </w:rPr>
        <w:t xml:space="preserve">. </w:t>
      </w:r>
      <w:proofErr w:type="spellStart"/>
      <w:r w:rsidRPr="00E758C9">
        <w:rPr>
          <w:rFonts w:ascii="Times New Roman" w:hAnsi="Times New Roman" w:cs="Times New Roman"/>
          <w:sz w:val="24"/>
          <w:szCs w:val="24"/>
        </w:rPr>
        <w:t>Comput</w:t>
      </w:r>
      <w:proofErr w:type="spellEnd"/>
      <w:r w:rsidRPr="00E758C9">
        <w:rPr>
          <w:rFonts w:ascii="Times New Roman" w:hAnsi="Times New Roman" w:cs="Times New Roman"/>
          <w:sz w:val="24"/>
          <w:szCs w:val="24"/>
        </w:rPr>
        <w:t xml:space="preserve"> Hum </w:t>
      </w:r>
      <w:proofErr w:type="spellStart"/>
      <w:r w:rsidRPr="00E758C9">
        <w:rPr>
          <w:rFonts w:ascii="Times New Roman" w:hAnsi="Times New Roman" w:cs="Times New Roman"/>
          <w:sz w:val="24"/>
          <w:szCs w:val="24"/>
        </w:rPr>
        <w:t>Behav</w:t>
      </w:r>
      <w:proofErr w:type="spellEnd"/>
      <w:r w:rsidRPr="00E758C9">
        <w:rPr>
          <w:rFonts w:ascii="Times New Roman" w:hAnsi="Times New Roman" w:cs="Times New Roman"/>
          <w:sz w:val="24"/>
          <w:szCs w:val="24"/>
        </w:rPr>
        <w:t xml:space="preserve"> 29(4):1733–1741</w:t>
      </w:r>
    </w:p>
    <w:p w14:paraId="464EBDFA" w14:textId="77777777" w:rsidR="00E758C9" w:rsidRPr="00E758C9" w:rsidRDefault="00E758C9" w:rsidP="004C1B5D">
      <w:pPr>
        <w:pStyle w:val="NormalWeb"/>
        <w:numPr>
          <w:ilvl w:val="0"/>
          <w:numId w:val="8"/>
        </w:numPr>
      </w:pPr>
      <w:r w:rsidRPr="00E758C9">
        <w:t xml:space="preserve">Cheng, X. </w:t>
      </w:r>
      <w:r w:rsidRPr="00E758C9">
        <w:rPr>
          <w:i/>
          <w:iCs/>
        </w:rPr>
        <w:t>et al.</w:t>
      </w:r>
      <w:r w:rsidRPr="00E758C9">
        <w:t xml:space="preserve"> (2015) </w:t>
      </w:r>
      <w:r w:rsidRPr="00E758C9">
        <w:rPr>
          <w:i/>
          <w:iCs/>
        </w:rPr>
        <w:t>Trust evolvement in hybrid team collaboration: A longitudinal case study - group decision and negotiation</w:t>
      </w:r>
      <w:r w:rsidRPr="00E758C9">
        <w:t xml:space="preserve">, </w:t>
      </w:r>
      <w:r w:rsidRPr="00E758C9">
        <w:rPr>
          <w:i/>
          <w:iCs/>
        </w:rPr>
        <w:t>SpringerLink</w:t>
      </w:r>
      <w:r w:rsidRPr="00E758C9">
        <w:t xml:space="preserve">. Springer Netherlands. Available at: </w:t>
      </w:r>
      <w:hyperlink r:id="rId7" w:history="1">
        <w:r w:rsidRPr="00E758C9">
          <w:rPr>
            <w:rStyle w:val="Hyperlink"/>
          </w:rPr>
          <w:t>https://link.springer.com/article/10.1007/s10726-015-9442-x</w:t>
        </w:r>
      </w:hyperlink>
      <w:r w:rsidRPr="00E758C9">
        <w:t xml:space="preserve"> (Accessed: November 15, 2022). </w:t>
      </w:r>
    </w:p>
    <w:p w14:paraId="55DAFADB" w14:textId="77777777" w:rsidR="00E758C9" w:rsidRDefault="00E758C9" w:rsidP="00E758C9">
      <w:pPr>
        <w:pStyle w:val="NormalWeb"/>
        <w:numPr>
          <w:ilvl w:val="0"/>
          <w:numId w:val="8"/>
        </w:numPr>
      </w:pPr>
      <w:r w:rsidRPr="00E758C9">
        <w:t>CIPD</w:t>
      </w:r>
      <w:r>
        <w:t xml:space="preserve"> (n.d.) “</w:t>
      </w:r>
      <w:r>
        <w:rPr>
          <w:i/>
          <w:iCs/>
        </w:rPr>
        <w:t>Planning for hybrid working”</w:t>
      </w:r>
      <w:r>
        <w:t xml:space="preserve">. Available at: </w:t>
      </w:r>
      <w:hyperlink r:id="rId8" w:anchor="gref" w:history="1">
        <w:r w:rsidRPr="004A09CA">
          <w:rPr>
            <w:rStyle w:val="Hyperlink"/>
          </w:rPr>
          <w:t>https://www.cipd.co.uk/knowledge/fundamentals/relations/flexible-working/planning-hybrid-working#gref</w:t>
        </w:r>
      </w:hyperlink>
      <w:r>
        <w:t xml:space="preserve"> (Accessed: November 19, 2022). </w:t>
      </w:r>
    </w:p>
    <w:p w14:paraId="4CD697FF" w14:textId="77777777" w:rsidR="00E758C9" w:rsidRPr="00E758C9" w:rsidRDefault="00E758C9" w:rsidP="004C1B5D">
      <w:pPr>
        <w:pStyle w:val="NormalWeb"/>
        <w:numPr>
          <w:ilvl w:val="0"/>
          <w:numId w:val="8"/>
        </w:numPr>
      </w:pPr>
      <w:r w:rsidRPr="00E758C9">
        <w:t xml:space="preserve">Day, I. (2012) “Conflict and challenge (The Thomas Kilmann Model),” </w:t>
      </w:r>
      <w:r w:rsidRPr="00E758C9">
        <w:rPr>
          <w:i/>
          <w:iCs/>
        </w:rPr>
        <w:t>Challenging Coaching</w:t>
      </w:r>
      <w:r w:rsidRPr="00E758C9">
        <w:t xml:space="preserve">, 13 July. Available at: </w:t>
      </w:r>
      <w:hyperlink r:id="rId9" w:history="1">
        <w:r w:rsidRPr="00E758C9">
          <w:rPr>
            <w:rStyle w:val="Hyperlink"/>
          </w:rPr>
          <w:t>https://challengingcoaching.co.uk/author/ian/</w:t>
        </w:r>
      </w:hyperlink>
      <w:r w:rsidRPr="00E758C9">
        <w:t xml:space="preserve"> (Accessed: November 10, 2022). </w:t>
      </w:r>
    </w:p>
    <w:p w14:paraId="5F91F5D0" w14:textId="77777777" w:rsidR="00E758C9" w:rsidRPr="00E758C9" w:rsidRDefault="00E758C9" w:rsidP="00E758C9">
      <w:pPr>
        <w:pStyle w:val="NormalWeb"/>
        <w:numPr>
          <w:ilvl w:val="0"/>
          <w:numId w:val="8"/>
        </w:numPr>
      </w:pPr>
      <w:r w:rsidRPr="00E758C9">
        <w:t>MindTools</w:t>
      </w:r>
      <w:r>
        <w:rPr>
          <w:i/>
          <w:iCs/>
        </w:rPr>
        <w:t xml:space="preserve"> </w:t>
      </w:r>
      <w:r w:rsidRPr="00E758C9">
        <w:t>(2020) “</w:t>
      </w:r>
      <w:r w:rsidRPr="00E758C9">
        <w:rPr>
          <w:i/>
          <w:iCs/>
        </w:rPr>
        <w:t>Forming, Storming, Norming, and Performing</w:t>
      </w:r>
      <w:r w:rsidRPr="00E758C9">
        <w:t xml:space="preserve">”. Available at: </w:t>
      </w:r>
      <w:hyperlink r:id="rId10" w:history="1">
        <w:r w:rsidRPr="004A09CA">
          <w:rPr>
            <w:rStyle w:val="Hyperlink"/>
          </w:rPr>
          <w:t>https://www.mindtools.com/abyj5fi/forming-storming-norming-and-performing</w:t>
        </w:r>
      </w:hyperlink>
      <w:r>
        <w:t xml:space="preserve"> </w:t>
      </w:r>
      <w:r w:rsidRPr="00E758C9">
        <w:t xml:space="preserve">(Accessed: November 13, 2022). </w:t>
      </w:r>
    </w:p>
    <w:p w14:paraId="7D902724" w14:textId="77777777" w:rsidR="00E758C9" w:rsidRDefault="00E758C9" w:rsidP="00E758C9">
      <w:pPr>
        <w:pStyle w:val="NormalWeb"/>
        <w:numPr>
          <w:ilvl w:val="0"/>
          <w:numId w:val="8"/>
        </w:numPr>
      </w:pPr>
      <w:r>
        <w:t xml:space="preserve">Steinborn, M. (2021) </w:t>
      </w:r>
      <w:r>
        <w:rPr>
          <w:i/>
          <w:iCs/>
        </w:rPr>
        <w:t>5 ways of approaching disagreements and conflict | Thomas Kilmann Conflict Model</w:t>
      </w:r>
      <w:r>
        <w:t xml:space="preserve">, </w:t>
      </w:r>
      <w:r>
        <w:rPr>
          <w:i/>
          <w:iCs/>
        </w:rPr>
        <w:t>YouTube</w:t>
      </w:r>
      <w:r>
        <w:t xml:space="preserve">. YouTube. Available at: </w:t>
      </w:r>
      <w:hyperlink r:id="rId11" w:history="1">
        <w:r w:rsidRPr="004A09CA">
          <w:rPr>
            <w:rStyle w:val="Hyperlink"/>
          </w:rPr>
          <w:t>https://www.youtube.com/watch?v=Cd8N57Mnuqg</w:t>
        </w:r>
      </w:hyperlink>
      <w:r>
        <w:t xml:space="preserve"> (Accessed: November 6, 2022). </w:t>
      </w:r>
    </w:p>
    <w:p w14:paraId="1E3A9694" w14:textId="77777777" w:rsidR="00E758C9" w:rsidRPr="00E758C9" w:rsidRDefault="00E758C9" w:rsidP="00A65132">
      <w:pPr>
        <w:pStyle w:val="ListParagraph"/>
        <w:numPr>
          <w:ilvl w:val="0"/>
          <w:numId w:val="8"/>
        </w:numPr>
        <w:rPr>
          <w:rFonts w:ascii="Times New Roman" w:hAnsi="Times New Roman" w:cs="Times New Roman"/>
          <w:color w:val="000000"/>
          <w:sz w:val="24"/>
          <w:szCs w:val="24"/>
        </w:rPr>
      </w:pPr>
      <w:r w:rsidRPr="00E758C9">
        <w:rPr>
          <w:rFonts w:ascii="Times New Roman" w:hAnsi="Times New Roman" w:cs="Times New Roman"/>
          <w:spacing w:val="8"/>
          <w:sz w:val="24"/>
          <w:szCs w:val="24"/>
        </w:rPr>
        <w:t xml:space="preserve">Tuckman, B.W. (1965). 'Developmental Sequence in Small Groups,' </w:t>
      </w:r>
      <w:r w:rsidRPr="00E758C9">
        <w:rPr>
          <w:rFonts w:ascii="Times New Roman" w:hAnsi="Times New Roman" w:cs="Times New Roman"/>
          <w:i/>
          <w:iCs/>
          <w:spacing w:val="8"/>
          <w:sz w:val="24"/>
          <w:szCs w:val="24"/>
        </w:rPr>
        <w:t>Psychological Bulletin</w:t>
      </w:r>
      <w:r w:rsidRPr="00E758C9">
        <w:rPr>
          <w:rFonts w:ascii="Times New Roman" w:hAnsi="Times New Roman" w:cs="Times New Roman"/>
          <w:spacing w:val="8"/>
          <w:sz w:val="24"/>
          <w:szCs w:val="24"/>
        </w:rPr>
        <w:t>, 63(6).</w:t>
      </w:r>
    </w:p>
    <w:p w14:paraId="31C228F8" w14:textId="77777777" w:rsidR="00E758C9" w:rsidRPr="00E758C9" w:rsidRDefault="00E758C9" w:rsidP="00E758C9">
      <w:pPr>
        <w:ind w:left="360"/>
        <w:rPr>
          <w:rFonts w:ascii="Times New Roman" w:hAnsi="Times New Roman" w:cs="Times New Roman"/>
          <w:color w:val="000000"/>
          <w:sz w:val="20"/>
          <w:szCs w:val="20"/>
        </w:rPr>
      </w:pPr>
    </w:p>
    <w:p w14:paraId="13262CDD" w14:textId="3A93E3DE" w:rsidR="009355A3" w:rsidRPr="00A65132" w:rsidRDefault="009355A3" w:rsidP="00F96A09">
      <w:pPr>
        <w:rPr>
          <w:rFonts w:ascii="Times New Roman" w:hAnsi="Times New Roman" w:cs="Times New Roman"/>
          <w:sz w:val="20"/>
          <w:szCs w:val="20"/>
        </w:rPr>
      </w:pPr>
    </w:p>
    <w:p w14:paraId="56997D5C" w14:textId="0288BFF0" w:rsidR="009355A3" w:rsidRPr="00A65132" w:rsidRDefault="009355A3" w:rsidP="00F96A09">
      <w:pPr>
        <w:rPr>
          <w:rFonts w:ascii="Times New Roman" w:hAnsi="Times New Roman" w:cs="Times New Roman"/>
          <w:sz w:val="20"/>
          <w:szCs w:val="20"/>
        </w:rPr>
      </w:pPr>
    </w:p>
    <w:sectPr w:rsidR="009355A3" w:rsidRPr="00A651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1B4A8" w14:textId="77777777" w:rsidR="0045646F" w:rsidRDefault="0045646F" w:rsidP="00A65132">
      <w:pPr>
        <w:spacing w:after="0" w:line="240" w:lineRule="auto"/>
      </w:pPr>
      <w:r>
        <w:separator/>
      </w:r>
    </w:p>
  </w:endnote>
  <w:endnote w:type="continuationSeparator" w:id="0">
    <w:p w14:paraId="6D761096" w14:textId="77777777" w:rsidR="0045646F" w:rsidRDefault="0045646F" w:rsidP="00A65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6F084" w14:textId="77777777" w:rsidR="0045646F" w:rsidRDefault="0045646F" w:rsidP="00A65132">
      <w:pPr>
        <w:spacing w:after="0" w:line="240" w:lineRule="auto"/>
      </w:pPr>
      <w:r>
        <w:separator/>
      </w:r>
    </w:p>
  </w:footnote>
  <w:footnote w:type="continuationSeparator" w:id="0">
    <w:p w14:paraId="1F1E0F77" w14:textId="77777777" w:rsidR="0045646F" w:rsidRDefault="0045646F" w:rsidP="00A65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6904"/>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82159"/>
    <w:multiLevelType w:val="multilevel"/>
    <w:tmpl w:val="31B8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54514"/>
    <w:multiLevelType w:val="multilevel"/>
    <w:tmpl w:val="9E80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DF0634"/>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D52967"/>
    <w:multiLevelType w:val="multilevel"/>
    <w:tmpl w:val="3AFA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8936D7"/>
    <w:multiLevelType w:val="hybridMultilevel"/>
    <w:tmpl w:val="4F98EE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A4057D"/>
    <w:multiLevelType w:val="hybridMultilevel"/>
    <w:tmpl w:val="A5E00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3836898">
    <w:abstractNumId w:val="3"/>
  </w:num>
  <w:num w:numId="2" w16cid:durableId="804658678">
    <w:abstractNumId w:val="4"/>
  </w:num>
  <w:num w:numId="3" w16cid:durableId="1287664777">
    <w:abstractNumId w:val="2"/>
  </w:num>
  <w:num w:numId="4" w16cid:durableId="1873347411">
    <w:abstractNumId w:val="1"/>
  </w:num>
  <w:num w:numId="5" w16cid:durableId="583757309">
    <w:abstractNumId w:val="5"/>
  </w:num>
  <w:num w:numId="6" w16cid:durableId="628821112">
    <w:abstractNumId w:val="0"/>
  </w:num>
  <w:num w:numId="7" w16cid:durableId="546138041">
    <w:abstractNumId w:val="7"/>
  </w:num>
  <w:num w:numId="8" w16cid:durableId="2512827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BD4"/>
    <w:rsid w:val="00003F44"/>
    <w:rsid w:val="00095F9B"/>
    <w:rsid w:val="0016528E"/>
    <w:rsid w:val="003F0ED7"/>
    <w:rsid w:val="0045646F"/>
    <w:rsid w:val="004C1B5D"/>
    <w:rsid w:val="007D0946"/>
    <w:rsid w:val="007F4764"/>
    <w:rsid w:val="008454D3"/>
    <w:rsid w:val="009355A3"/>
    <w:rsid w:val="009E3547"/>
    <w:rsid w:val="00A27BD4"/>
    <w:rsid w:val="00A65132"/>
    <w:rsid w:val="00AE026E"/>
    <w:rsid w:val="00B2312A"/>
    <w:rsid w:val="00D217A7"/>
    <w:rsid w:val="00DE670A"/>
    <w:rsid w:val="00E27AC4"/>
    <w:rsid w:val="00E758C9"/>
    <w:rsid w:val="00F96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6A80D"/>
  <w15:chartTrackingRefBased/>
  <w15:docId w15:val="{34BEC7EA-32E7-4E7B-9905-4FBA51964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95F9B"/>
    <w:pPr>
      <w:widowControl w:val="0"/>
      <w:autoSpaceDE w:val="0"/>
      <w:autoSpaceDN w:val="0"/>
      <w:spacing w:after="0" w:line="240" w:lineRule="auto"/>
      <w:ind w:left="1007" w:hanging="360"/>
    </w:pPr>
    <w:rPr>
      <w:rFonts w:ascii="Arial" w:eastAsia="Arial" w:hAnsi="Arial" w:cs="Arial"/>
      <w:lang w:val="en-US" w:bidi="en-US"/>
    </w:rPr>
  </w:style>
  <w:style w:type="paragraph" w:styleId="NormalWeb">
    <w:name w:val="Normal (Web)"/>
    <w:basedOn w:val="Normal"/>
    <w:uiPriority w:val="99"/>
    <w:unhideWhenUsed/>
    <w:rsid w:val="003F0E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65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132"/>
  </w:style>
  <w:style w:type="paragraph" w:styleId="Footer">
    <w:name w:val="footer"/>
    <w:basedOn w:val="Normal"/>
    <w:link w:val="FooterChar"/>
    <w:uiPriority w:val="99"/>
    <w:unhideWhenUsed/>
    <w:rsid w:val="00A65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132"/>
  </w:style>
  <w:style w:type="character" w:styleId="Hyperlink">
    <w:name w:val="Hyperlink"/>
    <w:basedOn w:val="DefaultParagraphFont"/>
    <w:uiPriority w:val="99"/>
    <w:unhideWhenUsed/>
    <w:rsid w:val="004C1B5D"/>
    <w:rPr>
      <w:color w:val="0563C1" w:themeColor="hyperlink"/>
      <w:u w:val="single"/>
    </w:rPr>
  </w:style>
  <w:style w:type="character" w:styleId="UnresolvedMention">
    <w:name w:val="Unresolved Mention"/>
    <w:basedOn w:val="DefaultParagraphFont"/>
    <w:uiPriority w:val="99"/>
    <w:semiHidden/>
    <w:unhideWhenUsed/>
    <w:rsid w:val="004C1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8273">
      <w:bodyDiv w:val="1"/>
      <w:marLeft w:val="0"/>
      <w:marRight w:val="0"/>
      <w:marTop w:val="0"/>
      <w:marBottom w:val="0"/>
      <w:divBdr>
        <w:top w:val="none" w:sz="0" w:space="0" w:color="auto"/>
        <w:left w:val="none" w:sz="0" w:space="0" w:color="auto"/>
        <w:bottom w:val="none" w:sz="0" w:space="0" w:color="auto"/>
        <w:right w:val="none" w:sz="0" w:space="0" w:color="auto"/>
      </w:divBdr>
    </w:div>
    <w:div w:id="434712140">
      <w:bodyDiv w:val="1"/>
      <w:marLeft w:val="0"/>
      <w:marRight w:val="0"/>
      <w:marTop w:val="0"/>
      <w:marBottom w:val="0"/>
      <w:divBdr>
        <w:top w:val="none" w:sz="0" w:space="0" w:color="auto"/>
        <w:left w:val="none" w:sz="0" w:space="0" w:color="auto"/>
        <w:bottom w:val="none" w:sz="0" w:space="0" w:color="auto"/>
        <w:right w:val="none" w:sz="0" w:space="0" w:color="auto"/>
      </w:divBdr>
    </w:div>
    <w:div w:id="457844768">
      <w:bodyDiv w:val="1"/>
      <w:marLeft w:val="0"/>
      <w:marRight w:val="0"/>
      <w:marTop w:val="0"/>
      <w:marBottom w:val="0"/>
      <w:divBdr>
        <w:top w:val="none" w:sz="0" w:space="0" w:color="auto"/>
        <w:left w:val="none" w:sz="0" w:space="0" w:color="auto"/>
        <w:bottom w:val="none" w:sz="0" w:space="0" w:color="auto"/>
        <w:right w:val="none" w:sz="0" w:space="0" w:color="auto"/>
      </w:divBdr>
    </w:div>
    <w:div w:id="648172295">
      <w:bodyDiv w:val="1"/>
      <w:marLeft w:val="0"/>
      <w:marRight w:val="0"/>
      <w:marTop w:val="0"/>
      <w:marBottom w:val="0"/>
      <w:divBdr>
        <w:top w:val="none" w:sz="0" w:space="0" w:color="auto"/>
        <w:left w:val="none" w:sz="0" w:space="0" w:color="auto"/>
        <w:bottom w:val="none" w:sz="0" w:space="0" w:color="auto"/>
        <w:right w:val="none" w:sz="0" w:space="0" w:color="auto"/>
      </w:divBdr>
    </w:div>
    <w:div w:id="679968526">
      <w:bodyDiv w:val="1"/>
      <w:marLeft w:val="0"/>
      <w:marRight w:val="0"/>
      <w:marTop w:val="0"/>
      <w:marBottom w:val="0"/>
      <w:divBdr>
        <w:top w:val="none" w:sz="0" w:space="0" w:color="auto"/>
        <w:left w:val="none" w:sz="0" w:space="0" w:color="auto"/>
        <w:bottom w:val="none" w:sz="0" w:space="0" w:color="auto"/>
        <w:right w:val="none" w:sz="0" w:space="0" w:color="auto"/>
      </w:divBdr>
    </w:div>
    <w:div w:id="703213380">
      <w:bodyDiv w:val="1"/>
      <w:marLeft w:val="0"/>
      <w:marRight w:val="0"/>
      <w:marTop w:val="0"/>
      <w:marBottom w:val="0"/>
      <w:divBdr>
        <w:top w:val="none" w:sz="0" w:space="0" w:color="auto"/>
        <w:left w:val="none" w:sz="0" w:space="0" w:color="auto"/>
        <w:bottom w:val="none" w:sz="0" w:space="0" w:color="auto"/>
        <w:right w:val="none" w:sz="0" w:space="0" w:color="auto"/>
      </w:divBdr>
    </w:div>
    <w:div w:id="744499927">
      <w:bodyDiv w:val="1"/>
      <w:marLeft w:val="0"/>
      <w:marRight w:val="0"/>
      <w:marTop w:val="0"/>
      <w:marBottom w:val="0"/>
      <w:divBdr>
        <w:top w:val="none" w:sz="0" w:space="0" w:color="auto"/>
        <w:left w:val="none" w:sz="0" w:space="0" w:color="auto"/>
        <w:bottom w:val="none" w:sz="0" w:space="0" w:color="auto"/>
        <w:right w:val="none" w:sz="0" w:space="0" w:color="auto"/>
      </w:divBdr>
    </w:div>
    <w:div w:id="1512599375">
      <w:bodyDiv w:val="1"/>
      <w:marLeft w:val="0"/>
      <w:marRight w:val="0"/>
      <w:marTop w:val="0"/>
      <w:marBottom w:val="0"/>
      <w:divBdr>
        <w:top w:val="none" w:sz="0" w:space="0" w:color="auto"/>
        <w:left w:val="none" w:sz="0" w:space="0" w:color="auto"/>
        <w:bottom w:val="none" w:sz="0" w:space="0" w:color="auto"/>
        <w:right w:val="none" w:sz="0" w:space="0" w:color="auto"/>
      </w:divBdr>
    </w:div>
    <w:div w:id="1741173538">
      <w:bodyDiv w:val="1"/>
      <w:marLeft w:val="0"/>
      <w:marRight w:val="0"/>
      <w:marTop w:val="0"/>
      <w:marBottom w:val="0"/>
      <w:divBdr>
        <w:top w:val="none" w:sz="0" w:space="0" w:color="auto"/>
        <w:left w:val="none" w:sz="0" w:space="0" w:color="auto"/>
        <w:bottom w:val="none" w:sz="0" w:space="0" w:color="auto"/>
        <w:right w:val="none" w:sz="0" w:space="0" w:color="auto"/>
      </w:divBdr>
    </w:div>
    <w:div w:id="1823498213">
      <w:bodyDiv w:val="1"/>
      <w:marLeft w:val="0"/>
      <w:marRight w:val="0"/>
      <w:marTop w:val="0"/>
      <w:marBottom w:val="0"/>
      <w:divBdr>
        <w:top w:val="none" w:sz="0" w:space="0" w:color="auto"/>
        <w:left w:val="none" w:sz="0" w:space="0" w:color="auto"/>
        <w:bottom w:val="none" w:sz="0" w:space="0" w:color="auto"/>
        <w:right w:val="none" w:sz="0" w:space="0" w:color="auto"/>
      </w:divBdr>
    </w:div>
    <w:div w:id="1852983989">
      <w:bodyDiv w:val="1"/>
      <w:marLeft w:val="0"/>
      <w:marRight w:val="0"/>
      <w:marTop w:val="0"/>
      <w:marBottom w:val="0"/>
      <w:divBdr>
        <w:top w:val="none" w:sz="0" w:space="0" w:color="auto"/>
        <w:left w:val="none" w:sz="0" w:space="0" w:color="auto"/>
        <w:bottom w:val="none" w:sz="0" w:space="0" w:color="auto"/>
        <w:right w:val="none" w:sz="0" w:space="0" w:color="auto"/>
      </w:divBdr>
    </w:div>
    <w:div w:id="193766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flexible-working/planning-hybrid-work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nk.springer.com/article/10.1007/s10726-015-9442-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Cd8N57Mnuqg" TargetMode="External"/><Relationship Id="rId5" Type="http://schemas.openxmlformats.org/officeDocument/2006/relationships/footnotes" Target="footnotes.xml"/><Relationship Id="rId10" Type="http://schemas.openxmlformats.org/officeDocument/2006/relationships/hyperlink" Target="https://www.mindtools.com/abyj5fi/forming-storming-norming-and-performing" TargetMode="External"/><Relationship Id="rId4" Type="http://schemas.openxmlformats.org/officeDocument/2006/relationships/webSettings" Target="webSettings.xml"/><Relationship Id="rId9" Type="http://schemas.openxmlformats.org/officeDocument/2006/relationships/hyperlink" Target="https://challengingcoaching.co.uk/autho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2671</TotalTime>
  <Pages>2</Pages>
  <Words>835</Words>
  <Characters>4762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6</cp:revision>
  <cp:lastPrinted>2022-11-22T12:49:00Z</cp:lastPrinted>
  <dcterms:created xsi:type="dcterms:W3CDTF">2022-11-07T20:12:00Z</dcterms:created>
  <dcterms:modified xsi:type="dcterms:W3CDTF">2022-11-22T21:30:00Z</dcterms:modified>
</cp:coreProperties>
</file>