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E662BF" w14:textId="77777777" w:rsidR="00F25CC9" w:rsidRDefault="0065440D">
      <w:pPr>
        <w:pStyle w:val="FirstParagraph"/>
      </w:pPr>
      <w:r>
        <w:rPr>
          <w:b/>
          <w:bCs/>
        </w:rPr>
        <w:t>Seminar Session 1: Detecting Your Research Strategy</w:t>
      </w:r>
    </w:p>
    <w:p w14:paraId="506739BD" w14:textId="77777777" w:rsidR="00F25CC9" w:rsidRDefault="0065440D">
      <w:r>
        <w:pict w14:anchorId="4B9293A9">
          <v:rect id="_x0000_i1025" style="width:0;height:1.5pt" o:hralign="center" o:hrstd="t" o:hr="t"/>
        </w:pict>
      </w:r>
    </w:p>
    <w:p w14:paraId="231EE758" w14:textId="77777777" w:rsidR="00F25CC9" w:rsidRDefault="0065440D">
      <w:pPr>
        <w:pStyle w:val="Heading3"/>
      </w:pPr>
      <w:bookmarkStart w:id="0" w:name="session-overview"/>
      <w:r>
        <w:rPr>
          <w:b/>
          <w:bCs/>
        </w:rPr>
        <w:t>Session Overview</w:t>
      </w:r>
    </w:p>
    <w:p w14:paraId="739DF315" w14:textId="77777777" w:rsidR="00F25CC9" w:rsidRDefault="0065440D">
      <w:pPr>
        <w:pStyle w:val="FirstParagraph"/>
      </w:pPr>
      <w:r>
        <w:t xml:space="preserve">This seminar explores how different research strategies mirror the reasoning styles of famous detectives, as described by Thorpe &amp; Moscarola (1991), </w:t>
      </w:r>
      <w:r>
        <w:rPr>
          <w:i/>
          <w:iCs/>
        </w:rPr>
        <w:t>“Detecting Your Research Strategy.”</w:t>
      </w:r>
      <w:r>
        <w:t xml:space="preserve"> Participants will discuss how these analogies reflect diverse methodological approaches and consider which aligns most with their own research.</w:t>
      </w:r>
    </w:p>
    <w:p w14:paraId="0D835DD9" w14:textId="77777777" w:rsidR="00F25CC9" w:rsidRDefault="0065440D">
      <w:pPr>
        <w:pStyle w:val="BodyText"/>
      </w:pPr>
      <w:r>
        <w:rPr>
          <w:b/>
          <w:bCs/>
        </w:rPr>
        <w:t>Total Duration:</w:t>
      </w:r>
      <w:r>
        <w:t xml:space="preserve"> 60 minutes (30 min group work + 15 min group feedback + 15 min plenary discussion)</w:t>
      </w:r>
    </w:p>
    <w:p w14:paraId="03B412FF" w14:textId="77777777" w:rsidR="00F25CC9" w:rsidRDefault="0065440D">
      <w:r>
        <w:pict w14:anchorId="5137A850">
          <v:rect id="_x0000_i1026" style="width:0;height:1.5pt" o:hralign="center" o:hrstd="t" o:hr="t"/>
        </w:pict>
      </w:r>
    </w:p>
    <w:p w14:paraId="2E4966DA" w14:textId="77777777" w:rsidR="00F25CC9" w:rsidRDefault="0065440D">
      <w:pPr>
        <w:pStyle w:val="Heading2"/>
      </w:pPr>
      <w:bookmarkStart w:id="1" w:name="X4c8d2e8f69ce7e2ec7919e1d6f3beedce25343a"/>
      <w:bookmarkEnd w:id="0"/>
      <w:r>
        <w:rPr>
          <w:b/>
          <w:bCs/>
        </w:rPr>
        <w:t>Group A: The Four Detective Styles of Research</w:t>
      </w:r>
    </w:p>
    <w:p w14:paraId="50FB8519" w14:textId="77777777" w:rsidR="00F25CC9" w:rsidRDefault="0065440D">
      <w:pPr>
        <w:pStyle w:val="FirstParagraph"/>
      </w:pPr>
      <w:r>
        <w:rPr>
          <w:b/>
          <w:bCs/>
        </w:rPr>
        <w:t>Focus:</w:t>
      </w:r>
      <w:r>
        <w:t xml:space="preserve"> Understanding the </w:t>
      </w:r>
      <w:r>
        <w:rPr>
          <w:i/>
          <w:iCs/>
        </w:rPr>
        <w:t>logic and mindset</w:t>
      </w:r>
      <w:r>
        <w:t xml:space="preserve"> behind research through the analogy of four detectives representing distinct strategies.</w:t>
      </w:r>
    </w:p>
    <w:p w14:paraId="5C2DE9FF" w14:textId="77777777" w:rsidR="00F25CC9" w:rsidRDefault="0065440D">
      <w:pPr>
        <w:pStyle w:val="BodyText"/>
      </w:pPr>
      <w:r>
        <w:rPr>
          <w:b/>
          <w:bCs/>
        </w:rPr>
        <w:t>Reading Focus:</w:t>
      </w:r>
      <w:r>
        <w:t xml:space="preserve"> - Hercule Poirot – </w:t>
      </w:r>
      <w:r>
        <w:rPr>
          <w:i/>
          <w:iCs/>
        </w:rPr>
        <w:t>Theoretical, Rational Approach</w:t>
      </w:r>
      <w:r>
        <w:br/>
        <w:t xml:space="preserve">- Sherlock Holmes – </w:t>
      </w:r>
      <w:r>
        <w:rPr>
          <w:i/>
          <w:iCs/>
        </w:rPr>
        <w:t>Scientific Information Approach</w:t>
      </w:r>
      <w:r>
        <w:br/>
        <w:t xml:space="preserve">- Maigret – </w:t>
      </w:r>
      <w:r>
        <w:rPr>
          <w:i/>
          <w:iCs/>
        </w:rPr>
        <w:t>Empirical, Intuitive Approach</w:t>
      </w:r>
      <w:r>
        <w:br/>
        <w:t xml:space="preserve">- Columbo – </w:t>
      </w:r>
      <w:r>
        <w:rPr>
          <w:i/>
          <w:iCs/>
        </w:rPr>
        <w:t>Integrated/Toolkit Approach</w:t>
      </w:r>
    </w:p>
    <w:p w14:paraId="6876B446" w14:textId="77777777" w:rsidR="00F25CC9" w:rsidRDefault="0065440D">
      <w:pPr>
        <w:pStyle w:val="BodyText"/>
      </w:pPr>
      <w:r>
        <w:rPr>
          <w:b/>
          <w:bCs/>
        </w:rPr>
        <w:t>Time Allocation:</w:t>
      </w:r>
      <w:r>
        <w:t xml:space="preserve"> 30 minutes group work + 15 minutes feedback</w:t>
      </w:r>
    </w:p>
    <w:p w14:paraId="2CEEDD10" w14:textId="77777777" w:rsidR="00F25CC9" w:rsidRDefault="0065440D">
      <w:pPr>
        <w:pStyle w:val="BodyText"/>
      </w:pPr>
      <w:r>
        <w:rPr>
          <w:b/>
          <w:bCs/>
        </w:rPr>
        <w:t>Activity:</w:t>
      </w:r>
      <w:r>
        <w:br/>
        <w:t>Each sub-group analyses one detective approach, identifies its characteristics, and maps it to an academic paradigm (e.g., positivist, interpretivist, or mixed-methods). The full group compares all four to identify complementarities and tensions.</w:t>
      </w:r>
    </w:p>
    <w:p w14:paraId="62A37D69" w14:textId="77777777" w:rsidR="00F25CC9" w:rsidRDefault="0065440D">
      <w:pPr>
        <w:pStyle w:val="Heading3"/>
      </w:pPr>
      <w:bookmarkStart w:id="2" w:name="guiding-questions"/>
      <w:r>
        <w:rPr>
          <w:b/>
          <w:bCs/>
        </w:rPr>
        <w:t>Guiding Questions</w:t>
      </w:r>
    </w:p>
    <w:p w14:paraId="350F13BD" w14:textId="77777777" w:rsidR="00F25CC9" w:rsidRDefault="0065440D">
      <w:pPr>
        <w:pStyle w:val="FirstParagraph"/>
      </w:pPr>
      <w:r>
        <w:rPr>
          <w:b/>
          <w:bCs/>
        </w:rPr>
        <w:t>1. Hercule Poirot – The Rational Theorist</w:t>
      </w:r>
      <w:r>
        <w:t xml:space="preserve"> - How does Poirot’s logical deduction resemble a theoretical or model-driven strategy?</w:t>
      </w:r>
      <w:r>
        <w:br/>
        <w:t>- In what ways can relying solely on pre-existing models be both efficient and limiting?</w:t>
      </w:r>
      <w:r>
        <w:br/>
        <w:t>- Which management or social science studies fit this approach?</w:t>
      </w:r>
    </w:p>
    <w:p w14:paraId="1E751766" w14:textId="77777777" w:rsidR="00F25CC9" w:rsidRDefault="0065440D">
      <w:pPr>
        <w:pStyle w:val="BodyText"/>
      </w:pPr>
      <w:r>
        <w:rPr>
          <w:b/>
          <w:bCs/>
        </w:rPr>
        <w:t>2. Sherlock Holmes – The Scientific Observer</w:t>
      </w:r>
      <w:r>
        <w:t xml:space="preserve"> - What are the strengths and weaknesses of the “microscope and data” research style?</w:t>
      </w:r>
      <w:r>
        <w:br/>
        <w:t>- How does this reflect positivist traditions of rigour and replication?</w:t>
      </w:r>
      <w:r>
        <w:br/>
        <w:t>- When is rigour achieved at the cost of relevance?</w:t>
      </w:r>
    </w:p>
    <w:p w14:paraId="0D0F6073" w14:textId="77777777" w:rsidR="00F25CC9" w:rsidRDefault="0065440D">
      <w:pPr>
        <w:pStyle w:val="BodyText"/>
      </w:pPr>
      <w:r>
        <w:rPr>
          <w:b/>
          <w:bCs/>
        </w:rPr>
        <w:t>3. Maigret – The Intuitive Field Researcher</w:t>
      </w:r>
      <w:r>
        <w:t xml:space="preserve"> - How does immersion in the field mirror qualitative or ethnographic inquiry?</w:t>
      </w:r>
      <w:r>
        <w:br/>
      </w:r>
      <w:r>
        <w:lastRenderedPageBreak/>
        <w:t>- What role do empathy and intuition play in data discovery?</w:t>
      </w:r>
      <w:r>
        <w:br/>
        <w:t>- How can credibility be maintained without losing flexibility?</w:t>
      </w:r>
    </w:p>
    <w:p w14:paraId="21F3DEB1" w14:textId="77777777" w:rsidR="00F25CC9" w:rsidRDefault="0065440D">
      <w:pPr>
        <w:pStyle w:val="BodyText"/>
      </w:pPr>
      <w:r>
        <w:rPr>
          <w:b/>
          <w:bCs/>
        </w:rPr>
        <w:t>4. Columbo – The Balanced Investigator</w:t>
      </w:r>
      <w:r>
        <w:t xml:space="preserve"> - Why is Columbo described as using a </w:t>
      </w:r>
      <w:r>
        <w:rPr>
          <w:i/>
          <w:iCs/>
        </w:rPr>
        <w:t>toolkit</w:t>
      </w:r>
      <w:r>
        <w:t xml:space="preserve"> of methods?</w:t>
      </w:r>
      <w:r>
        <w:br/>
        <w:t>- How can researchers blend logic, observation, and intuition effectively?</w:t>
      </w:r>
      <w:r>
        <w:br/>
        <w:t>- How might this mixed-method approach apply in your DBA/PhD work?</w:t>
      </w:r>
    </w:p>
    <w:p w14:paraId="23B2E7A5" w14:textId="77777777" w:rsidR="00F25CC9" w:rsidRDefault="0065440D">
      <w:pPr>
        <w:pStyle w:val="BodyText"/>
      </w:pPr>
      <w:r>
        <w:rPr>
          <w:b/>
          <w:bCs/>
        </w:rPr>
        <w:t>Group Output:</w:t>
      </w:r>
      <w:r>
        <w:br/>
        <w:t xml:space="preserve">Prepare a </w:t>
      </w:r>
      <w:r>
        <w:rPr>
          <w:b/>
          <w:bCs/>
        </w:rPr>
        <w:t>2-minute mini-poster or visual map</w:t>
      </w:r>
      <w:r>
        <w:t xml:space="preserve"> showing:</w:t>
      </w:r>
      <w:r>
        <w:br/>
        <w:t>- One key strength and one limitation of each detective’s strategy.</w:t>
      </w:r>
      <w:r>
        <w:br/>
        <w:t>- Which detective best represents your own current research approach.</w:t>
      </w:r>
    </w:p>
    <w:p w14:paraId="216D7963" w14:textId="77777777" w:rsidR="00F25CC9" w:rsidRDefault="0065440D">
      <w:pPr>
        <w:pStyle w:val="BodyText"/>
      </w:pPr>
      <w:r>
        <w:rPr>
          <w:b/>
          <w:bCs/>
        </w:rPr>
        <w:t>Notes:</w:t>
      </w:r>
      <w:r>
        <w:br/>
        <w:t>…………………………………………………………………………………….</w:t>
      </w:r>
      <w:r>
        <w:br/>
        <w:t>…………………………………………………………………………………….</w:t>
      </w:r>
      <w:r>
        <w:br/>
        <w:t>…………………………………………………………………………………….</w:t>
      </w:r>
    </w:p>
    <w:p w14:paraId="7FD699A3" w14:textId="77777777" w:rsidR="00F25CC9" w:rsidRDefault="0065440D">
      <w:r>
        <w:pict w14:anchorId="5F40F0CF">
          <v:rect id="_x0000_i1027" style="width:0;height:1.5pt" o:hralign="center" o:hrstd="t" o:hr="t"/>
        </w:pict>
      </w:r>
    </w:p>
    <w:p w14:paraId="66D0F7C6" w14:textId="77777777" w:rsidR="00F25CC9" w:rsidRDefault="0065440D">
      <w:pPr>
        <w:pStyle w:val="Heading2"/>
      </w:pPr>
      <w:bookmarkStart w:id="3" w:name="group-b-dirty-harry-and-action-research"/>
      <w:bookmarkEnd w:id="2"/>
      <w:bookmarkEnd w:id="1"/>
      <w:r>
        <w:rPr>
          <w:b/>
          <w:bCs/>
        </w:rPr>
        <w:t>Group B: Dirty Harry and Action Research</w:t>
      </w:r>
    </w:p>
    <w:p w14:paraId="79BE66FB" w14:textId="77777777" w:rsidR="00F25CC9" w:rsidRDefault="0065440D">
      <w:pPr>
        <w:pStyle w:val="FirstParagraph"/>
      </w:pPr>
      <w:r>
        <w:rPr>
          <w:b/>
          <w:bCs/>
        </w:rPr>
        <w:t>Focus:</w:t>
      </w:r>
      <w:r>
        <w:t xml:space="preserve"> Exploring </w:t>
      </w:r>
      <w:r>
        <w:rPr>
          <w:i/>
          <w:iCs/>
        </w:rPr>
        <w:t>research as intervention</w:t>
      </w:r>
      <w:r>
        <w:t xml:space="preserve"> — connecting inquiry to organisational change and action.</w:t>
      </w:r>
    </w:p>
    <w:p w14:paraId="18819549" w14:textId="77777777" w:rsidR="00F25CC9" w:rsidRDefault="0065440D">
      <w:pPr>
        <w:pStyle w:val="BodyText"/>
      </w:pPr>
      <w:r>
        <w:rPr>
          <w:b/>
          <w:bCs/>
        </w:rPr>
        <w:t>Reading Focus:</w:t>
      </w:r>
      <w:r>
        <w:br/>
        <w:t xml:space="preserve">- </w:t>
      </w:r>
      <w:r>
        <w:rPr>
          <w:i/>
          <w:iCs/>
        </w:rPr>
        <w:t>Dirty Harry – Push Hard and Provoke a Response</w:t>
      </w:r>
      <w:r>
        <w:br/>
        <w:t xml:space="preserve">- Section on </w:t>
      </w:r>
      <w:r>
        <w:rPr>
          <w:i/>
          <w:iCs/>
        </w:rPr>
        <w:t>Action Research and Organisational Learning (Lewin, 1948)</w:t>
      </w:r>
    </w:p>
    <w:p w14:paraId="3E48CCCA" w14:textId="77777777" w:rsidR="00F25CC9" w:rsidRDefault="0065440D">
      <w:pPr>
        <w:pStyle w:val="BodyText"/>
      </w:pPr>
      <w:r>
        <w:rPr>
          <w:b/>
          <w:bCs/>
        </w:rPr>
        <w:t>Time Allocation:</w:t>
      </w:r>
      <w:r>
        <w:t xml:space="preserve"> 30 minutes group work + 15 minutes feedback</w:t>
      </w:r>
    </w:p>
    <w:p w14:paraId="09E52EDD" w14:textId="77777777" w:rsidR="00F25CC9" w:rsidRDefault="0065440D">
      <w:pPr>
        <w:pStyle w:val="BodyText"/>
      </w:pPr>
      <w:r>
        <w:rPr>
          <w:b/>
          <w:bCs/>
        </w:rPr>
        <w:t>Activity:</w:t>
      </w:r>
      <w:r>
        <w:br/>
        <w:t xml:space="preserve">Analyse how Dirty Harry’s method of provoking reactions reflects </w:t>
      </w:r>
      <w:r>
        <w:rPr>
          <w:i/>
          <w:iCs/>
        </w:rPr>
        <w:t>action research</w:t>
      </w:r>
      <w:r>
        <w:t xml:space="preserve"> principles. Discuss when and how researchers should intervene, not merely observe, and link this to your own professional or organisational context.</w:t>
      </w:r>
    </w:p>
    <w:p w14:paraId="384380B8" w14:textId="77777777" w:rsidR="00F25CC9" w:rsidRDefault="0065440D">
      <w:pPr>
        <w:pStyle w:val="Heading3"/>
      </w:pPr>
      <w:bookmarkStart w:id="4" w:name="guiding-questions-1"/>
      <w:r>
        <w:rPr>
          <w:b/>
          <w:bCs/>
        </w:rPr>
        <w:t>Guiding Questions</w:t>
      </w:r>
    </w:p>
    <w:p w14:paraId="10ADE1AC" w14:textId="77777777" w:rsidR="00F25CC9" w:rsidRDefault="0065440D">
      <w:pPr>
        <w:pStyle w:val="FirstParagraph"/>
      </w:pPr>
      <w:r>
        <w:rPr>
          <w:b/>
          <w:bCs/>
        </w:rPr>
        <w:t>1. Provocation as Method</w:t>
      </w:r>
      <w:r>
        <w:t xml:space="preserve"> - How does “pushing to provoke a reaction” relate to experimentation or pilot interventions?</w:t>
      </w:r>
      <w:r>
        <w:br/>
        <w:t>- What ethical or practical limits should guide such research?</w:t>
      </w:r>
      <w:r>
        <w:br/>
        <w:t>- Can intervention ever bias, rather than reveal, truth?</w:t>
      </w:r>
    </w:p>
    <w:p w14:paraId="79B73A41" w14:textId="77777777" w:rsidR="00F25CC9" w:rsidRDefault="0065440D">
      <w:pPr>
        <w:pStyle w:val="BodyText"/>
      </w:pPr>
      <w:r>
        <w:rPr>
          <w:b/>
          <w:bCs/>
        </w:rPr>
        <w:t>2. Learning Through Change</w:t>
      </w:r>
      <w:r>
        <w:t xml:space="preserve"> - How does action research treat </w:t>
      </w:r>
      <w:r>
        <w:rPr>
          <w:i/>
          <w:iCs/>
        </w:rPr>
        <w:t>change</w:t>
      </w:r>
      <w:r>
        <w:t xml:space="preserve"> as both data and outcome?</w:t>
      </w:r>
      <w:r>
        <w:br/>
        <w:t>- How does participant involvement affect validity and ownership?</w:t>
      </w:r>
      <w:r>
        <w:br/>
      </w:r>
      <w:r>
        <w:t>- How might Lewin’s premises (learning by change; participation) apply to your research?</w:t>
      </w:r>
    </w:p>
    <w:p w14:paraId="0542C75A" w14:textId="77777777" w:rsidR="00F25CC9" w:rsidRDefault="0065440D">
      <w:pPr>
        <w:pStyle w:val="BodyText"/>
      </w:pPr>
      <w:r>
        <w:rPr>
          <w:b/>
          <w:bCs/>
        </w:rPr>
        <w:lastRenderedPageBreak/>
        <w:t>3. Researcher Reflexivity</w:t>
      </w:r>
      <w:r>
        <w:t xml:space="preserve"> - What challenges arise when you are part of the system you study?</w:t>
      </w:r>
      <w:r>
        <w:br/>
        <w:t>- How can reflection and transparency strengthen findings?</w:t>
      </w:r>
      <w:r>
        <w:br/>
        <w:t>- How does this differ from theory-driven or observational research?</w:t>
      </w:r>
    </w:p>
    <w:p w14:paraId="6DE6855C" w14:textId="77777777" w:rsidR="00F25CC9" w:rsidRDefault="0065440D">
      <w:pPr>
        <w:pStyle w:val="BodyText"/>
      </w:pPr>
      <w:r>
        <w:rPr>
          <w:b/>
          <w:bCs/>
        </w:rPr>
        <w:t>Group Output:</w:t>
      </w:r>
      <w:r>
        <w:br/>
        <w:t xml:space="preserve">Prepare a </w:t>
      </w:r>
      <w:r>
        <w:rPr>
          <w:b/>
          <w:bCs/>
        </w:rPr>
        <w:t>2-minute presentation</w:t>
      </w:r>
      <w:r>
        <w:t xml:space="preserve"> summarising:</w:t>
      </w:r>
      <w:r>
        <w:br/>
        <w:t xml:space="preserve">- One insight about the </w:t>
      </w:r>
      <w:r>
        <w:rPr>
          <w:i/>
          <w:iCs/>
        </w:rPr>
        <w:t>Dirty Harry/action research</w:t>
      </w:r>
      <w:r>
        <w:t xml:space="preserve"> style.</w:t>
      </w:r>
      <w:r>
        <w:br/>
      </w:r>
      <w:r>
        <w:t>- A real-world example where this strategy could be useful or risky.</w:t>
      </w:r>
    </w:p>
    <w:p w14:paraId="3F970711" w14:textId="77777777" w:rsidR="00F25CC9" w:rsidRDefault="0065440D">
      <w:pPr>
        <w:pStyle w:val="BodyText"/>
      </w:pPr>
      <w:r>
        <w:rPr>
          <w:b/>
          <w:bCs/>
        </w:rPr>
        <w:t>Notes:</w:t>
      </w:r>
      <w:r>
        <w:br/>
        <w:t>…………………………………………………………………………………….</w:t>
      </w:r>
      <w:r>
        <w:br/>
        <w:t>…………………………………………………………………………………….</w:t>
      </w:r>
      <w:r>
        <w:br/>
        <w:t>…………………………………………………………………………………….</w:t>
      </w:r>
    </w:p>
    <w:p w14:paraId="1FF6FFB4" w14:textId="77777777" w:rsidR="00F25CC9" w:rsidRDefault="0065440D">
      <w:r>
        <w:pict w14:anchorId="596316AE">
          <v:rect id="_x0000_i1028" style="width:0;height:1.5pt" o:hralign="center" o:hrstd="t" o:hr="t"/>
        </w:pict>
      </w:r>
    </w:p>
    <w:p w14:paraId="61BC5EC6" w14:textId="77777777" w:rsidR="00F25CC9" w:rsidRDefault="0065440D">
      <w:pPr>
        <w:pStyle w:val="Heading3"/>
      </w:pPr>
      <w:bookmarkStart w:id="5" w:name="Xff45e089d1ecb7ce61da7e101d30d55aed8fdb4"/>
      <w:bookmarkEnd w:id="4"/>
      <w:r>
        <w:rPr>
          <w:b/>
          <w:bCs/>
        </w:rPr>
        <w:t>Plenary Feedback and Discussion (15 minutes)</w:t>
      </w:r>
    </w:p>
    <w:p w14:paraId="128CCF96" w14:textId="77777777" w:rsidR="00F25CC9" w:rsidRDefault="0065440D">
      <w:pPr>
        <w:pStyle w:val="Compact"/>
        <w:numPr>
          <w:ilvl w:val="0"/>
          <w:numId w:val="2"/>
        </w:numPr>
      </w:pPr>
      <w:r>
        <w:rPr>
          <w:b/>
          <w:bCs/>
        </w:rPr>
        <w:t>Group A (7 minutes):</w:t>
      </w:r>
      <w:r>
        <w:t xml:space="preserve"> Present key detective-style insights.</w:t>
      </w:r>
      <w:r>
        <w:br/>
      </w:r>
    </w:p>
    <w:p w14:paraId="3F04786C" w14:textId="77777777" w:rsidR="00F25CC9" w:rsidRDefault="0065440D">
      <w:pPr>
        <w:pStyle w:val="Compact"/>
        <w:numPr>
          <w:ilvl w:val="0"/>
          <w:numId w:val="2"/>
        </w:numPr>
      </w:pPr>
      <w:r>
        <w:rPr>
          <w:b/>
          <w:bCs/>
        </w:rPr>
        <w:t>Group B (7 minutes):</w:t>
      </w:r>
      <w:r>
        <w:t xml:space="preserve"> Present reflections on action research and intervention.</w:t>
      </w:r>
      <w:r>
        <w:br/>
      </w:r>
    </w:p>
    <w:p w14:paraId="298C934A" w14:textId="77777777" w:rsidR="00F25CC9" w:rsidRDefault="0065440D">
      <w:pPr>
        <w:pStyle w:val="Compact"/>
        <w:numPr>
          <w:ilvl w:val="0"/>
          <w:numId w:val="2"/>
        </w:numPr>
      </w:pPr>
      <w:r>
        <w:rPr>
          <w:b/>
          <w:bCs/>
        </w:rPr>
        <w:t>Whole Group (1 minute):</w:t>
      </w:r>
      <w:r>
        <w:t xml:space="preserve"> Facilitator synthesis – how skilled researchers integrate multiple strategies flexibly, as suggested by Thorpe &amp; Moscarola (1991).</w:t>
      </w:r>
    </w:p>
    <w:p w14:paraId="10FB3F60" w14:textId="77777777" w:rsidR="00F25CC9" w:rsidRDefault="0065440D">
      <w:r>
        <w:pict w14:anchorId="4969F71D">
          <v:rect id="_x0000_i1029" style="width:0;height:1.5pt" o:hralign="center" o:hrstd="t" o:hr="t"/>
        </w:pict>
      </w:r>
    </w:p>
    <w:p w14:paraId="11BAEFEA" w14:textId="77777777" w:rsidR="00F25CC9" w:rsidRDefault="0065440D">
      <w:pPr>
        <w:pStyle w:val="FirstParagraph"/>
      </w:pPr>
      <w:r>
        <w:rPr>
          <w:b/>
          <w:bCs/>
        </w:rPr>
        <w:t>Reference:</w:t>
      </w:r>
      <w:r>
        <w:br/>
        <w:t xml:space="preserve">Thorpe, R., &amp; Moscarola, J. (1991). </w:t>
      </w:r>
      <w:r>
        <w:rPr>
          <w:i/>
          <w:iCs/>
        </w:rPr>
        <w:t>Detecting Your Research Strategy.</w:t>
      </w:r>
      <w:r>
        <w:t xml:space="preserve"> Management Education and Development, 22(2), 127–133.</w:t>
      </w:r>
    </w:p>
    <w:bookmarkEnd w:id="5"/>
    <w:bookmarkEnd w:id="3"/>
    <w:sectPr w:rsidR="00F25CC9"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AEC2FF0E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1" w15:restartNumberingAfterBreak="0">
    <w:nsid w:val="0000A991"/>
    <w:multiLevelType w:val="multilevel"/>
    <w:tmpl w:val="FF7CE820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453527145">
    <w:abstractNumId w:val="0"/>
  </w:num>
  <w:num w:numId="2" w16cid:durableId="213664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CC9"/>
    <w:rsid w:val="002D2540"/>
    <w:rsid w:val="0065440D"/>
    <w:rsid w:val="00F25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1"/>
    <o:shapelayout v:ext="edit">
      <o:idmap v:ext="edit" data="1"/>
    </o:shapelayout>
  </w:shapeDefaults>
  <w:decimalSymbol w:val="."/>
  <w:listSeparator w:val=","/>
  <w14:docId w14:val="50ED6508"/>
  <w15:docId w15:val="{DDB67EE4-831D-400F-8F55-1699F590F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680</Words>
  <Characters>3951</Characters>
  <Application>Microsoft Office Word</Application>
  <DocSecurity>0</DocSecurity>
  <Lines>91</Lines>
  <Paragraphs>62</Paragraphs>
  <ScaleCrop>false</ScaleCrop>
  <Company/>
  <LinksUpToDate>false</LinksUpToDate>
  <CharactersWithSpaces>4569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Ebad Banissi</dc:creator>
  <cp:keywords/>
  <cp:lastModifiedBy>Ebad Banissi</cp:lastModifiedBy>
  <cp:revision>2</cp:revision>
  <dcterms:created xsi:type="dcterms:W3CDTF">2025-10-06T11:08:00Z</dcterms:created>
  <dcterms:modified xsi:type="dcterms:W3CDTF">2025-10-06T11:08:00Z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1471e9a1-7e7d-4336-8669-b53a4b54f7d3</vt:lpwstr>
  </property>
</Properties>
</file>