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6822"/>
      </w:tblGrid>
      <w:tr w:rsidR="0049533E" w:rsidRPr="003A748C" w14:paraId="567AF2A6" w14:textId="77777777" w:rsidTr="0024427A">
        <w:tc>
          <w:tcPr>
            <w:tcW w:w="1838" w:type="dxa"/>
          </w:tcPr>
          <w:p w14:paraId="07BEF8DB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3A748C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445D9DC9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  <w:lang w:val="en-US"/>
              </w:rPr>
              <w:t>BMBM5013</w:t>
            </w:r>
          </w:p>
        </w:tc>
      </w:tr>
      <w:tr w:rsidR="0049533E" w:rsidRPr="003A748C" w14:paraId="5AD88BBC" w14:textId="77777777" w:rsidTr="0024427A">
        <w:tc>
          <w:tcPr>
            <w:tcW w:w="1838" w:type="dxa"/>
          </w:tcPr>
          <w:p w14:paraId="45BBA0D9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4A1676CE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  <w:lang w:val="en-US"/>
              </w:rPr>
              <w:t>Marketing in Practice</w:t>
            </w:r>
          </w:p>
        </w:tc>
      </w:tr>
      <w:tr w:rsidR="0049533E" w:rsidRPr="003A748C" w14:paraId="3D309760" w14:textId="77777777" w:rsidTr="0024427A">
        <w:tc>
          <w:tcPr>
            <w:tcW w:w="1838" w:type="dxa"/>
          </w:tcPr>
          <w:p w14:paraId="40758F67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321402218"/>
            <w:placeholder>
              <w:docPart w:val="C6C96EDB290D474E92E1AE51B8632EC6"/>
            </w:placeholder>
            <w:date w:fullDate="2019-07-0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790B2FAA" w14:textId="77777777" w:rsidR="0049533E" w:rsidRPr="003A748C" w:rsidRDefault="0049533E" w:rsidP="0024427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3A748C">
                  <w:rPr>
                    <w:rFonts w:ascii="Arial" w:hAnsi="Arial" w:cs="Arial"/>
                    <w:sz w:val="22"/>
                    <w:szCs w:val="22"/>
                  </w:rPr>
                  <w:t>03/07/2019</w:t>
                </w:r>
              </w:p>
            </w:tc>
          </w:sdtContent>
        </w:sdt>
      </w:tr>
      <w:tr w:rsidR="0049533E" w:rsidRPr="003A748C" w14:paraId="53FE8C5F" w14:textId="77777777" w:rsidTr="0024427A">
        <w:tc>
          <w:tcPr>
            <w:tcW w:w="1838" w:type="dxa"/>
          </w:tcPr>
          <w:p w14:paraId="0C2C1937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49487965"/>
            <w:placeholder>
              <w:docPart w:val="380E08B7F9BD4A958A54305B7BE8C80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2D01692" w14:textId="77777777" w:rsidR="0049533E" w:rsidRPr="003A748C" w:rsidRDefault="0049533E" w:rsidP="0024427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3A748C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49533E" w:rsidRPr="003A748C" w14:paraId="40F7878D" w14:textId="77777777" w:rsidTr="0024427A">
        <w:tc>
          <w:tcPr>
            <w:tcW w:w="1838" w:type="dxa"/>
          </w:tcPr>
          <w:p w14:paraId="675BEE3A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4CCF1F7B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9533E" w:rsidRPr="003A748C" w14:paraId="18A90A79" w14:textId="77777777" w:rsidTr="0024427A">
        <w:tc>
          <w:tcPr>
            <w:tcW w:w="1838" w:type="dxa"/>
          </w:tcPr>
          <w:p w14:paraId="73180C34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A748C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7C991AE0" w14:textId="77777777" w:rsidR="0049533E" w:rsidRPr="003A748C" w:rsidRDefault="0049533E" w:rsidP="0024427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038A9E" w14:textId="77777777" w:rsidR="0049533E" w:rsidRPr="003A748C" w:rsidRDefault="0049533E" w:rsidP="0049533E">
      <w:pPr>
        <w:pBdr>
          <w:bottom w:val="single" w:sz="6" w:space="1" w:color="auto"/>
        </w:pBdr>
        <w:ind w:left="567" w:hanging="567"/>
        <w:rPr>
          <w:rFonts w:cs="Arial"/>
        </w:rPr>
      </w:pPr>
    </w:p>
    <w:p w14:paraId="2AE98DE4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p w14:paraId="5CF52A09" w14:textId="77777777" w:rsidR="0049533E" w:rsidRPr="003A748C" w:rsidRDefault="0049533E" w:rsidP="0049533E">
      <w:pPr>
        <w:ind w:left="567" w:hanging="567"/>
        <w:rPr>
          <w:rFonts w:cs="Arial"/>
          <w:b/>
        </w:rPr>
      </w:pPr>
      <w:r w:rsidRPr="003A748C">
        <w:rPr>
          <w:rFonts w:cs="Arial"/>
          <w:b/>
        </w:rPr>
        <w:t>AIM(S)</w:t>
      </w:r>
    </w:p>
    <w:p w14:paraId="445A7CAD" w14:textId="77777777" w:rsidR="0049533E" w:rsidRPr="003A748C" w:rsidRDefault="0049533E" w:rsidP="0049533E">
      <w:pPr>
        <w:pStyle w:val="ListParagraph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Arial" w:eastAsia="Times New Roman" w:hAnsi="Arial" w:cs="Arial"/>
          <w:b/>
          <w:lang w:eastAsia="en-GB"/>
        </w:rPr>
      </w:pPr>
      <w:r w:rsidRPr="003A748C">
        <w:rPr>
          <w:rFonts w:ascii="Arial" w:eastAsia="Times New Roman" w:hAnsi="Arial" w:cs="Arial"/>
          <w:lang w:eastAsia="en-GB"/>
        </w:rPr>
        <w:t>To prepare students for the workplace by focusing on the identification and implementation of key marketing responsibilities that add value to the organisation and the customer.</w:t>
      </w:r>
    </w:p>
    <w:p w14:paraId="5E6DD7C8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p w14:paraId="36FBF2D1" w14:textId="77777777" w:rsidR="0049533E" w:rsidRPr="003A748C" w:rsidRDefault="0049533E" w:rsidP="0049533E">
      <w:pPr>
        <w:ind w:left="567" w:hanging="567"/>
        <w:rPr>
          <w:rFonts w:cs="Arial"/>
          <w:b/>
        </w:rPr>
      </w:pPr>
      <w:r w:rsidRPr="003A748C">
        <w:rPr>
          <w:rFonts w:cs="Arial"/>
          <w:b/>
        </w:rPr>
        <w:t>LEARNING OUTCOMES</w:t>
      </w:r>
    </w:p>
    <w:p w14:paraId="7A9F09A0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p w14:paraId="424126D3" w14:textId="77777777" w:rsidR="0049533E" w:rsidRPr="003A748C" w:rsidRDefault="0049533E" w:rsidP="0049533E">
      <w:pPr>
        <w:spacing w:after="120"/>
        <w:ind w:left="567" w:hanging="567"/>
        <w:rPr>
          <w:rFonts w:cs="Arial"/>
        </w:rPr>
      </w:pPr>
      <w:r w:rsidRPr="003A748C">
        <w:rPr>
          <w:rFonts w:cs="Arial"/>
        </w:rPr>
        <w:t>Upon the successful completion of this module, the student should be able to:</w:t>
      </w:r>
    </w:p>
    <w:p w14:paraId="587B557A" w14:textId="77777777" w:rsidR="0049533E" w:rsidRPr="003A748C" w:rsidRDefault="0049533E" w:rsidP="0049533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rFonts w:cs="Arial"/>
        </w:rPr>
      </w:pPr>
      <w:r w:rsidRPr="003A748C">
        <w:rPr>
          <w:rFonts w:cs="Arial"/>
        </w:rPr>
        <w:t>Produce and organise effectively and efficiently marketing outputs that meet key strategic opportunities identified by the business.</w:t>
      </w:r>
    </w:p>
    <w:p w14:paraId="0E8B0795" w14:textId="77777777" w:rsidR="0049533E" w:rsidRPr="003A748C" w:rsidRDefault="0049533E" w:rsidP="0049533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/>
        <w:contextualSpacing/>
        <w:jc w:val="both"/>
        <w:textAlignment w:val="baseline"/>
        <w:rPr>
          <w:rFonts w:cs="Arial"/>
        </w:rPr>
      </w:pPr>
      <w:r w:rsidRPr="003A748C">
        <w:rPr>
          <w:rFonts w:cs="Arial"/>
        </w:rPr>
        <w:t>Develop tactical programmes that will impact the organisations positioning in the marketplace positively.</w:t>
      </w:r>
    </w:p>
    <w:p w14:paraId="06AEA5F1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7520B49D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spacing w:before="120" w:after="120"/>
        <w:ind w:left="567" w:hanging="567"/>
        <w:rPr>
          <w:rFonts w:cs="Arial"/>
          <w:b/>
        </w:rPr>
      </w:pPr>
      <w:r w:rsidRPr="003A748C">
        <w:rPr>
          <w:rFonts w:cs="Arial"/>
          <w:b/>
        </w:rPr>
        <w:t>INDICATIVE CONTENT</w:t>
      </w:r>
    </w:p>
    <w:p w14:paraId="02BDCF5E" w14:textId="77777777" w:rsidR="0049533E" w:rsidRPr="003A748C" w:rsidRDefault="0049533E" w:rsidP="0049533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cs="Arial"/>
        </w:rPr>
      </w:pPr>
      <w:r w:rsidRPr="003A748C">
        <w:rPr>
          <w:rFonts w:cs="Arial"/>
        </w:rPr>
        <w:t>An introduction to negotiations.</w:t>
      </w:r>
    </w:p>
    <w:p w14:paraId="46C90504" w14:textId="77777777" w:rsidR="0049533E" w:rsidRPr="003A748C" w:rsidRDefault="0049533E" w:rsidP="0049533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cs="Arial"/>
        </w:rPr>
      </w:pPr>
      <w:r w:rsidRPr="003A748C">
        <w:rPr>
          <w:rFonts w:cs="Arial"/>
        </w:rPr>
        <w:t>Making agency relationships work effectively and efficiently.</w:t>
      </w:r>
    </w:p>
    <w:p w14:paraId="28D24951" w14:textId="77777777" w:rsidR="0049533E" w:rsidRPr="003A748C" w:rsidRDefault="0049533E" w:rsidP="0049533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cs="Arial"/>
        </w:rPr>
      </w:pPr>
      <w:r w:rsidRPr="003A748C">
        <w:rPr>
          <w:rFonts w:cs="Arial"/>
        </w:rPr>
        <w:t>The relationship with sales and working with the sales team.</w:t>
      </w:r>
    </w:p>
    <w:p w14:paraId="26537142" w14:textId="77777777" w:rsidR="0049533E" w:rsidRPr="003A748C" w:rsidRDefault="0049533E" w:rsidP="0049533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cs="Arial"/>
        </w:rPr>
      </w:pPr>
      <w:r w:rsidRPr="003A748C">
        <w:rPr>
          <w:rFonts w:cs="Arial"/>
        </w:rPr>
        <w:t xml:space="preserve">Developing social media marketing programmes. </w:t>
      </w:r>
    </w:p>
    <w:p w14:paraId="6A2CB9BB" w14:textId="77777777" w:rsidR="0049533E" w:rsidRPr="003A748C" w:rsidRDefault="0049533E" w:rsidP="0049533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cs="Arial"/>
        </w:rPr>
      </w:pPr>
      <w:r w:rsidRPr="003A748C">
        <w:rPr>
          <w:rFonts w:cs="Arial"/>
        </w:rPr>
        <w:t>Public relations events, organising press conferences and writing press releases.</w:t>
      </w:r>
    </w:p>
    <w:p w14:paraId="50DE2315" w14:textId="77777777" w:rsidR="0049533E" w:rsidRPr="003A748C" w:rsidRDefault="0049533E" w:rsidP="0049533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cs="Arial"/>
        </w:rPr>
      </w:pPr>
      <w:r w:rsidRPr="003A748C">
        <w:rPr>
          <w:rFonts w:cs="Arial"/>
        </w:rPr>
        <w:t>Managing the Distribution channels.</w:t>
      </w:r>
    </w:p>
    <w:p w14:paraId="74F4C8E6" w14:textId="77777777" w:rsidR="0049533E" w:rsidRPr="003A748C" w:rsidRDefault="0049533E" w:rsidP="0049533E">
      <w:pPr>
        <w:numPr>
          <w:ilvl w:val="0"/>
          <w:numId w:val="2"/>
        </w:numPr>
        <w:spacing w:before="120"/>
        <w:contextualSpacing/>
        <w:rPr>
          <w:rFonts w:cs="Arial"/>
          <w:b/>
        </w:rPr>
      </w:pPr>
      <w:r w:rsidRPr="003A748C">
        <w:rPr>
          <w:rFonts w:cs="Arial"/>
        </w:rPr>
        <w:t>Managing and organising Direct Marketing activity.</w:t>
      </w:r>
    </w:p>
    <w:p w14:paraId="6DCC0B73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47E02A32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7DBF9DE5" w14:textId="77777777" w:rsidR="0049533E" w:rsidRPr="003A748C" w:rsidRDefault="0049533E" w:rsidP="0049533E">
      <w:pPr>
        <w:rPr>
          <w:rFonts w:cs="Arial"/>
          <w:b/>
        </w:rPr>
      </w:pPr>
      <w:r w:rsidRPr="003A748C">
        <w:rPr>
          <w:rFonts w:cs="Arial"/>
        </w:rPr>
        <w:t xml:space="preserve"> </w:t>
      </w:r>
      <w:r w:rsidRPr="003A748C">
        <w:rPr>
          <w:rFonts w:cs="Arial"/>
          <w:b/>
        </w:rPr>
        <w:t>Study Time Allocation</w:t>
      </w:r>
    </w:p>
    <w:p w14:paraId="3B196350" w14:textId="77777777" w:rsidR="0049533E" w:rsidRPr="003A748C" w:rsidRDefault="0049533E" w:rsidP="0049533E">
      <w:pPr>
        <w:keepNext/>
        <w:ind w:left="567" w:hanging="567"/>
        <w:rPr>
          <w:rFonts w:cs="Arial"/>
        </w:rPr>
      </w:pPr>
    </w:p>
    <w:p w14:paraId="5803B71F" w14:textId="77777777" w:rsidR="0049533E" w:rsidRPr="003A748C" w:rsidRDefault="0049533E" w:rsidP="0049533E">
      <w:pPr>
        <w:keepNext/>
        <w:ind w:left="567" w:hanging="567"/>
        <w:rPr>
          <w:rFonts w:cs="Arial"/>
        </w:rPr>
      </w:pPr>
      <w:r w:rsidRPr="003A748C">
        <w:rPr>
          <w:rFonts w:cs="Arial"/>
        </w:rPr>
        <w:t>The study time for the module is divided as follows:</w:t>
      </w:r>
    </w:p>
    <w:p w14:paraId="21950FE8" w14:textId="77777777" w:rsidR="0049533E" w:rsidRPr="003A748C" w:rsidRDefault="0049533E" w:rsidP="0049533E">
      <w:pPr>
        <w:keepNext/>
        <w:ind w:left="567" w:hanging="567"/>
        <w:rPr>
          <w:rFonts w:cs="Arial"/>
        </w:rPr>
      </w:pPr>
    </w:p>
    <w:tbl>
      <w:tblPr>
        <w:tblStyle w:val="TableGrid21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9533E" w:rsidRPr="003A748C" w14:paraId="44A9C44D" w14:textId="77777777" w:rsidTr="0024427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E90037B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5E27B79" w14:textId="77777777" w:rsidR="0049533E" w:rsidRPr="003A748C" w:rsidRDefault="0049533E" w:rsidP="0024427A">
            <w:pPr>
              <w:keepNext/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A7991C" w14:textId="77777777" w:rsidR="0049533E" w:rsidRPr="003A748C" w:rsidRDefault="0049533E" w:rsidP="0024427A">
            <w:pPr>
              <w:keepNext/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Percentage</w:t>
            </w:r>
          </w:p>
        </w:tc>
      </w:tr>
      <w:tr w:rsidR="0049533E" w:rsidRPr="003A748C" w14:paraId="10FDD65A" w14:textId="77777777" w:rsidTr="0024427A">
        <w:tc>
          <w:tcPr>
            <w:tcW w:w="3969" w:type="dxa"/>
          </w:tcPr>
          <w:p w14:paraId="3FDCA500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0EB2C17A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48</w:t>
            </w:r>
          </w:p>
        </w:tc>
        <w:tc>
          <w:tcPr>
            <w:tcW w:w="1843" w:type="dxa"/>
          </w:tcPr>
          <w:p w14:paraId="7AB51BF1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24%</w:t>
            </w:r>
          </w:p>
        </w:tc>
      </w:tr>
      <w:tr w:rsidR="0049533E" w:rsidRPr="003A748C" w14:paraId="7CAE73AC" w14:textId="77777777" w:rsidTr="0024427A">
        <w:tc>
          <w:tcPr>
            <w:tcW w:w="3969" w:type="dxa"/>
          </w:tcPr>
          <w:p w14:paraId="75150073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41BF401A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152</w:t>
            </w:r>
          </w:p>
        </w:tc>
        <w:tc>
          <w:tcPr>
            <w:tcW w:w="1843" w:type="dxa"/>
          </w:tcPr>
          <w:p w14:paraId="610AF6E4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76%</w:t>
            </w:r>
          </w:p>
        </w:tc>
      </w:tr>
      <w:tr w:rsidR="0049533E" w:rsidRPr="003A748C" w14:paraId="162B0BF5" w14:textId="77777777" w:rsidTr="0024427A">
        <w:tc>
          <w:tcPr>
            <w:tcW w:w="3969" w:type="dxa"/>
          </w:tcPr>
          <w:p w14:paraId="4B988E70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369D2964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0</w:t>
            </w:r>
          </w:p>
        </w:tc>
        <w:tc>
          <w:tcPr>
            <w:tcW w:w="1843" w:type="dxa"/>
          </w:tcPr>
          <w:p w14:paraId="4649BED7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0%</w:t>
            </w:r>
          </w:p>
        </w:tc>
      </w:tr>
      <w:tr w:rsidR="0049533E" w:rsidRPr="003A748C" w14:paraId="12DE9E3B" w14:textId="77777777" w:rsidTr="0024427A">
        <w:tc>
          <w:tcPr>
            <w:tcW w:w="3969" w:type="dxa"/>
          </w:tcPr>
          <w:p w14:paraId="0C768548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39E3D560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14:paraId="747DA2E2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100%</w:t>
            </w:r>
          </w:p>
        </w:tc>
      </w:tr>
    </w:tbl>
    <w:p w14:paraId="01690718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3541C609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37572874" w14:textId="77777777" w:rsidR="0049533E" w:rsidRPr="003A748C" w:rsidRDefault="0049533E" w:rsidP="0049533E">
      <w:pPr>
        <w:rPr>
          <w:rFonts w:cs="Arial"/>
          <w:b/>
        </w:rPr>
      </w:pPr>
      <w:r w:rsidRPr="003A748C">
        <w:rPr>
          <w:rFonts w:cs="Arial"/>
          <w:b/>
        </w:rPr>
        <w:br w:type="page"/>
      </w:r>
    </w:p>
    <w:p w14:paraId="25B7BFAC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  <w:r w:rsidRPr="003A748C">
        <w:rPr>
          <w:rFonts w:cs="Arial"/>
          <w:b/>
        </w:rPr>
        <w:lastRenderedPageBreak/>
        <w:t>ASSESSMENT</w:t>
      </w:r>
    </w:p>
    <w:p w14:paraId="1540FD42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7940834C" w14:textId="77777777" w:rsidR="0049533E" w:rsidRPr="003A748C" w:rsidRDefault="0049533E" w:rsidP="0049533E">
      <w:pPr>
        <w:ind w:left="567" w:hanging="567"/>
        <w:rPr>
          <w:rFonts w:cs="Arial"/>
          <w:b/>
          <w:i/>
        </w:rPr>
      </w:pPr>
      <w:r w:rsidRPr="003A748C">
        <w:rPr>
          <w:rFonts w:cs="Arial"/>
          <w:b/>
        </w:rPr>
        <w:t xml:space="preserve">Assessment Component 1 </w:t>
      </w:r>
      <w:r w:rsidRPr="003A748C">
        <w:rPr>
          <w:rFonts w:cs="Arial"/>
          <w:b/>
          <w:i/>
        </w:rPr>
        <w:t>(Tick one)</w:t>
      </w:r>
    </w:p>
    <w:p w14:paraId="3AF9EEE6" w14:textId="77777777" w:rsidR="0049533E" w:rsidRPr="003A748C" w:rsidRDefault="0049533E" w:rsidP="0049533E">
      <w:pPr>
        <w:ind w:left="567" w:hanging="567"/>
        <w:rPr>
          <w:rFonts w:cs="Arial"/>
          <w:b/>
          <w:i/>
        </w:rPr>
      </w:pPr>
    </w:p>
    <w:tbl>
      <w:tblPr>
        <w:tblStyle w:val="TableGrid2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9"/>
        <w:gridCol w:w="537"/>
        <w:gridCol w:w="2473"/>
        <w:gridCol w:w="537"/>
        <w:gridCol w:w="2470"/>
      </w:tblGrid>
      <w:tr w:rsidR="0049533E" w:rsidRPr="003A748C" w14:paraId="6E1E6990" w14:textId="77777777" w:rsidTr="0024427A">
        <w:sdt>
          <w:sdtPr>
            <w:rPr>
              <w:rFonts w:cs="Arial"/>
            </w:rPr>
            <w:id w:val="-1048531739"/>
            <w14:checkbox>
              <w14:checked w14:val="0"/>
              <w14:checkedState w14:val="2612" w14:font="Times New Roman"/>
              <w14:uncheckedState w14:val="2610" w14:font="Times New Roman"/>
            </w14:checkbox>
          </w:sdtPr>
          <w:sdtEndPr/>
          <w:sdtContent>
            <w:tc>
              <w:tcPr>
                <w:tcW w:w="562" w:type="dxa"/>
              </w:tcPr>
              <w:p w14:paraId="214EC3CD" w14:textId="77777777" w:rsidR="0049533E" w:rsidRPr="003A748C" w:rsidRDefault="0049533E" w:rsidP="0024427A">
                <w:pPr>
                  <w:ind w:left="567" w:hanging="567"/>
                  <w:rPr>
                    <w:rFonts w:cs="Arial"/>
                    <w:b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5BA4592" w14:textId="77777777" w:rsidR="0049533E" w:rsidRPr="003A748C" w:rsidRDefault="0049533E" w:rsidP="0024427A">
            <w:pPr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859620893"/>
            <w14:checkbox>
              <w14:checked w14:val="0"/>
              <w14:checkedState w14:val="2612" w14:font="Times New Roman"/>
              <w14:uncheckedState w14:val="2610" w14:font="Times New Roman"/>
            </w14:checkbox>
          </w:sdtPr>
          <w:sdtEndPr/>
          <w:sdtContent>
            <w:tc>
              <w:tcPr>
                <w:tcW w:w="538" w:type="dxa"/>
              </w:tcPr>
              <w:p w14:paraId="360BD16C" w14:textId="77777777" w:rsidR="0049533E" w:rsidRPr="003A748C" w:rsidRDefault="0049533E" w:rsidP="0024427A">
                <w:pPr>
                  <w:ind w:left="567" w:hanging="567"/>
                  <w:rPr>
                    <w:rFonts w:cs="Arial"/>
                    <w:b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E6DFED6" w14:textId="77777777" w:rsidR="0049533E" w:rsidRPr="003A748C" w:rsidRDefault="0049533E" w:rsidP="0024427A">
            <w:pPr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347629865"/>
            <w14:checkbox>
              <w14:checked w14:val="1"/>
              <w14:checkedState w14:val="2612" w14:font="Times New Roman"/>
              <w14:uncheckedState w14:val="2610" w14:font="Times New Roman"/>
            </w14:checkbox>
          </w:sdtPr>
          <w:sdtEndPr/>
          <w:sdtContent>
            <w:tc>
              <w:tcPr>
                <w:tcW w:w="538" w:type="dxa"/>
              </w:tcPr>
              <w:p w14:paraId="5CD65971" w14:textId="77777777" w:rsidR="0049533E" w:rsidRPr="003A748C" w:rsidRDefault="0049533E" w:rsidP="0024427A">
                <w:pPr>
                  <w:ind w:left="567" w:hanging="567"/>
                  <w:rPr>
                    <w:rFonts w:cs="Arial"/>
                    <w:b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6322E14" w14:textId="77777777" w:rsidR="0049533E" w:rsidRPr="003A748C" w:rsidRDefault="0049533E" w:rsidP="0024427A">
            <w:pPr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Practical</w:t>
            </w:r>
          </w:p>
        </w:tc>
      </w:tr>
    </w:tbl>
    <w:p w14:paraId="1FC4B146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tbl>
      <w:tblPr>
        <w:tblStyle w:val="TableGrid211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9533E" w:rsidRPr="003A748C" w14:paraId="3343A514" w14:textId="77777777" w:rsidTr="0024427A">
        <w:tc>
          <w:tcPr>
            <w:tcW w:w="3256" w:type="dxa"/>
          </w:tcPr>
          <w:p w14:paraId="57D19CED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1F7E096A" w14:textId="77777777" w:rsidR="0049533E" w:rsidRPr="003A748C" w:rsidRDefault="0049533E" w:rsidP="0024427A">
            <w:pPr>
              <w:ind w:left="567" w:hanging="567"/>
              <w:rPr>
                <w:rFonts w:cs="Arial"/>
              </w:rPr>
            </w:pPr>
            <w:r w:rsidRPr="003A748C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413BEEC4" w14:textId="77777777" w:rsidR="0049533E" w:rsidRPr="003A748C" w:rsidRDefault="0049533E" w:rsidP="0024427A">
            <w:pPr>
              <w:ind w:left="567" w:hanging="567"/>
              <w:rPr>
                <w:rFonts w:cs="Arial"/>
              </w:rPr>
            </w:pPr>
            <w:r w:rsidRPr="003A748C">
              <w:rPr>
                <w:rFonts w:cs="Arial"/>
                <w:b/>
              </w:rPr>
              <w:t>Weighting</w:t>
            </w:r>
          </w:p>
        </w:tc>
      </w:tr>
      <w:tr w:rsidR="0049533E" w:rsidRPr="003A748C" w14:paraId="3353BF9A" w14:textId="77777777" w:rsidTr="0024427A">
        <w:tc>
          <w:tcPr>
            <w:tcW w:w="3256" w:type="dxa"/>
          </w:tcPr>
          <w:p w14:paraId="4520BBDE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 xml:space="preserve">Presentation </w:t>
            </w:r>
          </w:p>
        </w:tc>
        <w:tc>
          <w:tcPr>
            <w:tcW w:w="3969" w:type="dxa"/>
          </w:tcPr>
          <w:p w14:paraId="13D4180E" w14:textId="77777777" w:rsidR="0049533E" w:rsidRPr="003A748C" w:rsidRDefault="0049533E" w:rsidP="0024427A">
            <w:pPr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 xml:space="preserve">15 minutes </w:t>
            </w:r>
          </w:p>
        </w:tc>
        <w:tc>
          <w:tcPr>
            <w:tcW w:w="1559" w:type="dxa"/>
          </w:tcPr>
          <w:p w14:paraId="4AAB93D9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50%</w:t>
            </w:r>
          </w:p>
        </w:tc>
      </w:tr>
    </w:tbl>
    <w:p w14:paraId="2EEA53A2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p w14:paraId="6E973BC6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</w:rPr>
      </w:pPr>
    </w:p>
    <w:p w14:paraId="3ADD1789" w14:textId="77777777" w:rsidR="0049533E" w:rsidRPr="003A748C" w:rsidRDefault="0049533E" w:rsidP="0049533E">
      <w:pPr>
        <w:ind w:left="567" w:hanging="567"/>
        <w:rPr>
          <w:rFonts w:cs="Arial"/>
          <w:b/>
          <w:i/>
        </w:rPr>
      </w:pPr>
      <w:r w:rsidRPr="003A748C">
        <w:rPr>
          <w:rFonts w:cs="Arial"/>
          <w:b/>
        </w:rPr>
        <w:t xml:space="preserve">Assessment Component 2 </w:t>
      </w:r>
      <w:r w:rsidRPr="003A748C">
        <w:rPr>
          <w:rFonts w:cs="Arial"/>
          <w:b/>
          <w:i/>
        </w:rPr>
        <w:t>(Tick one)</w:t>
      </w:r>
    </w:p>
    <w:p w14:paraId="4EDCBF4E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tbl>
      <w:tblPr>
        <w:tblStyle w:val="TableGrid2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9"/>
        <w:gridCol w:w="537"/>
        <w:gridCol w:w="2473"/>
        <w:gridCol w:w="537"/>
        <w:gridCol w:w="2470"/>
      </w:tblGrid>
      <w:tr w:rsidR="0049533E" w:rsidRPr="003A748C" w14:paraId="48741B82" w14:textId="77777777" w:rsidTr="0024427A">
        <w:sdt>
          <w:sdtPr>
            <w:rPr>
              <w:rFonts w:cs="Arial"/>
            </w:rPr>
            <w:id w:val="-952395844"/>
            <w14:checkbox>
              <w14:checked w14:val="0"/>
              <w14:checkedState w14:val="2612" w14:font="Times New Roman"/>
              <w14:uncheckedState w14:val="2610" w14:font="Times New Roman"/>
            </w14:checkbox>
          </w:sdtPr>
          <w:sdtEndPr/>
          <w:sdtContent>
            <w:tc>
              <w:tcPr>
                <w:tcW w:w="562" w:type="dxa"/>
              </w:tcPr>
              <w:p w14:paraId="05A3F9B1" w14:textId="77777777" w:rsidR="0049533E" w:rsidRPr="003A748C" w:rsidRDefault="0049533E" w:rsidP="0024427A">
                <w:pPr>
                  <w:ind w:left="567" w:hanging="567"/>
                  <w:rPr>
                    <w:rFonts w:cs="Arial"/>
                    <w:b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EAEB36B" w14:textId="77777777" w:rsidR="0049533E" w:rsidRPr="003A748C" w:rsidRDefault="0049533E" w:rsidP="0024427A">
            <w:pPr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1437791200"/>
            <w14:checkbox>
              <w14:checked w14:val="1"/>
              <w14:checkedState w14:val="2612" w14:font="Times New Roman"/>
              <w14:uncheckedState w14:val="2610" w14:font="Times New Roman"/>
            </w14:checkbox>
          </w:sdtPr>
          <w:sdtEndPr/>
          <w:sdtContent>
            <w:tc>
              <w:tcPr>
                <w:tcW w:w="538" w:type="dxa"/>
              </w:tcPr>
              <w:p w14:paraId="0F2611F3" w14:textId="77777777" w:rsidR="0049533E" w:rsidRPr="003A748C" w:rsidRDefault="0049533E" w:rsidP="0024427A">
                <w:pPr>
                  <w:ind w:left="567" w:hanging="567"/>
                  <w:rPr>
                    <w:rFonts w:cs="Arial"/>
                    <w:b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428B5757" w14:textId="77777777" w:rsidR="0049533E" w:rsidRPr="003A748C" w:rsidRDefault="0049533E" w:rsidP="0024427A">
            <w:pPr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285621887"/>
            <w14:checkbox>
              <w14:checked w14:val="0"/>
              <w14:checkedState w14:val="2612" w14:font="Times New Roman"/>
              <w14:uncheckedState w14:val="2610" w14:font="Times New Roman"/>
            </w14:checkbox>
          </w:sdtPr>
          <w:sdtEndPr/>
          <w:sdtContent>
            <w:tc>
              <w:tcPr>
                <w:tcW w:w="538" w:type="dxa"/>
              </w:tcPr>
              <w:p w14:paraId="76A28A0E" w14:textId="77777777" w:rsidR="0049533E" w:rsidRPr="003A748C" w:rsidRDefault="0049533E" w:rsidP="0024427A">
                <w:pPr>
                  <w:ind w:left="567" w:hanging="567"/>
                  <w:rPr>
                    <w:rFonts w:cs="Arial"/>
                    <w:b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497390A" w14:textId="77777777" w:rsidR="0049533E" w:rsidRPr="003A748C" w:rsidRDefault="0049533E" w:rsidP="0024427A">
            <w:pPr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Practical</w:t>
            </w:r>
          </w:p>
        </w:tc>
      </w:tr>
    </w:tbl>
    <w:p w14:paraId="29503321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tbl>
      <w:tblPr>
        <w:tblStyle w:val="TableGrid211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9533E" w:rsidRPr="003A748C" w14:paraId="702DB0BE" w14:textId="77777777" w:rsidTr="0024427A">
        <w:tc>
          <w:tcPr>
            <w:tcW w:w="3256" w:type="dxa"/>
          </w:tcPr>
          <w:p w14:paraId="04C637DB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43598F3F" w14:textId="77777777" w:rsidR="0049533E" w:rsidRPr="003A748C" w:rsidRDefault="0049533E" w:rsidP="0024427A">
            <w:pPr>
              <w:ind w:left="567" w:hanging="567"/>
              <w:rPr>
                <w:rFonts w:cs="Arial"/>
              </w:rPr>
            </w:pPr>
            <w:r w:rsidRPr="003A748C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5DD930B0" w14:textId="77777777" w:rsidR="0049533E" w:rsidRPr="003A748C" w:rsidRDefault="0049533E" w:rsidP="0024427A">
            <w:pPr>
              <w:ind w:left="567" w:hanging="567"/>
              <w:rPr>
                <w:rFonts w:cs="Arial"/>
              </w:rPr>
            </w:pPr>
            <w:r w:rsidRPr="003A748C">
              <w:rPr>
                <w:rFonts w:cs="Arial"/>
                <w:b/>
              </w:rPr>
              <w:t>Weighting</w:t>
            </w:r>
          </w:p>
        </w:tc>
      </w:tr>
      <w:tr w:rsidR="0049533E" w:rsidRPr="003A748C" w14:paraId="2FFFA25F" w14:textId="77777777" w:rsidTr="0024427A">
        <w:tc>
          <w:tcPr>
            <w:tcW w:w="3256" w:type="dxa"/>
          </w:tcPr>
          <w:p w14:paraId="23E25CF1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 xml:space="preserve">Report </w:t>
            </w:r>
          </w:p>
        </w:tc>
        <w:tc>
          <w:tcPr>
            <w:tcW w:w="3969" w:type="dxa"/>
          </w:tcPr>
          <w:p w14:paraId="3E143D07" w14:textId="77777777" w:rsidR="0049533E" w:rsidRPr="003A748C" w:rsidRDefault="0049533E" w:rsidP="0024427A">
            <w:pPr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 xml:space="preserve">2000 words </w:t>
            </w:r>
          </w:p>
        </w:tc>
        <w:tc>
          <w:tcPr>
            <w:tcW w:w="1559" w:type="dxa"/>
          </w:tcPr>
          <w:p w14:paraId="29760737" w14:textId="77777777" w:rsidR="0049533E" w:rsidRPr="003A748C" w:rsidRDefault="0049533E" w:rsidP="0024427A">
            <w:pPr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50%</w:t>
            </w:r>
          </w:p>
        </w:tc>
      </w:tr>
    </w:tbl>
    <w:p w14:paraId="7D04E4BC" w14:textId="77777777" w:rsidR="0049533E" w:rsidRPr="003A748C" w:rsidRDefault="0049533E" w:rsidP="0049533E">
      <w:pPr>
        <w:ind w:left="567" w:hanging="567"/>
        <w:rPr>
          <w:rFonts w:cs="Arial"/>
          <w:b/>
        </w:rPr>
      </w:pPr>
    </w:p>
    <w:p w14:paraId="3FC7F26A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</w:rPr>
      </w:pPr>
    </w:p>
    <w:p w14:paraId="74AB988F" w14:textId="77777777" w:rsidR="0049533E" w:rsidRPr="003A748C" w:rsidRDefault="0049533E" w:rsidP="0049533E">
      <w:pPr>
        <w:keepNext/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  <w:r w:rsidRPr="003A748C">
        <w:rPr>
          <w:rFonts w:cs="Arial"/>
          <w:b/>
        </w:rPr>
        <w:t>Assessment Summary</w:t>
      </w:r>
    </w:p>
    <w:tbl>
      <w:tblPr>
        <w:tblStyle w:val="TableGrid211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9533E" w:rsidRPr="003A748C" w14:paraId="20041DD9" w14:textId="77777777" w:rsidTr="0024427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6088DCC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4134C205" w14:textId="77777777" w:rsidR="0049533E" w:rsidRPr="003A748C" w:rsidRDefault="0049533E" w:rsidP="0024427A">
            <w:pPr>
              <w:keepNext/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Percentage</w:t>
            </w:r>
          </w:p>
        </w:tc>
      </w:tr>
      <w:tr w:rsidR="0049533E" w:rsidRPr="003A748C" w14:paraId="799F7974" w14:textId="77777777" w:rsidTr="0024427A">
        <w:tc>
          <w:tcPr>
            <w:tcW w:w="3261" w:type="dxa"/>
          </w:tcPr>
          <w:p w14:paraId="58F9D41D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034B44EA" w14:textId="77777777" w:rsidR="0049533E" w:rsidRPr="003A748C" w:rsidRDefault="0049533E" w:rsidP="0024427A">
            <w:pPr>
              <w:keepNext/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0%</w:t>
            </w:r>
          </w:p>
        </w:tc>
      </w:tr>
      <w:tr w:rsidR="0049533E" w:rsidRPr="003A748C" w14:paraId="18F20108" w14:textId="77777777" w:rsidTr="0024427A">
        <w:tc>
          <w:tcPr>
            <w:tcW w:w="3261" w:type="dxa"/>
          </w:tcPr>
          <w:p w14:paraId="76035D09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7A1529D0" w14:textId="77777777" w:rsidR="0049533E" w:rsidRPr="003A748C" w:rsidRDefault="0049533E" w:rsidP="0024427A">
            <w:pPr>
              <w:keepNext/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50%</w:t>
            </w:r>
          </w:p>
        </w:tc>
      </w:tr>
      <w:tr w:rsidR="0049533E" w:rsidRPr="003A748C" w14:paraId="2B394EBD" w14:textId="77777777" w:rsidTr="0024427A">
        <w:tc>
          <w:tcPr>
            <w:tcW w:w="3261" w:type="dxa"/>
          </w:tcPr>
          <w:p w14:paraId="171E5C1C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02C06D9A" w14:textId="77777777" w:rsidR="0049533E" w:rsidRPr="003A748C" w:rsidRDefault="0049533E" w:rsidP="0024427A">
            <w:pPr>
              <w:keepNext/>
              <w:ind w:left="567" w:hanging="567"/>
              <w:jc w:val="center"/>
              <w:rPr>
                <w:rFonts w:cs="Arial"/>
              </w:rPr>
            </w:pPr>
            <w:r w:rsidRPr="003A748C">
              <w:rPr>
                <w:rFonts w:cs="Arial"/>
              </w:rPr>
              <w:t>50%</w:t>
            </w:r>
          </w:p>
        </w:tc>
      </w:tr>
      <w:tr w:rsidR="0049533E" w:rsidRPr="003A748C" w14:paraId="03BD0628" w14:textId="77777777" w:rsidTr="0024427A">
        <w:tc>
          <w:tcPr>
            <w:tcW w:w="3261" w:type="dxa"/>
          </w:tcPr>
          <w:p w14:paraId="508E7F6E" w14:textId="77777777" w:rsidR="0049533E" w:rsidRPr="003A748C" w:rsidRDefault="0049533E" w:rsidP="0024427A">
            <w:pPr>
              <w:keepNext/>
              <w:ind w:left="567" w:hanging="567"/>
              <w:rPr>
                <w:rFonts w:cs="Arial"/>
              </w:rPr>
            </w:pPr>
            <w:r w:rsidRPr="003A748C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05BB767B" w14:textId="77777777" w:rsidR="0049533E" w:rsidRPr="003A748C" w:rsidRDefault="0049533E" w:rsidP="0024427A">
            <w:pPr>
              <w:keepNext/>
              <w:ind w:left="567" w:hanging="567"/>
              <w:jc w:val="center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100%</w:t>
            </w:r>
          </w:p>
        </w:tc>
      </w:tr>
    </w:tbl>
    <w:p w14:paraId="05A1EC39" w14:textId="77777777" w:rsidR="0049533E" w:rsidRPr="003A748C" w:rsidRDefault="0049533E" w:rsidP="0049533E">
      <w:pPr>
        <w:ind w:left="567" w:hanging="567"/>
        <w:rPr>
          <w:rFonts w:cs="Arial"/>
        </w:rPr>
      </w:pPr>
    </w:p>
    <w:p w14:paraId="2FF00952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26A254A0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  <w:r w:rsidRPr="003A748C">
        <w:rPr>
          <w:rFonts w:cs="Arial"/>
          <w:b/>
        </w:rPr>
        <w:t>INDICATIVE READING LIST</w:t>
      </w:r>
    </w:p>
    <w:p w14:paraId="3C953CB1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tbl>
      <w:tblPr>
        <w:tblStyle w:val="TableGrid211"/>
        <w:tblW w:w="0" w:type="auto"/>
        <w:tblLook w:val="04A0" w:firstRow="1" w:lastRow="0" w:firstColumn="1" w:lastColumn="0" w:noHBand="0" w:noVBand="1"/>
      </w:tblPr>
      <w:tblGrid>
        <w:gridCol w:w="1517"/>
        <w:gridCol w:w="6238"/>
        <w:gridCol w:w="1261"/>
      </w:tblGrid>
      <w:tr w:rsidR="0049533E" w:rsidRPr="003A748C" w14:paraId="15E3E19F" w14:textId="77777777" w:rsidTr="0024427A">
        <w:trPr>
          <w:tblHeader/>
        </w:trPr>
        <w:tc>
          <w:tcPr>
            <w:tcW w:w="1517" w:type="dxa"/>
            <w:shd w:val="clear" w:color="auto" w:fill="BFBFBF"/>
          </w:tcPr>
          <w:p w14:paraId="44461F7A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Module Code</w:t>
            </w:r>
          </w:p>
        </w:tc>
        <w:tc>
          <w:tcPr>
            <w:tcW w:w="7543" w:type="dxa"/>
            <w:gridSpan w:val="2"/>
          </w:tcPr>
          <w:p w14:paraId="5132689B" w14:textId="77777777" w:rsidR="0049533E" w:rsidRPr="003A748C" w:rsidRDefault="0049533E" w:rsidP="0024427A">
            <w:pPr>
              <w:tabs>
                <w:tab w:val="left" w:pos="1440"/>
              </w:tabs>
              <w:ind w:left="83" w:hanging="83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BMBM5013</w:t>
            </w:r>
          </w:p>
        </w:tc>
      </w:tr>
      <w:tr w:rsidR="0049533E" w:rsidRPr="003A748C" w14:paraId="73B31724" w14:textId="77777777" w:rsidTr="0024427A">
        <w:trPr>
          <w:tblHeader/>
        </w:trPr>
        <w:tc>
          <w:tcPr>
            <w:tcW w:w="1517" w:type="dxa"/>
            <w:shd w:val="clear" w:color="auto" w:fill="BFBFBF"/>
          </w:tcPr>
          <w:p w14:paraId="62534609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Module Title</w:t>
            </w:r>
          </w:p>
        </w:tc>
        <w:tc>
          <w:tcPr>
            <w:tcW w:w="7543" w:type="dxa"/>
            <w:gridSpan w:val="2"/>
          </w:tcPr>
          <w:p w14:paraId="2FB2A6BB" w14:textId="77777777" w:rsidR="0049533E" w:rsidRPr="003A748C" w:rsidRDefault="0049533E" w:rsidP="0024427A">
            <w:pPr>
              <w:tabs>
                <w:tab w:val="left" w:pos="1440"/>
              </w:tabs>
              <w:ind w:left="83" w:hanging="83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Marketing in Practice</w:t>
            </w:r>
          </w:p>
        </w:tc>
      </w:tr>
      <w:tr w:rsidR="0049533E" w:rsidRPr="003A748C" w14:paraId="070945EA" w14:textId="77777777" w:rsidTr="0024427A">
        <w:trPr>
          <w:tblHeader/>
        </w:trPr>
        <w:tc>
          <w:tcPr>
            <w:tcW w:w="1517" w:type="dxa"/>
            <w:shd w:val="clear" w:color="auto" w:fill="BFBFBF"/>
          </w:tcPr>
          <w:p w14:paraId="388BBDA9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Classification</w:t>
            </w:r>
          </w:p>
        </w:tc>
        <w:tc>
          <w:tcPr>
            <w:tcW w:w="6282" w:type="dxa"/>
            <w:shd w:val="clear" w:color="auto" w:fill="BFBFBF"/>
          </w:tcPr>
          <w:p w14:paraId="63F7C05A" w14:textId="77777777" w:rsidR="0049533E" w:rsidRPr="003A748C" w:rsidRDefault="0049533E" w:rsidP="0024427A">
            <w:pPr>
              <w:tabs>
                <w:tab w:val="left" w:pos="1440"/>
              </w:tabs>
              <w:ind w:left="83" w:hanging="83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Reading List entry</w:t>
            </w:r>
          </w:p>
        </w:tc>
        <w:tc>
          <w:tcPr>
            <w:tcW w:w="1261" w:type="dxa"/>
            <w:shd w:val="clear" w:color="auto" w:fill="BFBFBF"/>
          </w:tcPr>
          <w:p w14:paraId="329B333C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83" w:hanging="83"/>
              <w:rPr>
                <w:rFonts w:cs="Arial"/>
                <w:b/>
              </w:rPr>
            </w:pPr>
            <w:r w:rsidRPr="003A748C">
              <w:rPr>
                <w:rFonts w:cs="Arial"/>
                <w:b/>
              </w:rPr>
              <w:t>Electronic*</w:t>
            </w:r>
          </w:p>
        </w:tc>
      </w:tr>
      <w:tr w:rsidR="0049533E" w:rsidRPr="003A748C" w14:paraId="06988728" w14:textId="77777777" w:rsidTr="0024427A">
        <w:trPr>
          <w:trHeight w:val="628"/>
        </w:trPr>
        <w:tc>
          <w:tcPr>
            <w:tcW w:w="1517" w:type="dxa"/>
          </w:tcPr>
          <w:p w14:paraId="09CBCF91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Essential</w:t>
            </w:r>
          </w:p>
        </w:tc>
        <w:tc>
          <w:tcPr>
            <w:tcW w:w="6282" w:type="dxa"/>
          </w:tcPr>
          <w:p w14:paraId="6AE6B1EF" w14:textId="77777777" w:rsidR="0049533E" w:rsidRPr="003A748C" w:rsidRDefault="0049533E" w:rsidP="0024427A">
            <w:pPr>
              <w:tabs>
                <w:tab w:val="left" w:pos="1440"/>
              </w:tabs>
              <w:rPr>
                <w:rFonts w:cs="Arial"/>
              </w:rPr>
            </w:pPr>
            <w:r w:rsidRPr="003A748C">
              <w:rPr>
                <w:rFonts w:cs="Arial"/>
              </w:rPr>
              <w:t xml:space="preserve">Arden, D. (2015) Win </w:t>
            </w:r>
            <w:proofErr w:type="spellStart"/>
            <w:r w:rsidRPr="003A748C">
              <w:rPr>
                <w:rFonts w:cs="Arial"/>
              </w:rPr>
              <w:t>Win</w:t>
            </w:r>
            <w:proofErr w:type="spellEnd"/>
            <w:r w:rsidRPr="003A748C">
              <w:rPr>
                <w:rFonts w:cs="Arial"/>
              </w:rPr>
              <w:t>: How to get a winning result from persuasive negotiations. Harlow Pearson Education Limited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1078322937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2F4509DF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0BF54665" w14:textId="77777777" w:rsidTr="0024427A">
        <w:tc>
          <w:tcPr>
            <w:tcW w:w="1517" w:type="dxa"/>
          </w:tcPr>
          <w:p w14:paraId="2485C686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Essential</w:t>
            </w:r>
          </w:p>
        </w:tc>
        <w:tc>
          <w:tcPr>
            <w:tcW w:w="6282" w:type="dxa"/>
          </w:tcPr>
          <w:p w14:paraId="3B1DD6FA" w14:textId="77777777" w:rsidR="0049533E" w:rsidRPr="003A748C" w:rsidRDefault="0049533E" w:rsidP="0024427A">
            <w:pPr>
              <w:tabs>
                <w:tab w:val="left" w:pos="1440"/>
              </w:tabs>
              <w:rPr>
                <w:rFonts w:cs="Arial"/>
              </w:rPr>
            </w:pPr>
            <w:r w:rsidRPr="003A748C">
              <w:rPr>
                <w:rFonts w:cs="Arial"/>
              </w:rPr>
              <w:t>Kelly, S. &amp; Johnston, P, (2017) Value-ology: Aligning Sales and Marketing to shape and deliver profitable customer value propositions. United Kingdom, Palgrave MacMillan.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1169908634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02CCF590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5EAA310C" w14:textId="77777777" w:rsidTr="0024427A">
        <w:tc>
          <w:tcPr>
            <w:tcW w:w="1517" w:type="dxa"/>
          </w:tcPr>
          <w:p w14:paraId="5B9A4332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Essential</w:t>
            </w:r>
          </w:p>
        </w:tc>
        <w:tc>
          <w:tcPr>
            <w:tcW w:w="6282" w:type="dxa"/>
          </w:tcPr>
          <w:p w14:paraId="4810AFF8" w14:textId="77777777" w:rsidR="0049533E" w:rsidRPr="003A748C" w:rsidRDefault="0049533E" w:rsidP="0024427A">
            <w:pPr>
              <w:tabs>
                <w:tab w:val="left" w:pos="1440"/>
              </w:tabs>
              <w:rPr>
                <w:rFonts w:cs="Arial"/>
              </w:rPr>
            </w:pPr>
            <w:r w:rsidRPr="003A748C">
              <w:rPr>
                <w:rFonts w:cs="Arial"/>
              </w:rPr>
              <w:t xml:space="preserve">Thomas, B. &amp; </w:t>
            </w:r>
            <w:proofErr w:type="spellStart"/>
            <w:r w:rsidRPr="003A748C">
              <w:rPr>
                <w:rFonts w:cs="Arial"/>
              </w:rPr>
              <w:t>Housden</w:t>
            </w:r>
            <w:proofErr w:type="spellEnd"/>
            <w:r w:rsidRPr="003A748C">
              <w:rPr>
                <w:rFonts w:cs="Arial"/>
              </w:rPr>
              <w:t>, M (2017) Direct and Digital Marketing in Practice 3e. London. Bloomsbury Business.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1819381534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433B8D58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70AEC03D" w14:textId="77777777" w:rsidTr="0024427A">
        <w:tc>
          <w:tcPr>
            <w:tcW w:w="1517" w:type="dxa"/>
          </w:tcPr>
          <w:p w14:paraId="42288F85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Essential</w:t>
            </w:r>
          </w:p>
        </w:tc>
        <w:tc>
          <w:tcPr>
            <w:tcW w:w="6282" w:type="dxa"/>
          </w:tcPr>
          <w:p w14:paraId="2916CC51" w14:textId="77777777" w:rsidR="0049533E" w:rsidRPr="003A748C" w:rsidRDefault="0049533E" w:rsidP="0024427A">
            <w:pPr>
              <w:tabs>
                <w:tab w:val="left" w:pos="1440"/>
              </w:tabs>
              <w:rPr>
                <w:rFonts w:cs="Arial"/>
              </w:rPr>
            </w:pPr>
            <w:r w:rsidRPr="003A748C">
              <w:rPr>
                <w:rFonts w:cs="Arial"/>
              </w:rPr>
              <w:t>Gregory, A. (2015) Planning and Managing Public Relations Campaigns (PR in Practice) 4e. London. Kogan Page Limited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-1487015020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6AA90196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4ABCFC5C" w14:textId="77777777" w:rsidTr="0024427A">
        <w:tc>
          <w:tcPr>
            <w:tcW w:w="1517" w:type="dxa"/>
          </w:tcPr>
          <w:p w14:paraId="7B11E1D0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7810D9ED" w14:textId="77777777" w:rsidR="0049533E" w:rsidRPr="003A748C" w:rsidRDefault="0049533E" w:rsidP="0024427A">
            <w:pPr>
              <w:tabs>
                <w:tab w:val="left" w:pos="1440"/>
              </w:tabs>
              <w:rPr>
                <w:rFonts w:cs="Arial"/>
              </w:rPr>
            </w:pPr>
            <w:r w:rsidRPr="003A748C">
              <w:rPr>
                <w:rFonts w:cs="Arial"/>
              </w:rPr>
              <w:t xml:space="preserve">Fahy, J., &amp; Jobber, D., (2015) </w:t>
            </w:r>
            <w:r w:rsidRPr="003A748C">
              <w:rPr>
                <w:rFonts w:cs="Arial"/>
                <w:i/>
              </w:rPr>
              <w:t>Foundations of Marketing</w:t>
            </w:r>
            <w:r w:rsidRPr="003A748C">
              <w:rPr>
                <w:rFonts w:cs="Arial"/>
              </w:rPr>
              <w:t>, 5</w:t>
            </w:r>
            <w:r w:rsidRPr="003A748C">
              <w:rPr>
                <w:rFonts w:cs="Arial"/>
                <w:vertAlign w:val="superscript"/>
              </w:rPr>
              <w:t>th</w:t>
            </w:r>
            <w:r w:rsidRPr="003A748C">
              <w:rPr>
                <w:rFonts w:cs="Arial"/>
              </w:rPr>
              <w:t xml:space="preserve"> ed., London, McGraw-Hill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261650943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3985528F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5D677F14" w14:textId="77777777" w:rsidTr="0024427A">
        <w:trPr>
          <w:trHeight w:val="165"/>
        </w:trPr>
        <w:tc>
          <w:tcPr>
            <w:tcW w:w="1517" w:type="dxa"/>
          </w:tcPr>
          <w:p w14:paraId="4F2A290B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1F7559BF" w14:textId="77777777" w:rsidR="0049533E" w:rsidRPr="003A748C" w:rsidRDefault="0049533E" w:rsidP="0024427A">
            <w:pPr>
              <w:tabs>
                <w:tab w:val="left" w:pos="1440"/>
              </w:tabs>
              <w:rPr>
                <w:rFonts w:cs="Arial"/>
              </w:rPr>
            </w:pPr>
            <w:proofErr w:type="spellStart"/>
            <w:r w:rsidRPr="003A748C">
              <w:rPr>
                <w:rFonts w:cs="Arial"/>
              </w:rPr>
              <w:t>Dibb</w:t>
            </w:r>
            <w:proofErr w:type="spellEnd"/>
            <w:r w:rsidRPr="003A748C">
              <w:rPr>
                <w:rFonts w:cs="Arial"/>
              </w:rPr>
              <w:t xml:space="preserve">, S., Simkin, L., Pride, W.M., &amp; Ferrell, O.C., </w:t>
            </w:r>
            <w:r w:rsidRPr="003A748C">
              <w:rPr>
                <w:rFonts w:cs="Arial"/>
                <w:i/>
              </w:rPr>
              <w:t>Marketing: Concepts and Strategies</w:t>
            </w:r>
            <w:r w:rsidRPr="003A748C">
              <w:rPr>
                <w:rFonts w:cs="Arial"/>
              </w:rPr>
              <w:t xml:space="preserve"> 7</w:t>
            </w:r>
            <w:r w:rsidRPr="003A748C">
              <w:rPr>
                <w:rFonts w:cs="Arial"/>
                <w:vertAlign w:val="superscript"/>
              </w:rPr>
              <w:t>th</w:t>
            </w:r>
            <w:r w:rsidRPr="003A748C">
              <w:rPr>
                <w:rFonts w:cs="Arial"/>
              </w:rPr>
              <w:t xml:space="preserve"> ed Houghton Mifflin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-623301564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7400CA8D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66B2FA7C" w14:textId="77777777" w:rsidTr="0024427A">
        <w:trPr>
          <w:trHeight w:val="460"/>
        </w:trPr>
        <w:tc>
          <w:tcPr>
            <w:tcW w:w="1517" w:type="dxa"/>
          </w:tcPr>
          <w:p w14:paraId="668305D8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4B8418AB" w14:textId="77777777" w:rsidR="0049533E" w:rsidRPr="003A748C" w:rsidRDefault="0049533E" w:rsidP="0024427A">
            <w:pPr>
              <w:tabs>
                <w:tab w:val="left" w:pos="1440"/>
              </w:tabs>
              <w:rPr>
                <w:rFonts w:cs="Arial"/>
              </w:rPr>
            </w:pPr>
            <w:r w:rsidRPr="003A748C">
              <w:rPr>
                <w:rFonts w:cs="Arial"/>
              </w:rPr>
              <w:t xml:space="preserve">Jobber, D., &amp; Ellis-Chadwick, F., (2016) </w:t>
            </w:r>
            <w:r w:rsidRPr="003A748C">
              <w:rPr>
                <w:rFonts w:cs="Arial"/>
                <w:i/>
              </w:rPr>
              <w:t xml:space="preserve">Principles and Practice of Marketing </w:t>
            </w:r>
            <w:r w:rsidRPr="003A748C">
              <w:rPr>
                <w:rFonts w:cs="Arial"/>
              </w:rPr>
              <w:t>7</w:t>
            </w:r>
            <w:r w:rsidRPr="003A748C">
              <w:rPr>
                <w:rFonts w:cs="Arial"/>
                <w:vertAlign w:val="superscript"/>
              </w:rPr>
              <w:t>th</w:t>
            </w:r>
            <w:r w:rsidRPr="003A748C">
              <w:rPr>
                <w:rFonts w:cs="Arial"/>
              </w:rPr>
              <w:t xml:space="preserve"> revised ed. Berkshire, McGraw-Hill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-2093306775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25B332DC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2CF100B3" w14:textId="77777777" w:rsidTr="0024427A">
        <w:tc>
          <w:tcPr>
            <w:tcW w:w="1517" w:type="dxa"/>
          </w:tcPr>
          <w:p w14:paraId="7B405BB5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6F0B27D6" w14:textId="77777777" w:rsidR="0049533E" w:rsidRPr="003A748C" w:rsidRDefault="0049533E" w:rsidP="0024427A">
            <w:pPr>
              <w:rPr>
                <w:rFonts w:cs="Arial"/>
              </w:rPr>
            </w:pPr>
            <w:r w:rsidRPr="003A748C">
              <w:rPr>
                <w:rFonts w:cs="Arial"/>
              </w:rPr>
              <w:t>Smith, T. Williams, T. Lowe, S. Michel, R. Hwang, K (2015) Context into text into context: Marketing Practice into Theory and Marketing Theory into Practice. Marketing Intelligence and Planning. Vol 33 (7) pp1027-1046. Full text available at: EBSCOhost Business Source Complete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-1554534531"/>
              <w14:checkbox>
                <w14:checked w14:val="1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1A042AF7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49533E" w:rsidRPr="003A748C" w14:paraId="154836DF" w14:textId="77777777" w:rsidTr="0024427A">
        <w:trPr>
          <w:trHeight w:val="1363"/>
        </w:trPr>
        <w:tc>
          <w:tcPr>
            <w:tcW w:w="1517" w:type="dxa"/>
          </w:tcPr>
          <w:p w14:paraId="34B4AAFF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lastRenderedPageBreak/>
              <w:t>Further</w:t>
            </w:r>
          </w:p>
        </w:tc>
        <w:tc>
          <w:tcPr>
            <w:tcW w:w="6282" w:type="dxa"/>
          </w:tcPr>
          <w:p w14:paraId="1210B58E" w14:textId="77777777" w:rsidR="0049533E" w:rsidRPr="003A748C" w:rsidRDefault="0049533E" w:rsidP="0024427A">
            <w:pPr>
              <w:rPr>
                <w:rFonts w:cs="Arial"/>
              </w:rPr>
            </w:pPr>
            <w:r w:rsidRPr="003A748C">
              <w:rPr>
                <w:rFonts w:cs="Arial"/>
              </w:rPr>
              <w:t>Foreman, J. et al (2014) The performance implications of planning, implementation, and evolution of firms’ customer and competitor orientations. Journal of Marketing Theory and Practice, Fall, Vol 22(4), pp349-366. Full text available at: EBSCOhost Business Source Complete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-1143349164"/>
              <w14:checkbox>
                <w14:checked w14:val="0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2611D5EA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49533E" w:rsidRPr="003A748C" w14:paraId="1FA25B19" w14:textId="77777777" w:rsidTr="0024427A">
        <w:tc>
          <w:tcPr>
            <w:tcW w:w="1517" w:type="dxa"/>
          </w:tcPr>
          <w:p w14:paraId="0E6DB9B8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227A7DDF" w14:textId="77777777" w:rsidR="0049533E" w:rsidRPr="003A748C" w:rsidRDefault="0049533E" w:rsidP="0024427A">
            <w:pPr>
              <w:rPr>
                <w:rFonts w:cs="Arial"/>
              </w:rPr>
            </w:pPr>
            <w:proofErr w:type="spellStart"/>
            <w:r w:rsidRPr="003A748C">
              <w:rPr>
                <w:rFonts w:cs="Arial"/>
              </w:rPr>
              <w:t>Taghian</w:t>
            </w:r>
            <w:proofErr w:type="spellEnd"/>
            <w:r w:rsidRPr="003A748C">
              <w:rPr>
                <w:rFonts w:cs="Arial"/>
              </w:rPr>
              <w:t>, M. (2010) Marketing planning: operationalising the market orientation strategy. Journal of Marketing Management, August, Vol26 (9/10), pp825-841. Full text available at: EBSCOhost Business Source Complete</w:t>
            </w:r>
          </w:p>
          <w:p w14:paraId="503B8610" w14:textId="77777777" w:rsidR="0049533E" w:rsidRPr="003A748C" w:rsidRDefault="0049533E" w:rsidP="0024427A">
            <w:pPr>
              <w:rPr>
                <w:rFonts w:cs="Arial"/>
              </w:rPr>
            </w:pPr>
            <w:r w:rsidRPr="003A748C">
              <w:rPr>
                <w:rFonts w:cs="Arial"/>
              </w:rPr>
              <w:t xml:space="preserve">This paper reviews the implementation of market orientation and marketing planning. 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1603685980"/>
              <w14:checkbox>
                <w14:checked w14:val="1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1692FA8B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49533E" w:rsidRPr="003A748C" w14:paraId="3D1F9098" w14:textId="77777777" w:rsidTr="0024427A">
        <w:tc>
          <w:tcPr>
            <w:tcW w:w="1517" w:type="dxa"/>
          </w:tcPr>
          <w:p w14:paraId="328D9531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7CA13ABC" w14:textId="77777777" w:rsidR="0049533E" w:rsidRPr="003A748C" w:rsidRDefault="0049533E" w:rsidP="0024427A">
            <w:pPr>
              <w:rPr>
                <w:rFonts w:cs="Arial"/>
              </w:rPr>
            </w:pPr>
            <w:proofErr w:type="spellStart"/>
            <w:r w:rsidRPr="003A748C">
              <w:rPr>
                <w:rFonts w:cs="Arial"/>
              </w:rPr>
              <w:t>Danciu</w:t>
            </w:r>
            <w:proofErr w:type="spellEnd"/>
            <w:r w:rsidRPr="003A748C">
              <w:rPr>
                <w:rFonts w:cs="Arial"/>
              </w:rPr>
              <w:t>, V. (2013) The future of marketing: an appropriate response to the environment changes. Theoretical &amp; Applied Economics, May, Vol20 (5), pp33-52. Full text available at: EBSCOhost Business Source Complete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1907957825"/>
              <w14:checkbox>
                <w14:checked w14:val="1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50573881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49533E" w:rsidRPr="003A748C" w14:paraId="041A1799" w14:textId="77777777" w:rsidTr="0024427A">
        <w:tc>
          <w:tcPr>
            <w:tcW w:w="1517" w:type="dxa"/>
          </w:tcPr>
          <w:p w14:paraId="7EFAE7FD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7AA2CDC4" w14:textId="77777777" w:rsidR="0049533E" w:rsidRPr="003A748C" w:rsidRDefault="0049533E" w:rsidP="0024427A">
            <w:pPr>
              <w:rPr>
                <w:rFonts w:cs="Arial"/>
              </w:rPr>
            </w:pPr>
            <w:r w:rsidRPr="003A748C">
              <w:rPr>
                <w:rFonts w:cs="Arial"/>
              </w:rPr>
              <w:t>Harvard Business Review published by Harvard Business School Publication Corporation – Full text available at: EBSCOhost Business Source Complete</w:t>
            </w:r>
          </w:p>
          <w:p w14:paraId="52BCD7F4" w14:textId="77777777" w:rsidR="0049533E" w:rsidRPr="003A748C" w:rsidRDefault="0049533E" w:rsidP="0024427A">
            <w:pPr>
              <w:rPr>
                <w:rFonts w:cs="Arial"/>
              </w:rPr>
            </w:pPr>
            <w:r w:rsidRPr="003A748C">
              <w:rPr>
                <w:rFonts w:cs="Arial"/>
              </w:rPr>
              <w:t>Journal of Marketing published by the AMA – Full text available at: EBSCOhost Business Source Complete</w:t>
            </w:r>
          </w:p>
          <w:p w14:paraId="31B5A04E" w14:textId="77777777" w:rsidR="0049533E" w:rsidRPr="003A748C" w:rsidRDefault="0049533E" w:rsidP="0024427A">
            <w:pPr>
              <w:rPr>
                <w:rFonts w:cs="Arial"/>
              </w:rPr>
            </w:pPr>
            <w:r w:rsidRPr="003A748C">
              <w:rPr>
                <w:rFonts w:cs="Arial"/>
              </w:rPr>
              <w:t xml:space="preserve">Marketing Review published by </w:t>
            </w:r>
            <w:proofErr w:type="spellStart"/>
            <w:r w:rsidRPr="003A748C">
              <w:rPr>
                <w:rFonts w:cs="Arial"/>
              </w:rPr>
              <w:t>Westburn</w:t>
            </w:r>
            <w:proofErr w:type="spellEnd"/>
            <w:r w:rsidRPr="003A748C">
              <w:rPr>
                <w:rFonts w:cs="Arial"/>
              </w:rPr>
              <w:t xml:space="preserve"> Publishing - Full text available at: EBSCOhost Business Source Complete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-1388178588"/>
              <w14:checkbox>
                <w14:checked w14:val="1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1FD3A30F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  <w:p w14:paraId="15233E4F" w14:textId="77777777" w:rsidR="0049533E" w:rsidRPr="003A748C" w:rsidRDefault="0049533E" w:rsidP="0024427A">
            <w:pPr>
              <w:ind w:left="83"/>
              <w:jc w:val="center"/>
              <w:rPr>
                <w:rFonts w:cs="Arial"/>
              </w:rPr>
            </w:pPr>
          </w:p>
        </w:tc>
      </w:tr>
      <w:tr w:rsidR="0049533E" w:rsidRPr="003A748C" w14:paraId="5A70E7F7" w14:textId="77777777" w:rsidTr="0024427A">
        <w:tc>
          <w:tcPr>
            <w:tcW w:w="1517" w:type="dxa"/>
          </w:tcPr>
          <w:p w14:paraId="7807F337" w14:textId="77777777" w:rsidR="0049533E" w:rsidRPr="003A748C" w:rsidRDefault="0049533E" w:rsidP="0024427A">
            <w:pPr>
              <w:tabs>
                <w:tab w:val="num" w:pos="720"/>
                <w:tab w:val="left" w:pos="1440"/>
              </w:tabs>
              <w:ind w:left="567" w:hanging="567"/>
              <w:rPr>
                <w:rFonts w:cs="Arial"/>
              </w:rPr>
            </w:pPr>
            <w:r w:rsidRPr="003A748C">
              <w:rPr>
                <w:rFonts w:cs="Arial"/>
              </w:rPr>
              <w:t>Further</w:t>
            </w:r>
          </w:p>
        </w:tc>
        <w:tc>
          <w:tcPr>
            <w:tcW w:w="6282" w:type="dxa"/>
          </w:tcPr>
          <w:p w14:paraId="640A6C61" w14:textId="77777777" w:rsidR="0049533E" w:rsidRPr="003A748C" w:rsidRDefault="0049533E" w:rsidP="0024427A">
            <w:pPr>
              <w:ind w:left="83"/>
              <w:rPr>
                <w:rFonts w:cs="Arial"/>
              </w:rPr>
            </w:pPr>
            <w:r w:rsidRPr="003A748C">
              <w:rPr>
                <w:rFonts w:cs="Arial"/>
              </w:rPr>
              <w:t>http://www.cim.co.uk/</w:t>
            </w:r>
          </w:p>
        </w:tc>
        <w:tc>
          <w:tcPr>
            <w:tcW w:w="1261" w:type="dxa"/>
          </w:tcPr>
          <w:sdt>
            <w:sdtPr>
              <w:rPr>
                <w:rFonts w:cs="Arial"/>
              </w:rPr>
              <w:id w:val="-693761101"/>
              <w14:checkbox>
                <w14:checked w14:val="1"/>
                <w14:checkedState w14:val="2612" w14:font="Times New Roman"/>
                <w14:uncheckedState w14:val="2610" w14:font="Times New Roman"/>
              </w14:checkbox>
            </w:sdtPr>
            <w:sdtEndPr/>
            <w:sdtContent>
              <w:p w14:paraId="7EECB88D" w14:textId="77777777" w:rsidR="0049533E" w:rsidRPr="003A748C" w:rsidRDefault="0049533E" w:rsidP="0024427A">
                <w:pPr>
                  <w:ind w:left="83"/>
                  <w:jc w:val="center"/>
                  <w:rPr>
                    <w:rFonts w:cs="Arial"/>
                  </w:rPr>
                </w:pPr>
                <w:r w:rsidRPr="003A748C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</w:tbl>
    <w:p w14:paraId="387FDA8E" w14:textId="77777777" w:rsidR="0049533E" w:rsidRPr="003A748C" w:rsidRDefault="0049533E" w:rsidP="0049533E">
      <w:pPr>
        <w:tabs>
          <w:tab w:val="left" w:pos="720"/>
          <w:tab w:val="left" w:pos="1440"/>
          <w:tab w:val="left" w:pos="2160"/>
          <w:tab w:val="left" w:pos="2880"/>
        </w:tabs>
        <w:ind w:left="567" w:hanging="567"/>
        <w:rPr>
          <w:rFonts w:cs="Arial"/>
          <w:b/>
        </w:rPr>
      </w:pPr>
    </w:p>
    <w:p w14:paraId="1BF03BAD" w14:textId="77777777" w:rsidR="0049533E" w:rsidRPr="003A748C" w:rsidRDefault="0049533E" w:rsidP="0049533E">
      <w:pPr>
        <w:tabs>
          <w:tab w:val="left" w:pos="2835"/>
        </w:tabs>
        <w:rPr>
          <w:rFonts w:cs="Arial"/>
          <w:b/>
        </w:rPr>
      </w:pPr>
      <w:r w:rsidRPr="003A748C">
        <w:rPr>
          <w:rFonts w:cs="Arial"/>
          <w:color w:val="000000"/>
          <w:shd w:val="clear" w:color="auto" w:fill="FFFFFF"/>
        </w:rPr>
        <w:t xml:space="preserve">Students will also be directed to use academic databases such as Business Source Complete and </w:t>
      </w:r>
      <w:proofErr w:type="spellStart"/>
      <w:r w:rsidRPr="003A748C">
        <w:rPr>
          <w:rFonts w:cs="Arial"/>
          <w:color w:val="000000"/>
          <w:shd w:val="clear" w:color="auto" w:fill="FFFFFF"/>
        </w:rPr>
        <w:t>Marketline</w:t>
      </w:r>
      <w:proofErr w:type="spellEnd"/>
      <w:r w:rsidRPr="003A748C">
        <w:rPr>
          <w:rFonts w:cs="Arial"/>
          <w:color w:val="000000"/>
          <w:shd w:val="clear" w:color="auto" w:fill="FFFFFF"/>
        </w:rPr>
        <w:t xml:space="preserve">. </w:t>
      </w:r>
    </w:p>
    <w:p w14:paraId="67D2605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E7830"/>
    <w:multiLevelType w:val="hybridMultilevel"/>
    <w:tmpl w:val="4D68E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63A7E"/>
    <w:multiLevelType w:val="hybridMultilevel"/>
    <w:tmpl w:val="4266B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5F030E"/>
    <w:multiLevelType w:val="hybridMultilevel"/>
    <w:tmpl w:val="AE72F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33E"/>
    <w:rsid w:val="0049533E"/>
    <w:rsid w:val="00A41DC0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A28C"/>
  <w15:chartTrackingRefBased/>
  <w15:docId w15:val="{D3BDD07C-511D-4848-9B15-91BAC3B5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9533E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rsid w:val="0049533E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locked/>
    <w:rsid w:val="0049533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49533E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49533E"/>
    <w:rPr>
      <w:rFonts w:ascii="Calibri" w:eastAsia="Calibri" w:hAnsi="Calibri" w:cs="Calibri"/>
    </w:rPr>
  </w:style>
  <w:style w:type="table" w:styleId="TableGrid">
    <w:name w:val="Table Grid"/>
    <w:basedOn w:val="TableNormal"/>
    <w:uiPriority w:val="59"/>
    <w:rsid w:val="004953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uiPriority w:val="59"/>
    <w:rsid w:val="004953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6C96EDB290D474E92E1AE51B8632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44B90-58B7-4D62-9267-8C90EAE99BD0}"/>
      </w:docPartPr>
      <w:docPartBody>
        <w:p w:rsidR="003E0D80" w:rsidRDefault="00076408" w:rsidP="00076408">
          <w:pPr>
            <w:pStyle w:val="C6C96EDB290D474E92E1AE51B8632EC6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380E08B7F9BD4A958A54305B7BE8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CB907-80EA-4D52-A52F-021AF23BA021}"/>
      </w:docPartPr>
      <w:docPartBody>
        <w:p w:rsidR="003E0D80" w:rsidRDefault="00076408" w:rsidP="00076408">
          <w:pPr>
            <w:pStyle w:val="380E08B7F9BD4A958A54305B7BE8C80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408"/>
    <w:rsid w:val="00076408"/>
    <w:rsid w:val="00290EFA"/>
    <w:rsid w:val="003E0D80"/>
    <w:rsid w:val="008E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6408"/>
    <w:rPr>
      <w:color w:val="808080"/>
    </w:rPr>
  </w:style>
  <w:style w:type="paragraph" w:customStyle="1" w:styleId="C6C96EDB290D474E92E1AE51B8632EC6">
    <w:name w:val="C6C96EDB290D474E92E1AE51B8632EC6"/>
    <w:rsid w:val="00076408"/>
  </w:style>
  <w:style w:type="paragraph" w:customStyle="1" w:styleId="380E08B7F9BD4A958A54305B7BE8C80D">
    <w:name w:val="380E08B7F9BD4A958A54305B7BE8C80D"/>
    <w:rsid w:val="000764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Sarah Campodonic</cp:lastModifiedBy>
  <cp:revision>2</cp:revision>
  <dcterms:created xsi:type="dcterms:W3CDTF">2021-01-27T20:36:00Z</dcterms:created>
  <dcterms:modified xsi:type="dcterms:W3CDTF">2021-01-27T20:36:00Z</dcterms:modified>
</cp:coreProperties>
</file>