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3000FB" w14:textId="2E318D0F" w:rsidR="00E1549B" w:rsidRDefault="00E1549B">
      <w:pPr>
        <w:rPr>
          <w:lang w:val="en-US"/>
        </w:rPr>
      </w:pPr>
      <w:proofErr w:type="spellStart"/>
      <w:r>
        <w:rPr>
          <w:lang w:val="en-US"/>
        </w:rPr>
        <w:t>Kumrun</w:t>
      </w:r>
      <w:proofErr w:type="spellEnd"/>
      <w:r>
        <w:rPr>
          <w:lang w:val="en-US"/>
        </w:rPr>
        <w:t xml:space="preserve"> Khanam</w:t>
      </w:r>
    </w:p>
    <w:p w14:paraId="3DFD4613" w14:textId="0AE49D31" w:rsidR="00E1549B" w:rsidRDefault="00E1549B">
      <w:pPr>
        <w:rPr>
          <w:lang w:val="en-US"/>
        </w:rPr>
      </w:pPr>
      <w:r>
        <w:rPr>
          <w:lang w:val="en-US"/>
        </w:rPr>
        <w:t>1913564</w:t>
      </w:r>
    </w:p>
    <w:p w14:paraId="7F6F0F54" w14:textId="62AC0200" w:rsidR="00E1549B" w:rsidRDefault="00E1549B">
      <w:pPr>
        <w:rPr>
          <w:lang w:val="en-US"/>
        </w:rPr>
      </w:pPr>
    </w:p>
    <w:p w14:paraId="7BD596D5" w14:textId="6CA340A7" w:rsidR="00E1549B" w:rsidRPr="00E1549B" w:rsidRDefault="00E1549B">
      <w:pPr>
        <w:rPr>
          <w:b/>
          <w:bCs/>
          <w:u w:val="single"/>
          <w:lang w:val="en-US"/>
        </w:rPr>
      </w:pPr>
      <w:r w:rsidRPr="00E1549B">
        <w:rPr>
          <w:b/>
          <w:bCs/>
          <w:u w:val="single"/>
          <w:lang w:val="en-US"/>
        </w:rPr>
        <w:t>What are the five social impacts of mental illness on people who suffer from the condition?</w:t>
      </w:r>
    </w:p>
    <w:p w14:paraId="2904A41C" w14:textId="77777777" w:rsidR="00E1549B" w:rsidRDefault="00E1549B">
      <w:pPr>
        <w:rPr>
          <w:lang w:val="en-US"/>
        </w:rPr>
      </w:pPr>
    </w:p>
    <w:p w14:paraId="0E82D253" w14:textId="44A27F91" w:rsidR="00804E1B" w:rsidRDefault="00804E1B">
      <w:pPr>
        <w:rPr>
          <w:lang w:val="en-US"/>
        </w:rPr>
      </w:pPr>
      <w:r>
        <w:rPr>
          <w:lang w:val="en-US"/>
        </w:rPr>
        <w:t>The f</w:t>
      </w:r>
      <w:r w:rsidR="00F440F4">
        <w:rPr>
          <w:lang w:val="en-US"/>
        </w:rPr>
        <w:t xml:space="preserve">ive social impacts of mental illness </w:t>
      </w:r>
      <w:r w:rsidR="00F440F4" w:rsidRPr="00456E70">
        <w:rPr>
          <w:lang w:val="en-US"/>
        </w:rPr>
        <w:t>are poverty, genetics, childhood trauma, discrimination,</w:t>
      </w:r>
      <w:r w:rsidR="00F440F4">
        <w:rPr>
          <w:lang w:val="en-US"/>
        </w:rPr>
        <w:t xml:space="preserve"> or ongoing physical illness. The World Health </w:t>
      </w:r>
      <w:proofErr w:type="spellStart"/>
      <w:r w:rsidR="00F440F4">
        <w:rPr>
          <w:lang w:val="en-US"/>
        </w:rPr>
        <w:t>Organisation</w:t>
      </w:r>
      <w:proofErr w:type="spellEnd"/>
      <w:r w:rsidR="00F440F4">
        <w:rPr>
          <w:lang w:val="en-US"/>
        </w:rPr>
        <w:t xml:space="preserve"> </w:t>
      </w:r>
      <w:r w:rsidR="009F60A4">
        <w:rPr>
          <w:lang w:val="en-US"/>
        </w:rPr>
        <w:t xml:space="preserve">states that people from high income countries have ‘strong socioeconomic gradient in mental health’ (WHO &amp; </w:t>
      </w:r>
      <w:proofErr w:type="spellStart"/>
      <w:r w:rsidR="009F60A4">
        <w:rPr>
          <w:lang w:val="en-US"/>
        </w:rPr>
        <w:t>Calcouste</w:t>
      </w:r>
      <w:proofErr w:type="spellEnd"/>
      <w:r w:rsidR="009F60A4">
        <w:rPr>
          <w:lang w:val="en-US"/>
        </w:rPr>
        <w:t xml:space="preserve"> </w:t>
      </w:r>
      <w:proofErr w:type="spellStart"/>
      <w:r w:rsidR="009F60A4">
        <w:rPr>
          <w:lang w:val="en-US"/>
        </w:rPr>
        <w:t>Gulbenkian</w:t>
      </w:r>
      <w:proofErr w:type="spellEnd"/>
      <w:r w:rsidR="009F60A4">
        <w:rPr>
          <w:lang w:val="en-US"/>
        </w:rPr>
        <w:t xml:space="preserve"> Foundation, 2014), however people with a much lower socioeconomic status have a likelihood of ‘developing and experiencing mental health problems’ </w:t>
      </w:r>
      <w:r w:rsidR="009F60A4" w:rsidRPr="009F60A4">
        <w:rPr>
          <w:lang w:val="en-US"/>
        </w:rPr>
        <w:t xml:space="preserve">(WHO &amp; </w:t>
      </w:r>
      <w:proofErr w:type="spellStart"/>
      <w:r w:rsidR="009F60A4" w:rsidRPr="009F60A4">
        <w:rPr>
          <w:lang w:val="en-US"/>
        </w:rPr>
        <w:t>Calcouste</w:t>
      </w:r>
      <w:proofErr w:type="spellEnd"/>
      <w:r w:rsidR="009F60A4" w:rsidRPr="009F60A4">
        <w:rPr>
          <w:lang w:val="en-US"/>
        </w:rPr>
        <w:t xml:space="preserve"> </w:t>
      </w:r>
      <w:proofErr w:type="spellStart"/>
      <w:r w:rsidR="009F60A4" w:rsidRPr="009F60A4">
        <w:rPr>
          <w:lang w:val="en-US"/>
        </w:rPr>
        <w:t>Gulbenkian</w:t>
      </w:r>
      <w:proofErr w:type="spellEnd"/>
      <w:r w:rsidR="009F60A4" w:rsidRPr="009F60A4">
        <w:rPr>
          <w:lang w:val="en-US"/>
        </w:rPr>
        <w:t xml:space="preserve"> Foundation, 2014)</w:t>
      </w:r>
      <w:r w:rsidR="009F60A4">
        <w:rPr>
          <w:lang w:val="en-US"/>
        </w:rPr>
        <w:t xml:space="preserve">.  This is agreeable as statistics from Institute of Health Equity (2010) says adults and children live in the lowest 20% income in the Great Britain are ‘two to three times more likely to develop mental health’, thus this statement can be supported. </w:t>
      </w:r>
    </w:p>
    <w:p w14:paraId="55AF915E" w14:textId="0884858F" w:rsidR="00804E1B" w:rsidRDefault="00734F93">
      <w:pPr>
        <w:rPr>
          <w:lang w:val="en-US"/>
        </w:rPr>
      </w:pPr>
      <w:r>
        <w:rPr>
          <w:lang w:val="en-US"/>
        </w:rPr>
        <w:t xml:space="preserve">Moreover, genetics can also contribute to the development of mental </w:t>
      </w:r>
      <w:proofErr w:type="gramStart"/>
      <w:r>
        <w:rPr>
          <w:lang w:val="en-US"/>
        </w:rPr>
        <w:t>disorder</w:t>
      </w:r>
      <w:proofErr w:type="gramEnd"/>
      <w:r>
        <w:rPr>
          <w:lang w:val="en-US"/>
        </w:rPr>
        <w:t xml:space="preserve"> but it can be argued that it is difficult for health care professionals like doctors to determines whether a person is at risk of inheriting a mental disorder. </w:t>
      </w:r>
      <w:r w:rsidR="00D16FE8">
        <w:rPr>
          <w:lang w:val="en-US"/>
        </w:rPr>
        <w:t xml:space="preserve">Deans (2019) states that anxiety disorders, PTSD, OCD are about 20-45% inherited whereas alcohol dependence and anorexia are 50-60% inherited, however bipolar disorder, schizophrenia and ADHD are </w:t>
      </w:r>
      <w:r w:rsidR="00804E1B">
        <w:rPr>
          <w:lang w:val="en-US"/>
        </w:rPr>
        <w:t>up to</w:t>
      </w:r>
      <w:r w:rsidR="00D16FE8">
        <w:rPr>
          <w:lang w:val="en-US"/>
        </w:rPr>
        <w:t xml:space="preserve"> 75% inherited. Although these figures are high suggesting that some of these mental health issues are inherited, some of the genetics are not inherited. </w:t>
      </w:r>
    </w:p>
    <w:p w14:paraId="48087862" w14:textId="77777777" w:rsidR="00804E1B" w:rsidRDefault="00B248AF">
      <w:pPr>
        <w:rPr>
          <w:lang w:val="en-US"/>
        </w:rPr>
      </w:pPr>
      <w:r>
        <w:rPr>
          <w:lang w:val="en-US"/>
        </w:rPr>
        <w:t>Furthermore, childhood trauma can have a negative impact on the development of a child’s brain especial when they are most vulnerable. The rates of depression, suicidality and PTSD are higher when a child experiences trauma at an early stage (PSYCHLOPAEDIA, 2018). In the later future of the child, the traumatic events that happened can contribute to ‘</w:t>
      </w:r>
      <w:r w:rsidR="00804E1B">
        <w:rPr>
          <w:lang w:val="en-US"/>
        </w:rPr>
        <w:t>increased</w:t>
      </w:r>
      <w:r>
        <w:rPr>
          <w:lang w:val="en-US"/>
        </w:rPr>
        <w:t xml:space="preserve"> drug use’ and even ‘psychological disorders or addiction’ </w:t>
      </w:r>
      <w:r w:rsidRPr="00B248AF">
        <w:rPr>
          <w:lang w:val="en-US"/>
        </w:rPr>
        <w:t>(PSYCHLOPAEDIA, 2018).</w:t>
      </w:r>
      <w:r>
        <w:rPr>
          <w:lang w:val="en-US"/>
        </w:rPr>
        <w:t xml:space="preserve"> </w:t>
      </w:r>
      <w:proofErr w:type="gramStart"/>
      <w:r w:rsidR="007048A8">
        <w:rPr>
          <w:lang w:val="en-US"/>
        </w:rPr>
        <w:t>Nonetheless,</w:t>
      </w:r>
      <w:r>
        <w:rPr>
          <w:lang w:val="en-US"/>
        </w:rPr>
        <w:t xml:space="preserve">  </w:t>
      </w:r>
      <w:proofErr w:type="spellStart"/>
      <w:r>
        <w:rPr>
          <w:lang w:val="en-US"/>
        </w:rPr>
        <w:t>Baracz</w:t>
      </w:r>
      <w:proofErr w:type="spellEnd"/>
      <w:proofErr w:type="gramEnd"/>
      <w:r>
        <w:rPr>
          <w:lang w:val="en-US"/>
        </w:rPr>
        <w:t xml:space="preserve"> (2018) </w:t>
      </w:r>
      <w:r w:rsidR="007048A8">
        <w:rPr>
          <w:lang w:val="en-US"/>
        </w:rPr>
        <w:t xml:space="preserve">states that not all children experience traumatic events develop mental illness later on in life rather </w:t>
      </w:r>
      <w:proofErr w:type="spellStart"/>
      <w:r w:rsidR="007048A8">
        <w:rPr>
          <w:lang w:val="en-US"/>
        </w:rPr>
        <w:t>Baracz</w:t>
      </w:r>
      <w:proofErr w:type="spellEnd"/>
      <w:r w:rsidR="007048A8">
        <w:rPr>
          <w:lang w:val="en-US"/>
        </w:rPr>
        <w:t xml:space="preserve"> (2018) expresses that it depends on how the child copes with these stressful experiences. </w:t>
      </w:r>
    </w:p>
    <w:p w14:paraId="611A6493" w14:textId="77777777" w:rsidR="00804E1B" w:rsidRDefault="001B0D32">
      <w:pPr>
        <w:rPr>
          <w:lang w:val="en-US"/>
        </w:rPr>
      </w:pPr>
      <w:r>
        <w:rPr>
          <w:lang w:val="en-US"/>
        </w:rPr>
        <w:t xml:space="preserve">Discrimination is when a person is treated unfairly because of certain characteristics such </w:t>
      </w:r>
      <w:proofErr w:type="gramStart"/>
      <w:r>
        <w:rPr>
          <w:lang w:val="en-US"/>
        </w:rPr>
        <w:t>as;</w:t>
      </w:r>
      <w:proofErr w:type="gramEnd"/>
      <w:r>
        <w:rPr>
          <w:lang w:val="en-US"/>
        </w:rPr>
        <w:t xml:space="preserve"> age, sex, race, religion or belief, ar</w:t>
      </w:r>
      <w:r w:rsidR="00E55552">
        <w:rPr>
          <w:lang w:val="en-US"/>
        </w:rPr>
        <w:t>e</w:t>
      </w:r>
      <w:r>
        <w:rPr>
          <w:lang w:val="en-US"/>
        </w:rPr>
        <w:t xml:space="preserve"> som</w:t>
      </w:r>
      <w:r w:rsidR="00E55552">
        <w:rPr>
          <w:lang w:val="en-US"/>
        </w:rPr>
        <w:t>e</w:t>
      </w:r>
      <w:r>
        <w:rPr>
          <w:lang w:val="en-US"/>
        </w:rPr>
        <w:t xml:space="preserve"> of which to mention, this is protected by The Equality Act 2010. There are many types of discrimination</w:t>
      </w:r>
      <w:r w:rsidR="00E55552">
        <w:rPr>
          <w:lang w:val="en-US"/>
        </w:rPr>
        <w:t xml:space="preserve"> which can affect the mental health of a person especially when applying for a job. Many people experience discrimination at </w:t>
      </w:r>
      <w:proofErr w:type="gramStart"/>
      <w:r w:rsidR="00E55552">
        <w:rPr>
          <w:lang w:val="en-US"/>
        </w:rPr>
        <w:t>work</w:t>
      </w:r>
      <w:proofErr w:type="gramEnd"/>
      <w:r w:rsidR="00E55552">
        <w:rPr>
          <w:lang w:val="en-US"/>
        </w:rPr>
        <w:t xml:space="preserve"> and this can affect their daily lives as they can bring the experiences at home and effect their health and well-being. The younger and older adults are both at risk of this. </w:t>
      </w:r>
    </w:p>
    <w:p w14:paraId="302210AE" w14:textId="4C914F64" w:rsidR="007048A8" w:rsidRDefault="003E1F01">
      <w:pPr>
        <w:rPr>
          <w:lang w:val="en-US"/>
        </w:rPr>
      </w:pPr>
      <w:r>
        <w:rPr>
          <w:lang w:val="en-US"/>
        </w:rPr>
        <w:t xml:space="preserve">Finally, people living with mental illness can deteriorate in poor health as well as people with poor physical health can lead to mental health issues too. For example, people living with mental health experience a range hormonal balances and sleep cycles while many psychiatric medicines have many side-effects starting from gain-weigh to irregular heart rhythms , these symptoms can make a person vulnerable to a range of physical illness like diabetes, stroke, lung cancer,  that correlates to mental health illness too (Canadian Mental Health Association, </w:t>
      </w:r>
      <w:r w:rsidR="006B50B7">
        <w:rPr>
          <w:lang w:val="en-US"/>
        </w:rPr>
        <w:t xml:space="preserve">2020). </w:t>
      </w:r>
    </w:p>
    <w:p w14:paraId="325AA781" w14:textId="240E5C8A" w:rsidR="002555E4" w:rsidRDefault="002555E4">
      <w:pPr>
        <w:rPr>
          <w:lang w:val="en-US"/>
        </w:rPr>
      </w:pPr>
    </w:p>
    <w:p w14:paraId="5600F060" w14:textId="7D126F55" w:rsidR="00A33597" w:rsidRDefault="00A33597">
      <w:pPr>
        <w:rPr>
          <w:lang w:val="en-US"/>
        </w:rPr>
      </w:pPr>
    </w:p>
    <w:p w14:paraId="474615A0" w14:textId="66B87DCE" w:rsidR="00A33597" w:rsidRDefault="00A33597">
      <w:pPr>
        <w:rPr>
          <w:lang w:val="en-US"/>
        </w:rPr>
      </w:pPr>
    </w:p>
    <w:p w14:paraId="4EBF2A24" w14:textId="16C08CE9" w:rsidR="00A33597" w:rsidRDefault="00A33597">
      <w:pPr>
        <w:rPr>
          <w:lang w:val="en-US"/>
        </w:rPr>
      </w:pPr>
    </w:p>
    <w:p w14:paraId="73EA7459" w14:textId="047E72E5" w:rsidR="00A33597" w:rsidRDefault="00A33597">
      <w:pPr>
        <w:rPr>
          <w:lang w:val="en-US"/>
        </w:rPr>
      </w:pPr>
    </w:p>
    <w:p w14:paraId="020A78B6" w14:textId="66C59676" w:rsidR="00A33597" w:rsidRDefault="00A33597">
      <w:pPr>
        <w:rPr>
          <w:lang w:val="en-US"/>
        </w:rPr>
      </w:pPr>
    </w:p>
    <w:p w14:paraId="452A1D7D" w14:textId="77777777" w:rsidR="00A33597" w:rsidRDefault="00A33597">
      <w:pPr>
        <w:rPr>
          <w:lang w:val="en-US"/>
        </w:rPr>
      </w:pPr>
    </w:p>
    <w:p w14:paraId="4A97F1E9" w14:textId="2772090D" w:rsidR="002555E4" w:rsidRDefault="002555E4">
      <w:pPr>
        <w:rPr>
          <w:lang w:val="en-US"/>
        </w:rPr>
      </w:pPr>
      <w:r>
        <w:rPr>
          <w:lang w:val="en-US"/>
        </w:rPr>
        <w:t>References</w:t>
      </w:r>
    </w:p>
    <w:p w14:paraId="57F3369B" w14:textId="650AF945" w:rsidR="00F96E95" w:rsidRDefault="00F96E95" w:rsidP="00385AD1">
      <w:pPr>
        <w:pStyle w:val="ListParagraph"/>
        <w:numPr>
          <w:ilvl w:val="0"/>
          <w:numId w:val="2"/>
        </w:numPr>
        <w:rPr>
          <w:lang w:val="en-US"/>
        </w:rPr>
      </w:pPr>
      <w:proofErr w:type="spellStart"/>
      <w:r>
        <w:rPr>
          <w:lang w:val="en-US"/>
        </w:rPr>
        <w:t>Baracz</w:t>
      </w:r>
      <w:proofErr w:type="spellEnd"/>
      <w:r>
        <w:rPr>
          <w:lang w:val="en-US"/>
        </w:rPr>
        <w:t xml:space="preserve"> Sarah (2018) PSYCHLOPAEDIA psychology to live by, </w:t>
      </w:r>
      <w:hyperlink r:id="rId7" w:history="1">
        <w:r w:rsidRPr="00C17366">
          <w:rPr>
            <w:rStyle w:val="Hyperlink"/>
            <w:lang w:val="en-US"/>
          </w:rPr>
          <w:t>https://psychlopaedia.org/health/republished/how-childhood-trauma-changes-our-hormones-and-thus-our-mental-health-into-adulthood/</w:t>
        </w:r>
      </w:hyperlink>
      <w:r>
        <w:rPr>
          <w:lang w:val="en-US"/>
        </w:rPr>
        <w:t>. Accessed on 05/10/2020</w:t>
      </w:r>
    </w:p>
    <w:p w14:paraId="7109B8DC" w14:textId="77777777" w:rsidR="00F96E95" w:rsidRPr="00385AD1" w:rsidRDefault="00F96E95" w:rsidP="00F96E95">
      <w:pPr>
        <w:pStyle w:val="ListParagraph"/>
        <w:rPr>
          <w:lang w:val="en-US"/>
        </w:rPr>
      </w:pPr>
    </w:p>
    <w:p w14:paraId="2882AE67" w14:textId="77777777" w:rsidR="00F96E95" w:rsidRDefault="00F96E95" w:rsidP="00385AD1">
      <w:pPr>
        <w:pStyle w:val="ListParagraph"/>
        <w:numPr>
          <w:ilvl w:val="0"/>
          <w:numId w:val="2"/>
        </w:numPr>
        <w:rPr>
          <w:lang w:val="en-US"/>
        </w:rPr>
      </w:pPr>
      <w:r>
        <w:rPr>
          <w:lang w:val="en-US"/>
        </w:rPr>
        <w:t xml:space="preserve">Canadian Mental Health Association, 2020, </w:t>
      </w:r>
      <w:hyperlink r:id="rId8" w:history="1">
        <w:r w:rsidRPr="00C17366">
          <w:rPr>
            <w:rStyle w:val="Hyperlink"/>
            <w:lang w:val="en-US"/>
          </w:rPr>
          <w:t>https://ontario.cmha.ca/documents/the-relationship-between-mental-health-mental-illness-and-chronic-physical-conditions/</w:t>
        </w:r>
      </w:hyperlink>
      <w:r>
        <w:rPr>
          <w:lang w:val="en-US"/>
        </w:rPr>
        <w:t xml:space="preserve"> (Accessed on 05/10/2020)</w:t>
      </w:r>
    </w:p>
    <w:p w14:paraId="386973F2" w14:textId="1D05C63C" w:rsidR="00F96E95" w:rsidRDefault="00F96E95" w:rsidP="00385AD1">
      <w:pPr>
        <w:pStyle w:val="ListParagraph"/>
        <w:numPr>
          <w:ilvl w:val="0"/>
          <w:numId w:val="2"/>
        </w:numPr>
        <w:rPr>
          <w:lang w:val="en-US"/>
        </w:rPr>
      </w:pPr>
      <w:r>
        <w:rPr>
          <w:lang w:val="en-US"/>
        </w:rPr>
        <w:t xml:space="preserve">Deans Emily (2019), Genetics and Mental Illness, Understanding the genetics of psychiatry is closer than ever. </w:t>
      </w:r>
      <w:hyperlink r:id="rId9" w:history="1">
        <w:r w:rsidRPr="00C17366">
          <w:rPr>
            <w:rStyle w:val="Hyperlink"/>
            <w:lang w:val="en-US"/>
          </w:rPr>
          <w:t>https://www.psychologytoday.com/gb/blog/evolutionary-psychiatry/201909/genetics-and-mental-illness?amp</w:t>
        </w:r>
      </w:hyperlink>
      <w:r>
        <w:rPr>
          <w:lang w:val="en-US"/>
        </w:rPr>
        <w:t xml:space="preserve"> (Accessed on 05/10/2020)</w:t>
      </w:r>
    </w:p>
    <w:p w14:paraId="0192BE72" w14:textId="77777777" w:rsidR="00F96E95" w:rsidRDefault="00F96E95" w:rsidP="00F96E95">
      <w:pPr>
        <w:pStyle w:val="ListParagraph"/>
        <w:rPr>
          <w:lang w:val="en-US"/>
        </w:rPr>
      </w:pPr>
    </w:p>
    <w:p w14:paraId="37305B5A" w14:textId="5797E9C8" w:rsidR="00F96E95" w:rsidRDefault="00F96E95" w:rsidP="00F96E95">
      <w:pPr>
        <w:pStyle w:val="ListParagraph"/>
        <w:numPr>
          <w:ilvl w:val="0"/>
          <w:numId w:val="2"/>
        </w:numPr>
        <w:rPr>
          <w:lang w:val="en-US"/>
        </w:rPr>
      </w:pPr>
      <w:r w:rsidRPr="00385AD1">
        <w:rPr>
          <w:lang w:val="en-US"/>
        </w:rPr>
        <w:t xml:space="preserve">Marmot, M., Allen, J., Goldblatt, P., Boyce, T., </w:t>
      </w:r>
      <w:proofErr w:type="spellStart"/>
      <w:r w:rsidRPr="00385AD1">
        <w:rPr>
          <w:lang w:val="en-US"/>
        </w:rPr>
        <w:t>McNeish</w:t>
      </w:r>
      <w:proofErr w:type="spellEnd"/>
      <w:r w:rsidRPr="00385AD1">
        <w:rPr>
          <w:lang w:val="en-US"/>
        </w:rPr>
        <w:t xml:space="preserve">, D., Grady, M., &amp; Geddes, I. (2010). Fair society, healthy lives: Strategic review of health inequalities in England post 2010. Retrieved from instituteofhealthequity.org/projects/ fair-society-healthy-lives-the-marmot-review [Accessed </w:t>
      </w:r>
      <w:r>
        <w:rPr>
          <w:lang w:val="en-US"/>
        </w:rPr>
        <w:t>05</w:t>
      </w:r>
      <w:r w:rsidRPr="00385AD1">
        <w:rPr>
          <w:lang w:val="en-US"/>
        </w:rPr>
        <w:t>/1</w:t>
      </w:r>
      <w:r>
        <w:rPr>
          <w:lang w:val="en-US"/>
        </w:rPr>
        <w:t>0</w:t>
      </w:r>
      <w:r w:rsidRPr="00385AD1">
        <w:rPr>
          <w:lang w:val="en-US"/>
        </w:rPr>
        <w:t>/</w:t>
      </w:r>
      <w:r>
        <w:rPr>
          <w:lang w:val="en-US"/>
        </w:rPr>
        <w:t>20</w:t>
      </w:r>
      <w:r w:rsidRPr="00385AD1">
        <w:rPr>
          <w:lang w:val="en-US"/>
        </w:rPr>
        <w:t>].</w:t>
      </w:r>
    </w:p>
    <w:p w14:paraId="79F08DBF" w14:textId="77777777" w:rsidR="00F96E95" w:rsidRPr="00F96E95" w:rsidRDefault="00F96E95" w:rsidP="00F96E95">
      <w:pPr>
        <w:pStyle w:val="ListParagraph"/>
        <w:rPr>
          <w:lang w:val="en-US"/>
        </w:rPr>
      </w:pPr>
    </w:p>
    <w:p w14:paraId="3452BC34" w14:textId="77777777" w:rsidR="00F96E95" w:rsidRDefault="00F96E95" w:rsidP="00385AD1">
      <w:pPr>
        <w:pStyle w:val="ListParagraph"/>
        <w:numPr>
          <w:ilvl w:val="0"/>
          <w:numId w:val="2"/>
        </w:numPr>
        <w:rPr>
          <w:lang w:val="en-US"/>
        </w:rPr>
      </w:pPr>
      <w:r w:rsidRPr="00385AD1">
        <w:rPr>
          <w:lang w:val="en-US"/>
        </w:rPr>
        <w:t xml:space="preserve">WHO, &amp; </w:t>
      </w:r>
      <w:proofErr w:type="spellStart"/>
      <w:r w:rsidRPr="00385AD1">
        <w:rPr>
          <w:lang w:val="en-US"/>
        </w:rPr>
        <w:t>Calouste</w:t>
      </w:r>
      <w:proofErr w:type="spellEnd"/>
      <w:r w:rsidRPr="00385AD1">
        <w:rPr>
          <w:lang w:val="en-US"/>
        </w:rPr>
        <w:t xml:space="preserve"> </w:t>
      </w:r>
      <w:proofErr w:type="spellStart"/>
      <w:r w:rsidRPr="00385AD1">
        <w:rPr>
          <w:lang w:val="en-US"/>
        </w:rPr>
        <w:t>Gulbenkian</w:t>
      </w:r>
      <w:proofErr w:type="spellEnd"/>
      <w:r w:rsidRPr="00385AD1">
        <w:rPr>
          <w:lang w:val="en-US"/>
        </w:rPr>
        <w:t xml:space="preserve"> </w:t>
      </w:r>
      <w:proofErr w:type="gramStart"/>
      <w:r w:rsidRPr="00385AD1">
        <w:rPr>
          <w:lang w:val="en-US"/>
        </w:rPr>
        <w:t>Foundation.</w:t>
      </w:r>
      <w:proofErr w:type="gramEnd"/>
      <w:r w:rsidRPr="00385AD1">
        <w:rPr>
          <w:lang w:val="en-US"/>
        </w:rPr>
        <w:t xml:space="preserve"> (2014). Social determinants of mental health. WHO Geneva. Retrieved from who.int/</w:t>
      </w:r>
      <w:proofErr w:type="spellStart"/>
      <w:r w:rsidRPr="00385AD1">
        <w:rPr>
          <w:lang w:val="en-US"/>
        </w:rPr>
        <w:t>social_determinants</w:t>
      </w:r>
      <w:proofErr w:type="spellEnd"/>
      <w:r w:rsidRPr="00385AD1">
        <w:rPr>
          <w:lang w:val="en-US"/>
        </w:rPr>
        <w:t>/</w:t>
      </w:r>
      <w:proofErr w:type="spellStart"/>
      <w:r w:rsidRPr="00385AD1">
        <w:rPr>
          <w:lang w:val="en-US"/>
        </w:rPr>
        <w:t>sdh_definition</w:t>
      </w:r>
      <w:proofErr w:type="spellEnd"/>
      <w:r w:rsidRPr="00385AD1">
        <w:rPr>
          <w:lang w:val="en-US"/>
        </w:rPr>
        <w:t>/</w:t>
      </w:r>
      <w:proofErr w:type="spellStart"/>
      <w:r w:rsidRPr="00385AD1">
        <w:rPr>
          <w:lang w:val="en-US"/>
        </w:rPr>
        <w:t>en</w:t>
      </w:r>
      <w:proofErr w:type="spellEnd"/>
      <w:r w:rsidRPr="00385AD1">
        <w:rPr>
          <w:lang w:val="en-US"/>
        </w:rPr>
        <w:t xml:space="preserve">/ [Accessed </w:t>
      </w:r>
      <w:r>
        <w:rPr>
          <w:lang w:val="en-US"/>
        </w:rPr>
        <w:t>05</w:t>
      </w:r>
      <w:r w:rsidRPr="00385AD1">
        <w:rPr>
          <w:lang w:val="en-US"/>
        </w:rPr>
        <w:t>/</w:t>
      </w:r>
      <w:r>
        <w:rPr>
          <w:lang w:val="en-US"/>
        </w:rPr>
        <w:t>10</w:t>
      </w:r>
      <w:r w:rsidRPr="00385AD1">
        <w:rPr>
          <w:lang w:val="en-US"/>
        </w:rPr>
        <w:t>/</w:t>
      </w:r>
      <w:r>
        <w:rPr>
          <w:lang w:val="en-US"/>
        </w:rPr>
        <w:t>2020</w:t>
      </w:r>
      <w:r w:rsidRPr="00385AD1">
        <w:rPr>
          <w:lang w:val="en-US"/>
        </w:rPr>
        <w:t>].</w:t>
      </w:r>
    </w:p>
    <w:sectPr w:rsidR="00F96E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EE4C7E" w14:textId="77777777" w:rsidR="00C3647C" w:rsidRDefault="00C3647C" w:rsidP="00E55552">
      <w:pPr>
        <w:spacing w:after="0" w:line="240" w:lineRule="auto"/>
      </w:pPr>
      <w:r>
        <w:separator/>
      </w:r>
    </w:p>
  </w:endnote>
  <w:endnote w:type="continuationSeparator" w:id="0">
    <w:p w14:paraId="6D9AAB1D" w14:textId="77777777" w:rsidR="00C3647C" w:rsidRDefault="00C3647C" w:rsidP="00E55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3BB49B" w14:textId="77777777" w:rsidR="00C3647C" w:rsidRDefault="00C3647C" w:rsidP="00E55552">
      <w:pPr>
        <w:spacing w:after="0" w:line="240" w:lineRule="auto"/>
      </w:pPr>
      <w:r>
        <w:separator/>
      </w:r>
    </w:p>
  </w:footnote>
  <w:footnote w:type="continuationSeparator" w:id="0">
    <w:p w14:paraId="7D96EABC" w14:textId="77777777" w:rsidR="00C3647C" w:rsidRDefault="00C3647C" w:rsidP="00E555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83CF9"/>
    <w:multiLevelType w:val="hybridMultilevel"/>
    <w:tmpl w:val="647A20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C663DF"/>
    <w:multiLevelType w:val="hybridMultilevel"/>
    <w:tmpl w:val="515CC9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0F4"/>
    <w:rsid w:val="001773CB"/>
    <w:rsid w:val="001B0D32"/>
    <w:rsid w:val="002370B0"/>
    <w:rsid w:val="002555E4"/>
    <w:rsid w:val="00385AD1"/>
    <w:rsid w:val="003E1F01"/>
    <w:rsid w:val="00456E70"/>
    <w:rsid w:val="006B50B7"/>
    <w:rsid w:val="007048A8"/>
    <w:rsid w:val="00734F93"/>
    <w:rsid w:val="007D2975"/>
    <w:rsid w:val="00804E1B"/>
    <w:rsid w:val="009F60A4"/>
    <w:rsid w:val="00A33597"/>
    <w:rsid w:val="00A80779"/>
    <w:rsid w:val="00B248AF"/>
    <w:rsid w:val="00C3647C"/>
    <w:rsid w:val="00CC1B55"/>
    <w:rsid w:val="00D16FE8"/>
    <w:rsid w:val="00E1549B"/>
    <w:rsid w:val="00E55552"/>
    <w:rsid w:val="00F440F4"/>
    <w:rsid w:val="00F96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3FD3B"/>
  <w15:chartTrackingRefBased/>
  <w15:docId w15:val="{58572FD6-ADB4-485E-A548-4857687AE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55E4"/>
    <w:pPr>
      <w:ind w:left="720"/>
      <w:contextualSpacing/>
    </w:pPr>
  </w:style>
  <w:style w:type="character" w:styleId="Hyperlink">
    <w:name w:val="Hyperlink"/>
    <w:basedOn w:val="DefaultParagraphFont"/>
    <w:uiPriority w:val="99"/>
    <w:unhideWhenUsed/>
    <w:rsid w:val="00D16FE8"/>
    <w:rPr>
      <w:color w:val="0563C1" w:themeColor="hyperlink"/>
      <w:u w:val="single"/>
    </w:rPr>
  </w:style>
  <w:style w:type="character" w:styleId="UnresolvedMention">
    <w:name w:val="Unresolved Mention"/>
    <w:basedOn w:val="DefaultParagraphFont"/>
    <w:uiPriority w:val="99"/>
    <w:semiHidden/>
    <w:unhideWhenUsed/>
    <w:rsid w:val="00D16FE8"/>
    <w:rPr>
      <w:color w:val="605E5C"/>
      <w:shd w:val="clear" w:color="auto" w:fill="E1DFDD"/>
    </w:rPr>
  </w:style>
  <w:style w:type="paragraph" w:styleId="Header">
    <w:name w:val="header"/>
    <w:basedOn w:val="Normal"/>
    <w:link w:val="HeaderChar"/>
    <w:uiPriority w:val="99"/>
    <w:unhideWhenUsed/>
    <w:rsid w:val="00E55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552"/>
  </w:style>
  <w:style w:type="paragraph" w:styleId="Footer">
    <w:name w:val="footer"/>
    <w:basedOn w:val="Normal"/>
    <w:link w:val="FooterChar"/>
    <w:uiPriority w:val="99"/>
    <w:unhideWhenUsed/>
    <w:rsid w:val="00E55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5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tario.cmha.ca/documents/the-relationship-between-mental-health-mental-illness-and-chronic-physical-conditions/" TargetMode="External"/><Relationship Id="rId3" Type="http://schemas.openxmlformats.org/officeDocument/2006/relationships/settings" Target="settings.xml"/><Relationship Id="rId7" Type="http://schemas.openxmlformats.org/officeDocument/2006/relationships/hyperlink" Target="https://psychlopaedia.org/health/republished/how-childhood-trauma-changes-our-hormones-and-thus-our-mental-health-into-adulthoo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sychologytoday.com/gb/blog/evolutionary-psychiatry/201909/genetics-and-mental-illness?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2</Pages>
  <Words>713</Words>
  <Characters>4065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naherkumrun@yahoo.co.uk</dc:creator>
  <cp:keywords/>
  <dc:description/>
  <cp:lastModifiedBy>naherkumrun@yahoo.co.uk</cp:lastModifiedBy>
  <cp:revision>17</cp:revision>
  <dcterms:created xsi:type="dcterms:W3CDTF">2020-10-05T14:37:00Z</dcterms:created>
  <dcterms:modified xsi:type="dcterms:W3CDTF">2020-10-05T15:50:00Z</dcterms:modified>
</cp:coreProperties>
</file>