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CE4B6" w14:textId="47337182" w:rsidR="00670D6C" w:rsidRDefault="00670D6C" w:rsidP="00670D6C">
      <w:pPr>
        <w:jc w:val="center"/>
        <w:rPr>
          <w:rFonts w:ascii="Arial" w:hAnsi="Arial" w:cs="Arial"/>
          <w:color w:val="000000"/>
          <w:sz w:val="32"/>
          <w:szCs w:val="32"/>
          <w:lang w:val="en-US"/>
        </w:rPr>
      </w:pPr>
      <w:r>
        <w:rPr>
          <w:noProof/>
        </w:rPr>
        <w:drawing>
          <wp:inline distT="0" distB="0" distL="0" distR="0" wp14:anchorId="1154E74A" wp14:editId="04EB62B9">
            <wp:extent cx="4279070" cy="1419225"/>
            <wp:effectExtent l="0" t="0" r="7620" b="0"/>
            <wp:docPr id="1" name="Картина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5754" cy="1421442"/>
                    </a:xfrm>
                    <a:prstGeom prst="rect">
                      <a:avLst/>
                    </a:prstGeom>
                    <a:noFill/>
                    <a:ln>
                      <a:noFill/>
                    </a:ln>
                  </pic:spPr>
                </pic:pic>
              </a:graphicData>
            </a:graphic>
          </wp:inline>
        </w:drawing>
      </w:r>
    </w:p>
    <w:p w14:paraId="4019C2B0" w14:textId="77777777" w:rsidR="00670D6C" w:rsidRDefault="00670D6C" w:rsidP="00670D6C">
      <w:pPr>
        <w:jc w:val="center"/>
        <w:rPr>
          <w:rFonts w:ascii="Arial" w:hAnsi="Arial" w:cs="Arial"/>
          <w:b/>
          <w:bCs/>
          <w:sz w:val="32"/>
          <w:szCs w:val="32"/>
        </w:rPr>
      </w:pPr>
    </w:p>
    <w:p w14:paraId="1D1ECAAB" w14:textId="1538D395" w:rsidR="00670D6C" w:rsidRPr="00670D6C" w:rsidRDefault="00670D6C" w:rsidP="00670D6C">
      <w:pPr>
        <w:spacing w:line="360" w:lineRule="auto"/>
        <w:jc w:val="center"/>
        <w:rPr>
          <w:rFonts w:ascii="Arial" w:hAnsi="Arial" w:cs="Arial"/>
          <w:b/>
          <w:bCs/>
          <w:color w:val="000000"/>
          <w:sz w:val="32"/>
          <w:szCs w:val="32"/>
        </w:rPr>
      </w:pPr>
      <w:r w:rsidRPr="00670D6C">
        <w:rPr>
          <w:rFonts w:ascii="Arial" w:hAnsi="Arial" w:cs="Arial"/>
          <w:b/>
          <w:bCs/>
          <w:sz w:val="32"/>
          <w:szCs w:val="32"/>
        </w:rPr>
        <w:t>Health, Wellbeing and Sustainable Development</w:t>
      </w:r>
      <w:r w:rsidRPr="00670D6C">
        <w:rPr>
          <w:rFonts w:ascii="Arial" w:hAnsi="Arial" w:cs="Arial"/>
          <w:b/>
          <w:bCs/>
          <w:color w:val="000000"/>
          <w:sz w:val="32"/>
          <w:szCs w:val="32"/>
        </w:rPr>
        <w:t xml:space="preserve"> Report</w:t>
      </w:r>
    </w:p>
    <w:p w14:paraId="74D5F48B" w14:textId="718EFACF" w:rsidR="00670D6C" w:rsidRPr="00670D6C" w:rsidRDefault="00670D6C" w:rsidP="00670D6C">
      <w:pPr>
        <w:spacing w:line="360" w:lineRule="auto"/>
        <w:ind w:firstLine="720"/>
        <w:jc w:val="center"/>
        <w:rPr>
          <w:rFonts w:ascii="Arial" w:hAnsi="Arial" w:cs="Arial"/>
          <w:b/>
          <w:bCs/>
          <w:sz w:val="32"/>
          <w:szCs w:val="32"/>
        </w:rPr>
      </w:pPr>
      <w:r w:rsidRPr="00670D6C">
        <w:rPr>
          <w:rFonts w:ascii="Arial" w:hAnsi="Arial" w:cs="Arial"/>
          <w:b/>
          <w:bCs/>
          <w:color w:val="000000"/>
          <w:sz w:val="32"/>
          <w:szCs w:val="32"/>
          <w:lang w:val="en-US"/>
        </w:rPr>
        <w:t xml:space="preserve">Module name: </w:t>
      </w:r>
      <w:r w:rsidRPr="00670D6C">
        <w:rPr>
          <w:rFonts w:ascii="Arial" w:hAnsi="Arial" w:cs="Arial"/>
          <w:b/>
          <w:bCs/>
          <w:sz w:val="32"/>
          <w:szCs w:val="32"/>
        </w:rPr>
        <w:t>Health, Wellbeing and Sustainable</w:t>
      </w:r>
      <w:r>
        <w:rPr>
          <w:rFonts w:ascii="Arial" w:hAnsi="Arial" w:cs="Arial"/>
          <w:b/>
          <w:bCs/>
          <w:sz w:val="32"/>
          <w:szCs w:val="32"/>
        </w:rPr>
        <w:t xml:space="preserve"> </w:t>
      </w:r>
      <w:r w:rsidRPr="00670D6C">
        <w:rPr>
          <w:rFonts w:ascii="Arial" w:hAnsi="Arial" w:cs="Arial"/>
          <w:b/>
          <w:bCs/>
          <w:sz w:val="32"/>
          <w:szCs w:val="32"/>
        </w:rPr>
        <w:t>Development</w:t>
      </w:r>
    </w:p>
    <w:p w14:paraId="4F137301" w14:textId="77777777" w:rsidR="00670D6C" w:rsidRPr="00670D6C" w:rsidRDefault="00670D6C" w:rsidP="00670D6C">
      <w:pPr>
        <w:spacing w:line="360" w:lineRule="auto"/>
        <w:jc w:val="center"/>
        <w:rPr>
          <w:rFonts w:ascii="Arial" w:hAnsi="Arial" w:cs="Arial"/>
          <w:b/>
          <w:bCs/>
          <w:color w:val="000000"/>
          <w:sz w:val="32"/>
          <w:szCs w:val="32"/>
          <w:lang w:val="en-US"/>
        </w:rPr>
      </w:pPr>
      <w:r w:rsidRPr="00670D6C">
        <w:rPr>
          <w:rFonts w:ascii="Arial" w:hAnsi="Arial" w:cs="Arial"/>
          <w:b/>
          <w:bCs/>
          <w:color w:val="000000"/>
          <w:sz w:val="32"/>
          <w:szCs w:val="32"/>
          <w:lang w:val="en-US"/>
        </w:rPr>
        <w:t xml:space="preserve">Module code: </w:t>
      </w:r>
      <w:r w:rsidRPr="00670D6C">
        <w:rPr>
          <w:rFonts w:ascii="Arial" w:hAnsi="Arial" w:cs="Arial"/>
          <w:b/>
          <w:bCs/>
          <w:sz w:val="32"/>
          <w:szCs w:val="32"/>
        </w:rPr>
        <w:t>BMHP6021</w:t>
      </w:r>
    </w:p>
    <w:p w14:paraId="382FC69B" w14:textId="77777777" w:rsidR="00670D6C" w:rsidRPr="00670D6C" w:rsidRDefault="00670D6C" w:rsidP="00670D6C">
      <w:pPr>
        <w:spacing w:line="360" w:lineRule="auto"/>
        <w:jc w:val="center"/>
        <w:rPr>
          <w:rFonts w:ascii="Arial" w:hAnsi="Arial" w:cs="Arial"/>
          <w:b/>
          <w:bCs/>
          <w:color w:val="000000"/>
          <w:sz w:val="32"/>
          <w:szCs w:val="32"/>
          <w:lang w:val="en-US"/>
        </w:rPr>
      </w:pPr>
      <w:r w:rsidRPr="00670D6C">
        <w:rPr>
          <w:rFonts w:ascii="Arial" w:hAnsi="Arial" w:cs="Arial"/>
          <w:b/>
          <w:bCs/>
          <w:color w:val="000000"/>
          <w:sz w:val="32"/>
          <w:szCs w:val="32"/>
          <w:lang w:val="en-US"/>
        </w:rPr>
        <w:t xml:space="preserve">Lecturer name: </w:t>
      </w:r>
      <w:r>
        <w:rPr>
          <w:rFonts w:ascii="Arial" w:hAnsi="Arial" w:cs="Arial"/>
          <w:b/>
          <w:bCs/>
          <w:color w:val="000000"/>
          <w:sz w:val="32"/>
          <w:szCs w:val="32"/>
          <w:lang w:val="en-US"/>
        </w:rPr>
        <w:t>Diola Bijhout</w:t>
      </w:r>
      <w:r w:rsidRPr="00670D6C">
        <w:rPr>
          <w:rFonts w:ascii="Arial" w:hAnsi="Arial" w:cs="Arial"/>
          <w:b/>
          <w:bCs/>
          <w:color w:val="000000"/>
          <w:sz w:val="32"/>
          <w:szCs w:val="32"/>
          <w:lang w:val="en-US"/>
        </w:rPr>
        <w:t> ​</w:t>
      </w:r>
    </w:p>
    <w:p w14:paraId="05258F6A" w14:textId="1BE2E899" w:rsidR="00670D6C" w:rsidRDefault="00670D6C" w:rsidP="00670D6C">
      <w:pPr>
        <w:rPr>
          <w:rFonts w:ascii="Arial" w:hAnsi="Arial" w:cs="Arial"/>
          <w:color w:val="000000"/>
          <w:sz w:val="32"/>
          <w:szCs w:val="32"/>
          <w:lang w:val="en-US"/>
        </w:rPr>
      </w:pPr>
    </w:p>
    <w:p w14:paraId="6B020993" w14:textId="48363DFE" w:rsidR="00670D6C" w:rsidRDefault="00670D6C" w:rsidP="00670D6C">
      <w:pPr>
        <w:rPr>
          <w:rFonts w:ascii="Arial" w:hAnsi="Arial" w:cs="Arial"/>
          <w:color w:val="000000"/>
          <w:sz w:val="32"/>
          <w:szCs w:val="32"/>
          <w:lang w:val="en-US"/>
        </w:rPr>
      </w:pPr>
    </w:p>
    <w:p w14:paraId="63F52132" w14:textId="4E0778E5" w:rsidR="00670D6C" w:rsidRDefault="00670D6C" w:rsidP="00670D6C">
      <w:pPr>
        <w:rPr>
          <w:rFonts w:ascii="Arial" w:hAnsi="Arial" w:cs="Arial"/>
          <w:color w:val="000000"/>
          <w:sz w:val="32"/>
          <w:szCs w:val="32"/>
          <w:lang w:val="en-US"/>
        </w:rPr>
      </w:pPr>
    </w:p>
    <w:p w14:paraId="0FB5BB17" w14:textId="49D72949" w:rsidR="00670D6C" w:rsidRDefault="00670D6C" w:rsidP="00670D6C">
      <w:pPr>
        <w:rPr>
          <w:rFonts w:ascii="Arial" w:hAnsi="Arial" w:cs="Arial"/>
          <w:color w:val="000000"/>
          <w:sz w:val="32"/>
          <w:szCs w:val="32"/>
          <w:lang w:val="en-US"/>
        </w:rPr>
      </w:pPr>
    </w:p>
    <w:p w14:paraId="5E57BDBE" w14:textId="67171543" w:rsidR="00670D6C" w:rsidRDefault="00670D6C" w:rsidP="00670D6C">
      <w:pPr>
        <w:rPr>
          <w:rFonts w:ascii="Arial" w:hAnsi="Arial" w:cs="Arial"/>
          <w:color w:val="000000"/>
          <w:sz w:val="32"/>
          <w:szCs w:val="32"/>
          <w:lang w:val="en-US"/>
        </w:rPr>
      </w:pPr>
    </w:p>
    <w:p w14:paraId="7B97931D" w14:textId="00F3AF55" w:rsidR="00670D6C" w:rsidRDefault="00670D6C" w:rsidP="00670D6C">
      <w:pPr>
        <w:rPr>
          <w:rFonts w:ascii="Arial" w:hAnsi="Arial" w:cs="Arial"/>
          <w:color w:val="000000"/>
          <w:sz w:val="32"/>
          <w:szCs w:val="32"/>
          <w:lang w:val="en-US"/>
        </w:rPr>
      </w:pPr>
    </w:p>
    <w:p w14:paraId="1F9A03A8" w14:textId="728B0B36" w:rsidR="00670D6C" w:rsidRDefault="00670D6C" w:rsidP="00670D6C">
      <w:pPr>
        <w:rPr>
          <w:rFonts w:ascii="Arial" w:hAnsi="Arial" w:cs="Arial"/>
          <w:color w:val="000000"/>
          <w:sz w:val="32"/>
          <w:szCs w:val="32"/>
          <w:lang w:val="en-US"/>
        </w:rPr>
      </w:pPr>
    </w:p>
    <w:p w14:paraId="5B3A1163" w14:textId="5DB9E173" w:rsidR="00670D6C" w:rsidRDefault="00670D6C" w:rsidP="00670D6C">
      <w:pPr>
        <w:rPr>
          <w:rFonts w:ascii="Arial" w:hAnsi="Arial" w:cs="Arial"/>
          <w:color w:val="000000"/>
          <w:sz w:val="32"/>
          <w:szCs w:val="32"/>
          <w:lang w:val="en-US"/>
        </w:rPr>
      </w:pPr>
    </w:p>
    <w:p w14:paraId="3F0AD47D" w14:textId="1D86A5D7" w:rsidR="00670D6C" w:rsidRDefault="00670D6C" w:rsidP="00670D6C">
      <w:pPr>
        <w:rPr>
          <w:rFonts w:ascii="Arial" w:hAnsi="Arial" w:cs="Arial"/>
          <w:color w:val="000000"/>
          <w:sz w:val="32"/>
          <w:szCs w:val="32"/>
          <w:lang w:val="en-US"/>
        </w:rPr>
      </w:pPr>
    </w:p>
    <w:p w14:paraId="5194E832" w14:textId="589C9DC1" w:rsidR="00670D6C" w:rsidRDefault="00670D6C" w:rsidP="00670D6C">
      <w:pPr>
        <w:rPr>
          <w:rFonts w:ascii="Arial" w:hAnsi="Arial" w:cs="Arial"/>
          <w:color w:val="000000"/>
          <w:sz w:val="32"/>
          <w:szCs w:val="32"/>
          <w:lang w:val="en-US"/>
        </w:rPr>
      </w:pPr>
    </w:p>
    <w:p w14:paraId="781EBD89" w14:textId="77777777" w:rsidR="00670D6C" w:rsidRPr="00670D6C" w:rsidRDefault="00670D6C" w:rsidP="00670D6C">
      <w:pPr>
        <w:rPr>
          <w:rFonts w:ascii="Arial" w:hAnsi="Arial" w:cs="Arial"/>
          <w:color w:val="000000"/>
          <w:sz w:val="32"/>
          <w:szCs w:val="32"/>
          <w:lang w:val="en-US"/>
        </w:rPr>
      </w:pPr>
    </w:p>
    <w:p w14:paraId="2BFF1959" w14:textId="77777777" w:rsidR="00670D6C" w:rsidRPr="00670D6C" w:rsidRDefault="00670D6C" w:rsidP="00670D6C">
      <w:pPr>
        <w:ind w:firstLine="720"/>
        <w:jc w:val="center"/>
        <w:rPr>
          <w:rFonts w:ascii="Arial" w:hAnsi="Arial" w:cs="Arial"/>
          <w:b/>
          <w:bCs/>
          <w:color w:val="000000"/>
          <w:sz w:val="32"/>
          <w:szCs w:val="32"/>
          <w:lang w:val="en-US"/>
        </w:rPr>
      </w:pPr>
      <w:r w:rsidRPr="00670D6C">
        <w:rPr>
          <w:rFonts w:ascii="Arial" w:hAnsi="Arial" w:cs="Arial"/>
          <w:b/>
          <w:bCs/>
          <w:color w:val="000000"/>
          <w:sz w:val="32"/>
          <w:szCs w:val="32"/>
          <w:lang w:val="en-US"/>
        </w:rPr>
        <w:t>Student name:​ Mariya Georgieva</w:t>
      </w:r>
    </w:p>
    <w:p w14:paraId="747C2F24" w14:textId="77777777" w:rsidR="00670D6C" w:rsidRPr="00670D6C" w:rsidRDefault="00670D6C" w:rsidP="00670D6C">
      <w:pPr>
        <w:ind w:firstLine="720"/>
        <w:jc w:val="center"/>
        <w:rPr>
          <w:rFonts w:ascii="Arial" w:hAnsi="Arial" w:cs="Arial"/>
          <w:b/>
          <w:bCs/>
          <w:color w:val="000000"/>
          <w:sz w:val="32"/>
          <w:szCs w:val="32"/>
          <w:lang w:val="en-US"/>
        </w:rPr>
      </w:pPr>
      <w:r w:rsidRPr="00670D6C">
        <w:rPr>
          <w:rFonts w:ascii="Arial" w:hAnsi="Arial" w:cs="Arial"/>
          <w:b/>
          <w:bCs/>
          <w:color w:val="000000"/>
          <w:sz w:val="32"/>
          <w:szCs w:val="32"/>
          <w:lang w:val="en-US"/>
        </w:rPr>
        <w:t>Student ID: ​1906952</w:t>
      </w:r>
    </w:p>
    <w:p w14:paraId="210746A0" w14:textId="46F814B0" w:rsidR="00F61D28" w:rsidRDefault="00F61D28">
      <w:pPr>
        <w:rPr>
          <w:rFonts w:ascii="Arial" w:hAnsi="Arial" w:cs="Arial"/>
          <w:b/>
          <w:bCs/>
          <w:color w:val="000000"/>
          <w:sz w:val="32"/>
          <w:szCs w:val="32"/>
          <w:lang w:val="en-US"/>
        </w:rPr>
      </w:pPr>
    </w:p>
    <w:p w14:paraId="363E6F51" w14:textId="144145ED" w:rsidR="005723E2" w:rsidRDefault="005723E2">
      <w:pPr>
        <w:rPr>
          <w:rFonts w:ascii="Arial" w:hAnsi="Arial" w:cs="Arial"/>
          <w:b/>
          <w:bCs/>
          <w:color w:val="000000"/>
          <w:sz w:val="32"/>
          <w:szCs w:val="32"/>
          <w:lang w:val="en-US"/>
        </w:rPr>
      </w:pPr>
    </w:p>
    <w:p w14:paraId="27246439" w14:textId="3A25B15B" w:rsidR="005723E2" w:rsidRDefault="005723E2">
      <w:pPr>
        <w:rPr>
          <w:rFonts w:ascii="Arial" w:hAnsi="Arial" w:cs="Arial"/>
          <w:b/>
          <w:bCs/>
          <w:color w:val="000000"/>
          <w:sz w:val="32"/>
          <w:szCs w:val="32"/>
          <w:lang w:val="en-US"/>
        </w:rPr>
      </w:pPr>
    </w:p>
    <w:p w14:paraId="5311B0F2" w14:textId="68BE194A" w:rsidR="005723E2" w:rsidRDefault="005723E2">
      <w:pPr>
        <w:rPr>
          <w:rFonts w:ascii="Arial" w:hAnsi="Arial" w:cs="Arial"/>
          <w:b/>
          <w:bCs/>
          <w:color w:val="000000"/>
          <w:sz w:val="32"/>
          <w:szCs w:val="32"/>
          <w:lang w:val="en-US"/>
        </w:rPr>
      </w:pPr>
    </w:p>
    <w:p w14:paraId="5FDD22DE" w14:textId="418F8992" w:rsidR="005723E2" w:rsidRDefault="005723E2">
      <w:pPr>
        <w:rPr>
          <w:rFonts w:ascii="Arial" w:hAnsi="Arial" w:cs="Arial"/>
          <w:b/>
          <w:bCs/>
          <w:color w:val="000000"/>
          <w:sz w:val="32"/>
          <w:szCs w:val="32"/>
          <w:lang w:val="en-US"/>
        </w:rPr>
      </w:pPr>
    </w:p>
    <w:p w14:paraId="3A9D8799" w14:textId="4867BF17" w:rsidR="005723E2" w:rsidRDefault="005723E2">
      <w:pPr>
        <w:rPr>
          <w:rFonts w:ascii="Arial" w:hAnsi="Arial" w:cs="Arial"/>
          <w:b/>
          <w:bCs/>
          <w:color w:val="000000"/>
          <w:sz w:val="32"/>
          <w:szCs w:val="32"/>
          <w:lang w:val="en-US"/>
        </w:rPr>
      </w:pPr>
    </w:p>
    <w:p w14:paraId="4F1AAC46" w14:textId="77777777" w:rsidR="005723E2" w:rsidRDefault="005723E2">
      <w:pPr>
        <w:rPr>
          <w:rFonts w:ascii="Arial" w:hAnsi="Arial" w:cs="Arial"/>
          <w:b/>
          <w:bCs/>
          <w:color w:val="000000"/>
          <w:sz w:val="32"/>
          <w:szCs w:val="32"/>
          <w:lang w:val="en-US"/>
        </w:rPr>
      </w:pPr>
    </w:p>
    <w:p w14:paraId="666DA26F" w14:textId="2ECA46B4" w:rsidR="008C6746" w:rsidRPr="004A16EA" w:rsidRDefault="008C6746" w:rsidP="00D36309">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t>Table of Contents</w:t>
      </w:r>
    </w:p>
    <w:p w14:paraId="1AAC5C2B" w14:textId="6A782FE8" w:rsidR="008C6746" w:rsidRPr="004A16EA" w:rsidRDefault="008C6746" w:rsidP="00D36309">
      <w:pPr>
        <w:pStyle w:val="ListParagraph"/>
        <w:numPr>
          <w:ilvl w:val="0"/>
          <w:numId w:val="1"/>
        </w:numPr>
        <w:spacing w:line="360" w:lineRule="auto"/>
        <w:jc w:val="center"/>
        <w:rPr>
          <w:rFonts w:ascii="Arial" w:hAnsi="Arial" w:cs="Arial"/>
          <w:b/>
          <w:bCs/>
          <w:color w:val="000000"/>
          <w:sz w:val="24"/>
          <w:szCs w:val="24"/>
        </w:rPr>
      </w:pPr>
      <w:r w:rsidRPr="004A16EA">
        <w:rPr>
          <w:rFonts w:ascii="Arial" w:hAnsi="Arial" w:cs="Arial"/>
          <w:b/>
          <w:bCs/>
          <w:color w:val="000000"/>
          <w:sz w:val="24"/>
          <w:szCs w:val="24"/>
        </w:rPr>
        <w:t>Introduction</w:t>
      </w:r>
      <w:r w:rsidR="004A16EA">
        <w:rPr>
          <w:rFonts w:ascii="Arial" w:hAnsi="Arial" w:cs="Arial"/>
          <w:b/>
          <w:bCs/>
          <w:color w:val="000000"/>
          <w:sz w:val="24"/>
          <w:szCs w:val="24"/>
        </w:rPr>
        <w:t>……………………………</w:t>
      </w:r>
      <w:r w:rsidR="00D36309">
        <w:rPr>
          <w:rFonts w:ascii="Arial" w:hAnsi="Arial" w:cs="Arial"/>
          <w:b/>
          <w:bCs/>
          <w:color w:val="000000"/>
          <w:sz w:val="24"/>
          <w:szCs w:val="24"/>
        </w:rPr>
        <w:t>.</w:t>
      </w:r>
      <w:r w:rsidR="004A16EA">
        <w:rPr>
          <w:rFonts w:ascii="Arial" w:hAnsi="Arial" w:cs="Arial"/>
          <w:b/>
          <w:bCs/>
          <w:color w:val="000000"/>
          <w:sz w:val="24"/>
          <w:szCs w:val="24"/>
        </w:rPr>
        <w:t>…………………………………………..</w:t>
      </w:r>
      <w:r w:rsidR="009E420A">
        <w:rPr>
          <w:rFonts w:ascii="Arial" w:hAnsi="Arial" w:cs="Arial"/>
          <w:b/>
          <w:bCs/>
          <w:color w:val="000000"/>
          <w:sz w:val="24"/>
          <w:szCs w:val="24"/>
        </w:rPr>
        <w:t>.</w:t>
      </w:r>
      <w:proofErr w:type="gramStart"/>
      <w:r w:rsidR="004A16EA">
        <w:rPr>
          <w:rFonts w:ascii="Arial" w:hAnsi="Arial" w:cs="Arial"/>
          <w:b/>
          <w:bCs/>
          <w:color w:val="000000"/>
          <w:sz w:val="24"/>
          <w:szCs w:val="24"/>
        </w:rPr>
        <w:t>3</w:t>
      </w:r>
      <w:proofErr w:type="gramEnd"/>
    </w:p>
    <w:p w14:paraId="2860FBFD" w14:textId="73C76291" w:rsidR="008C6746" w:rsidRPr="004A16EA" w:rsidRDefault="008C6746" w:rsidP="00D36309">
      <w:pPr>
        <w:pStyle w:val="ListParagraph"/>
        <w:numPr>
          <w:ilvl w:val="0"/>
          <w:numId w:val="1"/>
        </w:numPr>
        <w:spacing w:line="360" w:lineRule="auto"/>
        <w:jc w:val="center"/>
        <w:rPr>
          <w:rFonts w:ascii="Arial" w:hAnsi="Arial" w:cs="Arial"/>
          <w:b/>
          <w:bCs/>
          <w:color w:val="000000"/>
          <w:sz w:val="24"/>
          <w:szCs w:val="24"/>
        </w:rPr>
      </w:pPr>
      <w:r w:rsidRPr="004A16EA">
        <w:rPr>
          <w:rFonts w:ascii="Arial" w:hAnsi="Arial" w:cs="Arial"/>
          <w:b/>
          <w:bCs/>
          <w:color w:val="000000"/>
          <w:sz w:val="24"/>
          <w:szCs w:val="24"/>
        </w:rPr>
        <w:t>Sustainable Development Goals</w:t>
      </w:r>
      <w:r w:rsidR="004A16EA">
        <w:rPr>
          <w:rFonts w:ascii="Arial" w:hAnsi="Arial" w:cs="Arial"/>
          <w:b/>
          <w:bCs/>
          <w:color w:val="000000"/>
          <w:sz w:val="24"/>
          <w:szCs w:val="24"/>
        </w:rPr>
        <w:t>……………………………………………</w:t>
      </w:r>
      <w:proofErr w:type="gramStart"/>
      <w:r w:rsidR="004A16EA">
        <w:rPr>
          <w:rFonts w:ascii="Arial" w:hAnsi="Arial" w:cs="Arial"/>
          <w:b/>
          <w:bCs/>
          <w:color w:val="000000"/>
          <w:sz w:val="24"/>
          <w:szCs w:val="24"/>
        </w:rPr>
        <w:t>…</w:t>
      </w:r>
      <w:r w:rsidR="000273BE">
        <w:rPr>
          <w:rFonts w:ascii="Arial" w:hAnsi="Arial" w:cs="Arial"/>
          <w:b/>
          <w:bCs/>
          <w:color w:val="000000"/>
          <w:sz w:val="24"/>
          <w:szCs w:val="24"/>
        </w:rPr>
        <w:t>.</w:t>
      </w:r>
      <w:r w:rsidR="009E420A">
        <w:rPr>
          <w:rFonts w:ascii="Arial" w:hAnsi="Arial" w:cs="Arial"/>
          <w:b/>
          <w:bCs/>
          <w:color w:val="000000"/>
          <w:sz w:val="24"/>
          <w:szCs w:val="24"/>
        </w:rPr>
        <w:t>.</w:t>
      </w:r>
      <w:proofErr w:type="gramEnd"/>
      <w:r w:rsidR="004A16EA">
        <w:rPr>
          <w:rFonts w:ascii="Arial" w:hAnsi="Arial" w:cs="Arial"/>
          <w:b/>
          <w:bCs/>
          <w:color w:val="000000"/>
          <w:sz w:val="24"/>
          <w:szCs w:val="24"/>
        </w:rPr>
        <w:t>3</w:t>
      </w:r>
    </w:p>
    <w:p w14:paraId="34138E33" w14:textId="3EA07C53" w:rsidR="008C6746" w:rsidRPr="004A16EA" w:rsidRDefault="000273BE" w:rsidP="00D36309">
      <w:pPr>
        <w:pStyle w:val="ListParagraph"/>
        <w:numPr>
          <w:ilvl w:val="0"/>
          <w:numId w:val="1"/>
        </w:numPr>
        <w:spacing w:line="360" w:lineRule="auto"/>
        <w:jc w:val="center"/>
        <w:rPr>
          <w:rFonts w:ascii="Arial" w:hAnsi="Arial" w:cs="Arial"/>
          <w:b/>
          <w:bCs/>
          <w:color w:val="000000"/>
          <w:sz w:val="24"/>
          <w:szCs w:val="24"/>
        </w:rPr>
      </w:pPr>
      <w:r>
        <w:rPr>
          <w:rFonts w:ascii="Arial" w:hAnsi="Arial" w:cs="Arial"/>
          <w:b/>
          <w:bCs/>
          <w:color w:val="000000"/>
          <w:sz w:val="24"/>
          <w:szCs w:val="24"/>
        </w:rPr>
        <w:t>UK Policies and Initiatives</w:t>
      </w:r>
      <w:r w:rsidR="004A16EA">
        <w:rPr>
          <w:rFonts w:ascii="Arial" w:hAnsi="Arial" w:cs="Arial"/>
          <w:b/>
          <w:bCs/>
          <w:color w:val="000000"/>
          <w:sz w:val="24"/>
          <w:szCs w:val="24"/>
        </w:rPr>
        <w:t>…………</w:t>
      </w:r>
      <w:r>
        <w:rPr>
          <w:rFonts w:ascii="Arial" w:hAnsi="Arial" w:cs="Arial"/>
          <w:b/>
          <w:bCs/>
          <w:color w:val="000000"/>
          <w:sz w:val="24"/>
          <w:szCs w:val="24"/>
        </w:rPr>
        <w:t>…</w:t>
      </w:r>
      <w:r w:rsidR="00D36309">
        <w:rPr>
          <w:rFonts w:ascii="Arial" w:hAnsi="Arial" w:cs="Arial"/>
          <w:b/>
          <w:bCs/>
          <w:color w:val="000000"/>
          <w:sz w:val="24"/>
          <w:szCs w:val="24"/>
        </w:rPr>
        <w:t>.</w:t>
      </w:r>
      <w:r>
        <w:rPr>
          <w:rFonts w:ascii="Arial" w:hAnsi="Arial" w:cs="Arial"/>
          <w:b/>
          <w:bCs/>
          <w:color w:val="000000"/>
          <w:sz w:val="24"/>
          <w:szCs w:val="24"/>
        </w:rPr>
        <w:t>…………</w:t>
      </w:r>
      <w:r w:rsidR="004A16EA">
        <w:rPr>
          <w:rFonts w:ascii="Arial" w:hAnsi="Arial" w:cs="Arial"/>
          <w:b/>
          <w:bCs/>
          <w:color w:val="000000"/>
          <w:sz w:val="24"/>
          <w:szCs w:val="24"/>
        </w:rPr>
        <w:t>………………………………</w:t>
      </w:r>
      <w:r w:rsidR="009E420A">
        <w:rPr>
          <w:rFonts w:ascii="Arial" w:hAnsi="Arial" w:cs="Arial"/>
          <w:b/>
          <w:bCs/>
          <w:color w:val="000000"/>
          <w:sz w:val="24"/>
          <w:szCs w:val="24"/>
        </w:rPr>
        <w:t>.</w:t>
      </w:r>
      <w:r w:rsidR="002D6835">
        <w:rPr>
          <w:rFonts w:ascii="Arial" w:hAnsi="Arial" w:cs="Arial"/>
          <w:b/>
          <w:bCs/>
          <w:color w:val="000000"/>
          <w:sz w:val="24"/>
          <w:szCs w:val="24"/>
        </w:rPr>
        <w:t>7</w:t>
      </w:r>
    </w:p>
    <w:p w14:paraId="0A07E979" w14:textId="4A570B9F" w:rsidR="008C6746" w:rsidRPr="004A16EA" w:rsidRDefault="000273BE" w:rsidP="00D36309">
      <w:pPr>
        <w:pStyle w:val="ListParagraph"/>
        <w:numPr>
          <w:ilvl w:val="0"/>
          <w:numId w:val="1"/>
        </w:numPr>
        <w:spacing w:line="360" w:lineRule="auto"/>
        <w:jc w:val="center"/>
        <w:rPr>
          <w:rFonts w:ascii="Arial" w:hAnsi="Arial" w:cs="Arial"/>
          <w:b/>
          <w:bCs/>
          <w:color w:val="000000"/>
          <w:sz w:val="24"/>
          <w:szCs w:val="24"/>
        </w:rPr>
      </w:pPr>
      <w:r>
        <w:rPr>
          <w:rFonts w:ascii="Arial" w:hAnsi="Arial" w:cs="Arial"/>
          <w:b/>
          <w:bCs/>
          <w:color w:val="000000"/>
          <w:sz w:val="24"/>
          <w:szCs w:val="24"/>
        </w:rPr>
        <w:t>Introducing Haringey Borough</w:t>
      </w:r>
      <w:r w:rsidR="004A16EA">
        <w:rPr>
          <w:rFonts w:ascii="Arial" w:hAnsi="Arial" w:cs="Arial"/>
          <w:b/>
          <w:bCs/>
          <w:color w:val="000000"/>
          <w:sz w:val="24"/>
          <w:szCs w:val="24"/>
        </w:rPr>
        <w:t>……</w:t>
      </w:r>
      <w:r>
        <w:rPr>
          <w:rFonts w:ascii="Arial" w:hAnsi="Arial" w:cs="Arial"/>
          <w:b/>
          <w:bCs/>
          <w:color w:val="000000"/>
          <w:sz w:val="24"/>
          <w:szCs w:val="24"/>
        </w:rPr>
        <w:t>…</w:t>
      </w:r>
      <w:r w:rsidR="00D36309">
        <w:rPr>
          <w:rFonts w:ascii="Arial" w:hAnsi="Arial" w:cs="Arial"/>
          <w:b/>
          <w:bCs/>
          <w:color w:val="000000"/>
          <w:sz w:val="24"/>
          <w:szCs w:val="24"/>
        </w:rPr>
        <w:t>.</w:t>
      </w:r>
      <w:r w:rsidR="004A16EA">
        <w:rPr>
          <w:rFonts w:ascii="Arial" w:hAnsi="Arial" w:cs="Arial"/>
          <w:b/>
          <w:bCs/>
          <w:color w:val="000000"/>
          <w:sz w:val="24"/>
          <w:szCs w:val="24"/>
        </w:rPr>
        <w:t>……………………………………</w:t>
      </w:r>
      <w:proofErr w:type="gramStart"/>
      <w:r w:rsidR="004A16EA">
        <w:rPr>
          <w:rFonts w:ascii="Arial" w:hAnsi="Arial" w:cs="Arial"/>
          <w:b/>
          <w:bCs/>
          <w:color w:val="000000"/>
          <w:sz w:val="24"/>
          <w:szCs w:val="24"/>
        </w:rPr>
        <w:t>…</w:t>
      </w:r>
      <w:r w:rsidR="00084AD3">
        <w:rPr>
          <w:rFonts w:ascii="Arial" w:hAnsi="Arial" w:cs="Arial"/>
          <w:b/>
          <w:bCs/>
          <w:color w:val="000000"/>
          <w:sz w:val="24"/>
          <w:szCs w:val="24"/>
        </w:rPr>
        <w:t>..</w:t>
      </w:r>
      <w:proofErr w:type="gramEnd"/>
      <w:r w:rsidR="00084AD3">
        <w:rPr>
          <w:rFonts w:ascii="Arial" w:hAnsi="Arial" w:cs="Arial"/>
          <w:b/>
          <w:bCs/>
          <w:color w:val="000000"/>
          <w:sz w:val="24"/>
          <w:szCs w:val="24"/>
        </w:rPr>
        <w:t>10</w:t>
      </w:r>
    </w:p>
    <w:p w14:paraId="43138343" w14:textId="662BED37" w:rsidR="008C6746" w:rsidRPr="004A16EA" w:rsidRDefault="008C6746" w:rsidP="00D36309">
      <w:pPr>
        <w:pStyle w:val="ListParagraph"/>
        <w:numPr>
          <w:ilvl w:val="0"/>
          <w:numId w:val="1"/>
        </w:numPr>
        <w:spacing w:line="360" w:lineRule="auto"/>
        <w:jc w:val="center"/>
        <w:rPr>
          <w:rFonts w:ascii="Arial" w:hAnsi="Arial" w:cs="Arial"/>
          <w:b/>
          <w:bCs/>
          <w:color w:val="000000"/>
          <w:sz w:val="24"/>
          <w:szCs w:val="24"/>
        </w:rPr>
      </w:pPr>
      <w:r w:rsidRPr="004A16EA">
        <w:rPr>
          <w:rFonts w:ascii="Arial" w:hAnsi="Arial" w:cs="Arial"/>
          <w:b/>
          <w:bCs/>
          <w:color w:val="000000"/>
          <w:sz w:val="24"/>
          <w:szCs w:val="24"/>
        </w:rPr>
        <w:t xml:space="preserve">Local policies </w:t>
      </w:r>
      <w:r w:rsidR="004A16EA" w:rsidRPr="004A16EA">
        <w:rPr>
          <w:rFonts w:ascii="Arial" w:hAnsi="Arial" w:cs="Arial"/>
          <w:b/>
          <w:bCs/>
          <w:color w:val="000000"/>
          <w:sz w:val="24"/>
          <w:szCs w:val="24"/>
        </w:rPr>
        <w:t>Haring</w:t>
      </w:r>
      <w:r w:rsidR="000273BE">
        <w:rPr>
          <w:rFonts w:ascii="Arial" w:hAnsi="Arial" w:cs="Arial"/>
          <w:b/>
          <w:bCs/>
          <w:color w:val="000000"/>
          <w:sz w:val="24"/>
          <w:szCs w:val="24"/>
        </w:rPr>
        <w:t>e</w:t>
      </w:r>
      <w:r w:rsidR="004A16EA" w:rsidRPr="004A16EA">
        <w:rPr>
          <w:rFonts w:ascii="Arial" w:hAnsi="Arial" w:cs="Arial"/>
          <w:b/>
          <w:bCs/>
          <w:color w:val="000000"/>
          <w:sz w:val="24"/>
          <w:szCs w:val="24"/>
        </w:rPr>
        <w:t>y</w:t>
      </w:r>
      <w:r w:rsidR="004A16EA">
        <w:rPr>
          <w:rFonts w:ascii="Arial" w:hAnsi="Arial" w:cs="Arial"/>
          <w:b/>
          <w:bCs/>
          <w:color w:val="000000"/>
          <w:sz w:val="24"/>
          <w:szCs w:val="24"/>
        </w:rPr>
        <w:t>……</w:t>
      </w:r>
      <w:proofErr w:type="gramStart"/>
      <w:r w:rsidR="004A16EA">
        <w:rPr>
          <w:rFonts w:ascii="Arial" w:hAnsi="Arial" w:cs="Arial"/>
          <w:b/>
          <w:bCs/>
          <w:color w:val="000000"/>
          <w:sz w:val="24"/>
          <w:szCs w:val="24"/>
        </w:rPr>
        <w:t>…</w:t>
      </w:r>
      <w:r w:rsidR="000273BE">
        <w:rPr>
          <w:rFonts w:ascii="Arial" w:hAnsi="Arial" w:cs="Arial"/>
          <w:b/>
          <w:bCs/>
          <w:color w:val="000000"/>
          <w:sz w:val="24"/>
          <w:szCs w:val="24"/>
        </w:rPr>
        <w:t>..</w:t>
      </w:r>
      <w:proofErr w:type="gramEnd"/>
      <w:r w:rsidR="004A16EA">
        <w:rPr>
          <w:rFonts w:ascii="Arial" w:hAnsi="Arial" w:cs="Arial"/>
          <w:b/>
          <w:bCs/>
          <w:color w:val="000000"/>
          <w:sz w:val="24"/>
          <w:szCs w:val="24"/>
        </w:rPr>
        <w:t>……</w:t>
      </w:r>
      <w:r w:rsidR="000273BE">
        <w:rPr>
          <w:rFonts w:ascii="Arial" w:hAnsi="Arial" w:cs="Arial"/>
          <w:b/>
          <w:bCs/>
          <w:color w:val="000000"/>
          <w:sz w:val="24"/>
          <w:szCs w:val="24"/>
        </w:rPr>
        <w:t>...</w:t>
      </w:r>
      <w:r w:rsidR="00D36309">
        <w:rPr>
          <w:rFonts w:ascii="Arial" w:hAnsi="Arial" w:cs="Arial"/>
          <w:b/>
          <w:bCs/>
          <w:color w:val="000000"/>
          <w:sz w:val="24"/>
          <w:szCs w:val="24"/>
        </w:rPr>
        <w:t>.</w:t>
      </w:r>
      <w:r w:rsidR="004A16EA">
        <w:rPr>
          <w:rFonts w:ascii="Arial" w:hAnsi="Arial" w:cs="Arial"/>
          <w:b/>
          <w:bCs/>
          <w:color w:val="000000"/>
          <w:sz w:val="24"/>
          <w:szCs w:val="24"/>
        </w:rPr>
        <w:t>…………</w:t>
      </w:r>
      <w:r w:rsidR="000273BE">
        <w:rPr>
          <w:rFonts w:ascii="Arial" w:hAnsi="Arial" w:cs="Arial"/>
          <w:b/>
          <w:bCs/>
          <w:color w:val="000000"/>
          <w:sz w:val="24"/>
          <w:szCs w:val="24"/>
        </w:rPr>
        <w:t>.</w:t>
      </w:r>
      <w:r w:rsidR="004A16EA">
        <w:rPr>
          <w:rFonts w:ascii="Arial" w:hAnsi="Arial" w:cs="Arial"/>
          <w:b/>
          <w:bCs/>
          <w:color w:val="000000"/>
          <w:sz w:val="24"/>
          <w:szCs w:val="24"/>
        </w:rPr>
        <w:t>…………………………….</w:t>
      </w:r>
      <w:r w:rsidR="00084AD3">
        <w:rPr>
          <w:rFonts w:ascii="Arial" w:hAnsi="Arial" w:cs="Arial"/>
          <w:b/>
          <w:bCs/>
          <w:color w:val="000000"/>
          <w:sz w:val="24"/>
          <w:szCs w:val="24"/>
        </w:rPr>
        <w:t>1</w:t>
      </w:r>
      <w:r w:rsidR="00962623">
        <w:rPr>
          <w:rFonts w:ascii="Arial" w:hAnsi="Arial" w:cs="Arial"/>
          <w:b/>
          <w:bCs/>
          <w:color w:val="000000"/>
          <w:sz w:val="24"/>
          <w:szCs w:val="24"/>
        </w:rPr>
        <w:t>1</w:t>
      </w:r>
    </w:p>
    <w:p w14:paraId="6439DF44" w14:textId="1DFCBCC7" w:rsidR="0028716E" w:rsidRPr="004A16EA" w:rsidRDefault="008C6746" w:rsidP="00D36309">
      <w:pPr>
        <w:pStyle w:val="ListParagraph"/>
        <w:numPr>
          <w:ilvl w:val="0"/>
          <w:numId w:val="1"/>
        </w:numPr>
        <w:spacing w:line="360" w:lineRule="auto"/>
        <w:jc w:val="center"/>
        <w:rPr>
          <w:rFonts w:ascii="Arial" w:hAnsi="Arial" w:cs="Arial"/>
          <w:b/>
          <w:bCs/>
          <w:color w:val="000000"/>
          <w:sz w:val="24"/>
          <w:szCs w:val="24"/>
        </w:rPr>
      </w:pPr>
      <w:r w:rsidRPr="004A16EA">
        <w:rPr>
          <w:rFonts w:ascii="Arial" w:hAnsi="Arial" w:cs="Arial"/>
          <w:b/>
          <w:bCs/>
          <w:color w:val="000000"/>
          <w:sz w:val="24"/>
          <w:szCs w:val="24"/>
        </w:rPr>
        <w:t>Review</w:t>
      </w:r>
      <w:r w:rsidR="0028716E" w:rsidRPr="004A16EA">
        <w:rPr>
          <w:rFonts w:ascii="Arial" w:hAnsi="Arial" w:cs="Arial"/>
          <w:b/>
          <w:bCs/>
          <w:color w:val="000000"/>
          <w:sz w:val="24"/>
          <w:szCs w:val="24"/>
        </w:rPr>
        <w:t>ing the</w:t>
      </w:r>
      <w:r w:rsidRPr="004A16EA">
        <w:rPr>
          <w:rFonts w:ascii="Arial" w:hAnsi="Arial" w:cs="Arial"/>
          <w:b/>
          <w:bCs/>
          <w:color w:val="000000"/>
          <w:sz w:val="24"/>
          <w:szCs w:val="24"/>
        </w:rPr>
        <w:t xml:space="preserve"> status of </w:t>
      </w:r>
      <w:r w:rsidR="004A16EA" w:rsidRPr="004A16EA">
        <w:rPr>
          <w:rFonts w:ascii="Arial" w:hAnsi="Arial" w:cs="Arial"/>
          <w:b/>
          <w:bCs/>
          <w:color w:val="000000"/>
          <w:sz w:val="24"/>
          <w:szCs w:val="24"/>
        </w:rPr>
        <w:t>Haring</w:t>
      </w:r>
      <w:r w:rsidR="000273BE">
        <w:rPr>
          <w:rFonts w:ascii="Arial" w:hAnsi="Arial" w:cs="Arial"/>
          <w:b/>
          <w:bCs/>
          <w:color w:val="000000"/>
          <w:sz w:val="24"/>
          <w:szCs w:val="24"/>
        </w:rPr>
        <w:t>e</w:t>
      </w:r>
      <w:r w:rsidR="004A16EA" w:rsidRPr="004A16EA">
        <w:rPr>
          <w:rFonts w:ascii="Arial" w:hAnsi="Arial" w:cs="Arial"/>
          <w:b/>
          <w:bCs/>
          <w:color w:val="000000"/>
          <w:sz w:val="24"/>
          <w:szCs w:val="24"/>
        </w:rPr>
        <w:t>y</w:t>
      </w:r>
      <w:r w:rsidR="004A16EA">
        <w:rPr>
          <w:rFonts w:ascii="Arial" w:hAnsi="Arial" w:cs="Arial"/>
          <w:b/>
          <w:bCs/>
          <w:color w:val="000000"/>
          <w:sz w:val="24"/>
          <w:szCs w:val="24"/>
        </w:rPr>
        <w:t>…</w:t>
      </w:r>
      <w:r w:rsidR="000273BE">
        <w:rPr>
          <w:rFonts w:ascii="Arial" w:hAnsi="Arial" w:cs="Arial"/>
          <w:b/>
          <w:bCs/>
          <w:color w:val="000000"/>
          <w:sz w:val="24"/>
          <w:szCs w:val="24"/>
        </w:rPr>
        <w:t>..</w:t>
      </w:r>
      <w:r w:rsidR="00D36309">
        <w:rPr>
          <w:rFonts w:ascii="Arial" w:hAnsi="Arial" w:cs="Arial"/>
          <w:b/>
          <w:bCs/>
          <w:color w:val="000000"/>
          <w:sz w:val="24"/>
          <w:szCs w:val="24"/>
        </w:rPr>
        <w:t>.</w:t>
      </w:r>
      <w:r w:rsidR="004A16EA">
        <w:rPr>
          <w:rFonts w:ascii="Arial" w:hAnsi="Arial" w:cs="Arial"/>
          <w:b/>
          <w:bCs/>
          <w:color w:val="000000"/>
          <w:sz w:val="24"/>
          <w:szCs w:val="24"/>
        </w:rPr>
        <w:t>……………</w:t>
      </w:r>
      <w:r w:rsidR="000273BE">
        <w:rPr>
          <w:rFonts w:ascii="Arial" w:hAnsi="Arial" w:cs="Arial"/>
          <w:b/>
          <w:bCs/>
          <w:color w:val="000000"/>
          <w:sz w:val="24"/>
          <w:szCs w:val="24"/>
        </w:rPr>
        <w:t>…</w:t>
      </w:r>
      <w:r w:rsidR="004A16EA">
        <w:rPr>
          <w:rFonts w:ascii="Arial" w:hAnsi="Arial" w:cs="Arial"/>
          <w:b/>
          <w:bCs/>
          <w:color w:val="000000"/>
          <w:sz w:val="24"/>
          <w:szCs w:val="24"/>
        </w:rPr>
        <w:t>………………………</w:t>
      </w:r>
      <w:r w:rsidR="009E74AE">
        <w:rPr>
          <w:rFonts w:ascii="Arial" w:hAnsi="Arial" w:cs="Arial"/>
          <w:b/>
          <w:bCs/>
          <w:color w:val="000000"/>
          <w:sz w:val="24"/>
          <w:szCs w:val="24"/>
        </w:rPr>
        <w:t>...</w:t>
      </w:r>
      <w:proofErr w:type="gramStart"/>
      <w:r w:rsidR="004A16EA">
        <w:rPr>
          <w:rFonts w:ascii="Arial" w:hAnsi="Arial" w:cs="Arial"/>
          <w:b/>
          <w:bCs/>
          <w:color w:val="000000"/>
          <w:sz w:val="24"/>
          <w:szCs w:val="24"/>
        </w:rPr>
        <w:t>1</w:t>
      </w:r>
      <w:r w:rsidR="009E74AE">
        <w:rPr>
          <w:rFonts w:ascii="Arial" w:hAnsi="Arial" w:cs="Arial"/>
          <w:b/>
          <w:bCs/>
          <w:color w:val="000000"/>
          <w:sz w:val="24"/>
          <w:szCs w:val="24"/>
        </w:rPr>
        <w:t>2</w:t>
      </w:r>
      <w:proofErr w:type="gramEnd"/>
    </w:p>
    <w:p w14:paraId="71A71AD3" w14:textId="75E046DA" w:rsidR="0028716E" w:rsidRPr="004A16EA" w:rsidRDefault="0028716E" w:rsidP="00D36309">
      <w:pPr>
        <w:pStyle w:val="ListParagraph"/>
        <w:numPr>
          <w:ilvl w:val="0"/>
          <w:numId w:val="1"/>
        </w:numPr>
        <w:spacing w:line="360" w:lineRule="auto"/>
        <w:jc w:val="center"/>
        <w:rPr>
          <w:rFonts w:ascii="Arial" w:hAnsi="Arial" w:cs="Arial"/>
          <w:b/>
          <w:bCs/>
          <w:color w:val="000000"/>
          <w:sz w:val="24"/>
          <w:szCs w:val="24"/>
        </w:rPr>
      </w:pPr>
      <w:r w:rsidRPr="004A16EA">
        <w:rPr>
          <w:rFonts w:ascii="Arial" w:hAnsi="Arial" w:cs="Arial"/>
          <w:b/>
          <w:bCs/>
          <w:color w:val="000000"/>
          <w:sz w:val="24"/>
          <w:szCs w:val="24"/>
        </w:rPr>
        <w:t>Recommendations</w:t>
      </w:r>
      <w:r w:rsidR="004A16EA">
        <w:rPr>
          <w:rFonts w:ascii="Arial" w:hAnsi="Arial" w:cs="Arial"/>
          <w:b/>
          <w:bCs/>
          <w:color w:val="000000"/>
          <w:sz w:val="24"/>
          <w:szCs w:val="24"/>
        </w:rPr>
        <w:t>……………………………………………………………….1</w:t>
      </w:r>
      <w:r w:rsidR="009E74AE">
        <w:rPr>
          <w:rFonts w:ascii="Arial" w:hAnsi="Arial" w:cs="Arial"/>
          <w:b/>
          <w:bCs/>
          <w:color w:val="000000"/>
          <w:sz w:val="24"/>
          <w:szCs w:val="24"/>
        </w:rPr>
        <w:t>3</w:t>
      </w:r>
    </w:p>
    <w:p w14:paraId="53B98108" w14:textId="716A26A4" w:rsidR="008C6746" w:rsidRPr="004A16EA" w:rsidRDefault="0028716E" w:rsidP="00D36309">
      <w:pPr>
        <w:pStyle w:val="ListParagraph"/>
        <w:numPr>
          <w:ilvl w:val="0"/>
          <w:numId w:val="1"/>
        </w:numPr>
        <w:spacing w:line="360" w:lineRule="auto"/>
        <w:jc w:val="center"/>
        <w:rPr>
          <w:rFonts w:ascii="Arial" w:hAnsi="Arial" w:cs="Arial"/>
          <w:b/>
          <w:bCs/>
          <w:color w:val="000000"/>
          <w:sz w:val="24"/>
          <w:szCs w:val="24"/>
        </w:rPr>
      </w:pPr>
      <w:r w:rsidRPr="004A16EA">
        <w:rPr>
          <w:rFonts w:ascii="Arial" w:hAnsi="Arial" w:cs="Arial"/>
          <w:b/>
          <w:bCs/>
          <w:color w:val="000000"/>
          <w:sz w:val="24"/>
          <w:szCs w:val="24"/>
        </w:rPr>
        <w:t>Conclusions</w:t>
      </w:r>
      <w:r w:rsidR="004A16EA">
        <w:rPr>
          <w:rFonts w:ascii="Arial" w:hAnsi="Arial" w:cs="Arial"/>
          <w:b/>
          <w:bCs/>
          <w:color w:val="000000"/>
          <w:sz w:val="24"/>
          <w:szCs w:val="24"/>
        </w:rPr>
        <w:t>………………………………………………………………………</w:t>
      </w:r>
      <w:r w:rsidR="009E74AE">
        <w:rPr>
          <w:rFonts w:ascii="Arial" w:hAnsi="Arial" w:cs="Arial"/>
          <w:b/>
          <w:bCs/>
          <w:color w:val="000000"/>
          <w:sz w:val="24"/>
          <w:szCs w:val="24"/>
        </w:rPr>
        <w:t>.</w:t>
      </w:r>
      <w:r w:rsidR="004A16EA">
        <w:rPr>
          <w:rFonts w:ascii="Arial" w:hAnsi="Arial" w:cs="Arial"/>
          <w:b/>
          <w:bCs/>
          <w:color w:val="000000"/>
          <w:sz w:val="24"/>
          <w:szCs w:val="24"/>
        </w:rPr>
        <w:t>1</w:t>
      </w:r>
      <w:r w:rsidR="009E74AE">
        <w:rPr>
          <w:rFonts w:ascii="Arial" w:hAnsi="Arial" w:cs="Arial"/>
          <w:b/>
          <w:bCs/>
          <w:color w:val="000000"/>
          <w:sz w:val="24"/>
          <w:szCs w:val="24"/>
        </w:rPr>
        <w:t>4</w:t>
      </w:r>
    </w:p>
    <w:p w14:paraId="2F681697" w14:textId="4BEFD6AE" w:rsidR="008C6746" w:rsidRPr="004A16EA" w:rsidRDefault="00ED45D9" w:rsidP="00D36309">
      <w:pPr>
        <w:pStyle w:val="ListParagraph"/>
        <w:numPr>
          <w:ilvl w:val="0"/>
          <w:numId w:val="1"/>
        </w:numPr>
        <w:spacing w:line="360" w:lineRule="auto"/>
        <w:jc w:val="center"/>
        <w:rPr>
          <w:rFonts w:ascii="Arial" w:hAnsi="Arial" w:cs="Arial"/>
          <w:b/>
          <w:bCs/>
          <w:color w:val="000000"/>
          <w:sz w:val="24"/>
          <w:szCs w:val="24"/>
        </w:rPr>
      </w:pPr>
      <w:r w:rsidRPr="004A16EA">
        <w:rPr>
          <w:rFonts w:ascii="Arial" w:hAnsi="Arial" w:cs="Arial"/>
          <w:b/>
          <w:bCs/>
          <w:color w:val="000000"/>
          <w:sz w:val="24"/>
          <w:szCs w:val="24"/>
        </w:rPr>
        <w:t>Reference list</w:t>
      </w:r>
      <w:r w:rsidR="004A16EA">
        <w:rPr>
          <w:rFonts w:ascii="Arial" w:hAnsi="Arial" w:cs="Arial"/>
          <w:b/>
          <w:bCs/>
          <w:color w:val="000000"/>
          <w:sz w:val="24"/>
          <w:szCs w:val="24"/>
        </w:rPr>
        <w:t>……………………………………………………………………..</w:t>
      </w:r>
      <w:r w:rsidR="009E74AE">
        <w:rPr>
          <w:rFonts w:ascii="Arial" w:hAnsi="Arial" w:cs="Arial"/>
          <w:b/>
          <w:bCs/>
          <w:color w:val="000000"/>
          <w:sz w:val="24"/>
          <w:szCs w:val="24"/>
        </w:rPr>
        <w:t>.</w:t>
      </w:r>
      <w:proofErr w:type="gramStart"/>
      <w:r w:rsidR="004A16EA">
        <w:rPr>
          <w:rFonts w:ascii="Arial" w:hAnsi="Arial" w:cs="Arial"/>
          <w:b/>
          <w:bCs/>
          <w:color w:val="000000"/>
          <w:sz w:val="24"/>
          <w:szCs w:val="24"/>
        </w:rPr>
        <w:t>1</w:t>
      </w:r>
      <w:r w:rsidR="009E74AE">
        <w:rPr>
          <w:rFonts w:ascii="Arial" w:hAnsi="Arial" w:cs="Arial"/>
          <w:b/>
          <w:bCs/>
          <w:color w:val="000000"/>
          <w:sz w:val="24"/>
          <w:szCs w:val="24"/>
        </w:rPr>
        <w:t>5</w:t>
      </w:r>
      <w:proofErr w:type="gramEnd"/>
    </w:p>
    <w:p w14:paraId="5632000B" w14:textId="0B76DE40" w:rsidR="008C6746" w:rsidRDefault="008C6746" w:rsidP="00D36309">
      <w:pPr>
        <w:pStyle w:val="Default"/>
        <w:spacing w:line="360" w:lineRule="auto"/>
        <w:jc w:val="center"/>
      </w:pPr>
    </w:p>
    <w:p w14:paraId="3C39B30D" w14:textId="7D73ABCE" w:rsidR="00ED45D9" w:rsidRDefault="00ED45D9" w:rsidP="00D36309">
      <w:pPr>
        <w:jc w:val="center"/>
        <w:rPr>
          <w:rFonts w:ascii="Arial" w:hAnsi="Arial" w:cs="Arial"/>
          <w:color w:val="000000"/>
          <w:sz w:val="23"/>
          <w:szCs w:val="23"/>
        </w:rPr>
      </w:pPr>
    </w:p>
    <w:p w14:paraId="34D37634" w14:textId="77777777" w:rsidR="009E420A" w:rsidRDefault="009E420A" w:rsidP="004A16EA">
      <w:pPr>
        <w:spacing w:line="360" w:lineRule="auto"/>
        <w:jc w:val="center"/>
        <w:rPr>
          <w:rFonts w:ascii="Arial" w:hAnsi="Arial" w:cs="Arial"/>
          <w:b/>
          <w:bCs/>
          <w:color w:val="000000"/>
          <w:sz w:val="24"/>
          <w:szCs w:val="24"/>
        </w:rPr>
      </w:pPr>
    </w:p>
    <w:p w14:paraId="21BEED49" w14:textId="77777777" w:rsidR="009E420A" w:rsidRDefault="009E420A" w:rsidP="004A16EA">
      <w:pPr>
        <w:spacing w:line="360" w:lineRule="auto"/>
        <w:jc w:val="center"/>
        <w:rPr>
          <w:rFonts w:ascii="Arial" w:hAnsi="Arial" w:cs="Arial"/>
          <w:b/>
          <w:bCs/>
          <w:color w:val="000000"/>
          <w:sz w:val="24"/>
          <w:szCs w:val="24"/>
        </w:rPr>
      </w:pPr>
    </w:p>
    <w:p w14:paraId="3BB9D5DC" w14:textId="77777777" w:rsidR="009E420A" w:rsidRDefault="009E420A" w:rsidP="004A16EA">
      <w:pPr>
        <w:spacing w:line="360" w:lineRule="auto"/>
        <w:jc w:val="center"/>
        <w:rPr>
          <w:rFonts w:ascii="Arial" w:hAnsi="Arial" w:cs="Arial"/>
          <w:b/>
          <w:bCs/>
          <w:color w:val="000000"/>
          <w:sz w:val="24"/>
          <w:szCs w:val="24"/>
        </w:rPr>
      </w:pPr>
    </w:p>
    <w:p w14:paraId="4B966226" w14:textId="77777777" w:rsidR="009E420A" w:rsidRDefault="009E420A" w:rsidP="004A16EA">
      <w:pPr>
        <w:spacing w:line="360" w:lineRule="auto"/>
        <w:jc w:val="center"/>
        <w:rPr>
          <w:rFonts w:ascii="Arial" w:hAnsi="Arial" w:cs="Arial"/>
          <w:b/>
          <w:bCs/>
          <w:color w:val="000000"/>
          <w:sz w:val="24"/>
          <w:szCs w:val="24"/>
        </w:rPr>
      </w:pPr>
    </w:p>
    <w:p w14:paraId="2D6A0E34" w14:textId="77777777" w:rsidR="009E420A" w:rsidRDefault="009E420A" w:rsidP="004A16EA">
      <w:pPr>
        <w:spacing w:line="360" w:lineRule="auto"/>
        <w:jc w:val="center"/>
        <w:rPr>
          <w:rFonts w:ascii="Arial" w:hAnsi="Arial" w:cs="Arial"/>
          <w:b/>
          <w:bCs/>
          <w:color w:val="000000"/>
          <w:sz w:val="24"/>
          <w:szCs w:val="24"/>
        </w:rPr>
      </w:pPr>
    </w:p>
    <w:p w14:paraId="664B443F" w14:textId="77777777" w:rsidR="009E420A" w:rsidRDefault="009E420A" w:rsidP="004A16EA">
      <w:pPr>
        <w:spacing w:line="360" w:lineRule="auto"/>
        <w:jc w:val="center"/>
        <w:rPr>
          <w:rFonts w:ascii="Arial" w:hAnsi="Arial" w:cs="Arial"/>
          <w:b/>
          <w:bCs/>
          <w:color w:val="000000"/>
          <w:sz w:val="24"/>
          <w:szCs w:val="24"/>
        </w:rPr>
      </w:pPr>
    </w:p>
    <w:p w14:paraId="60366F7B" w14:textId="77777777" w:rsidR="009E420A" w:rsidRDefault="009E420A" w:rsidP="004A16EA">
      <w:pPr>
        <w:spacing w:line="360" w:lineRule="auto"/>
        <w:jc w:val="center"/>
        <w:rPr>
          <w:rFonts w:ascii="Arial" w:hAnsi="Arial" w:cs="Arial"/>
          <w:b/>
          <w:bCs/>
          <w:color w:val="000000"/>
          <w:sz w:val="24"/>
          <w:szCs w:val="24"/>
        </w:rPr>
      </w:pPr>
    </w:p>
    <w:p w14:paraId="278EB0DA" w14:textId="77777777" w:rsidR="009E420A" w:rsidRDefault="009E420A" w:rsidP="005723E2">
      <w:pPr>
        <w:spacing w:line="360" w:lineRule="auto"/>
        <w:rPr>
          <w:rFonts w:ascii="Arial" w:hAnsi="Arial" w:cs="Arial"/>
          <w:b/>
          <w:bCs/>
          <w:color w:val="000000"/>
          <w:sz w:val="24"/>
          <w:szCs w:val="24"/>
        </w:rPr>
      </w:pPr>
    </w:p>
    <w:p w14:paraId="794D9EC0" w14:textId="49784F80" w:rsidR="004A16EA" w:rsidRDefault="004A16EA" w:rsidP="004A16EA">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lastRenderedPageBreak/>
        <w:t>Introduction</w:t>
      </w:r>
    </w:p>
    <w:p w14:paraId="0121A5FD" w14:textId="18D29CD7" w:rsidR="009E420A" w:rsidRDefault="009E420A" w:rsidP="0008280D">
      <w:pPr>
        <w:spacing w:line="360" w:lineRule="auto"/>
        <w:rPr>
          <w:rFonts w:ascii="Arial" w:hAnsi="Arial" w:cs="Arial"/>
          <w:color w:val="000000"/>
          <w:sz w:val="24"/>
          <w:szCs w:val="24"/>
        </w:rPr>
      </w:pPr>
      <w:r>
        <w:rPr>
          <w:rFonts w:ascii="Arial" w:hAnsi="Arial" w:cs="Arial"/>
          <w:color w:val="000000"/>
          <w:sz w:val="24"/>
          <w:szCs w:val="24"/>
        </w:rPr>
        <w:t xml:space="preserve">The purpose of this report is the production of a critical examination of the current situation in health, well-being, and sustainable development in health care sectors in the United Kingdom. The report will discuss the seventeen Sustainable Development Goals which </w:t>
      </w:r>
      <w:proofErr w:type="gramStart"/>
      <w:r>
        <w:rPr>
          <w:rFonts w:ascii="Arial" w:hAnsi="Arial" w:cs="Arial"/>
          <w:color w:val="000000"/>
          <w:sz w:val="24"/>
          <w:szCs w:val="24"/>
        </w:rPr>
        <w:t>were created</w:t>
      </w:r>
      <w:proofErr w:type="gramEnd"/>
      <w:r>
        <w:rPr>
          <w:rFonts w:ascii="Arial" w:hAnsi="Arial" w:cs="Arial"/>
          <w:color w:val="000000"/>
          <w:sz w:val="24"/>
          <w:szCs w:val="24"/>
        </w:rPr>
        <w:t xml:space="preserve"> by the United Nations, and more specifically the performance of the United Kingdom on Goal 3 – Good Health and Wellbeing, Goal 4 – Quality Education, and Goal 17 – Partnerships to achieve these goals. The United Kingdom has been performing best in the above-mentioned goals and within this report the identification of the reasons behind the country’s success in meeting these goals will </w:t>
      </w:r>
      <w:proofErr w:type="gramStart"/>
      <w:r>
        <w:rPr>
          <w:rFonts w:ascii="Arial" w:hAnsi="Arial" w:cs="Arial"/>
          <w:color w:val="000000"/>
          <w:sz w:val="24"/>
          <w:szCs w:val="24"/>
        </w:rPr>
        <w:t>be discussed</w:t>
      </w:r>
      <w:proofErr w:type="gramEnd"/>
      <w:r>
        <w:rPr>
          <w:rFonts w:ascii="Arial" w:hAnsi="Arial" w:cs="Arial"/>
          <w:color w:val="000000"/>
          <w:sz w:val="24"/>
          <w:szCs w:val="24"/>
        </w:rPr>
        <w:t xml:space="preserve">. Through critical analysis of policies and initiatives which the government of the United Kingdom has implemented, how the country is meeting these goals will </w:t>
      </w:r>
      <w:proofErr w:type="gramStart"/>
      <w:r>
        <w:rPr>
          <w:rFonts w:ascii="Arial" w:hAnsi="Arial" w:cs="Arial"/>
          <w:color w:val="000000"/>
          <w:sz w:val="24"/>
          <w:szCs w:val="24"/>
        </w:rPr>
        <w:t>be discussed</w:t>
      </w:r>
      <w:proofErr w:type="gramEnd"/>
      <w:r>
        <w:rPr>
          <w:rFonts w:ascii="Arial" w:hAnsi="Arial" w:cs="Arial"/>
          <w:color w:val="000000"/>
          <w:sz w:val="24"/>
          <w:szCs w:val="24"/>
        </w:rPr>
        <w:t xml:space="preserve">. Moreover, the country’s performance will </w:t>
      </w:r>
      <w:proofErr w:type="gramStart"/>
      <w:r>
        <w:rPr>
          <w:rFonts w:ascii="Arial" w:hAnsi="Arial" w:cs="Arial"/>
          <w:color w:val="000000"/>
          <w:sz w:val="24"/>
          <w:szCs w:val="24"/>
        </w:rPr>
        <w:t>be reviewed</w:t>
      </w:r>
      <w:proofErr w:type="gramEnd"/>
      <w:r>
        <w:rPr>
          <w:rFonts w:ascii="Arial" w:hAnsi="Arial" w:cs="Arial"/>
          <w:color w:val="000000"/>
          <w:sz w:val="24"/>
          <w:szCs w:val="24"/>
        </w:rPr>
        <w:t xml:space="preserve"> in connection with the Borough of Haringey. The extent to which people living in Haringey Borough have benefited from these three goals will </w:t>
      </w:r>
      <w:proofErr w:type="gramStart"/>
      <w:r>
        <w:rPr>
          <w:rFonts w:ascii="Arial" w:hAnsi="Arial" w:cs="Arial"/>
          <w:color w:val="000000"/>
          <w:sz w:val="24"/>
          <w:szCs w:val="24"/>
        </w:rPr>
        <w:t>be reflected</w:t>
      </w:r>
      <w:proofErr w:type="gramEnd"/>
      <w:r>
        <w:rPr>
          <w:rFonts w:ascii="Arial" w:hAnsi="Arial" w:cs="Arial"/>
          <w:color w:val="000000"/>
          <w:sz w:val="24"/>
          <w:szCs w:val="24"/>
        </w:rPr>
        <w:t xml:space="preserve"> on.</w:t>
      </w:r>
    </w:p>
    <w:p w14:paraId="62D79BC7" w14:textId="60B2E045" w:rsidR="009E420A" w:rsidRDefault="009E420A" w:rsidP="0008280D">
      <w:pPr>
        <w:spacing w:line="360" w:lineRule="auto"/>
        <w:rPr>
          <w:rFonts w:ascii="Arial" w:hAnsi="Arial" w:cs="Arial"/>
          <w:color w:val="000000"/>
          <w:sz w:val="24"/>
          <w:szCs w:val="24"/>
        </w:rPr>
      </w:pPr>
      <w:proofErr w:type="gramStart"/>
      <w:r>
        <w:rPr>
          <w:rFonts w:ascii="Arial" w:hAnsi="Arial" w:cs="Arial"/>
          <w:color w:val="000000"/>
          <w:sz w:val="24"/>
          <w:szCs w:val="24"/>
        </w:rPr>
        <w:t>Some</w:t>
      </w:r>
      <w:proofErr w:type="gramEnd"/>
      <w:r>
        <w:rPr>
          <w:rFonts w:ascii="Arial" w:hAnsi="Arial" w:cs="Arial"/>
          <w:color w:val="000000"/>
          <w:sz w:val="24"/>
          <w:szCs w:val="24"/>
        </w:rPr>
        <w:t xml:space="preserve"> policies and initiatives which Haringey Council has adopted to implement these goals will be shown, and their success in relation to the people of Haringey will be analysed. </w:t>
      </w:r>
      <w:r w:rsidR="007A6340">
        <w:rPr>
          <w:rFonts w:ascii="Arial" w:hAnsi="Arial" w:cs="Arial"/>
          <w:color w:val="000000"/>
          <w:sz w:val="24"/>
          <w:szCs w:val="24"/>
        </w:rPr>
        <w:t xml:space="preserve">Finally, the status of Haringey Council in relationship to their performance in good health and wellbeing, quality education, and partnerships to achieve the sustainable development goals will </w:t>
      </w:r>
      <w:proofErr w:type="gramStart"/>
      <w:r w:rsidR="007A6340">
        <w:rPr>
          <w:rFonts w:ascii="Arial" w:hAnsi="Arial" w:cs="Arial"/>
          <w:color w:val="000000"/>
          <w:sz w:val="24"/>
          <w:szCs w:val="24"/>
        </w:rPr>
        <w:t>be reviewed</w:t>
      </w:r>
      <w:proofErr w:type="gramEnd"/>
      <w:r w:rsidR="007A6340">
        <w:rPr>
          <w:rFonts w:ascii="Arial" w:hAnsi="Arial" w:cs="Arial"/>
          <w:color w:val="000000"/>
          <w:sz w:val="24"/>
          <w:szCs w:val="24"/>
        </w:rPr>
        <w:t xml:space="preserve">. Since the review may propose failure to meet </w:t>
      </w:r>
      <w:r w:rsidR="005269A3">
        <w:rPr>
          <w:rFonts w:ascii="Arial" w:hAnsi="Arial" w:cs="Arial"/>
          <w:color w:val="000000"/>
          <w:sz w:val="24"/>
          <w:szCs w:val="24"/>
        </w:rPr>
        <w:t xml:space="preserve">the goals, recommendations of actions which the Council can take will </w:t>
      </w:r>
      <w:proofErr w:type="gramStart"/>
      <w:r w:rsidR="005269A3">
        <w:rPr>
          <w:rFonts w:ascii="Arial" w:hAnsi="Arial" w:cs="Arial"/>
          <w:color w:val="000000"/>
          <w:sz w:val="24"/>
          <w:szCs w:val="24"/>
        </w:rPr>
        <w:t>be proposed</w:t>
      </w:r>
      <w:proofErr w:type="gramEnd"/>
      <w:r w:rsidR="00EE4A6D">
        <w:rPr>
          <w:rFonts w:ascii="Arial" w:hAnsi="Arial" w:cs="Arial"/>
          <w:color w:val="000000"/>
          <w:sz w:val="24"/>
          <w:szCs w:val="24"/>
        </w:rPr>
        <w:t xml:space="preserve"> for the improvement of their current position on the sustainable development goals,</w:t>
      </w:r>
      <w:r w:rsidR="005269A3">
        <w:rPr>
          <w:rFonts w:ascii="Arial" w:hAnsi="Arial" w:cs="Arial"/>
          <w:color w:val="000000"/>
          <w:sz w:val="24"/>
          <w:szCs w:val="24"/>
        </w:rPr>
        <w:t xml:space="preserve"> as a closing of the report. While all seventeen sustainable development goals are important and implemented within the country, the three above-mentioned goals have been </w:t>
      </w:r>
      <w:proofErr w:type="gramStart"/>
      <w:r w:rsidR="005269A3">
        <w:rPr>
          <w:rFonts w:ascii="Arial" w:hAnsi="Arial" w:cs="Arial"/>
          <w:color w:val="000000"/>
          <w:sz w:val="24"/>
          <w:szCs w:val="24"/>
        </w:rPr>
        <w:t>largely focused</w:t>
      </w:r>
      <w:proofErr w:type="gramEnd"/>
      <w:r w:rsidR="005269A3">
        <w:rPr>
          <w:rFonts w:ascii="Arial" w:hAnsi="Arial" w:cs="Arial"/>
          <w:color w:val="000000"/>
          <w:sz w:val="24"/>
          <w:szCs w:val="24"/>
        </w:rPr>
        <w:t xml:space="preserve"> on in the country and the various council, hence they are the focus of this report. </w:t>
      </w:r>
    </w:p>
    <w:p w14:paraId="75DDEDF3" w14:textId="106A4AD3" w:rsidR="004A16EA" w:rsidRDefault="004A16EA" w:rsidP="004A16EA">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t>Sustainable Development Goals</w:t>
      </w:r>
    </w:p>
    <w:p w14:paraId="094D739F" w14:textId="4AD19E38" w:rsidR="00EE4A6D" w:rsidRDefault="00EE4A6D" w:rsidP="00C13C1B">
      <w:pPr>
        <w:spacing w:line="360" w:lineRule="auto"/>
        <w:rPr>
          <w:rFonts w:ascii="Arial" w:hAnsi="Arial" w:cs="Arial"/>
          <w:color w:val="000000"/>
          <w:sz w:val="24"/>
          <w:szCs w:val="24"/>
        </w:rPr>
      </w:pPr>
      <w:r>
        <w:rPr>
          <w:rFonts w:ascii="Arial" w:hAnsi="Arial" w:cs="Arial"/>
          <w:color w:val="000000"/>
          <w:sz w:val="24"/>
          <w:szCs w:val="24"/>
        </w:rPr>
        <w:t xml:space="preserve">In this section a brief discussion of the seventeen Sustainable Development Goals will </w:t>
      </w:r>
      <w:proofErr w:type="gramStart"/>
      <w:r>
        <w:rPr>
          <w:rFonts w:ascii="Arial" w:hAnsi="Arial" w:cs="Arial"/>
          <w:color w:val="000000"/>
          <w:sz w:val="24"/>
          <w:szCs w:val="24"/>
        </w:rPr>
        <w:t>be provided</w:t>
      </w:r>
      <w:proofErr w:type="gramEnd"/>
      <w:r>
        <w:rPr>
          <w:rFonts w:ascii="Arial" w:hAnsi="Arial" w:cs="Arial"/>
          <w:color w:val="000000"/>
          <w:sz w:val="24"/>
          <w:szCs w:val="24"/>
        </w:rPr>
        <w:t xml:space="preserve">. According to Parliament UK (2021) sustainable development </w:t>
      </w:r>
      <w:proofErr w:type="gramStart"/>
      <w:r>
        <w:rPr>
          <w:rFonts w:ascii="Arial" w:hAnsi="Arial" w:cs="Arial"/>
          <w:color w:val="000000"/>
          <w:sz w:val="24"/>
          <w:szCs w:val="24"/>
        </w:rPr>
        <w:t>is identified</w:t>
      </w:r>
      <w:proofErr w:type="gramEnd"/>
      <w:r>
        <w:rPr>
          <w:rFonts w:ascii="Arial" w:hAnsi="Arial" w:cs="Arial"/>
          <w:color w:val="000000"/>
          <w:sz w:val="24"/>
          <w:szCs w:val="24"/>
        </w:rPr>
        <w:t xml:space="preserve"> as development which meets the needs of present times, without compromising future generations’ ability to meet their own needs. Sustainable development is vital for the environmental, economic, and social success of the United Kingdom, and it </w:t>
      </w:r>
      <w:proofErr w:type="gramStart"/>
      <w:r>
        <w:rPr>
          <w:rFonts w:ascii="Arial" w:hAnsi="Arial" w:cs="Arial"/>
          <w:color w:val="000000"/>
          <w:sz w:val="24"/>
          <w:szCs w:val="24"/>
        </w:rPr>
        <w:t>is used</w:t>
      </w:r>
      <w:proofErr w:type="gramEnd"/>
      <w:r>
        <w:rPr>
          <w:rFonts w:ascii="Arial" w:hAnsi="Arial" w:cs="Arial"/>
          <w:color w:val="000000"/>
          <w:sz w:val="24"/>
          <w:szCs w:val="24"/>
        </w:rPr>
        <w:t xml:space="preserve"> as a core principle in planning. (Parliament UK, </w:t>
      </w:r>
      <w:r>
        <w:rPr>
          <w:rFonts w:ascii="Arial" w:hAnsi="Arial" w:cs="Arial"/>
          <w:color w:val="000000"/>
          <w:sz w:val="24"/>
          <w:szCs w:val="24"/>
        </w:rPr>
        <w:lastRenderedPageBreak/>
        <w:t xml:space="preserve">2021). Hence, sustainable development shows the importance of ensuring people can satisfy their basic needs and enjoy </w:t>
      </w:r>
      <w:proofErr w:type="gramStart"/>
      <w:r>
        <w:rPr>
          <w:rFonts w:ascii="Arial" w:hAnsi="Arial" w:cs="Arial"/>
          <w:color w:val="000000"/>
          <w:sz w:val="24"/>
          <w:szCs w:val="24"/>
        </w:rPr>
        <w:t>a good quality</w:t>
      </w:r>
      <w:proofErr w:type="gramEnd"/>
      <w:r>
        <w:rPr>
          <w:rFonts w:ascii="Arial" w:hAnsi="Arial" w:cs="Arial"/>
          <w:color w:val="000000"/>
          <w:sz w:val="24"/>
          <w:szCs w:val="24"/>
        </w:rPr>
        <w:t xml:space="preserve"> of life, now and in the future. Cabinet Office, et.al, (2021) have suggested that the United Kingdom is committed to delivering the Sustainable Development Goals and the most effective way to achieve this is by fully implementing the Goals in the activities of all governmental departments. This is because coordinating the embedding of the goals in the planning process is an effective mechanism for success across all departments.</w:t>
      </w:r>
    </w:p>
    <w:p w14:paraId="679BF7ED" w14:textId="3118C26B" w:rsidR="005A6AD7" w:rsidRDefault="005A6AD7" w:rsidP="000C0CAE">
      <w:pPr>
        <w:pStyle w:val="NormalWeb"/>
        <w:shd w:val="clear" w:color="auto" w:fill="FFFFFF"/>
        <w:spacing w:before="0" w:beforeAutospacing="0" w:after="300" w:afterAutospacing="0" w:line="360" w:lineRule="auto"/>
        <w:rPr>
          <w:rFonts w:ascii="Arial" w:hAnsi="Arial" w:cs="Arial"/>
          <w:lang w:val="en-GB"/>
        </w:rPr>
      </w:pPr>
      <w:r>
        <w:rPr>
          <w:rFonts w:ascii="Arial" w:hAnsi="Arial" w:cs="Arial"/>
          <w:lang w:val="en-GB"/>
        </w:rPr>
        <w:t xml:space="preserve">On the image bellow, the seventeen sustainable development goals have </w:t>
      </w:r>
      <w:proofErr w:type="gramStart"/>
      <w:r>
        <w:rPr>
          <w:rFonts w:ascii="Arial" w:hAnsi="Arial" w:cs="Arial"/>
          <w:lang w:val="en-GB"/>
        </w:rPr>
        <w:t>been presented</w:t>
      </w:r>
      <w:proofErr w:type="gramEnd"/>
      <w:r w:rsidR="007F7C0D">
        <w:rPr>
          <w:rFonts w:ascii="Arial" w:hAnsi="Arial" w:cs="Arial"/>
        </w:rPr>
        <w:t xml:space="preserve"> </w:t>
      </w:r>
      <w:r w:rsidR="007F7C0D">
        <w:rPr>
          <w:rFonts w:ascii="Arial" w:hAnsi="Arial" w:cs="Arial"/>
          <w:lang w:val="en-US"/>
        </w:rPr>
        <w:t>and they have been chosen as essential for the sustainable development of nations and societies</w:t>
      </w:r>
      <w:r>
        <w:rPr>
          <w:rFonts w:ascii="Arial" w:hAnsi="Arial" w:cs="Arial"/>
          <w:lang w:val="en-GB"/>
        </w:rPr>
        <w:t xml:space="preserve">. According to HM Government (2019), the United Kingdom is set on tackling injustice abroad and in the country, and the development goals </w:t>
      </w:r>
      <w:proofErr w:type="gramStart"/>
      <w:r>
        <w:rPr>
          <w:rFonts w:ascii="Arial" w:hAnsi="Arial" w:cs="Arial"/>
          <w:lang w:val="en-GB"/>
        </w:rPr>
        <w:t>are a reflection of</w:t>
      </w:r>
      <w:proofErr w:type="gramEnd"/>
      <w:r>
        <w:rPr>
          <w:rFonts w:ascii="Arial" w:hAnsi="Arial" w:cs="Arial"/>
          <w:lang w:val="en-GB"/>
        </w:rPr>
        <w:t xml:space="preserve"> the most significant global challenges of the modern times. However, although all the goals have equal importance for the sustainable development of societies, the goals which will </w:t>
      </w:r>
      <w:proofErr w:type="gramStart"/>
      <w:r>
        <w:rPr>
          <w:rFonts w:ascii="Arial" w:hAnsi="Arial" w:cs="Arial"/>
          <w:lang w:val="en-GB"/>
        </w:rPr>
        <w:t>be discussed</w:t>
      </w:r>
      <w:proofErr w:type="gramEnd"/>
      <w:r>
        <w:rPr>
          <w:rFonts w:ascii="Arial" w:hAnsi="Arial" w:cs="Arial"/>
          <w:lang w:val="en-GB"/>
        </w:rPr>
        <w:t xml:space="preserve"> in detail are Goal 3 – Good Health and Wellbeing, Goal 4 – Quality Education, and Goal 17 – Partnership for the Goals. This is because they can </w:t>
      </w:r>
      <w:proofErr w:type="gramStart"/>
      <w:r>
        <w:rPr>
          <w:rFonts w:ascii="Arial" w:hAnsi="Arial" w:cs="Arial"/>
          <w:lang w:val="en-GB"/>
        </w:rPr>
        <w:t>be defined</w:t>
      </w:r>
      <w:proofErr w:type="gramEnd"/>
      <w:r>
        <w:rPr>
          <w:rFonts w:ascii="Arial" w:hAnsi="Arial" w:cs="Arial"/>
          <w:lang w:val="en-GB"/>
        </w:rPr>
        <w:t xml:space="preserve"> as the most successfully implemented goals for policies and initiatives across the United Kingdom.</w:t>
      </w:r>
    </w:p>
    <w:p w14:paraId="4A76BD7C" w14:textId="3CE1A6C9" w:rsidR="000C0CAE" w:rsidRDefault="000C0CAE" w:rsidP="000C0CAE">
      <w:pPr>
        <w:pStyle w:val="NormalWeb"/>
        <w:shd w:val="clear" w:color="auto" w:fill="FFFFFF"/>
        <w:spacing w:before="0" w:beforeAutospacing="0" w:after="300" w:afterAutospacing="0"/>
        <w:jc w:val="center"/>
        <w:rPr>
          <w:rFonts w:ascii="Arial" w:hAnsi="Arial" w:cs="Arial"/>
          <w:color w:val="0B0C0C"/>
          <w:lang w:val="en-US"/>
        </w:rPr>
      </w:pPr>
      <w:r w:rsidRPr="000C0CAE">
        <w:rPr>
          <w:noProof/>
        </w:rPr>
        <w:drawing>
          <wp:inline distT="0" distB="0" distL="0" distR="0" wp14:anchorId="74DCB68C" wp14:editId="7C93710C">
            <wp:extent cx="5500992" cy="3667125"/>
            <wp:effectExtent l="0" t="0" r="5080" b="0"/>
            <wp:docPr id="2" name="Картина 2" descr="Implementing the Sustainable Developmen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plementing the Sustainable Development Goa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34574" cy="3689512"/>
                    </a:xfrm>
                    <a:prstGeom prst="rect">
                      <a:avLst/>
                    </a:prstGeom>
                    <a:noFill/>
                    <a:ln>
                      <a:noFill/>
                    </a:ln>
                  </pic:spPr>
                </pic:pic>
              </a:graphicData>
            </a:graphic>
          </wp:inline>
        </w:drawing>
      </w:r>
      <w:r w:rsidRPr="000C0CAE">
        <w:rPr>
          <w:rFonts w:ascii="Arial" w:hAnsi="Arial" w:cs="Arial"/>
          <w:color w:val="0B0C0C"/>
          <w:lang w:val="en-US"/>
        </w:rPr>
        <w:t>(Cabinet Office, et.al, 2021)</w:t>
      </w:r>
    </w:p>
    <w:p w14:paraId="2DE4AB9F" w14:textId="3898C855" w:rsidR="00C76A77" w:rsidRDefault="00C76A77" w:rsidP="000C0CAE">
      <w:pPr>
        <w:pStyle w:val="NormalWeb"/>
        <w:shd w:val="clear" w:color="auto" w:fill="FFFFFF"/>
        <w:spacing w:before="0" w:beforeAutospacing="0" w:after="300" w:afterAutospacing="0"/>
        <w:jc w:val="center"/>
        <w:rPr>
          <w:rFonts w:ascii="Arial" w:hAnsi="Arial" w:cs="Arial"/>
          <w:color w:val="0B0C0C"/>
          <w:lang w:val="en-US"/>
        </w:rPr>
      </w:pPr>
    </w:p>
    <w:p w14:paraId="5652A510" w14:textId="492829E5" w:rsidR="00C76A77" w:rsidRPr="00C76A77" w:rsidRDefault="00C76A77" w:rsidP="00C76A77">
      <w:pPr>
        <w:pStyle w:val="NormalWeb"/>
        <w:shd w:val="clear" w:color="auto" w:fill="FFFFFF"/>
        <w:spacing w:before="0" w:beforeAutospacing="0" w:after="300" w:afterAutospacing="0" w:line="360" w:lineRule="auto"/>
        <w:jc w:val="center"/>
        <w:rPr>
          <w:rFonts w:ascii="Arial" w:hAnsi="Arial" w:cs="Arial"/>
          <w:b/>
          <w:bCs/>
          <w:i/>
          <w:iCs/>
          <w:color w:val="0B0C0C"/>
          <w:lang w:val="en-US"/>
        </w:rPr>
      </w:pPr>
      <w:r>
        <w:rPr>
          <w:rFonts w:ascii="Arial" w:hAnsi="Arial" w:cs="Arial"/>
          <w:b/>
          <w:bCs/>
          <w:i/>
          <w:iCs/>
          <w:color w:val="0B0C0C"/>
          <w:lang w:val="en-US"/>
        </w:rPr>
        <w:t>Goal 3 – Good Health and Wellbeing</w:t>
      </w:r>
    </w:p>
    <w:p w14:paraId="584A28FD" w14:textId="3CE262C2" w:rsidR="00C76A77" w:rsidRDefault="007F7C0D" w:rsidP="00C76A77">
      <w:pPr>
        <w:pStyle w:val="NormalWeb"/>
        <w:shd w:val="clear" w:color="auto" w:fill="FFFFFF"/>
        <w:spacing w:before="0" w:beforeAutospacing="0" w:after="300" w:afterAutospacing="0" w:line="360" w:lineRule="auto"/>
        <w:rPr>
          <w:rFonts w:ascii="Arial" w:hAnsi="Arial" w:cs="Arial"/>
          <w:color w:val="000000"/>
          <w:lang w:val="en-US"/>
        </w:rPr>
      </w:pPr>
      <w:r>
        <w:rPr>
          <w:rFonts w:ascii="Arial" w:hAnsi="Arial" w:cs="Arial"/>
          <w:color w:val="0B0C0C"/>
          <w:lang w:val="en-US"/>
        </w:rPr>
        <w:t>The British</w:t>
      </w:r>
      <w:r w:rsidR="00C76A77">
        <w:rPr>
          <w:rFonts w:ascii="Arial" w:hAnsi="Arial" w:cs="Arial"/>
          <w:color w:val="0B0C0C"/>
          <w:lang w:val="en-US"/>
        </w:rPr>
        <w:t xml:space="preserve"> Government (2019, p.49) suggests that health is one of the United Kingdom’s main assets and the health and care systems are creating a healthier, fairer, and more prosperous future through the promotion of health, and happiness while preventing disease. Moreover, even though the country experiences challenges of a growing and ageing population together with an increase of lifestyle and behavioural diseases, the United Kingdom continues to aim for high-quality health services, which are free for all. </w:t>
      </w:r>
      <w:r w:rsidR="00C76A77" w:rsidRPr="00C13C1B">
        <w:rPr>
          <w:rFonts w:ascii="Arial" w:hAnsi="Arial" w:cs="Arial"/>
          <w:color w:val="000000"/>
        </w:rPr>
        <w:t>(HM Government, 2019, p.49)</w:t>
      </w:r>
      <w:r w:rsidR="00C76A77">
        <w:rPr>
          <w:rFonts w:ascii="Arial" w:hAnsi="Arial" w:cs="Arial"/>
          <w:color w:val="000000"/>
          <w:lang w:val="en-US"/>
        </w:rPr>
        <w:t xml:space="preserve"> To achieve the third sustainable development goal of health and wellbeing, the United Kingdom is set on harnessing the potential for transformation of health and healthcare delivery, for the purpose of benefiting the health of the nation. Moreover, the country is a world leader in emerging technologies, which have the potential of making positive impacts on health protection, health promotion, as well as treatment. </w:t>
      </w:r>
      <w:r w:rsidR="00C76A77" w:rsidRPr="00C13C1B">
        <w:rPr>
          <w:rFonts w:ascii="Arial" w:hAnsi="Arial" w:cs="Arial"/>
          <w:color w:val="000000"/>
        </w:rPr>
        <w:t>(HM Government, 2019, p.49)</w:t>
      </w:r>
      <w:r w:rsidR="00C76A77">
        <w:rPr>
          <w:rFonts w:ascii="Arial" w:hAnsi="Arial" w:cs="Arial"/>
          <w:color w:val="000000"/>
          <w:lang w:val="en-US"/>
        </w:rPr>
        <w:t xml:space="preserve"> The dedication of the British government to succeed in the improvement and sustainable development of health and wellbeing is evident in the policies and initiatives which will be mentioned in the next chapter. </w:t>
      </w:r>
    </w:p>
    <w:p w14:paraId="2851A0BD" w14:textId="535C127F" w:rsidR="00C76A77" w:rsidRDefault="00C76A77" w:rsidP="00C76A77">
      <w:pPr>
        <w:pStyle w:val="NormalWeb"/>
        <w:shd w:val="clear" w:color="auto" w:fill="FFFFFF"/>
        <w:spacing w:before="0" w:beforeAutospacing="0" w:after="300" w:afterAutospacing="0" w:line="360" w:lineRule="auto"/>
        <w:rPr>
          <w:rFonts w:ascii="Arial" w:hAnsi="Arial" w:cs="Arial"/>
          <w:color w:val="000000"/>
          <w:lang w:val="en-US"/>
        </w:rPr>
      </w:pPr>
      <w:r>
        <w:rPr>
          <w:rFonts w:ascii="Arial" w:hAnsi="Arial" w:cs="Arial"/>
          <w:color w:val="000000"/>
          <w:lang w:val="en-US"/>
        </w:rPr>
        <w:t>According to HM Government (2019, p.50) in England NHS health check have reached six million people since 2013, which makes the NHS one of the biggest prevention programs in the world,</w:t>
      </w:r>
      <w:r w:rsidR="00591608">
        <w:rPr>
          <w:rFonts w:ascii="Arial" w:hAnsi="Arial" w:cs="Arial"/>
          <w:color w:val="000000"/>
          <w:lang w:val="en-US"/>
        </w:rPr>
        <w:t xml:space="preserve"> with people from the most disadvantaged communities also benefitting. In 2019, the NHS published the NHS England Long-Term Plan, which presents a step which the country is taking in its ambition for preventative health services, as well as primary and community care, which are at the hearth of health and care service planning. </w:t>
      </w:r>
      <w:r w:rsidR="00591608" w:rsidRPr="00C13C1B">
        <w:rPr>
          <w:rFonts w:ascii="Arial" w:hAnsi="Arial" w:cs="Arial"/>
          <w:color w:val="000000"/>
        </w:rPr>
        <w:t>(HM Government, 2019, p.</w:t>
      </w:r>
      <w:r w:rsidR="00591608">
        <w:rPr>
          <w:rFonts w:ascii="Arial" w:hAnsi="Arial" w:cs="Arial"/>
          <w:color w:val="000000"/>
          <w:lang w:val="en-US"/>
        </w:rPr>
        <w:t>50</w:t>
      </w:r>
      <w:r w:rsidR="00591608" w:rsidRPr="00C13C1B">
        <w:rPr>
          <w:rFonts w:ascii="Arial" w:hAnsi="Arial" w:cs="Arial"/>
          <w:color w:val="000000"/>
        </w:rPr>
        <w:t>)</w:t>
      </w:r>
      <w:r w:rsidR="00591608">
        <w:rPr>
          <w:rFonts w:ascii="Arial" w:hAnsi="Arial" w:cs="Arial"/>
          <w:color w:val="000000"/>
          <w:lang w:val="en-US"/>
        </w:rPr>
        <w:t xml:space="preserve"> The developments of the British health services are assisted the largest funder of health and care research – the National Institute for Health Care Research whose people, programs, and systems represent the biggest integrated health research system on a global scale. </w:t>
      </w:r>
      <w:r w:rsidR="00591608" w:rsidRPr="00C13C1B">
        <w:rPr>
          <w:rFonts w:ascii="Arial" w:hAnsi="Arial" w:cs="Arial"/>
          <w:color w:val="000000"/>
        </w:rPr>
        <w:t>(HM Government, 2019, p.</w:t>
      </w:r>
      <w:r w:rsidR="00591608">
        <w:rPr>
          <w:rFonts w:ascii="Arial" w:hAnsi="Arial" w:cs="Arial"/>
          <w:color w:val="000000"/>
          <w:lang w:val="en-US"/>
        </w:rPr>
        <w:t>50</w:t>
      </w:r>
      <w:r w:rsidR="00591608" w:rsidRPr="00C13C1B">
        <w:rPr>
          <w:rFonts w:ascii="Arial" w:hAnsi="Arial" w:cs="Arial"/>
          <w:color w:val="000000"/>
        </w:rPr>
        <w:t>)</w:t>
      </w:r>
    </w:p>
    <w:p w14:paraId="189BA0B0" w14:textId="77777777" w:rsidR="00962623" w:rsidRDefault="00962623" w:rsidP="00591608">
      <w:pPr>
        <w:pStyle w:val="NormalWeb"/>
        <w:shd w:val="clear" w:color="auto" w:fill="FFFFFF"/>
        <w:spacing w:before="0" w:beforeAutospacing="0" w:after="300" w:afterAutospacing="0" w:line="360" w:lineRule="auto"/>
        <w:jc w:val="center"/>
        <w:rPr>
          <w:rFonts w:ascii="Arial" w:hAnsi="Arial" w:cs="Arial"/>
          <w:b/>
          <w:bCs/>
          <w:i/>
          <w:iCs/>
          <w:color w:val="000000"/>
          <w:lang w:val="en-US"/>
        </w:rPr>
      </w:pPr>
    </w:p>
    <w:p w14:paraId="60E667D6" w14:textId="77777777" w:rsidR="00962623" w:rsidRDefault="00962623" w:rsidP="00591608">
      <w:pPr>
        <w:pStyle w:val="NormalWeb"/>
        <w:shd w:val="clear" w:color="auto" w:fill="FFFFFF"/>
        <w:spacing w:before="0" w:beforeAutospacing="0" w:after="300" w:afterAutospacing="0" w:line="360" w:lineRule="auto"/>
        <w:jc w:val="center"/>
        <w:rPr>
          <w:rFonts w:ascii="Arial" w:hAnsi="Arial" w:cs="Arial"/>
          <w:b/>
          <w:bCs/>
          <w:i/>
          <w:iCs/>
          <w:color w:val="000000"/>
          <w:lang w:val="en-US"/>
        </w:rPr>
      </w:pPr>
    </w:p>
    <w:p w14:paraId="0E3E6396" w14:textId="25705129" w:rsidR="00591608" w:rsidRDefault="00591608" w:rsidP="00591608">
      <w:pPr>
        <w:pStyle w:val="NormalWeb"/>
        <w:shd w:val="clear" w:color="auto" w:fill="FFFFFF"/>
        <w:spacing w:before="0" w:beforeAutospacing="0" w:after="300" w:afterAutospacing="0" w:line="360" w:lineRule="auto"/>
        <w:jc w:val="center"/>
        <w:rPr>
          <w:rFonts w:ascii="Arial" w:hAnsi="Arial" w:cs="Arial"/>
          <w:b/>
          <w:bCs/>
          <w:i/>
          <w:iCs/>
          <w:color w:val="000000"/>
          <w:lang w:val="en-US"/>
        </w:rPr>
      </w:pPr>
      <w:r>
        <w:rPr>
          <w:rFonts w:ascii="Arial" w:hAnsi="Arial" w:cs="Arial"/>
          <w:b/>
          <w:bCs/>
          <w:i/>
          <w:iCs/>
          <w:color w:val="000000"/>
          <w:lang w:val="en-US"/>
        </w:rPr>
        <w:lastRenderedPageBreak/>
        <w:t>Goal 4 – Quality Education</w:t>
      </w:r>
    </w:p>
    <w:p w14:paraId="506488CD" w14:textId="5BC3C8E4" w:rsidR="006D4716" w:rsidRDefault="00591608" w:rsidP="005D08C9">
      <w:pPr>
        <w:pStyle w:val="NormalWeb"/>
        <w:shd w:val="clear" w:color="auto" w:fill="FFFFFF"/>
        <w:spacing w:before="0" w:beforeAutospacing="0" w:after="300" w:afterAutospacing="0" w:line="360" w:lineRule="auto"/>
        <w:rPr>
          <w:rFonts w:ascii="Arial" w:hAnsi="Arial" w:cs="Arial"/>
          <w:color w:val="000000"/>
        </w:rPr>
      </w:pPr>
      <w:r>
        <w:rPr>
          <w:rFonts w:ascii="Arial" w:hAnsi="Arial" w:cs="Arial"/>
          <w:color w:val="000000"/>
          <w:lang w:val="en-US"/>
        </w:rPr>
        <w:t xml:space="preserve">Quality education is focused on in the United Kingdom since in the country standards of producing good levels of literacy and numeracy are high and rising, while education providers also have </w:t>
      </w:r>
      <w:r w:rsidR="004D5B2E">
        <w:rPr>
          <w:rFonts w:ascii="Arial" w:hAnsi="Arial" w:cs="Arial"/>
          <w:color w:val="000000"/>
          <w:lang w:val="en-US"/>
        </w:rPr>
        <w:t>autonomy, accountability, and a well-developed curriculum.</w:t>
      </w:r>
      <w:r w:rsidR="004D5B2E" w:rsidRPr="004D5B2E">
        <w:rPr>
          <w:rFonts w:ascii="Arial" w:hAnsi="Arial" w:cs="Arial"/>
          <w:color w:val="000000"/>
        </w:rPr>
        <w:t xml:space="preserve"> </w:t>
      </w:r>
      <w:r w:rsidR="004D5B2E">
        <w:rPr>
          <w:rFonts w:ascii="Arial" w:hAnsi="Arial" w:cs="Arial"/>
          <w:color w:val="000000"/>
        </w:rPr>
        <w:t>(HM Government, 2019, p.62)</w:t>
      </w:r>
      <w:r w:rsidR="004D5B2E">
        <w:rPr>
          <w:rFonts w:ascii="Arial" w:hAnsi="Arial" w:cs="Arial"/>
          <w:color w:val="000000"/>
          <w:lang w:val="en-US"/>
        </w:rPr>
        <w:t xml:space="preserve"> In England, Wales, and Northern Ireland, there is a national testing system, as well as data monitoring and tracking which informs the development of innovative educational programs and policies, but much more has to be done for the attainment gap between disadvantaged young people and adults and non-disadvantaged individuals to be closed. To achieve the sustainability development goal for quality education, the HM Government (2019, p.62) suggests that the country needs to raise the quality and understanding of technical education, as an attempt to match academic education and ensure the economy has skilled workforce in the future. </w:t>
      </w:r>
      <w:r w:rsidR="005D08C9">
        <w:rPr>
          <w:rFonts w:ascii="Arial" w:hAnsi="Arial" w:cs="Arial"/>
          <w:color w:val="000000"/>
          <w:lang w:val="en-US"/>
        </w:rPr>
        <w:t xml:space="preserve">Moreover, the country needs to maintain and engaged and effective teaching workforce, and because inclusivity is at the core of UK education policy, bringing out the potential of all learners of any age across the country is key for reaching of the goal. </w:t>
      </w:r>
      <w:r w:rsidR="005D08C9">
        <w:rPr>
          <w:rFonts w:ascii="Arial" w:hAnsi="Arial" w:cs="Arial"/>
          <w:color w:val="000000"/>
        </w:rPr>
        <w:t>(HM Government, 2019, p.62)</w:t>
      </w:r>
      <w:r w:rsidR="005D08C9">
        <w:rPr>
          <w:rFonts w:ascii="Arial" w:hAnsi="Arial" w:cs="Arial"/>
          <w:color w:val="000000"/>
          <w:lang w:val="en-US"/>
        </w:rPr>
        <w:t xml:space="preserve">  “</w:t>
      </w:r>
      <w:r w:rsidR="006D4716" w:rsidRPr="006D4716">
        <w:rPr>
          <w:rFonts w:ascii="Arial" w:hAnsi="Arial" w:cs="Arial"/>
          <w:color w:val="000000"/>
        </w:rPr>
        <w:t>Overseas, the UK is a world leader in helping tackle extreme poverty through education and is steadfast in its efforts to reach the most marginalised groups.</w:t>
      </w:r>
      <w:r w:rsidR="005D08C9">
        <w:rPr>
          <w:rFonts w:ascii="Arial" w:hAnsi="Arial" w:cs="Arial"/>
          <w:color w:val="000000"/>
          <w:lang w:val="en-US"/>
        </w:rPr>
        <w:t>”</w:t>
      </w:r>
      <w:r w:rsidR="006D4716">
        <w:rPr>
          <w:rFonts w:ascii="Arial" w:hAnsi="Arial" w:cs="Arial"/>
          <w:color w:val="000000"/>
        </w:rPr>
        <w:t xml:space="preserve"> (HM Government, 2019, p.62)</w:t>
      </w:r>
    </w:p>
    <w:p w14:paraId="58ADA509" w14:textId="6C4F9237" w:rsidR="005D08C9" w:rsidRPr="00740016" w:rsidRDefault="005D08C9" w:rsidP="00740016">
      <w:pPr>
        <w:pStyle w:val="NormalWeb"/>
        <w:shd w:val="clear" w:color="auto" w:fill="FFFFFF"/>
        <w:spacing w:before="0" w:beforeAutospacing="0" w:after="300" w:afterAutospacing="0" w:line="360" w:lineRule="auto"/>
        <w:jc w:val="center"/>
        <w:rPr>
          <w:rFonts w:ascii="Arial" w:hAnsi="Arial" w:cs="Arial"/>
          <w:b/>
          <w:bCs/>
          <w:i/>
          <w:iCs/>
          <w:color w:val="000000"/>
          <w:lang w:val="en-US"/>
        </w:rPr>
      </w:pPr>
      <w:r>
        <w:rPr>
          <w:rFonts w:ascii="Arial" w:hAnsi="Arial" w:cs="Arial"/>
          <w:b/>
          <w:bCs/>
          <w:i/>
          <w:iCs/>
          <w:color w:val="000000"/>
          <w:lang w:val="en-US"/>
        </w:rPr>
        <w:t>Goal 17 – Partnerships for the Goals</w:t>
      </w:r>
    </w:p>
    <w:p w14:paraId="2CC666B3" w14:textId="4F6410DE" w:rsidR="00740016" w:rsidRDefault="00740016" w:rsidP="003B03E4">
      <w:pPr>
        <w:spacing w:line="360" w:lineRule="auto"/>
        <w:rPr>
          <w:rFonts w:ascii="Arial" w:hAnsi="Arial" w:cs="Arial"/>
          <w:color w:val="000000"/>
          <w:sz w:val="24"/>
          <w:szCs w:val="24"/>
        </w:rPr>
      </w:pPr>
      <w:r>
        <w:rPr>
          <w:rFonts w:ascii="Arial" w:hAnsi="Arial" w:cs="Arial"/>
          <w:color w:val="000000"/>
          <w:sz w:val="24"/>
          <w:szCs w:val="24"/>
        </w:rPr>
        <w:t>“</w:t>
      </w:r>
      <w:r w:rsidR="006D4716" w:rsidRPr="006D4716">
        <w:rPr>
          <w:rFonts w:ascii="Arial" w:hAnsi="Arial" w:cs="Arial"/>
          <w:color w:val="000000"/>
          <w:sz w:val="24"/>
          <w:szCs w:val="24"/>
        </w:rPr>
        <w:t>Partnerships are at the heart of delivering the 2030 Agenda and the Goals.</w:t>
      </w:r>
      <w:r>
        <w:rPr>
          <w:rFonts w:ascii="Arial" w:hAnsi="Arial" w:cs="Arial"/>
          <w:color w:val="000000"/>
          <w:sz w:val="24"/>
          <w:szCs w:val="24"/>
        </w:rPr>
        <w:t xml:space="preserve">” (HM Government, 2019, p.204) This is because the goals which have </w:t>
      </w:r>
      <w:proofErr w:type="gramStart"/>
      <w:r>
        <w:rPr>
          <w:rFonts w:ascii="Arial" w:hAnsi="Arial" w:cs="Arial"/>
          <w:color w:val="000000"/>
          <w:sz w:val="24"/>
          <w:szCs w:val="24"/>
        </w:rPr>
        <w:t>been said</w:t>
      </w:r>
      <w:proofErr w:type="gramEnd"/>
      <w:r>
        <w:rPr>
          <w:rFonts w:ascii="Arial" w:hAnsi="Arial" w:cs="Arial"/>
          <w:color w:val="000000"/>
          <w:sz w:val="24"/>
          <w:szCs w:val="24"/>
        </w:rPr>
        <w:t xml:space="preserve"> can only be achieved if enough resources are correctly assigned and invested. Moreover, for the goals to be achieved, governmental capacity needs to be achieved and global systems must operate efficiently, for the success of which, the British government is playing </w:t>
      </w:r>
      <w:proofErr w:type="gramStart"/>
      <w:r>
        <w:rPr>
          <w:rFonts w:ascii="Arial" w:hAnsi="Arial" w:cs="Arial"/>
          <w:color w:val="000000"/>
          <w:sz w:val="24"/>
          <w:szCs w:val="24"/>
        </w:rPr>
        <w:t>a big role</w:t>
      </w:r>
      <w:proofErr w:type="gramEnd"/>
      <w:r>
        <w:rPr>
          <w:rFonts w:ascii="Arial" w:hAnsi="Arial" w:cs="Arial"/>
          <w:color w:val="000000"/>
          <w:sz w:val="24"/>
          <w:szCs w:val="24"/>
        </w:rPr>
        <w:t xml:space="preserve">. (HM Government, 2019, p.204) The United Kingdom’s government has </w:t>
      </w:r>
      <w:proofErr w:type="gramStart"/>
      <w:r>
        <w:rPr>
          <w:rFonts w:ascii="Arial" w:hAnsi="Arial" w:cs="Arial"/>
          <w:color w:val="000000"/>
          <w:sz w:val="24"/>
          <w:szCs w:val="24"/>
        </w:rPr>
        <w:t>showcased</w:t>
      </w:r>
      <w:proofErr w:type="gramEnd"/>
      <w:r>
        <w:rPr>
          <w:rFonts w:ascii="Arial" w:hAnsi="Arial" w:cs="Arial"/>
          <w:color w:val="000000"/>
          <w:sz w:val="24"/>
          <w:szCs w:val="24"/>
        </w:rPr>
        <w:t xml:space="preserve"> great initiative for the success of partnerships, as they have continuously “sought to meet the highest standards of aid effectiveness, transparency, results, and value for money.” (HM Government, 2019, p.204) Since 2015 the country has been creating new relationships and collaboration for the addressing of the current challenges with which we </w:t>
      </w:r>
      <w:proofErr w:type="gramStart"/>
      <w:r>
        <w:rPr>
          <w:rFonts w:ascii="Arial" w:hAnsi="Arial" w:cs="Arial"/>
          <w:color w:val="000000"/>
          <w:sz w:val="24"/>
          <w:szCs w:val="24"/>
        </w:rPr>
        <w:t>are faced</w:t>
      </w:r>
      <w:proofErr w:type="gramEnd"/>
      <w:r>
        <w:rPr>
          <w:rFonts w:ascii="Arial" w:hAnsi="Arial" w:cs="Arial"/>
          <w:color w:val="000000"/>
          <w:sz w:val="24"/>
          <w:szCs w:val="24"/>
        </w:rPr>
        <w:t xml:space="preserve">. However, it is a goal </w:t>
      </w:r>
      <w:r>
        <w:rPr>
          <w:rFonts w:ascii="Arial" w:hAnsi="Arial" w:cs="Arial"/>
          <w:color w:val="000000"/>
          <w:sz w:val="24"/>
          <w:szCs w:val="24"/>
        </w:rPr>
        <w:lastRenderedPageBreak/>
        <w:t xml:space="preserve">which can be achieved by the </w:t>
      </w:r>
      <w:proofErr w:type="gramStart"/>
      <w:r>
        <w:rPr>
          <w:rFonts w:ascii="Arial" w:hAnsi="Arial" w:cs="Arial"/>
          <w:color w:val="000000"/>
          <w:sz w:val="24"/>
          <w:szCs w:val="24"/>
        </w:rPr>
        <w:t>community as a whole, not</w:t>
      </w:r>
      <w:proofErr w:type="gramEnd"/>
      <w:r>
        <w:rPr>
          <w:rFonts w:ascii="Arial" w:hAnsi="Arial" w:cs="Arial"/>
          <w:color w:val="000000"/>
          <w:sz w:val="24"/>
          <w:szCs w:val="24"/>
        </w:rPr>
        <w:t xml:space="preserve"> just by the government representing it. </w:t>
      </w:r>
      <w:r w:rsidR="002D6835">
        <w:rPr>
          <w:rFonts w:ascii="Arial" w:hAnsi="Arial" w:cs="Arial"/>
          <w:color w:val="000000"/>
          <w:sz w:val="24"/>
          <w:szCs w:val="24"/>
        </w:rPr>
        <w:t>Nevertheless, at the United Nations Assembly in 2015, the United Kingdom made a pledge that “every person counts and will be counted; every person has a fair opportunity in life no matter who or where they are; and people who are furthest behind, who have least opportunity and who are the most excluded, will be prioritised.” (Department for International Development, 2017)</w:t>
      </w:r>
    </w:p>
    <w:p w14:paraId="084BD455" w14:textId="7B9AC8FE" w:rsidR="004A16EA" w:rsidRDefault="004A16EA" w:rsidP="004A16EA">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t>UK policies and initiatives</w:t>
      </w:r>
    </w:p>
    <w:p w14:paraId="512BE678" w14:textId="33D194BE" w:rsidR="002D6835" w:rsidRDefault="002D6835" w:rsidP="003B03E4">
      <w:pPr>
        <w:spacing w:line="360" w:lineRule="auto"/>
        <w:rPr>
          <w:rFonts w:ascii="Arial" w:hAnsi="Arial" w:cs="Arial"/>
          <w:color w:val="000000"/>
          <w:sz w:val="24"/>
          <w:szCs w:val="24"/>
        </w:rPr>
      </w:pPr>
      <w:r>
        <w:rPr>
          <w:rFonts w:ascii="Arial" w:hAnsi="Arial" w:cs="Arial"/>
          <w:color w:val="000000"/>
          <w:sz w:val="24"/>
          <w:szCs w:val="24"/>
        </w:rPr>
        <w:t xml:space="preserve">After defining the three goals in which the country is performing best, this report will consider the policies and actions which the country has taken for the achievement of the goals. Firstly, according to HM Government (2019, p.55) since 2017 more than nine million pounds of additional funding has been supporting safety training for multidisciplinary maternity teams, which is supporting the aim of reduction of stillbirths, neonatal deaths, maternal deaths, and brain injuries in babies by 50% by 2025. This is a goal which </w:t>
      </w:r>
      <w:proofErr w:type="gramStart"/>
      <w:r>
        <w:rPr>
          <w:rFonts w:ascii="Arial" w:hAnsi="Arial" w:cs="Arial"/>
          <w:color w:val="000000"/>
          <w:sz w:val="24"/>
          <w:szCs w:val="24"/>
        </w:rPr>
        <w:t>seems to support</w:t>
      </w:r>
      <w:proofErr w:type="gramEnd"/>
      <w:r>
        <w:rPr>
          <w:rFonts w:ascii="Arial" w:hAnsi="Arial" w:cs="Arial"/>
          <w:color w:val="000000"/>
          <w:sz w:val="24"/>
          <w:szCs w:val="24"/>
        </w:rPr>
        <w:t xml:space="preserve"> the achievement not only of good health and wellbeing, but also of quality education of health staff who then support the good health and wellbeing of the patients. On the other hand, HM Government (2019, p.55) has been aiming to achieve</w:t>
      </w:r>
      <w:r w:rsidR="006D76B4">
        <w:rPr>
          <w:rFonts w:ascii="Arial" w:hAnsi="Arial" w:cs="Arial"/>
          <w:color w:val="000000"/>
          <w:sz w:val="24"/>
          <w:szCs w:val="24"/>
        </w:rPr>
        <w:t xml:space="preserve"> the</w:t>
      </w:r>
      <w:r>
        <w:rPr>
          <w:rFonts w:ascii="Arial" w:hAnsi="Arial" w:cs="Arial"/>
          <w:color w:val="000000"/>
          <w:sz w:val="24"/>
          <w:szCs w:val="24"/>
        </w:rPr>
        <w:t xml:space="preserve"> good health and wellbei</w:t>
      </w:r>
      <w:r w:rsidR="006D76B4">
        <w:rPr>
          <w:rFonts w:ascii="Arial" w:hAnsi="Arial" w:cs="Arial"/>
          <w:color w:val="000000"/>
          <w:sz w:val="24"/>
          <w:szCs w:val="24"/>
        </w:rPr>
        <w:t>ng goal by tackling poor mental health of people and helping them at the right time and expecting their recovery, which would lead to a fulfilled life. This is because, there has been a steady increase in the rate of adults who report two or more symptoms of depression – the rate was 8% in 2010 and 11 in 2016. (HM Government, 2019, p.56)</w:t>
      </w:r>
    </w:p>
    <w:p w14:paraId="2ACBA0AA" w14:textId="38C4533F" w:rsidR="00AD39F7" w:rsidRDefault="006D76B4" w:rsidP="003B03E4">
      <w:pPr>
        <w:spacing w:line="360" w:lineRule="auto"/>
        <w:rPr>
          <w:rFonts w:ascii="Arial" w:hAnsi="Arial" w:cs="Arial"/>
          <w:color w:val="000000"/>
          <w:sz w:val="24"/>
          <w:szCs w:val="24"/>
        </w:rPr>
      </w:pPr>
      <w:r>
        <w:rPr>
          <w:rFonts w:ascii="Arial" w:hAnsi="Arial" w:cs="Arial"/>
          <w:color w:val="000000"/>
          <w:sz w:val="24"/>
          <w:szCs w:val="24"/>
        </w:rPr>
        <w:t>To tackle mental health, and the relationship between deprivation and suicide in Scotland, Scotland’s Mental Health Strategy 2017-2027 proposes actions such as delivery of support packages in schools, colleges, and communities, as well as employing new school nurses and counsellors and providing additional support to expectant mothers. (HM Government, 2019, p.56)</w:t>
      </w:r>
      <w:r w:rsidR="00AD39F7">
        <w:rPr>
          <w:rFonts w:ascii="Arial" w:hAnsi="Arial" w:cs="Arial"/>
          <w:color w:val="000000"/>
          <w:sz w:val="24"/>
          <w:szCs w:val="24"/>
        </w:rPr>
        <w:t xml:space="preserve"> </w:t>
      </w:r>
      <w:r w:rsidR="007F7C0D">
        <w:rPr>
          <w:rFonts w:ascii="Arial" w:hAnsi="Arial" w:cs="Arial"/>
          <w:color w:val="000000"/>
          <w:sz w:val="24"/>
          <w:szCs w:val="24"/>
        </w:rPr>
        <w:t xml:space="preserve">Scotland’s Mental Health Strategy is a part of the “No Health Without Mental Health Strategy” provided by the British Government. (HM Government, 2011) </w:t>
      </w:r>
      <w:r w:rsidR="00AD39F7">
        <w:rPr>
          <w:rFonts w:ascii="Arial" w:hAnsi="Arial" w:cs="Arial"/>
          <w:color w:val="000000"/>
          <w:sz w:val="24"/>
          <w:szCs w:val="24"/>
        </w:rPr>
        <w:t xml:space="preserve">The Scottish government is aiming to improve the living conditions of people who are experiencing mental health issues, whilst also challenging the stigma and discrimination which exists in relation to mental health. Through the Scotland Mental Health Strategy, the Scottish Government is </w:t>
      </w:r>
      <w:proofErr w:type="gramStart"/>
      <w:r w:rsidR="00AD39F7">
        <w:rPr>
          <w:rFonts w:ascii="Arial" w:hAnsi="Arial" w:cs="Arial"/>
          <w:color w:val="000000"/>
          <w:sz w:val="24"/>
          <w:szCs w:val="24"/>
        </w:rPr>
        <w:t>showcasing</w:t>
      </w:r>
      <w:proofErr w:type="gramEnd"/>
      <w:r w:rsidR="00AD39F7">
        <w:rPr>
          <w:rFonts w:ascii="Arial" w:hAnsi="Arial" w:cs="Arial"/>
          <w:color w:val="000000"/>
          <w:sz w:val="24"/>
          <w:szCs w:val="24"/>
        </w:rPr>
        <w:t xml:space="preserve"> a necessity for a better collective perspective on mental health issue </w:t>
      </w:r>
      <w:r w:rsidR="00AD39F7">
        <w:rPr>
          <w:rFonts w:ascii="Arial" w:hAnsi="Arial" w:cs="Arial"/>
          <w:color w:val="000000"/>
          <w:sz w:val="24"/>
          <w:szCs w:val="24"/>
        </w:rPr>
        <w:lastRenderedPageBreak/>
        <w:t xml:space="preserve">prevention and treatment. The Scottish Government (2017, p.2) has stated that they want to live in a country where acknowledgment </w:t>
      </w:r>
      <w:proofErr w:type="gramStart"/>
      <w:r w:rsidR="00AD39F7">
        <w:rPr>
          <w:rFonts w:ascii="Arial" w:hAnsi="Arial" w:cs="Arial"/>
          <w:color w:val="000000"/>
          <w:sz w:val="24"/>
          <w:szCs w:val="24"/>
        </w:rPr>
        <w:t>is given</w:t>
      </w:r>
      <w:proofErr w:type="gramEnd"/>
      <w:r w:rsidR="00AD39F7">
        <w:rPr>
          <w:rFonts w:ascii="Arial" w:hAnsi="Arial" w:cs="Arial"/>
          <w:color w:val="000000"/>
          <w:sz w:val="24"/>
          <w:szCs w:val="24"/>
        </w:rPr>
        <w:t xml:space="preserve"> to the recognition, prioritisation, and treatment of mental health problems, as they are not only costly for the economy, but they are also harmful to individuals and communities. Therefore, the country is aiming to transform the National Health Services and provide better care for mental health. </w:t>
      </w:r>
    </w:p>
    <w:p w14:paraId="5ED1063A" w14:textId="5A835511" w:rsidR="00AD39F7" w:rsidRDefault="00AD39F7" w:rsidP="003B03E4">
      <w:pPr>
        <w:spacing w:line="360" w:lineRule="auto"/>
        <w:rPr>
          <w:rFonts w:ascii="Arial" w:hAnsi="Arial" w:cs="Arial"/>
          <w:color w:val="000000"/>
          <w:sz w:val="24"/>
          <w:szCs w:val="24"/>
        </w:rPr>
      </w:pPr>
      <w:r>
        <w:rPr>
          <w:rFonts w:ascii="Arial" w:hAnsi="Arial" w:cs="Arial"/>
          <w:color w:val="000000"/>
          <w:sz w:val="24"/>
          <w:szCs w:val="24"/>
        </w:rPr>
        <w:t xml:space="preserve">So, for the achievement of their goals set within the Strategy, action </w:t>
      </w:r>
      <w:proofErr w:type="gramStart"/>
      <w:r>
        <w:rPr>
          <w:rFonts w:ascii="Arial" w:hAnsi="Arial" w:cs="Arial"/>
          <w:color w:val="000000"/>
          <w:sz w:val="24"/>
          <w:szCs w:val="24"/>
        </w:rPr>
        <w:t>is taken</w:t>
      </w:r>
      <w:proofErr w:type="gramEnd"/>
      <w:r>
        <w:rPr>
          <w:rFonts w:ascii="Arial" w:hAnsi="Arial" w:cs="Arial"/>
          <w:color w:val="000000"/>
          <w:sz w:val="24"/>
          <w:szCs w:val="24"/>
        </w:rPr>
        <w:t xml:space="preserve"> across Scotland, and the Mental Health strategy sets out forty actions which includes:</w:t>
      </w:r>
    </w:p>
    <w:p w14:paraId="7B6357A5" w14:textId="66DC6067" w:rsidR="00AD39F7" w:rsidRDefault="00AD39F7" w:rsidP="00AD39F7">
      <w:pPr>
        <w:pStyle w:val="ListParagraph"/>
        <w:numPr>
          <w:ilvl w:val="0"/>
          <w:numId w:val="22"/>
        </w:numPr>
        <w:spacing w:line="360" w:lineRule="auto"/>
        <w:rPr>
          <w:rFonts w:ascii="Arial" w:hAnsi="Arial" w:cs="Arial"/>
          <w:color w:val="000000"/>
          <w:sz w:val="24"/>
          <w:szCs w:val="24"/>
        </w:rPr>
      </w:pPr>
      <w:r>
        <w:rPr>
          <w:rFonts w:ascii="Arial" w:hAnsi="Arial" w:cs="Arial"/>
          <w:color w:val="000000"/>
          <w:sz w:val="24"/>
          <w:szCs w:val="24"/>
        </w:rPr>
        <w:t xml:space="preserve">Delivering Better Mental Health Services through hiring of </w:t>
      </w:r>
      <w:proofErr w:type="gramStart"/>
      <w:r>
        <w:rPr>
          <w:rFonts w:ascii="Arial" w:hAnsi="Arial" w:cs="Arial"/>
          <w:color w:val="000000"/>
          <w:sz w:val="24"/>
          <w:szCs w:val="24"/>
        </w:rPr>
        <w:t>800</w:t>
      </w:r>
      <w:proofErr w:type="gramEnd"/>
      <w:r>
        <w:rPr>
          <w:rFonts w:ascii="Arial" w:hAnsi="Arial" w:cs="Arial"/>
          <w:color w:val="000000"/>
          <w:sz w:val="24"/>
          <w:szCs w:val="24"/>
        </w:rPr>
        <w:t xml:space="preserve"> mental health workers in Scottish hospitals, GP surgeries, police stations, and prisons. </w:t>
      </w:r>
    </w:p>
    <w:p w14:paraId="2F6B3433" w14:textId="30EE4B1E" w:rsidR="00AD39F7" w:rsidRDefault="00AD39F7" w:rsidP="00AD39F7">
      <w:pPr>
        <w:pStyle w:val="ListParagraph"/>
        <w:numPr>
          <w:ilvl w:val="0"/>
          <w:numId w:val="22"/>
        </w:numPr>
        <w:spacing w:line="360" w:lineRule="auto"/>
        <w:rPr>
          <w:rFonts w:ascii="Arial" w:hAnsi="Arial" w:cs="Arial"/>
          <w:color w:val="000000"/>
          <w:sz w:val="24"/>
          <w:szCs w:val="24"/>
        </w:rPr>
      </w:pPr>
      <w:r>
        <w:rPr>
          <w:rFonts w:ascii="Arial" w:hAnsi="Arial" w:cs="Arial"/>
          <w:color w:val="000000"/>
          <w:sz w:val="24"/>
          <w:szCs w:val="24"/>
        </w:rPr>
        <w:t xml:space="preserve">Bettering the support of preventative or less intensive mental health problems, so that the issue is </w:t>
      </w:r>
      <w:proofErr w:type="gramStart"/>
      <w:r>
        <w:rPr>
          <w:rFonts w:ascii="Arial" w:hAnsi="Arial" w:cs="Arial"/>
          <w:color w:val="000000"/>
          <w:sz w:val="24"/>
          <w:szCs w:val="24"/>
        </w:rPr>
        <w:t>handled</w:t>
      </w:r>
      <w:proofErr w:type="gramEnd"/>
      <w:r>
        <w:rPr>
          <w:rFonts w:ascii="Arial" w:hAnsi="Arial" w:cs="Arial"/>
          <w:color w:val="000000"/>
          <w:sz w:val="24"/>
          <w:szCs w:val="24"/>
        </w:rPr>
        <w:t xml:space="preserve"> earlier.</w:t>
      </w:r>
    </w:p>
    <w:p w14:paraId="40C48575" w14:textId="706C4EFC" w:rsidR="00AD39F7" w:rsidRDefault="00AD39F7" w:rsidP="00AD39F7">
      <w:pPr>
        <w:pStyle w:val="ListParagraph"/>
        <w:numPr>
          <w:ilvl w:val="0"/>
          <w:numId w:val="22"/>
        </w:numPr>
        <w:spacing w:line="360" w:lineRule="auto"/>
        <w:rPr>
          <w:rFonts w:ascii="Arial" w:hAnsi="Arial" w:cs="Arial"/>
          <w:color w:val="000000"/>
          <w:sz w:val="24"/>
          <w:szCs w:val="24"/>
        </w:rPr>
      </w:pPr>
      <w:r>
        <w:rPr>
          <w:rFonts w:ascii="Arial" w:hAnsi="Arial" w:cs="Arial"/>
          <w:color w:val="000000"/>
          <w:sz w:val="24"/>
          <w:szCs w:val="24"/>
        </w:rPr>
        <w:t>Reviewing the role counselling services have in schools.</w:t>
      </w:r>
    </w:p>
    <w:p w14:paraId="061F10FD" w14:textId="51761C66" w:rsidR="00AD39F7" w:rsidRDefault="00AD39F7" w:rsidP="00AD39F7">
      <w:pPr>
        <w:pStyle w:val="ListParagraph"/>
        <w:numPr>
          <w:ilvl w:val="0"/>
          <w:numId w:val="22"/>
        </w:numPr>
        <w:spacing w:line="360" w:lineRule="auto"/>
        <w:rPr>
          <w:rFonts w:ascii="Arial" w:hAnsi="Arial" w:cs="Arial"/>
          <w:color w:val="000000"/>
          <w:sz w:val="24"/>
          <w:szCs w:val="24"/>
        </w:rPr>
      </w:pPr>
      <w:r>
        <w:rPr>
          <w:rFonts w:ascii="Arial" w:hAnsi="Arial" w:cs="Arial"/>
          <w:color w:val="000000"/>
          <w:sz w:val="24"/>
          <w:szCs w:val="24"/>
        </w:rPr>
        <w:t xml:space="preserve">To </w:t>
      </w:r>
      <w:proofErr w:type="gramStart"/>
      <w:r>
        <w:rPr>
          <w:rFonts w:ascii="Arial" w:hAnsi="Arial" w:cs="Arial"/>
          <w:color w:val="000000"/>
          <w:sz w:val="24"/>
          <w:szCs w:val="24"/>
        </w:rPr>
        <w:t>test</w:t>
      </w:r>
      <w:proofErr w:type="gramEnd"/>
      <w:r>
        <w:rPr>
          <w:rFonts w:ascii="Arial" w:hAnsi="Arial" w:cs="Arial"/>
          <w:color w:val="000000"/>
          <w:sz w:val="24"/>
          <w:szCs w:val="24"/>
        </w:rPr>
        <w:t xml:space="preserve"> and to evaluate sustainable and efficient models of mental health support in primary care.</w:t>
      </w:r>
    </w:p>
    <w:p w14:paraId="3B2C64D9" w14:textId="78108971" w:rsidR="00AD39F7" w:rsidRPr="00AD39F7" w:rsidRDefault="00AD39F7" w:rsidP="00AD39F7">
      <w:pPr>
        <w:pStyle w:val="ListParagraph"/>
        <w:numPr>
          <w:ilvl w:val="0"/>
          <w:numId w:val="22"/>
        </w:numPr>
        <w:spacing w:line="360" w:lineRule="auto"/>
        <w:rPr>
          <w:rFonts w:ascii="Arial" w:hAnsi="Arial" w:cs="Arial"/>
          <w:color w:val="000000"/>
          <w:sz w:val="24"/>
          <w:szCs w:val="24"/>
        </w:rPr>
      </w:pPr>
      <w:r>
        <w:rPr>
          <w:rFonts w:ascii="Arial" w:hAnsi="Arial" w:cs="Arial"/>
          <w:color w:val="000000"/>
          <w:sz w:val="24"/>
          <w:szCs w:val="24"/>
        </w:rPr>
        <w:t>Establishment of a bi-annual forum of mental health for the guiding of action implementation in following years. (The Scottish Government, 2017, p.3)</w:t>
      </w:r>
    </w:p>
    <w:p w14:paraId="60530816" w14:textId="32F04BC5" w:rsidR="00AD39F7" w:rsidRDefault="00AD39F7" w:rsidP="003B03E4">
      <w:pPr>
        <w:spacing w:line="360" w:lineRule="auto"/>
        <w:rPr>
          <w:rFonts w:ascii="Arial" w:hAnsi="Arial" w:cs="Arial"/>
          <w:color w:val="000000"/>
          <w:sz w:val="24"/>
          <w:szCs w:val="24"/>
        </w:rPr>
      </w:pPr>
      <w:r>
        <w:rPr>
          <w:rFonts w:ascii="Arial" w:hAnsi="Arial" w:cs="Arial"/>
          <w:color w:val="000000"/>
          <w:sz w:val="24"/>
          <w:szCs w:val="24"/>
        </w:rPr>
        <w:t xml:space="preserve">The purpose of this actions is the creation of a human rights approach for the inclusion of everyone in the prioritisation of achieving health. </w:t>
      </w:r>
      <w:r w:rsidR="00C97B24">
        <w:rPr>
          <w:rFonts w:ascii="Arial" w:hAnsi="Arial" w:cs="Arial"/>
          <w:color w:val="000000"/>
          <w:sz w:val="24"/>
          <w:szCs w:val="24"/>
        </w:rPr>
        <w:t xml:space="preserve">The longevity of the strategy may suggest ensured success; however, this is only of appropriate actions </w:t>
      </w:r>
      <w:proofErr w:type="gramStart"/>
      <w:r w:rsidR="00C97B24">
        <w:rPr>
          <w:rFonts w:ascii="Arial" w:hAnsi="Arial" w:cs="Arial"/>
          <w:color w:val="000000"/>
          <w:sz w:val="24"/>
          <w:szCs w:val="24"/>
        </w:rPr>
        <w:t>are taken</w:t>
      </w:r>
      <w:proofErr w:type="gramEnd"/>
      <w:r w:rsidR="00C97B24">
        <w:rPr>
          <w:rFonts w:ascii="Arial" w:hAnsi="Arial" w:cs="Arial"/>
          <w:color w:val="000000"/>
          <w:sz w:val="24"/>
          <w:szCs w:val="24"/>
        </w:rPr>
        <w:t xml:space="preserve"> and resources are allocated for mental health prevention and treatment. According to the Royal College of Psychiatrists (2013) such a strategy should lead to an equal access to the best and safest care and treatment, as well as an equal effort for the improvement of the quality of care. However, whilst the Scottish Government has the responsibility of providing people with care, people who are experiencing mental health problems also </w:t>
      </w:r>
      <w:proofErr w:type="gramStart"/>
      <w:r w:rsidR="00C97B24">
        <w:rPr>
          <w:rFonts w:ascii="Arial" w:hAnsi="Arial" w:cs="Arial"/>
          <w:color w:val="000000"/>
          <w:sz w:val="24"/>
          <w:szCs w:val="24"/>
        </w:rPr>
        <w:t>have to</w:t>
      </w:r>
      <w:proofErr w:type="gramEnd"/>
      <w:r w:rsidR="00C97B24">
        <w:rPr>
          <w:rFonts w:ascii="Arial" w:hAnsi="Arial" w:cs="Arial"/>
          <w:color w:val="000000"/>
          <w:sz w:val="24"/>
          <w:szCs w:val="24"/>
        </w:rPr>
        <w:t xml:space="preserve"> play a role in their improvement and achievement of sufficient health. This implies the individual attempt to tackle a disease by self-evaluation and observation, since </w:t>
      </w:r>
      <w:proofErr w:type="gramStart"/>
      <w:r w:rsidR="00C97B24">
        <w:rPr>
          <w:rFonts w:ascii="Arial" w:hAnsi="Arial" w:cs="Arial"/>
          <w:color w:val="000000"/>
          <w:sz w:val="24"/>
          <w:szCs w:val="24"/>
        </w:rPr>
        <w:t>many</w:t>
      </w:r>
      <w:proofErr w:type="gramEnd"/>
      <w:r w:rsidR="00C97B24">
        <w:rPr>
          <w:rFonts w:ascii="Arial" w:hAnsi="Arial" w:cs="Arial"/>
          <w:color w:val="000000"/>
          <w:sz w:val="24"/>
          <w:szCs w:val="24"/>
        </w:rPr>
        <w:t xml:space="preserve"> people may not be aware that they have an existing mental health issue, due to the existing stigma globally Nevertheless, individuals should take equal action to achieve a healthier resolution for themselves, which can lead to the success of sustainable goal three. Once again, the importance of partnership and equal actions </w:t>
      </w:r>
      <w:proofErr w:type="gramStart"/>
      <w:r w:rsidR="00C97B24">
        <w:rPr>
          <w:rFonts w:ascii="Arial" w:hAnsi="Arial" w:cs="Arial"/>
          <w:color w:val="000000"/>
          <w:sz w:val="24"/>
          <w:szCs w:val="24"/>
        </w:rPr>
        <w:t>is highlighted</w:t>
      </w:r>
      <w:proofErr w:type="gramEnd"/>
      <w:r w:rsidR="00C97B24">
        <w:rPr>
          <w:rFonts w:ascii="Arial" w:hAnsi="Arial" w:cs="Arial"/>
          <w:color w:val="000000"/>
          <w:sz w:val="24"/>
          <w:szCs w:val="24"/>
        </w:rPr>
        <w:t xml:space="preserve"> in this initiative </w:t>
      </w:r>
      <w:r w:rsidR="00C97B24">
        <w:rPr>
          <w:rFonts w:ascii="Arial" w:hAnsi="Arial" w:cs="Arial"/>
          <w:color w:val="000000"/>
          <w:sz w:val="24"/>
          <w:szCs w:val="24"/>
        </w:rPr>
        <w:lastRenderedPageBreak/>
        <w:t xml:space="preserve">created by the Scottish Government, since the initiative will hardly be achieved without the collaboration of different people, whether it is patients, health practitioners, government officials, or others. </w:t>
      </w:r>
    </w:p>
    <w:p w14:paraId="47978C6C" w14:textId="61EBB24D" w:rsidR="004B03BE" w:rsidRDefault="004B03BE" w:rsidP="003B03E4">
      <w:pPr>
        <w:spacing w:line="360" w:lineRule="auto"/>
        <w:rPr>
          <w:rFonts w:ascii="Arial" w:hAnsi="Arial" w:cs="Arial"/>
          <w:color w:val="000000"/>
          <w:sz w:val="24"/>
          <w:szCs w:val="24"/>
        </w:rPr>
      </w:pPr>
      <w:r>
        <w:rPr>
          <w:rFonts w:ascii="Arial" w:hAnsi="Arial" w:cs="Arial"/>
          <w:color w:val="000000"/>
          <w:sz w:val="24"/>
          <w:szCs w:val="24"/>
        </w:rPr>
        <w:t xml:space="preserve">This is not the only initiative taken within the United Kingdom for the achievement of the </w:t>
      </w:r>
      <w:proofErr w:type="gramStart"/>
      <w:r>
        <w:rPr>
          <w:rFonts w:ascii="Arial" w:hAnsi="Arial" w:cs="Arial"/>
          <w:color w:val="000000"/>
          <w:sz w:val="24"/>
          <w:szCs w:val="24"/>
        </w:rPr>
        <w:t>4</w:t>
      </w:r>
      <w:r w:rsidRPr="004B03BE">
        <w:rPr>
          <w:rFonts w:ascii="Arial" w:hAnsi="Arial" w:cs="Arial"/>
          <w:color w:val="000000"/>
          <w:sz w:val="24"/>
          <w:szCs w:val="24"/>
          <w:vertAlign w:val="superscript"/>
        </w:rPr>
        <w:t>th</w:t>
      </w:r>
      <w:proofErr w:type="gramEnd"/>
      <w:r>
        <w:rPr>
          <w:rFonts w:ascii="Arial" w:hAnsi="Arial" w:cs="Arial"/>
          <w:color w:val="000000"/>
          <w:sz w:val="24"/>
          <w:szCs w:val="24"/>
        </w:rPr>
        <w:t xml:space="preserve"> goal of quality education for anyone. HM Government (2019, p.62) suggests that in England in 2017 the Social Mobility Plan </w:t>
      </w:r>
      <w:proofErr w:type="gramStart"/>
      <w:r w:rsidR="002246F7">
        <w:rPr>
          <w:rFonts w:ascii="Arial" w:hAnsi="Arial" w:cs="Arial"/>
          <w:color w:val="000000"/>
          <w:sz w:val="24"/>
          <w:szCs w:val="24"/>
        </w:rPr>
        <w:t>was launched</w:t>
      </w:r>
      <w:proofErr w:type="gramEnd"/>
      <w:r>
        <w:rPr>
          <w:rFonts w:ascii="Arial" w:hAnsi="Arial" w:cs="Arial"/>
          <w:color w:val="000000"/>
          <w:sz w:val="24"/>
          <w:szCs w:val="24"/>
        </w:rPr>
        <w:t xml:space="preserve"> to help build an inclusive education system centred around social mobility. Through this plan, the aim will attempt to raise the standards for all people and leave no community behind through targeted efforts and resources for the people and places which most need them. The purpose and aim of this plan </w:t>
      </w:r>
      <w:proofErr w:type="gramStart"/>
      <w:r>
        <w:rPr>
          <w:rFonts w:ascii="Arial" w:hAnsi="Arial" w:cs="Arial"/>
          <w:color w:val="000000"/>
          <w:sz w:val="24"/>
          <w:szCs w:val="24"/>
        </w:rPr>
        <w:t>is</w:t>
      </w:r>
      <w:proofErr w:type="gramEnd"/>
      <w:r>
        <w:rPr>
          <w:rFonts w:ascii="Arial" w:hAnsi="Arial" w:cs="Arial"/>
          <w:color w:val="000000"/>
          <w:sz w:val="24"/>
          <w:szCs w:val="24"/>
        </w:rPr>
        <w:t xml:space="preserve"> the bringing together and clarification of steps </w:t>
      </w:r>
      <w:r w:rsidR="002246F7">
        <w:rPr>
          <w:rFonts w:ascii="Arial" w:hAnsi="Arial" w:cs="Arial"/>
          <w:color w:val="000000"/>
          <w:sz w:val="24"/>
          <w:szCs w:val="24"/>
        </w:rPr>
        <w:t>being taken</w:t>
      </w:r>
      <w:r>
        <w:rPr>
          <w:rFonts w:ascii="Arial" w:hAnsi="Arial" w:cs="Arial"/>
          <w:color w:val="000000"/>
          <w:sz w:val="24"/>
          <w:szCs w:val="24"/>
        </w:rPr>
        <w:t xml:space="preserve"> to provide a platform for further actions. The Department for Education (2017, p.7) suggests there are a set of guiding ambitions for this work, which intend to focus on and drive the activity of educators, government, businesses, as well as the civil society. The Social Mobility Plan of 2017 believes anyone can </w:t>
      </w:r>
      <w:proofErr w:type="gramStart"/>
      <w:r>
        <w:rPr>
          <w:rFonts w:ascii="Arial" w:hAnsi="Arial" w:cs="Arial"/>
          <w:color w:val="000000"/>
          <w:sz w:val="24"/>
          <w:szCs w:val="24"/>
        </w:rPr>
        <w:t>be empowered</w:t>
      </w:r>
      <w:proofErr w:type="gramEnd"/>
      <w:r>
        <w:rPr>
          <w:rFonts w:ascii="Arial" w:hAnsi="Arial" w:cs="Arial"/>
          <w:color w:val="000000"/>
          <w:sz w:val="24"/>
          <w:szCs w:val="24"/>
        </w:rPr>
        <w:t xml:space="preserve"> to support to help the transformation of equality of opportunity in the United Kingdom – anyone should have equal access to opportunities and quality education. </w:t>
      </w:r>
    </w:p>
    <w:p w14:paraId="797B6260" w14:textId="324B7F32" w:rsidR="004B03BE" w:rsidRDefault="004B03BE" w:rsidP="003B03E4">
      <w:pPr>
        <w:spacing w:line="360" w:lineRule="auto"/>
        <w:rPr>
          <w:rFonts w:ascii="Arial" w:hAnsi="Arial" w:cs="Arial"/>
          <w:color w:val="000000"/>
          <w:sz w:val="24"/>
          <w:szCs w:val="24"/>
        </w:rPr>
      </w:pPr>
      <w:r>
        <w:rPr>
          <w:rFonts w:ascii="Arial" w:hAnsi="Arial" w:cs="Arial"/>
          <w:color w:val="000000"/>
          <w:sz w:val="24"/>
          <w:szCs w:val="24"/>
        </w:rPr>
        <w:t xml:space="preserve">Furthermore, since a sufficient early years education is the bedrock of improvement of social mobility, it has also become the focus of the first stages of the Social Mobility Plan. (Department for Education, 2017, p.11) This is because, the earlier years of development are key for making sure children have developed a strong cognitive, emotional, and social foundation on which their future will </w:t>
      </w:r>
      <w:proofErr w:type="gramStart"/>
      <w:r>
        <w:rPr>
          <w:rFonts w:ascii="Arial" w:hAnsi="Arial" w:cs="Arial"/>
          <w:color w:val="000000"/>
          <w:sz w:val="24"/>
          <w:szCs w:val="24"/>
        </w:rPr>
        <w:t>be built</w:t>
      </w:r>
      <w:proofErr w:type="gramEnd"/>
      <w:r>
        <w:rPr>
          <w:rFonts w:ascii="Arial" w:hAnsi="Arial" w:cs="Arial"/>
          <w:color w:val="000000"/>
          <w:sz w:val="24"/>
          <w:szCs w:val="24"/>
        </w:rPr>
        <w:t xml:space="preserve">. For the success of the plan, an investment of </w:t>
      </w:r>
      <w:proofErr w:type="gramStart"/>
      <w:r>
        <w:rPr>
          <w:rFonts w:ascii="Arial" w:hAnsi="Arial" w:cs="Arial"/>
          <w:color w:val="000000"/>
          <w:sz w:val="24"/>
          <w:szCs w:val="24"/>
        </w:rPr>
        <w:t>nearly six</w:t>
      </w:r>
      <w:proofErr w:type="gramEnd"/>
      <w:r>
        <w:rPr>
          <w:rFonts w:ascii="Arial" w:hAnsi="Arial" w:cs="Arial"/>
          <w:color w:val="000000"/>
          <w:sz w:val="24"/>
          <w:szCs w:val="24"/>
        </w:rPr>
        <w:t xml:space="preserve"> billion pounds per year has been made in education and childcare support by 2020. (Department for Education, 2017, p.11) The funding includes provision of support for children and areas that need it most, as well as support for disadvantaged three and four-year olds, and the provision of </w:t>
      </w:r>
      <w:proofErr w:type="gramStart"/>
      <w:r>
        <w:rPr>
          <w:rFonts w:ascii="Arial" w:hAnsi="Arial" w:cs="Arial"/>
          <w:color w:val="000000"/>
          <w:sz w:val="24"/>
          <w:szCs w:val="24"/>
        </w:rPr>
        <w:t>15</w:t>
      </w:r>
      <w:proofErr w:type="gramEnd"/>
      <w:r>
        <w:rPr>
          <w:rFonts w:ascii="Arial" w:hAnsi="Arial" w:cs="Arial"/>
          <w:color w:val="000000"/>
          <w:sz w:val="24"/>
          <w:szCs w:val="24"/>
        </w:rPr>
        <w:t xml:space="preserve"> free hours of childcare for disadvantaged two-year-olds. Older kids can also receive 15 hours of free childcare, if they parents are working, which provides them with support, and the children with the ability to develop a social and emotional foundation amongst others. </w:t>
      </w:r>
    </w:p>
    <w:p w14:paraId="57D538DE" w14:textId="77777777" w:rsidR="00084AD3" w:rsidRDefault="004B03BE" w:rsidP="00084AD3">
      <w:pPr>
        <w:spacing w:line="360" w:lineRule="auto"/>
        <w:rPr>
          <w:rFonts w:ascii="Arial" w:hAnsi="Arial" w:cs="Arial"/>
          <w:color w:val="000000"/>
          <w:sz w:val="24"/>
          <w:szCs w:val="24"/>
        </w:rPr>
      </w:pPr>
      <w:r>
        <w:rPr>
          <w:rFonts w:ascii="Arial" w:hAnsi="Arial" w:cs="Arial"/>
          <w:color w:val="000000"/>
          <w:sz w:val="24"/>
          <w:szCs w:val="24"/>
        </w:rPr>
        <w:t xml:space="preserve">Overall, the 2017 Social Mobility Plan in England is a useful initiative which not only provides young children with the access to quality early-stages education in social </w:t>
      </w:r>
      <w:r>
        <w:rPr>
          <w:rFonts w:ascii="Arial" w:hAnsi="Arial" w:cs="Arial"/>
          <w:color w:val="000000"/>
          <w:sz w:val="24"/>
          <w:szCs w:val="24"/>
        </w:rPr>
        <w:lastRenderedPageBreak/>
        <w:t xml:space="preserve">and emotional cognition, but it also works in partnership with parents and childcare institutions for the success of the youth in future. This can </w:t>
      </w:r>
      <w:proofErr w:type="gramStart"/>
      <w:r>
        <w:rPr>
          <w:rFonts w:ascii="Arial" w:hAnsi="Arial" w:cs="Arial"/>
          <w:color w:val="000000"/>
          <w:sz w:val="24"/>
          <w:szCs w:val="24"/>
        </w:rPr>
        <w:t>be seen</w:t>
      </w:r>
      <w:proofErr w:type="gramEnd"/>
      <w:r>
        <w:rPr>
          <w:rFonts w:ascii="Arial" w:hAnsi="Arial" w:cs="Arial"/>
          <w:color w:val="000000"/>
          <w:sz w:val="24"/>
          <w:szCs w:val="24"/>
        </w:rPr>
        <w:t xml:space="preserve"> as a useful approach for sustainable development in the country, along with the Scotland Mental Health Plan 2007 – 2017. However, looking at the action implementation nationally is a wide perspective, so looking at a smaller portion of the </w:t>
      </w:r>
      <w:r w:rsidR="00084AD3">
        <w:rPr>
          <w:rFonts w:ascii="Arial" w:hAnsi="Arial" w:cs="Arial"/>
          <w:color w:val="000000"/>
          <w:sz w:val="24"/>
          <w:szCs w:val="24"/>
        </w:rPr>
        <w:t xml:space="preserve">population such as a borough would be a useful approach for analysing the country’s achievements on a local scale. </w:t>
      </w:r>
    </w:p>
    <w:p w14:paraId="7BF3B16E" w14:textId="527D4A0C" w:rsidR="006D4716" w:rsidRPr="00084AD3" w:rsidRDefault="006D4716" w:rsidP="00084AD3">
      <w:pPr>
        <w:spacing w:line="360" w:lineRule="auto"/>
        <w:jc w:val="center"/>
        <w:rPr>
          <w:rFonts w:ascii="Arial" w:hAnsi="Arial" w:cs="Arial"/>
          <w:color w:val="000000"/>
          <w:sz w:val="24"/>
          <w:szCs w:val="24"/>
        </w:rPr>
      </w:pPr>
      <w:r w:rsidRPr="004A16EA">
        <w:rPr>
          <w:rFonts w:ascii="Arial" w:hAnsi="Arial" w:cs="Arial"/>
          <w:b/>
          <w:bCs/>
          <w:color w:val="000000"/>
          <w:sz w:val="24"/>
          <w:szCs w:val="24"/>
        </w:rPr>
        <w:t>Introduc</w:t>
      </w:r>
      <w:r w:rsidR="00962623">
        <w:rPr>
          <w:rFonts w:ascii="Arial" w:hAnsi="Arial" w:cs="Arial"/>
          <w:b/>
          <w:bCs/>
          <w:color w:val="000000"/>
          <w:sz w:val="24"/>
          <w:szCs w:val="24"/>
        </w:rPr>
        <w:t>ing</w:t>
      </w:r>
      <w:r w:rsidRPr="004A16EA">
        <w:rPr>
          <w:rFonts w:ascii="Arial" w:hAnsi="Arial" w:cs="Arial"/>
          <w:b/>
          <w:bCs/>
          <w:color w:val="000000"/>
          <w:sz w:val="24"/>
          <w:szCs w:val="24"/>
        </w:rPr>
        <w:t xml:space="preserve"> Haring</w:t>
      </w:r>
      <w:r w:rsidR="003D0FCA">
        <w:rPr>
          <w:rFonts w:ascii="Arial" w:hAnsi="Arial" w:cs="Arial"/>
          <w:b/>
          <w:bCs/>
          <w:color w:val="000000"/>
          <w:sz w:val="24"/>
          <w:szCs w:val="24"/>
        </w:rPr>
        <w:t>e</w:t>
      </w:r>
      <w:r w:rsidRPr="004A16EA">
        <w:rPr>
          <w:rFonts w:ascii="Arial" w:hAnsi="Arial" w:cs="Arial"/>
          <w:b/>
          <w:bCs/>
          <w:color w:val="000000"/>
          <w:sz w:val="24"/>
          <w:szCs w:val="24"/>
        </w:rPr>
        <w:t>y Borough</w:t>
      </w:r>
    </w:p>
    <w:p w14:paraId="008902F3" w14:textId="4B53CD6D" w:rsidR="003D0FCA" w:rsidRDefault="003D0FCA" w:rsidP="006D4716">
      <w:pPr>
        <w:spacing w:line="360" w:lineRule="auto"/>
        <w:jc w:val="center"/>
        <w:rPr>
          <w:rFonts w:ascii="Arial" w:hAnsi="Arial" w:cs="Arial"/>
          <w:b/>
          <w:bCs/>
          <w:color w:val="000000"/>
          <w:sz w:val="24"/>
          <w:szCs w:val="24"/>
        </w:rPr>
      </w:pPr>
      <w:r>
        <w:rPr>
          <w:noProof/>
        </w:rPr>
        <w:drawing>
          <wp:inline distT="0" distB="0" distL="0" distR="0" wp14:anchorId="03D90C7F" wp14:editId="1FD9C8EB">
            <wp:extent cx="4343400" cy="2524125"/>
            <wp:effectExtent l="0" t="0" r="0" b="9525"/>
            <wp:docPr id="3" name="Картина 3" descr="Ward map of Haring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ard map of Haringe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43400" cy="2524125"/>
                    </a:xfrm>
                    <a:prstGeom prst="rect">
                      <a:avLst/>
                    </a:prstGeom>
                    <a:noFill/>
                    <a:ln>
                      <a:noFill/>
                    </a:ln>
                  </pic:spPr>
                </pic:pic>
              </a:graphicData>
            </a:graphic>
          </wp:inline>
        </w:drawing>
      </w:r>
    </w:p>
    <w:p w14:paraId="14E135F3" w14:textId="7BC9D232" w:rsidR="003D0FCA" w:rsidRDefault="003D0FCA" w:rsidP="003D0FCA">
      <w:pPr>
        <w:spacing w:line="360" w:lineRule="auto"/>
        <w:jc w:val="center"/>
        <w:rPr>
          <w:rFonts w:ascii="Arial" w:hAnsi="Arial" w:cs="Arial"/>
          <w:color w:val="000000"/>
          <w:sz w:val="24"/>
          <w:szCs w:val="24"/>
        </w:rPr>
      </w:pPr>
      <w:r>
        <w:rPr>
          <w:rFonts w:ascii="Arial" w:hAnsi="Arial" w:cs="Arial"/>
          <w:color w:val="000000"/>
          <w:sz w:val="24"/>
          <w:szCs w:val="24"/>
        </w:rPr>
        <w:t>(Haringey Council, 2022)</w:t>
      </w:r>
    </w:p>
    <w:p w14:paraId="31B9683F" w14:textId="2B8E8B6C" w:rsidR="00962623" w:rsidRPr="00084AD3" w:rsidRDefault="00084AD3" w:rsidP="00084AD3">
      <w:pPr>
        <w:pStyle w:val="NormalWeb"/>
        <w:spacing w:before="0" w:beforeAutospacing="0" w:after="210" w:afterAutospacing="0" w:line="360" w:lineRule="auto"/>
        <w:textAlignment w:val="baseline"/>
        <w:rPr>
          <w:rFonts w:ascii="Arial" w:hAnsi="Arial" w:cs="Arial"/>
          <w:lang w:val="en-GB"/>
        </w:rPr>
      </w:pPr>
      <w:r w:rsidRPr="00084AD3">
        <w:rPr>
          <w:rFonts w:ascii="Arial" w:hAnsi="Arial" w:cs="Arial"/>
          <w:lang w:val="en-GB"/>
        </w:rPr>
        <w:t xml:space="preserve">Haringey Borough is a borough in the city of London which comprises of the above seen areas of the norther part of the city. Haringey Council has fifty-seven councillors and of the twenty-one wards of the council has councillors which </w:t>
      </w:r>
      <w:proofErr w:type="gramStart"/>
      <w:r w:rsidRPr="00084AD3">
        <w:rPr>
          <w:rFonts w:ascii="Arial" w:hAnsi="Arial" w:cs="Arial"/>
          <w:lang w:val="en-GB"/>
        </w:rPr>
        <w:t>are elected</w:t>
      </w:r>
      <w:proofErr w:type="gramEnd"/>
      <w:r w:rsidRPr="00084AD3">
        <w:rPr>
          <w:rFonts w:ascii="Arial" w:hAnsi="Arial" w:cs="Arial"/>
          <w:lang w:val="en-GB"/>
        </w:rPr>
        <w:t xml:space="preserve"> every four years. Currently the politicians taking part of the council include 50 Labour councillors, and 7 Liberal Democrats.</w:t>
      </w:r>
      <w:r>
        <w:rPr>
          <w:rFonts w:ascii="Arial" w:hAnsi="Arial" w:cs="Arial"/>
          <w:lang w:val="en-GB"/>
        </w:rPr>
        <w:t xml:space="preserve"> (Haringey Council, 2022) The Haringey Council has proposed five main priorities in the work they do for the success of the borough including the prioritisation of a safe, stable, and affordable housing for everyone, despite of their circumstances. Moreover, Haringey Council (2022) has mentioned that the people are their priority where strong families and strong communities nurture the well-being of all residents and achieve their potential. The council is also prioritising the borough’s economy which if growing can provide good opportunities for all residents and support the thriving of local businesses. </w:t>
      </w:r>
      <w:r w:rsidR="00962623">
        <w:rPr>
          <w:rFonts w:ascii="Arial" w:hAnsi="Arial" w:cs="Arial"/>
          <w:lang w:val="en-GB"/>
        </w:rPr>
        <w:t>(Haringey Council, 2022)</w:t>
      </w:r>
    </w:p>
    <w:p w14:paraId="601D64B1" w14:textId="75AD094F" w:rsidR="004A16EA" w:rsidRDefault="004A16EA" w:rsidP="00084AD3">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lastRenderedPageBreak/>
        <w:t>Local policies Haring</w:t>
      </w:r>
      <w:r w:rsidR="003D0FCA">
        <w:rPr>
          <w:rFonts w:ascii="Arial" w:hAnsi="Arial" w:cs="Arial"/>
          <w:b/>
          <w:bCs/>
          <w:color w:val="000000"/>
          <w:sz w:val="24"/>
          <w:szCs w:val="24"/>
        </w:rPr>
        <w:t>e</w:t>
      </w:r>
      <w:r w:rsidRPr="004A16EA">
        <w:rPr>
          <w:rFonts w:ascii="Arial" w:hAnsi="Arial" w:cs="Arial"/>
          <w:b/>
          <w:bCs/>
          <w:color w:val="000000"/>
          <w:sz w:val="24"/>
          <w:szCs w:val="24"/>
        </w:rPr>
        <w:t>y</w:t>
      </w:r>
    </w:p>
    <w:p w14:paraId="0A4B0E7E" w14:textId="7E0B89B5" w:rsidR="00084AD3" w:rsidRDefault="00084AD3" w:rsidP="00084AD3">
      <w:pPr>
        <w:spacing w:line="360" w:lineRule="auto"/>
        <w:rPr>
          <w:rFonts w:ascii="Arial" w:hAnsi="Arial" w:cs="Arial"/>
          <w:color w:val="000000"/>
          <w:sz w:val="24"/>
          <w:szCs w:val="24"/>
        </w:rPr>
      </w:pPr>
      <w:r>
        <w:rPr>
          <w:rFonts w:ascii="Arial" w:hAnsi="Arial" w:cs="Arial"/>
          <w:color w:val="000000"/>
          <w:sz w:val="24"/>
          <w:szCs w:val="24"/>
        </w:rPr>
        <w:t xml:space="preserve">While researching for this report, it </w:t>
      </w:r>
      <w:proofErr w:type="gramStart"/>
      <w:r>
        <w:rPr>
          <w:rFonts w:ascii="Arial" w:hAnsi="Arial" w:cs="Arial"/>
          <w:color w:val="000000"/>
          <w:sz w:val="24"/>
          <w:szCs w:val="24"/>
        </w:rPr>
        <w:t>was discovered</w:t>
      </w:r>
      <w:proofErr w:type="gramEnd"/>
      <w:r>
        <w:rPr>
          <w:rFonts w:ascii="Arial" w:hAnsi="Arial" w:cs="Arial"/>
          <w:color w:val="000000"/>
          <w:sz w:val="24"/>
          <w:szCs w:val="24"/>
        </w:rPr>
        <w:t xml:space="preserve"> that the most recent strategy provided by Haringey Council, specifically in relation to the improvement of mental health </w:t>
      </w:r>
      <w:r w:rsidR="00E8005B">
        <w:rPr>
          <w:rFonts w:ascii="Arial" w:hAnsi="Arial" w:cs="Arial"/>
          <w:color w:val="000000"/>
          <w:sz w:val="24"/>
          <w:szCs w:val="24"/>
        </w:rPr>
        <w:t>dates to</w:t>
      </w:r>
      <w:r>
        <w:rPr>
          <w:rFonts w:ascii="Arial" w:hAnsi="Arial" w:cs="Arial"/>
          <w:color w:val="000000"/>
          <w:sz w:val="24"/>
          <w:szCs w:val="24"/>
        </w:rPr>
        <w:t xml:space="preserve"> 2015 and it is a plan encompassing 2015 to 2018.</w:t>
      </w:r>
      <w:r w:rsidR="00E8005B">
        <w:rPr>
          <w:rFonts w:ascii="Arial" w:hAnsi="Arial" w:cs="Arial"/>
          <w:color w:val="000000"/>
          <w:sz w:val="24"/>
          <w:szCs w:val="24"/>
        </w:rPr>
        <w:t xml:space="preserve"> However, Haringey Council (2015, p.9) has proposed that mental health and wellbeing have a significant impact on people’s ability to live a happy and fulfilling live, whilst also estimating 3000 children and young people who have identified some form of mental health problem, along with 34,500 adults who have a common mental health disorder like depression or anxiety. Moreover, 4,000 adults with severe mental health illnesses live in Haringey, a low percentage of whom are in employment or have a settled accommodation. (Haringey Council, 2015, p.9) The suicide rates which were noticed in the latest report of Haringey Council (2015, p.9) was 33% higher than the London average, but the council suggests despite mental illness, borough residents are not seeking help, </w:t>
      </w:r>
      <w:proofErr w:type="gramStart"/>
      <w:r w:rsidR="00E8005B">
        <w:rPr>
          <w:rFonts w:ascii="Arial" w:hAnsi="Arial" w:cs="Arial"/>
          <w:color w:val="000000"/>
          <w:sz w:val="24"/>
          <w:szCs w:val="24"/>
        </w:rPr>
        <w:t>perhaps due</w:t>
      </w:r>
      <w:proofErr w:type="gramEnd"/>
      <w:r w:rsidR="00E8005B">
        <w:rPr>
          <w:rFonts w:ascii="Arial" w:hAnsi="Arial" w:cs="Arial"/>
          <w:color w:val="000000"/>
          <w:sz w:val="24"/>
          <w:szCs w:val="24"/>
        </w:rPr>
        <w:t xml:space="preserve"> to existing stigma.</w:t>
      </w:r>
    </w:p>
    <w:p w14:paraId="05C47F69" w14:textId="67D72DC5" w:rsidR="00E8005B" w:rsidRDefault="00E8005B" w:rsidP="00084AD3">
      <w:pPr>
        <w:spacing w:line="360" w:lineRule="auto"/>
        <w:rPr>
          <w:rFonts w:ascii="Arial" w:hAnsi="Arial" w:cs="Arial"/>
          <w:color w:val="000000"/>
          <w:sz w:val="24"/>
          <w:szCs w:val="24"/>
        </w:rPr>
      </w:pPr>
      <w:r>
        <w:rPr>
          <w:rFonts w:ascii="Arial" w:hAnsi="Arial" w:cs="Arial"/>
          <w:color w:val="000000"/>
          <w:sz w:val="24"/>
          <w:szCs w:val="24"/>
        </w:rPr>
        <w:t>The actions which Haringey Council (2015) had proposed to take involves the reduction of stigma and discrimination with mental health, including the stigma within work environments. Furthermore, working together with businesses and other partners to assist those with ill mental health achieve employment, affordable accommodation, or other goals they may have, is an action Haringey Council (2015) suggested to take. Working to connect people with their communities so that they have a social network, peer support, and the ability to achieve their potential is another action which Haringey Council (2015) wished to take. Furthermore, due to the busyness of the NHS, ensuring a more seamless journey to the GP for people with mental health illnesses would be useful as well as strengthening the support for people to manage their health. Nevertheless, in 2021 Haringey Council (2021) said that the challenges around housing are the council’s main priority</w:t>
      </w:r>
      <w:r w:rsidR="000A2B6B">
        <w:rPr>
          <w:rFonts w:ascii="Arial" w:hAnsi="Arial" w:cs="Arial"/>
          <w:color w:val="000000"/>
          <w:sz w:val="24"/>
          <w:szCs w:val="24"/>
        </w:rPr>
        <w:t xml:space="preserve">. </w:t>
      </w:r>
    </w:p>
    <w:p w14:paraId="5A9C3FEB" w14:textId="374CF94E" w:rsidR="00AA2BD9" w:rsidRPr="00084AD3" w:rsidRDefault="000A2B6B" w:rsidP="00084AD3">
      <w:pPr>
        <w:spacing w:line="360" w:lineRule="auto"/>
        <w:rPr>
          <w:rFonts w:ascii="Arial" w:hAnsi="Arial" w:cs="Arial"/>
          <w:color w:val="000000"/>
          <w:sz w:val="24"/>
          <w:szCs w:val="24"/>
        </w:rPr>
      </w:pPr>
      <w:r>
        <w:rPr>
          <w:rFonts w:ascii="Arial" w:hAnsi="Arial" w:cs="Arial"/>
          <w:color w:val="000000"/>
          <w:sz w:val="24"/>
          <w:szCs w:val="24"/>
        </w:rPr>
        <w:t xml:space="preserve">On the other hand, Haringey Council (2021) also launched the Looked After Children Sufficiency Strategy 2018-2021 which aims to ensure there is sufficient accommodation for looked after children in Haringey borough, which meets their needs and improves their outcomes. The core of this strategy is children and young people in care living in a stable, high-quality setting, where their needs </w:t>
      </w:r>
      <w:proofErr w:type="gramStart"/>
      <w:r>
        <w:rPr>
          <w:rFonts w:ascii="Arial" w:hAnsi="Arial" w:cs="Arial"/>
          <w:color w:val="000000"/>
          <w:sz w:val="24"/>
          <w:szCs w:val="24"/>
        </w:rPr>
        <w:t>are met</w:t>
      </w:r>
      <w:proofErr w:type="gramEnd"/>
      <w:r>
        <w:rPr>
          <w:rFonts w:ascii="Arial" w:hAnsi="Arial" w:cs="Arial"/>
          <w:color w:val="000000"/>
          <w:sz w:val="24"/>
          <w:szCs w:val="24"/>
        </w:rPr>
        <w:t xml:space="preserve"> and their outcomes improved, which would allow them to return home once it is in their </w:t>
      </w:r>
      <w:r>
        <w:rPr>
          <w:rFonts w:ascii="Arial" w:hAnsi="Arial" w:cs="Arial"/>
          <w:color w:val="000000"/>
          <w:sz w:val="24"/>
          <w:szCs w:val="24"/>
        </w:rPr>
        <w:lastRenderedPageBreak/>
        <w:t xml:space="preserve">best interest. (Haringey Council, 2021) The council has set out and taken actions for the influencing and improvement of the quality, and availability of placements for children in care. However, despite the initiatives and policies incorporated by Haringey Council, life satisfaction in Haringey dropped with 6.4%, which is a larger fall than London’s life satisfaction decrease. (Haringey Council, 2022, p.25) Furthermore, statistics suggest that “feeling worthwhile in Haringey fell 1.7%, feeling happy fell 2.6%, and anxiety levels rose by 19.7. Anxiety levels are now 10% higher than they were in 2011-12...and 7.7% higher than London…” (Haringey Council, 2022, p.25) Therefore, the initiatives which Haringey Council has been taking may not be effective for the population of the borough. </w:t>
      </w:r>
    </w:p>
    <w:p w14:paraId="62ACD3C2" w14:textId="1F05047F" w:rsidR="004A16EA" w:rsidRDefault="004A16EA" w:rsidP="004A16EA">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t>Reviewing the status of Haring</w:t>
      </w:r>
      <w:r w:rsidR="003D0FCA">
        <w:rPr>
          <w:rFonts w:ascii="Arial" w:hAnsi="Arial" w:cs="Arial"/>
          <w:b/>
          <w:bCs/>
          <w:color w:val="000000"/>
          <w:sz w:val="24"/>
          <w:szCs w:val="24"/>
        </w:rPr>
        <w:t>e</w:t>
      </w:r>
      <w:r w:rsidRPr="004A16EA">
        <w:rPr>
          <w:rFonts w:ascii="Arial" w:hAnsi="Arial" w:cs="Arial"/>
          <w:b/>
          <w:bCs/>
          <w:color w:val="000000"/>
          <w:sz w:val="24"/>
          <w:szCs w:val="24"/>
        </w:rPr>
        <w:t>y</w:t>
      </w:r>
    </w:p>
    <w:p w14:paraId="1E8A49D7" w14:textId="49774D03" w:rsidR="00AA2BD9" w:rsidRDefault="00865AC5" w:rsidP="00865AC5">
      <w:pPr>
        <w:spacing w:line="360" w:lineRule="auto"/>
        <w:rPr>
          <w:rFonts w:ascii="Arial" w:hAnsi="Arial" w:cs="Arial"/>
          <w:color w:val="000000"/>
          <w:sz w:val="24"/>
          <w:szCs w:val="24"/>
        </w:rPr>
      </w:pPr>
      <w:r>
        <w:rPr>
          <w:rFonts w:ascii="Arial" w:hAnsi="Arial" w:cs="Arial"/>
          <w:color w:val="000000"/>
          <w:sz w:val="24"/>
          <w:szCs w:val="24"/>
        </w:rPr>
        <w:t xml:space="preserve">Haringey Council (2022) has suggested that over 65% of the population of Haringey </w:t>
      </w:r>
      <w:proofErr w:type="gramStart"/>
      <w:r>
        <w:rPr>
          <w:rFonts w:ascii="Arial" w:hAnsi="Arial" w:cs="Arial"/>
          <w:color w:val="000000"/>
          <w:sz w:val="24"/>
          <w:szCs w:val="24"/>
        </w:rPr>
        <w:t>is made</w:t>
      </w:r>
      <w:proofErr w:type="gramEnd"/>
      <w:r>
        <w:rPr>
          <w:rFonts w:ascii="Arial" w:hAnsi="Arial" w:cs="Arial"/>
          <w:color w:val="000000"/>
          <w:sz w:val="24"/>
          <w:szCs w:val="24"/>
        </w:rPr>
        <w:t xml:space="preserve"> of non-white-British ethnic groups, which is higher that London at 55% and England and Wales at 19.5%. The importance of this statistic </w:t>
      </w:r>
      <w:proofErr w:type="gramStart"/>
      <w:r>
        <w:rPr>
          <w:rFonts w:ascii="Arial" w:hAnsi="Arial" w:cs="Arial"/>
          <w:color w:val="000000"/>
          <w:sz w:val="24"/>
          <w:szCs w:val="24"/>
        </w:rPr>
        <w:t>is highlighted</w:t>
      </w:r>
      <w:proofErr w:type="gramEnd"/>
      <w:r>
        <w:rPr>
          <w:rFonts w:ascii="Arial" w:hAnsi="Arial" w:cs="Arial"/>
          <w:color w:val="000000"/>
          <w:sz w:val="24"/>
          <w:szCs w:val="24"/>
        </w:rPr>
        <w:t xml:space="preserve"> in a study which found that all minority ethnic groups have a lower life satisfaction rate than those of white ethnicity due to their socio-economic status and the levels of deprivation they experience. (Haringey Council, 2022, p.25) The mentioning of this topic during the review of the borough is important, because even though Haringey Council may be trying to benefit from the sustainable development goals and progress in achieving them, it seems that Haringey Council is falling behind compared to other areas in the United Kingdom. As previously mentioned, Haringey is a highly diverse borough within which the population speaks over 180 languages, however deprivation levels are high, specifically in the northeast area of the borough. (Haringey Council, 2022, p.4)</w:t>
      </w:r>
    </w:p>
    <w:p w14:paraId="56D1A2FE" w14:textId="417B32C2" w:rsidR="00865AC5" w:rsidRDefault="00865AC5" w:rsidP="00865AC5">
      <w:pPr>
        <w:spacing w:line="360" w:lineRule="auto"/>
        <w:rPr>
          <w:rFonts w:ascii="Arial" w:hAnsi="Arial" w:cs="Arial"/>
          <w:color w:val="000000"/>
          <w:sz w:val="24"/>
          <w:szCs w:val="24"/>
        </w:rPr>
      </w:pPr>
      <w:r>
        <w:rPr>
          <w:rFonts w:ascii="Arial" w:hAnsi="Arial" w:cs="Arial"/>
          <w:color w:val="000000"/>
          <w:sz w:val="24"/>
          <w:szCs w:val="24"/>
        </w:rPr>
        <w:t xml:space="preserve">The importance of achieving better life satisfaction levels can </w:t>
      </w:r>
      <w:proofErr w:type="gramStart"/>
      <w:r>
        <w:rPr>
          <w:rFonts w:ascii="Arial" w:hAnsi="Arial" w:cs="Arial"/>
          <w:color w:val="000000"/>
          <w:sz w:val="24"/>
          <w:szCs w:val="24"/>
        </w:rPr>
        <w:t>be connected</w:t>
      </w:r>
      <w:proofErr w:type="gramEnd"/>
      <w:r>
        <w:rPr>
          <w:rFonts w:ascii="Arial" w:hAnsi="Arial" w:cs="Arial"/>
          <w:color w:val="000000"/>
          <w:sz w:val="24"/>
          <w:szCs w:val="24"/>
        </w:rPr>
        <w:t xml:space="preserve"> to the achievement of all sustainable development goals, in all ages. Nevertheless, while good health and wellbeing may </w:t>
      </w:r>
      <w:proofErr w:type="gramStart"/>
      <w:r>
        <w:rPr>
          <w:rFonts w:ascii="Arial" w:hAnsi="Arial" w:cs="Arial"/>
          <w:color w:val="000000"/>
          <w:sz w:val="24"/>
          <w:szCs w:val="24"/>
        </w:rPr>
        <w:t>be poorly achieved</w:t>
      </w:r>
      <w:proofErr w:type="gramEnd"/>
      <w:r>
        <w:rPr>
          <w:rFonts w:ascii="Arial" w:hAnsi="Arial" w:cs="Arial"/>
          <w:color w:val="000000"/>
          <w:sz w:val="24"/>
          <w:szCs w:val="24"/>
        </w:rPr>
        <w:t xml:space="preserve"> within Haringey Council, the attainment of GCSE has improved compared to England, but is below London’s percentage. (Haringey Council, 2022, p.4) Furthermore, statistics propose that life expectancy in Haringey Borough has fallen in the last year by 1.1 years in men, which is a greater fall than London’s 0.5 fall in life expectancy, and higher rates of mental illness have </w:t>
      </w:r>
      <w:proofErr w:type="gramStart"/>
      <w:r>
        <w:rPr>
          <w:rFonts w:ascii="Arial" w:hAnsi="Arial" w:cs="Arial"/>
          <w:color w:val="000000"/>
          <w:sz w:val="24"/>
          <w:szCs w:val="24"/>
        </w:rPr>
        <w:t>been noticed</w:t>
      </w:r>
      <w:proofErr w:type="gramEnd"/>
      <w:r>
        <w:rPr>
          <w:rFonts w:ascii="Arial" w:hAnsi="Arial" w:cs="Arial"/>
          <w:color w:val="000000"/>
          <w:sz w:val="24"/>
          <w:szCs w:val="24"/>
        </w:rPr>
        <w:t xml:space="preserve"> in Haringey, in comparison to London. (Haringey </w:t>
      </w:r>
      <w:r>
        <w:rPr>
          <w:rFonts w:ascii="Arial" w:hAnsi="Arial" w:cs="Arial"/>
          <w:color w:val="000000"/>
          <w:sz w:val="24"/>
          <w:szCs w:val="24"/>
        </w:rPr>
        <w:lastRenderedPageBreak/>
        <w:t>Council, 2022, p.4)</w:t>
      </w:r>
      <w:r w:rsidR="00B946C6">
        <w:rPr>
          <w:rFonts w:ascii="Arial" w:hAnsi="Arial" w:cs="Arial"/>
          <w:color w:val="000000"/>
          <w:sz w:val="24"/>
          <w:szCs w:val="24"/>
        </w:rPr>
        <w:t xml:space="preserve"> 19,900 people in Haringey </w:t>
      </w:r>
      <w:proofErr w:type="gramStart"/>
      <w:r w:rsidR="00B946C6">
        <w:rPr>
          <w:rFonts w:ascii="Arial" w:hAnsi="Arial" w:cs="Arial"/>
          <w:color w:val="000000"/>
          <w:sz w:val="24"/>
          <w:szCs w:val="24"/>
        </w:rPr>
        <w:t>were diagnosed</w:t>
      </w:r>
      <w:proofErr w:type="gramEnd"/>
      <w:r w:rsidR="00B946C6">
        <w:rPr>
          <w:rFonts w:ascii="Arial" w:hAnsi="Arial" w:cs="Arial"/>
          <w:color w:val="000000"/>
          <w:sz w:val="24"/>
          <w:szCs w:val="24"/>
        </w:rPr>
        <w:t xml:space="preserve"> with depression between 2018 and 2019, and although the amount is not different to London, this has been estimated as a third of people living with a common mental illness within Haringey Borough. (Haringey Council, 2022, p.26) Therefore, the borough has not been experiencing significant improvements in mental health within Haringey. </w:t>
      </w:r>
    </w:p>
    <w:p w14:paraId="2E57109F" w14:textId="01CE73ED" w:rsidR="00B946C6" w:rsidRDefault="00B946C6" w:rsidP="00865AC5">
      <w:pPr>
        <w:spacing w:line="360" w:lineRule="auto"/>
        <w:rPr>
          <w:rFonts w:ascii="Arial" w:hAnsi="Arial" w:cs="Arial"/>
          <w:color w:val="000000"/>
          <w:sz w:val="24"/>
          <w:szCs w:val="24"/>
        </w:rPr>
      </w:pPr>
      <w:r>
        <w:rPr>
          <w:rFonts w:ascii="Arial" w:hAnsi="Arial" w:cs="Arial"/>
          <w:color w:val="000000"/>
          <w:sz w:val="24"/>
          <w:szCs w:val="24"/>
        </w:rPr>
        <w:t xml:space="preserve">Overall, although Haringey Council is making attempts to improve the living conditions and health of individuals living within the borough, whilst also providing them with education and work opportunities, </w:t>
      </w:r>
      <w:proofErr w:type="gramStart"/>
      <w:r>
        <w:rPr>
          <w:rFonts w:ascii="Arial" w:hAnsi="Arial" w:cs="Arial"/>
          <w:color w:val="000000"/>
          <w:sz w:val="24"/>
          <w:szCs w:val="24"/>
        </w:rPr>
        <w:t>it appears that the required transformation</w:t>
      </w:r>
      <w:proofErr w:type="gramEnd"/>
      <w:r>
        <w:rPr>
          <w:rFonts w:ascii="Arial" w:hAnsi="Arial" w:cs="Arial"/>
          <w:color w:val="000000"/>
          <w:sz w:val="24"/>
          <w:szCs w:val="24"/>
        </w:rPr>
        <w:t xml:space="preserve"> is not implemented as quickly and efficiently as necessary. When compared to the city of London, or the country, Haringey’s statistics appear worse, which can be due to the large amount of minority ethnic groups which have been residing within the borough</w:t>
      </w:r>
      <w:r w:rsidR="00962623">
        <w:rPr>
          <w:rFonts w:ascii="Arial" w:hAnsi="Arial" w:cs="Arial"/>
          <w:color w:val="000000"/>
          <w:sz w:val="24"/>
          <w:szCs w:val="24"/>
        </w:rPr>
        <w:t xml:space="preserve"> and the higher difficulties they may experience with the discovery of suitable jobs and opportunities in the city of London</w:t>
      </w:r>
      <w:r>
        <w:rPr>
          <w:rFonts w:ascii="Arial" w:hAnsi="Arial" w:cs="Arial"/>
          <w:color w:val="000000"/>
          <w:sz w:val="24"/>
          <w:szCs w:val="24"/>
        </w:rPr>
        <w:t xml:space="preserve">. </w:t>
      </w:r>
      <w:r w:rsidR="00BB1CB4">
        <w:rPr>
          <w:rFonts w:ascii="Arial" w:hAnsi="Arial" w:cs="Arial"/>
          <w:color w:val="000000"/>
          <w:sz w:val="24"/>
          <w:szCs w:val="24"/>
        </w:rPr>
        <w:t xml:space="preserve">So, while Haringey Council has been taking actions to tackle issues in the way of Goals 3, 4, and 17, </w:t>
      </w:r>
      <w:proofErr w:type="gramStart"/>
      <w:r w:rsidR="00BB1CB4">
        <w:rPr>
          <w:rFonts w:ascii="Arial" w:hAnsi="Arial" w:cs="Arial"/>
          <w:color w:val="000000"/>
          <w:sz w:val="24"/>
          <w:szCs w:val="24"/>
        </w:rPr>
        <w:t>it appears that they</w:t>
      </w:r>
      <w:proofErr w:type="gramEnd"/>
      <w:r w:rsidR="00BB1CB4">
        <w:rPr>
          <w:rFonts w:ascii="Arial" w:hAnsi="Arial" w:cs="Arial"/>
          <w:color w:val="000000"/>
          <w:sz w:val="24"/>
          <w:szCs w:val="24"/>
        </w:rPr>
        <w:t xml:space="preserve"> might be falling behind other boroughs across the country. </w:t>
      </w:r>
    </w:p>
    <w:p w14:paraId="1B44A42D" w14:textId="7A0D711C" w:rsidR="004A16EA" w:rsidRDefault="004A16EA" w:rsidP="004A16EA">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t>Recommendation</w:t>
      </w:r>
      <w:r w:rsidR="008D4CB2">
        <w:rPr>
          <w:rFonts w:ascii="Arial" w:hAnsi="Arial" w:cs="Arial"/>
          <w:b/>
          <w:bCs/>
          <w:color w:val="000000"/>
          <w:sz w:val="24"/>
          <w:szCs w:val="24"/>
        </w:rPr>
        <w:t>s</w:t>
      </w:r>
    </w:p>
    <w:p w14:paraId="09850766" w14:textId="2A2295DE" w:rsidR="00BB1CB4" w:rsidRDefault="00BB1CB4" w:rsidP="008D4CB2">
      <w:pPr>
        <w:spacing w:after="210" w:line="360" w:lineRule="auto"/>
        <w:textAlignment w:val="baseline"/>
        <w:rPr>
          <w:rFonts w:ascii="Arial" w:hAnsi="Arial" w:cs="Arial"/>
          <w:color w:val="000000"/>
          <w:sz w:val="24"/>
          <w:szCs w:val="24"/>
        </w:rPr>
      </w:pPr>
      <w:r>
        <w:rPr>
          <w:rFonts w:ascii="Arial" w:hAnsi="Arial" w:cs="Arial"/>
          <w:color w:val="000000"/>
          <w:sz w:val="24"/>
          <w:szCs w:val="24"/>
        </w:rPr>
        <w:t xml:space="preserve">Haringey Council (2022) state that they are committed to a person-centred, joined approach to identifying and meeting the needs of children, young people, and their families. Furthermore, Haringey Council (2022) suggest that they are committed to increasing engagement and participation of young people and families so that they have choice and control, are listened to and their issues </w:t>
      </w:r>
      <w:proofErr w:type="gramStart"/>
      <w:r>
        <w:rPr>
          <w:rFonts w:ascii="Arial" w:hAnsi="Arial" w:cs="Arial"/>
          <w:color w:val="000000"/>
          <w:sz w:val="24"/>
          <w:szCs w:val="24"/>
        </w:rPr>
        <w:t>are quickly resolved</w:t>
      </w:r>
      <w:proofErr w:type="gramEnd"/>
      <w:r>
        <w:rPr>
          <w:rFonts w:ascii="Arial" w:hAnsi="Arial" w:cs="Arial"/>
          <w:color w:val="000000"/>
          <w:sz w:val="24"/>
          <w:szCs w:val="24"/>
        </w:rPr>
        <w:t xml:space="preserve">. However, even thought the council is committed to improving the lives and experiences of the population of the borough, they define little action which will </w:t>
      </w:r>
      <w:proofErr w:type="gramStart"/>
      <w:r>
        <w:rPr>
          <w:rFonts w:ascii="Arial" w:hAnsi="Arial" w:cs="Arial"/>
          <w:color w:val="000000"/>
          <w:sz w:val="24"/>
          <w:szCs w:val="24"/>
        </w:rPr>
        <w:t>be taken</w:t>
      </w:r>
      <w:proofErr w:type="gramEnd"/>
      <w:r>
        <w:rPr>
          <w:rFonts w:ascii="Arial" w:hAnsi="Arial" w:cs="Arial"/>
          <w:color w:val="000000"/>
          <w:sz w:val="24"/>
          <w:szCs w:val="24"/>
        </w:rPr>
        <w:t xml:space="preserve"> to achieve these goals. Therefore, the first recommendation for Haringey Council is the conduction of an outlined, detailed plan of action for the achievement of goals within the deadline of 2030 set by the countries at the United Nations. Haringey Council (2022) has also committed to publishing a local offer of support services and provision, assisting people in accessing support and raising concerns if needed. Haringey Council should consider the needs of the people living in the borough and understanding how their actions can invite the creation of a collaborative relationship between the council and the community. </w:t>
      </w:r>
    </w:p>
    <w:p w14:paraId="439ED6BB" w14:textId="6DF20BE5" w:rsidR="008D4CB2" w:rsidRPr="003B03E4" w:rsidRDefault="00BB1CB4" w:rsidP="00D36309">
      <w:pPr>
        <w:spacing w:after="210" w:line="360" w:lineRule="auto"/>
        <w:textAlignment w:val="baseline"/>
        <w:rPr>
          <w:rFonts w:ascii="Arial" w:hAnsi="Arial" w:cs="Arial"/>
          <w:color w:val="000000"/>
          <w:sz w:val="24"/>
          <w:szCs w:val="24"/>
        </w:rPr>
      </w:pPr>
      <w:r>
        <w:rPr>
          <w:rFonts w:ascii="Arial" w:hAnsi="Arial" w:cs="Arial"/>
          <w:color w:val="000000"/>
          <w:sz w:val="24"/>
          <w:szCs w:val="24"/>
        </w:rPr>
        <w:lastRenderedPageBreak/>
        <w:t xml:space="preserve">Haringey Council (2022) have also proposed using effective practices, data, and wider intelligence to drive local improvements. </w:t>
      </w:r>
      <w:r w:rsidR="009E74AE">
        <w:rPr>
          <w:rFonts w:ascii="Arial" w:hAnsi="Arial" w:cs="Arial"/>
          <w:color w:val="000000"/>
          <w:sz w:val="24"/>
          <w:szCs w:val="24"/>
        </w:rPr>
        <w:t xml:space="preserve">However, once again the council does not propose an approach which will include the community of the borough which is struggling with ill health, limited access to education due to overcrowding, or lesser economic opportunities due to ethnic backgrounds. Haringey Council should clearly define the issues and gaps which exist within the borough in relation to Good Health and Wellbeing, Quality Education, and Partnerships for Achievement of Goals. Through discovering the gaps and the needs of the community and the borough, Haringey Council can then create an outlined approach for tackling the challenges and improving the life of people within Haringey Borough. Haringey Council could advise with councillors from other councils who have been experiencing similar issues in relation to the sustainable development goals and their achievement. </w:t>
      </w:r>
    </w:p>
    <w:p w14:paraId="0D623234" w14:textId="77777777" w:rsidR="00962623" w:rsidRDefault="00962623" w:rsidP="004A16EA">
      <w:pPr>
        <w:spacing w:line="360" w:lineRule="auto"/>
        <w:jc w:val="center"/>
        <w:rPr>
          <w:rFonts w:ascii="Arial" w:hAnsi="Arial" w:cs="Arial"/>
          <w:b/>
          <w:bCs/>
          <w:color w:val="000000"/>
          <w:sz w:val="24"/>
          <w:szCs w:val="24"/>
        </w:rPr>
      </w:pPr>
    </w:p>
    <w:p w14:paraId="335B1F00" w14:textId="3E383551" w:rsidR="004A16EA" w:rsidRDefault="004A16EA" w:rsidP="004A16EA">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t>Conclusions</w:t>
      </w:r>
    </w:p>
    <w:p w14:paraId="378831F6" w14:textId="7492B3F5" w:rsidR="00D36309" w:rsidRPr="00D36309" w:rsidRDefault="00D36309" w:rsidP="00D36309">
      <w:pPr>
        <w:spacing w:line="360" w:lineRule="auto"/>
        <w:rPr>
          <w:rFonts w:ascii="Arial" w:hAnsi="Arial" w:cs="Arial"/>
          <w:color w:val="000000"/>
          <w:sz w:val="24"/>
          <w:szCs w:val="24"/>
        </w:rPr>
      </w:pPr>
      <w:r>
        <w:rPr>
          <w:rFonts w:ascii="Arial" w:hAnsi="Arial" w:cs="Arial"/>
          <w:color w:val="000000"/>
          <w:sz w:val="24"/>
          <w:szCs w:val="24"/>
        </w:rPr>
        <w:t xml:space="preserve">In conclusion, the United Kingdom is working vigorously for the achievement of Sustainable Development Goals 3,4, and </w:t>
      </w:r>
      <w:proofErr w:type="gramStart"/>
      <w:r>
        <w:rPr>
          <w:rFonts w:ascii="Arial" w:hAnsi="Arial" w:cs="Arial"/>
          <w:color w:val="000000"/>
          <w:sz w:val="24"/>
          <w:szCs w:val="24"/>
        </w:rPr>
        <w:t>17</w:t>
      </w:r>
      <w:proofErr w:type="gramEnd"/>
      <w:r>
        <w:rPr>
          <w:rFonts w:ascii="Arial" w:hAnsi="Arial" w:cs="Arial"/>
          <w:color w:val="000000"/>
          <w:sz w:val="24"/>
          <w:szCs w:val="24"/>
        </w:rPr>
        <w:t xml:space="preserve">. Some initiatives and policies on a national scale were discussed after the defining of the different goals and their aims. The report considered the Borough of Haringey for a detailed analysis of the change which has </w:t>
      </w:r>
      <w:proofErr w:type="gramStart"/>
      <w:r>
        <w:rPr>
          <w:rFonts w:ascii="Arial" w:hAnsi="Arial" w:cs="Arial"/>
          <w:color w:val="000000"/>
          <w:sz w:val="24"/>
          <w:szCs w:val="24"/>
        </w:rPr>
        <w:t>been created</w:t>
      </w:r>
      <w:proofErr w:type="gramEnd"/>
      <w:r>
        <w:rPr>
          <w:rFonts w:ascii="Arial" w:hAnsi="Arial" w:cs="Arial"/>
          <w:color w:val="000000"/>
          <w:sz w:val="24"/>
          <w:szCs w:val="24"/>
        </w:rPr>
        <w:t xml:space="preserve"> on a smaller scale, rather than nationally. Recommendations for improvement </w:t>
      </w:r>
      <w:proofErr w:type="gramStart"/>
      <w:r>
        <w:rPr>
          <w:rFonts w:ascii="Arial" w:hAnsi="Arial" w:cs="Arial"/>
          <w:color w:val="000000"/>
          <w:sz w:val="24"/>
          <w:szCs w:val="24"/>
        </w:rPr>
        <w:t>were also proposed</w:t>
      </w:r>
      <w:proofErr w:type="gramEnd"/>
      <w:r>
        <w:rPr>
          <w:rFonts w:ascii="Arial" w:hAnsi="Arial" w:cs="Arial"/>
          <w:color w:val="000000"/>
          <w:sz w:val="24"/>
          <w:szCs w:val="24"/>
        </w:rPr>
        <w:t xml:space="preserve"> for the Borough of Haringey. </w:t>
      </w:r>
    </w:p>
    <w:p w14:paraId="48A4A9FF" w14:textId="77777777" w:rsidR="00962623" w:rsidRDefault="00962623" w:rsidP="004A16EA">
      <w:pPr>
        <w:spacing w:line="360" w:lineRule="auto"/>
        <w:jc w:val="center"/>
        <w:rPr>
          <w:rFonts w:ascii="Arial" w:hAnsi="Arial" w:cs="Arial"/>
          <w:b/>
          <w:bCs/>
          <w:color w:val="000000"/>
          <w:sz w:val="24"/>
          <w:szCs w:val="24"/>
        </w:rPr>
      </w:pPr>
    </w:p>
    <w:p w14:paraId="428C95D2" w14:textId="77777777" w:rsidR="00962623" w:rsidRDefault="00962623" w:rsidP="004A16EA">
      <w:pPr>
        <w:spacing w:line="360" w:lineRule="auto"/>
        <w:jc w:val="center"/>
        <w:rPr>
          <w:rFonts w:ascii="Arial" w:hAnsi="Arial" w:cs="Arial"/>
          <w:b/>
          <w:bCs/>
          <w:color w:val="000000"/>
          <w:sz w:val="24"/>
          <w:szCs w:val="24"/>
        </w:rPr>
      </w:pPr>
    </w:p>
    <w:p w14:paraId="41F91ED6" w14:textId="77777777" w:rsidR="00962623" w:rsidRDefault="00962623" w:rsidP="004A16EA">
      <w:pPr>
        <w:spacing w:line="360" w:lineRule="auto"/>
        <w:jc w:val="center"/>
        <w:rPr>
          <w:rFonts w:ascii="Arial" w:hAnsi="Arial" w:cs="Arial"/>
          <w:b/>
          <w:bCs/>
          <w:color w:val="000000"/>
          <w:sz w:val="24"/>
          <w:szCs w:val="24"/>
        </w:rPr>
      </w:pPr>
    </w:p>
    <w:p w14:paraId="3D9F639D" w14:textId="77777777" w:rsidR="00962623" w:rsidRDefault="00962623" w:rsidP="004A16EA">
      <w:pPr>
        <w:spacing w:line="360" w:lineRule="auto"/>
        <w:jc w:val="center"/>
        <w:rPr>
          <w:rFonts w:ascii="Arial" w:hAnsi="Arial" w:cs="Arial"/>
          <w:b/>
          <w:bCs/>
          <w:color w:val="000000"/>
          <w:sz w:val="24"/>
          <w:szCs w:val="24"/>
        </w:rPr>
      </w:pPr>
    </w:p>
    <w:p w14:paraId="489C0127" w14:textId="77777777" w:rsidR="00962623" w:rsidRDefault="00962623" w:rsidP="004A16EA">
      <w:pPr>
        <w:spacing w:line="360" w:lineRule="auto"/>
        <w:jc w:val="center"/>
        <w:rPr>
          <w:rFonts w:ascii="Arial" w:hAnsi="Arial" w:cs="Arial"/>
          <w:b/>
          <w:bCs/>
          <w:color w:val="000000"/>
          <w:sz w:val="24"/>
          <w:szCs w:val="24"/>
        </w:rPr>
      </w:pPr>
    </w:p>
    <w:p w14:paraId="22FF6E1C" w14:textId="77777777" w:rsidR="00962623" w:rsidRDefault="00962623" w:rsidP="004A16EA">
      <w:pPr>
        <w:spacing w:line="360" w:lineRule="auto"/>
        <w:jc w:val="center"/>
        <w:rPr>
          <w:rFonts w:ascii="Arial" w:hAnsi="Arial" w:cs="Arial"/>
          <w:b/>
          <w:bCs/>
          <w:color w:val="000000"/>
          <w:sz w:val="24"/>
          <w:szCs w:val="24"/>
        </w:rPr>
      </w:pPr>
    </w:p>
    <w:p w14:paraId="36C411A4" w14:textId="0B2CBD33" w:rsidR="00962623" w:rsidRDefault="00962623" w:rsidP="004A16EA">
      <w:pPr>
        <w:spacing w:line="360" w:lineRule="auto"/>
        <w:jc w:val="center"/>
        <w:rPr>
          <w:rFonts w:ascii="Arial" w:hAnsi="Arial" w:cs="Arial"/>
          <w:b/>
          <w:bCs/>
          <w:color w:val="000000"/>
          <w:sz w:val="24"/>
          <w:szCs w:val="24"/>
        </w:rPr>
      </w:pPr>
    </w:p>
    <w:p w14:paraId="4E630BDE" w14:textId="77777777" w:rsidR="00962623" w:rsidRDefault="00962623" w:rsidP="004A16EA">
      <w:pPr>
        <w:spacing w:line="360" w:lineRule="auto"/>
        <w:jc w:val="center"/>
        <w:rPr>
          <w:rFonts w:ascii="Arial" w:hAnsi="Arial" w:cs="Arial"/>
          <w:b/>
          <w:bCs/>
          <w:color w:val="000000"/>
          <w:sz w:val="24"/>
          <w:szCs w:val="24"/>
        </w:rPr>
      </w:pPr>
    </w:p>
    <w:p w14:paraId="49C115DF" w14:textId="716E7D26" w:rsidR="004A16EA" w:rsidRPr="004A16EA" w:rsidRDefault="004A16EA" w:rsidP="004A16EA">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lastRenderedPageBreak/>
        <w:t>Reference list</w:t>
      </w:r>
    </w:p>
    <w:p w14:paraId="5ADF4C1E" w14:textId="01FB7BE6" w:rsidR="000C0CAE" w:rsidRDefault="000C0CAE" w:rsidP="00ED45D9">
      <w:pPr>
        <w:rPr>
          <w:rFonts w:ascii="Arial" w:hAnsi="Arial" w:cs="Arial"/>
          <w:color w:val="000000"/>
          <w:sz w:val="24"/>
          <w:szCs w:val="24"/>
        </w:rPr>
      </w:pPr>
      <w:r>
        <w:rPr>
          <w:rFonts w:ascii="Arial" w:hAnsi="Arial" w:cs="Arial"/>
          <w:color w:val="000000"/>
          <w:sz w:val="24"/>
          <w:szCs w:val="24"/>
        </w:rPr>
        <w:t xml:space="preserve">Cabinet Office, et.al. (2021) </w:t>
      </w:r>
      <w:r>
        <w:rPr>
          <w:rFonts w:ascii="Arial" w:hAnsi="Arial" w:cs="Arial"/>
          <w:i/>
          <w:iCs/>
          <w:color w:val="000000"/>
          <w:sz w:val="24"/>
          <w:szCs w:val="24"/>
        </w:rPr>
        <w:t xml:space="preserve">Corporate Report – Implementing the Sustainable Development Goals. </w:t>
      </w:r>
      <w:r>
        <w:rPr>
          <w:rFonts w:ascii="Arial" w:hAnsi="Arial" w:cs="Arial"/>
          <w:color w:val="000000"/>
          <w:sz w:val="24"/>
          <w:szCs w:val="24"/>
        </w:rPr>
        <w:t xml:space="preserve">Available at: </w:t>
      </w:r>
      <w:r w:rsidRPr="000C0CAE">
        <w:rPr>
          <w:rFonts w:ascii="Arial" w:hAnsi="Arial" w:cs="Arial"/>
          <w:color w:val="000000"/>
          <w:sz w:val="24"/>
          <w:szCs w:val="24"/>
        </w:rPr>
        <w:t>https://www.gov.uk/government/publications/implementing-the-sustainable-development-goals/implementing-the-sustainable-development-goals--2</w:t>
      </w:r>
      <w:r>
        <w:rPr>
          <w:rFonts w:ascii="Arial" w:hAnsi="Arial" w:cs="Arial"/>
          <w:color w:val="000000"/>
          <w:sz w:val="24"/>
          <w:szCs w:val="24"/>
        </w:rPr>
        <w:t>. Accessed on (20/11/2022)</w:t>
      </w:r>
    </w:p>
    <w:p w14:paraId="27CCDC0E" w14:textId="1AD2C5B6" w:rsidR="006D4716" w:rsidRDefault="006D4716" w:rsidP="00ED45D9">
      <w:pPr>
        <w:rPr>
          <w:rFonts w:ascii="Arial" w:hAnsi="Arial" w:cs="Arial"/>
          <w:color w:val="000000"/>
          <w:sz w:val="24"/>
          <w:szCs w:val="24"/>
        </w:rPr>
      </w:pPr>
      <w:r>
        <w:rPr>
          <w:rFonts w:ascii="Arial" w:hAnsi="Arial" w:cs="Arial"/>
          <w:color w:val="000000"/>
          <w:sz w:val="24"/>
          <w:szCs w:val="24"/>
        </w:rPr>
        <w:t xml:space="preserve">Department for Education (2017) </w:t>
      </w:r>
      <w:r>
        <w:rPr>
          <w:rFonts w:ascii="Arial" w:hAnsi="Arial" w:cs="Arial"/>
          <w:i/>
          <w:iCs/>
          <w:color w:val="000000"/>
          <w:sz w:val="24"/>
          <w:szCs w:val="24"/>
        </w:rPr>
        <w:t xml:space="preserve">Unlocking Talent, Fulfilling Potential. A plan for improving social mobility through education. </w:t>
      </w:r>
      <w:r>
        <w:rPr>
          <w:rFonts w:ascii="Arial" w:hAnsi="Arial" w:cs="Arial"/>
          <w:color w:val="000000"/>
          <w:sz w:val="24"/>
          <w:szCs w:val="24"/>
        </w:rPr>
        <w:t xml:space="preserve">Available at: </w:t>
      </w:r>
      <w:r w:rsidRPr="006D4716">
        <w:rPr>
          <w:rFonts w:ascii="Arial" w:hAnsi="Arial" w:cs="Arial"/>
          <w:color w:val="000000"/>
          <w:sz w:val="24"/>
          <w:szCs w:val="24"/>
        </w:rPr>
        <w:t>https://assets.publishing.service.gov.uk/government/uploads/system/uploads/attachment_data/file/667690/Social_Mobility_Action_Plan_-_for_printing.pdf</w:t>
      </w:r>
      <w:r>
        <w:rPr>
          <w:rFonts w:ascii="Arial" w:hAnsi="Arial" w:cs="Arial"/>
          <w:color w:val="000000"/>
          <w:sz w:val="24"/>
          <w:szCs w:val="24"/>
        </w:rPr>
        <w:t>. Accessed on (21/11/2022)</w:t>
      </w:r>
    </w:p>
    <w:p w14:paraId="65384FF3" w14:textId="4051BEF5" w:rsidR="000273BE" w:rsidRDefault="000273BE" w:rsidP="00ED45D9">
      <w:pPr>
        <w:rPr>
          <w:rFonts w:ascii="Arial" w:hAnsi="Arial" w:cs="Arial"/>
          <w:color w:val="000000"/>
          <w:sz w:val="24"/>
          <w:szCs w:val="24"/>
        </w:rPr>
      </w:pPr>
      <w:r>
        <w:rPr>
          <w:rFonts w:ascii="Arial" w:hAnsi="Arial" w:cs="Arial"/>
          <w:color w:val="000000"/>
          <w:sz w:val="24"/>
          <w:szCs w:val="24"/>
        </w:rPr>
        <w:t xml:space="preserve">Department for International Development. (2017) </w:t>
      </w:r>
      <w:r>
        <w:rPr>
          <w:rFonts w:ascii="Arial" w:hAnsi="Arial" w:cs="Arial"/>
          <w:i/>
          <w:iCs/>
          <w:color w:val="000000"/>
          <w:sz w:val="24"/>
          <w:szCs w:val="24"/>
        </w:rPr>
        <w:t xml:space="preserve">Leading the UK government’s fight against world poverty. </w:t>
      </w:r>
      <w:r>
        <w:rPr>
          <w:rFonts w:ascii="Arial" w:hAnsi="Arial" w:cs="Arial"/>
          <w:color w:val="000000"/>
          <w:sz w:val="24"/>
          <w:szCs w:val="24"/>
        </w:rPr>
        <w:t xml:space="preserve">Available at: </w:t>
      </w:r>
      <w:r w:rsidRPr="000273BE">
        <w:rPr>
          <w:rFonts w:ascii="Arial" w:hAnsi="Arial" w:cs="Arial"/>
          <w:color w:val="000000"/>
          <w:sz w:val="24"/>
          <w:szCs w:val="24"/>
        </w:rPr>
        <w:t>https://assets.publishing.service.gov.uk/government/uploads/system/uploads/attachment_data/file/582315/Data-disaggregation-action-plan-Jan-2017.pdf</w:t>
      </w:r>
      <w:r>
        <w:rPr>
          <w:rFonts w:ascii="Arial" w:hAnsi="Arial" w:cs="Arial"/>
          <w:color w:val="000000"/>
          <w:sz w:val="24"/>
          <w:szCs w:val="24"/>
        </w:rPr>
        <w:t>. Accessed on (25/11/2022)</w:t>
      </w:r>
    </w:p>
    <w:p w14:paraId="1B179E6A" w14:textId="2CEE87B8" w:rsidR="000008CF" w:rsidRPr="000008CF" w:rsidRDefault="000008CF" w:rsidP="00ED45D9">
      <w:pPr>
        <w:rPr>
          <w:rFonts w:ascii="Arial" w:hAnsi="Arial" w:cs="Arial"/>
          <w:color w:val="000000"/>
          <w:sz w:val="24"/>
          <w:szCs w:val="24"/>
        </w:rPr>
      </w:pPr>
      <w:r>
        <w:rPr>
          <w:rFonts w:ascii="Arial" w:hAnsi="Arial" w:cs="Arial"/>
          <w:color w:val="000000"/>
          <w:sz w:val="24"/>
          <w:szCs w:val="24"/>
        </w:rPr>
        <w:t xml:space="preserve">Haringey Council (2015) </w:t>
      </w:r>
      <w:r>
        <w:rPr>
          <w:rFonts w:ascii="Arial" w:hAnsi="Arial" w:cs="Arial"/>
          <w:i/>
          <w:iCs/>
          <w:color w:val="000000"/>
          <w:sz w:val="24"/>
          <w:szCs w:val="24"/>
        </w:rPr>
        <w:t xml:space="preserve">Haringey’s Health and Wellbeing Strategy 2015-2018. </w:t>
      </w:r>
      <w:r>
        <w:rPr>
          <w:rFonts w:ascii="Arial" w:hAnsi="Arial" w:cs="Arial"/>
          <w:color w:val="000000"/>
          <w:sz w:val="24"/>
          <w:szCs w:val="24"/>
        </w:rPr>
        <w:t xml:space="preserve">Available at: </w:t>
      </w:r>
    </w:p>
    <w:p w14:paraId="4DD5C455" w14:textId="167FCFC0" w:rsidR="000008CF" w:rsidRPr="000008CF" w:rsidRDefault="000008CF" w:rsidP="00ED45D9">
      <w:pPr>
        <w:rPr>
          <w:rFonts w:ascii="Arial" w:hAnsi="Arial" w:cs="Arial"/>
          <w:color w:val="000000"/>
          <w:sz w:val="24"/>
          <w:szCs w:val="24"/>
        </w:rPr>
      </w:pPr>
      <w:r>
        <w:rPr>
          <w:rFonts w:ascii="Arial" w:hAnsi="Arial" w:cs="Arial"/>
          <w:color w:val="000000"/>
          <w:sz w:val="24"/>
          <w:szCs w:val="24"/>
        </w:rPr>
        <w:t xml:space="preserve">Haringey Council (2020) </w:t>
      </w:r>
      <w:r>
        <w:rPr>
          <w:rFonts w:ascii="Arial" w:hAnsi="Arial" w:cs="Arial"/>
          <w:i/>
          <w:iCs/>
          <w:color w:val="000000"/>
          <w:sz w:val="24"/>
          <w:szCs w:val="24"/>
        </w:rPr>
        <w:t xml:space="preserve">Haringey’s Health and Wellbeing Strategy 2020-2024. </w:t>
      </w:r>
      <w:r>
        <w:rPr>
          <w:rFonts w:ascii="Arial" w:hAnsi="Arial" w:cs="Arial"/>
          <w:color w:val="000000"/>
          <w:sz w:val="24"/>
          <w:szCs w:val="24"/>
        </w:rPr>
        <w:t xml:space="preserve">Available at: </w:t>
      </w:r>
      <w:r w:rsidRPr="000008CF">
        <w:rPr>
          <w:rFonts w:ascii="Arial" w:hAnsi="Arial" w:cs="Arial"/>
          <w:color w:val="000000"/>
          <w:sz w:val="24"/>
          <w:szCs w:val="24"/>
        </w:rPr>
        <w:t>https://www.haringey.gov.uk/local-democracy/policies-and-strategies/building-stronger-haringey-together/p2</w:t>
      </w:r>
      <w:r>
        <w:rPr>
          <w:rFonts w:ascii="Arial" w:hAnsi="Arial" w:cs="Arial"/>
          <w:color w:val="000000"/>
          <w:sz w:val="24"/>
          <w:szCs w:val="24"/>
        </w:rPr>
        <w:t>. Accessed on (27/11/2022)</w:t>
      </w:r>
    </w:p>
    <w:p w14:paraId="4BB138BA" w14:textId="51806894" w:rsidR="000008CF" w:rsidRDefault="000008CF" w:rsidP="00ED45D9">
      <w:pPr>
        <w:rPr>
          <w:rFonts w:ascii="Arial" w:hAnsi="Arial" w:cs="Arial"/>
          <w:color w:val="000000"/>
          <w:sz w:val="24"/>
          <w:szCs w:val="24"/>
        </w:rPr>
      </w:pPr>
      <w:r>
        <w:rPr>
          <w:rFonts w:ascii="Arial" w:hAnsi="Arial" w:cs="Arial"/>
          <w:color w:val="000000"/>
          <w:sz w:val="24"/>
          <w:szCs w:val="24"/>
        </w:rPr>
        <w:t xml:space="preserve">Haringey Council (2021) </w:t>
      </w:r>
      <w:r>
        <w:rPr>
          <w:rFonts w:ascii="Arial" w:hAnsi="Arial" w:cs="Arial"/>
          <w:i/>
          <w:iCs/>
          <w:color w:val="000000"/>
          <w:sz w:val="24"/>
          <w:szCs w:val="24"/>
        </w:rPr>
        <w:t xml:space="preserve">Borough Plan 2019-2023. </w:t>
      </w:r>
      <w:r>
        <w:rPr>
          <w:rFonts w:ascii="Arial" w:hAnsi="Arial" w:cs="Arial"/>
          <w:color w:val="000000"/>
          <w:sz w:val="24"/>
          <w:szCs w:val="24"/>
        </w:rPr>
        <w:t xml:space="preserve">Available at: </w:t>
      </w:r>
      <w:r w:rsidRPr="000008CF">
        <w:rPr>
          <w:rFonts w:ascii="Arial" w:hAnsi="Arial" w:cs="Arial"/>
          <w:color w:val="000000"/>
          <w:sz w:val="24"/>
          <w:szCs w:val="24"/>
        </w:rPr>
        <w:t>https://www.haringey.gov.uk/local-democracy/policies-and-strategies/borough-plan</w:t>
      </w:r>
      <w:r>
        <w:rPr>
          <w:rFonts w:ascii="Arial" w:hAnsi="Arial" w:cs="Arial"/>
          <w:color w:val="000000"/>
          <w:sz w:val="24"/>
          <w:szCs w:val="24"/>
        </w:rPr>
        <w:t>. Accessed on (27/11/2022)</w:t>
      </w:r>
    </w:p>
    <w:p w14:paraId="4638DD3E" w14:textId="2E9F58C5" w:rsidR="00AA2BD9" w:rsidRPr="00AA2BD9" w:rsidRDefault="00AA2BD9" w:rsidP="00ED45D9">
      <w:pPr>
        <w:rPr>
          <w:rFonts w:ascii="Arial" w:hAnsi="Arial" w:cs="Arial"/>
          <w:color w:val="000000"/>
          <w:sz w:val="24"/>
          <w:szCs w:val="24"/>
        </w:rPr>
      </w:pPr>
      <w:r>
        <w:rPr>
          <w:rFonts w:ascii="Arial" w:hAnsi="Arial" w:cs="Arial"/>
          <w:color w:val="000000"/>
          <w:sz w:val="24"/>
          <w:szCs w:val="24"/>
        </w:rPr>
        <w:t xml:space="preserve">Haringey Council (2021) </w:t>
      </w:r>
      <w:r>
        <w:rPr>
          <w:rFonts w:ascii="Arial" w:hAnsi="Arial" w:cs="Arial"/>
          <w:i/>
          <w:iCs/>
          <w:color w:val="000000"/>
          <w:sz w:val="24"/>
          <w:szCs w:val="24"/>
        </w:rPr>
        <w:t xml:space="preserve">Haringey Census Statistics. </w:t>
      </w:r>
      <w:r>
        <w:rPr>
          <w:rFonts w:ascii="Arial" w:hAnsi="Arial" w:cs="Arial"/>
          <w:color w:val="000000"/>
          <w:sz w:val="24"/>
          <w:szCs w:val="24"/>
        </w:rPr>
        <w:t xml:space="preserve">Available at: </w:t>
      </w:r>
      <w:r w:rsidRPr="00AA2BD9">
        <w:rPr>
          <w:rFonts w:ascii="Arial" w:hAnsi="Arial" w:cs="Arial"/>
          <w:color w:val="000000"/>
          <w:sz w:val="24"/>
          <w:szCs w:val="24"/>
        </w:rPr>
        <w:t>https://www.haringey.gov.uk/local-democracy/about-council/state-borough/haringey-census-statistics</w:t>
      </w:r>
      <w:r>
        <w:rPr>
          <w:rFonts w:ascii="Arial" w:hAnsi="Arial" w:cs="Arial"/>
          <w:color w:val="000000"/>
          <w:sz w:val="24"/>
          <w:szCs w:val="24"/>
        </w:rPr>
        <w:t>. Accessed (01/12/2022)</w:t>
      </w:r>
    </w:p>
    <w:p w14:paraId="0CF6F39D" w14:textId="4FCD5323" w:rsidR="000008CF" w:rsidRPr="000008CF" w:rsidRDefault="000008CF" w:rsidP="00ED45D9">
      <w:pPr>
        <w:rPr>
          <w:rFonts w:ascii="Arial" w:hAnsi="Arial" w:cs="Arial"/>
          <w:color w:val="000000"/>
          <w:sz w:val="24"/>
          <w:szCs w:val="24"/>
        </w:rPr>
      </w:pPr>
      <w:r>
        <w:rPr>
          <w:rFonts w:ascii="Arial" w:hAnsi="Arial" w:cs="Arial"/>
          <w:color w:val="000000"/>
          <w:sz w:val="24"/>
          <w:szCs w:val="24"/>
        </w:rPr>
        <w:t xml:space="preserve">Haringey Council (2021) </w:t>
      </w:r>
      <w:r>
        <w:rPr>
          <w:rFonts w:ascii="Arial" w:hAnsi="Arial" w:cs="Arial"/>
          <w:i/>
          <w:iCs/>
          <w:color w:val="000000"/>
          <w:sz w:val="24"/>
          <w:szCs w:val="24"/>
        </w:rPr>
        <w:t xml:space="preserve">Priority 2 – People. </w:t>
      </w:r>
      <w:r>
        <w:rPr>
          <w:rFonts w:ascii="Arial" w:hAnsi="Arial" w:cs="Arial"/>
          <w:color w:val="000000"/>
          <w:sz w:val="24"/>
          <w:szCs w:val="24"/>
        </w:rPr>
        <w:t xml:space="preserve">Available at: </w:t>
      </w:r>
      <w:r w:rsidRPr="000008CF">
        <w:rPr>
          <w:rFonts w:ascii="Arial" w:hAnsi="Arial" w:cs="Arial"/>
          <w:color w:val="000000"/>
          <w:sz w:val="24"/>
          <w:szCs w:val="24"/>
        </w:rPr>
        <w:t>https://www.haringey.gov.uk/local-democracy/policies-and-strategies/building-stronger-haringey-together/p2</w:t>
      </w:r>
      <w:r>
        <w:rPr>
          <w:rFonts w:ascii="Arial" w:hAnsi="Arial" w:cs="Arial"/>
          <w:color w:val="000000"/>
          <w:sz w:val="24"/>
          <w:szCs w:val="24"/>
        </w:rPr>
        <w:t>. Accessed on (27/11/2022)</w:t>
      </w:r>
    </w:p>
    <w:p w14:paraId="472C7F06" w14:textId="31FEF65B" w:rsidR="003D0FCA" w:rsidRDefault="003D0FCA" w:rsidP="00ED45D9">
      <w:pPr>
        <w:rPr>
          <w:rFonts w:ascii="Arial" w:hAnsi="Arial" w:cs="Arial"/>
          <w:color w:val="000000"/>
          <w:sz w:val="24"/>
          <w:szCs w:val="24"/>
        </w:rPr>
      </w:pPr>
      <w:r>
        <w:rPr>
          <w:rFonts w:ascii="Arial" w:hAnsi="Arial" w:cs="Arial"/>
          <w:color w:val="000000"/>
          <w:sz w:val="24"/>
          <w:szCs w:val="24"/>
        </w:rPr>
        <w:t xml:space="preserve">Haringey Council (2022) </w:t>
      </w:r>
      <w:r>
        <w:rPr>
          <w:rFonts w:ascii="Arial" w:hAnsi="Arial" w:cs="Arial"/>
          <w:i/>
          <w:iCs/>
          <w:color w:val="000000"/>
          <w:sz w:val="24"/>
          <w:szCs w:val="24"/>
        </w:rPr>
        <w:t xml:space="preserve">About the Council. </w:t>
      </w:r>
      <w:r>
        <w:rPr>
          <w:rFonts w:ascii="Arial" w:hAnsi="Arial" w:cs="Arial"/>
          <w:color w:val="000000"/>
          <w:sz w:val="24"/>
          <w:szCs w:val="24"/>
        </w:rPr>
        <w:t xml:space="preserve">Available at: </w:t>
      </w:r>
      <w:r w:rsidRPr="003D0FCA">
        <w:rPr>
          <w:rFonts w:ascii="Arial" w:hAnsi="Arial" w:cs="Arial"/>
          <w:color w:val="000000"/>
          <w:sz w:val="24"/>
          <w:szCs w:val="24"/>
        </w:rPr>
        <w:t>https://www.haringey.gov.uk/local-democracy/about-council</w:t>
      </w:r>
      <w:r>
        <w:rPr>
          <w:rFonts w:ascii="Arial" w:hAnsi="Arial" w:cs="Arial"/>
          <w:color w:val="000000"/>
          <w:sz w:val="24"/>
          <w:szCs w:val="24"/>
        </w:rPr>
        <w:t>. Accessed on (25/11/2022)</w:t>
      </w:r>
    </w:p>
    <w:p w14:paraId="1D3DC1F3" w14:textId="6C888BA0" w:rsidR="003D0FCA" w:rsidRPr="003D0FCA" w:rsidRDefault="003D0FCA" w:rsidP="00ED45D9">
      <w:pPr>
        <w:rPr>
          <w:rFonts w:ascii="Arial" w:hAnsi="Arial" w:cs="Arial"/>
          <w:color w:val="000000"/>
          <w:sz w:val="24"/>
          <w:szCs w:val="24"/>
        </w:rPr>
      </w:pPr>
      <w:r>
        <w:rPr>
          <w:rFonts w:ascii="Arial" w:hAnsi="Arial" w:cs="Arial"/>
          <w:color w:val="000000"/>
          <w:sz w:val="24"/>
          <w:szCs w:val="24"/>
        </w:rPr>
        <w:t xml:space="preserve">Haringey Council (2022) </w:t>
      </w:r>
      <w:r>
        <w:rPr>
          <w:rFonts w:ascii="Arial" w:hAnsi="Arial" w:cs="Arial"/>
          <w:i/>
          <w:iCs/>
          <w:color w:val="000000"/>
          <w:sz w:val="24"/>
          <w:szCs w:val="24"/>
        </w:rPr>
        <w:t xml:space="preserve">Our priorities. </w:t>
      </w:r>
      <w:r>
        <w:rPr>
          <w:rFonts w:ascii="Arial" w:hAnsi="Arial" w:cs="Arial"/>
          <w:color w:val="000000"/>
          <w:sz w:val="24"/>
          <w:szCs w:val="24"/>
        </w:rPr>
        <w:t xml:space="preserve">Available at: </w:t>
      </w:r>
      <w:r w:rsidRPr="003D0FCA">
        <w:rPr>
          <w:rFonts w:ascii="Arial" w:hAnsi="Arial" w:cs="Arial"/>
          <w:color w:val="000000"/>
          <w:sz w:val="24"/>
          <w:szCs w:val="24"/>
        </w:rPr>
        <w:t>https://www.haringey.gov.uk/local-democracy/about-council/our-priorities</w:t>
      </w:r>
      <w:r>
        <w:rPr>
          <w:rFonts w:ascii="Arial" w:hAnsi="Arial" w:cs="Arial"/>
          <w:color w:val="000000"/>
          <w:sz w:val="24"/>
          <w:szCs w:val="24"/>
        </w:rPr>
        <w:t>. Accessed on (26/11/2022)</w:t>
      </w:r>
    </w:p>
    <w:p w14:paraId="0446CD13" w14:textId="7B3EC633" w:rsidR="003D0FCA" w:rsidRDefault="000273BE" w:rsidP="00ED45D9">
      <w:pPr>
        <w:rPr>
          <w:rFonts w:ascii="Arial" w:hAnsi="Arial" w:cs="Arial"/>
          <w:color w:val="000000"/>
          <w:sz w:val="24"/>
          <w:szCs w:val="24"/>
        </w:rPr>
      </w:pPr>
      <w:r>
        <w:rPr>
          <w:rFonts w:ascii="Arial" w:hAnsi="Arial" w:cs="Arial"/>
          <w:color w:val="000000"/>
          <w:sz w:val="24"/>
          <w:szCs w:val="24"/>
        </w:rPr>
        <w:t xml:space="preserve">Haringey Council (2022) </w:t>
      </w:r>
      <w:r>
        <w:rPr>
          <w:rFonts w:ascii="Arial" w:hAnsi="Arial" w:cs="Arial"/>
          <w:i/>
          <w:iCs/>
          <w:color w:val="000000"/>
          <w:sz w:val="24"/>
          <w:szCs w:val="24"/>
        </w:rPr>
        <w:t xml:space="preserve">State of the Borough. </w:t>
      </w:r>
      <w:r w:rsidR="003D0FCA">
        <w:rPr>
          <w:rFonts w:ascii="Arial" w:hAnsi="Arial" w:cs="Arial"/>
          <w:color w:val="000000"/>
          <w:sz w:val="24"/>
          <w:szCs w:val="24"/>
        </w:rPr>
        <w:t xml:space="preserve">Available at: </w:t>
      </w:r>
      <w:r w:rsidR="003D0FCA" w:rsidRPr="003D0FCA">
        <w:rPr>
          <w:rFonts w:ascii="Arial" w:hAnsi="Arial" w:cs="Arial"/>
          <w:color w:val="000000"/>
          <w:sz w:val="24"/>
          <w:szCs w:val="24"/>
        </w:rPr>
        <w:t>https://www.haringey.gov.uk/local-democracy/about-council/state-of-the-borough</w:t>
      </w:r>
      <w:r w:rsidR="003D0FCA">
        <w:rPr>
          <w:rFonts w:ascii="Arial" w:hAnsi="Arial" w:cs="Arial"/>
          <w:color w:val="000000"/>
          <w:sz w:val="24"/>
          <w:szCs w:val="24"/>
        </w:rPr>
        <w:t>. Accessed on (27/11/2022)</w:t>
      </w:r>
    </w:p>
    <w:p w14:paraId="32467AD4" w14:textId="65B845A4" w:rsidR="007F7C0D" w:rsidRPr="007F7C0D" w:rsidRDefault="007F7C0D" w:rsidP="00ED45D9">
      <w:pPr>
        <w:rPr>
          <w:rFonts w:ascii="Arial" w:hAnsi="Arial" w:cs="Arial"/>
          <w:color w:val="000000"/>
          <w:sz w:val="24"/>
          <w:szCs w:val="24"/>
        </w:rPr>
      </w:pPr>
      <w:r>
        <w:rPr>
          <w:rFonts w:ascii="Arial" w:hAnsi="Arial" w:cs="Arial"/>
          <w:color w:val="000000"/>
          <w:sz w:val="24"/>
          <w:szCs w:val="24"/>
        </w:rPr>
        <w:lastRenderedPageBreak/>
        <w:t xml:space="preserve">HM Government (2011) </w:t>
      </w:r>
      <w:r>
        <w:rPr>
          <w:rFonts w:ascii="Arial" w:hAnsi="Arial" w:cs="Arial"/>
          <w:i/>
          <w:iCs/>
          <w:color w:val="000000"/>
          <w:sz w:val="24"/>
          <w:szCs w:val="24"/>
        </w:rPr>
        <w:t xml:space="preserve">The mental health strategy for England. </w:t>
      </w:r>
      <w:r>
        <w:rPr>
          <w:rFonts w:ascii="Arial" w:hAnsi="Arial" w:cs="Arial"/>
          <w:color w:val="000000"/>
          <w:sz w:val="24"/>
          <w:szCs w:val="24"/>
        </w:rPr>
        <w:t xml:space="preserve">Available at: </w:t>
      </w:r>
      <w:r w:rsidRPr="007F7C0D">
        <w:rPr>
          <w:rFonts w:ascii="Arial" w:hAnsi="Arial" w:cs="Arial"/>
          <w:color w:val="000000"/>
          <w:sz w:val="24"/>
          <w:szCs w:val="24"/>
        </w:rPr>
        <w:t>https://www.gov.uk/government/publications/the-mental-health-strategy-for-england</w:t>
      </w:r>
      <w:r>
        <w:rPr>
          <w:rFonts w:ascii="Arial" w:hAnsi="Arial" w:cs="Arial"/>
          <w:color w:val="000000"/>
          <w:sz w:val="24"/>
          <w:szCs w:val="24"/>
        </w:rPr>
        <w:t>. Accessed on (20/12/2022)</w:t>
      </w:r>
    </w:p>
    <w:p w14:paraId="50CF4361" w14:textId="6DF2FF73" w:rsidR="000C0CAE" w:rsidRPr="000C0CAE" w:rsidRDefault="000C0CAE" w:rsidP="00ED45D9">
      <w:pPr>
        <w:rPr>
          <w:rFonts w:ascii="Arial" w:hAnsi="Arial" w:cs="Arial"/>
          <w:color w:val="000000"/>
          <w:sz w:val="24"/>
          <w:szCs w:val="24"/>
        </w:rPr>
      </w:pPr>
      <w:r>
        <w:rPr>
          <w:rFonts w:ascii="Arial" w:hAnsi="Arial" w:cs="Arial"/>
          <w:color w:val="000000"/>
          <w:sz w:val="24"/>
          <w:szCs w:val="24"/>
        </w:rPr>
        <w:t xml:space="preserve">HM Government (2019) </w:t>
      </w:r>
      <w:r w:rsidRPr="000C0CAE">
        <w:rPr>
          <w:rFonts w:ascii="Arial" w:hAnsi="Arial" w:cs="Arial"/>
          <w:i/>
          <w:iCs/>
          <w:color w:val="000000"/>
          <w:sz w:val="24"/>
          <w:szCs w:val="24"/>
        </w:rPr>
        <w:t>UK’s</w:t>
      </w:r>
      <w:r>
        <w:rPr>
          <w:rFonts w:ascii="Arial" w:hAnsi="Arial" w:cs="Arial"/>
          <w:color w:val="000000"/>
          <w:sz w:val="24"/>
          <w:szCs w:val="24"/>
        </w:rPr>
        <w:t xml:space="preserve"> </w:t>
      </w:r>
      <w:r w:rsidRPr="000C0CAE">
        <w:rPr>
          <w:rFonts w:ascii="Arial" w:hAnsi="Arial" w:cs="Arial"/>
          <w:i/>
          <w:iCs/>
          <w:color w:val="000000"/>
          <w:sz w:val="24"/>
          <w:szCs w:val="24"/>
        </w:rPr>
        <w:t>Voluntary National Review of progress towards the Sustainable Development Goals.</w:t>
      </w:r>
      <w:r>
        <w:rPr>
          <w:rFonts w:ascii="Arial" w:hAnsi="Arial" w:cs="Arial"/>
          <w:color w:val="000000"/>
          <w:sz w:val="24"/>
          <w:szCs w:val="24"/>
        </w:rPr>
        <w:t xml:space="preserve"> Available at: </w:t>
      </w:r>
      <w:r w:rsidRPr="000C0CAE">
        <w:rPr>
          <w:rFonts w:ascii="Arial" w:hAnsi="Arial" w:cs="Arial"/>
          <w:color w:val="000000"/>
          <w:sz w:val="24"/>
          <w:szCs w:val="24"/>
        </w:rPr>
        <w:t>https://www.gov.uk/government/publications/uks-voluntary-national-review-of-the-sustainable-development-goals</w:t>
      </w:r>
      <w:r>
        <w:rPr>
          <w:rFonts w:ascii="Arial" w:hAnsi="Arial" w:cs="Arial"/>
          <w:color w:val="000000"/>
          <w:sz w:val="24"/>
          <w:szCs w:val="24"/>
        </w:rPr>
        <w:t>. Accessed on (20/11/2022)</w:t>
      </w:r>
    </w:p>
    <w:p w14:paraId="7B68930A" w14:textId="47E1753D" w:rsidR="004A16EA" w:rsidRDefault="000C0CAE" w:rsidP="00ED45D9">
      <w:pPr>
        <w:rPr>
          <w:rFonts w:ascii="Arial" w:hAnsi="Arial" w:cs="Arial"/>
          <w:sz w:val="24"/>
          <w:szCs w:val="24"/>
          <w:shd w:val="clear" w:color="auto" w:fill="FFFFFF"/>
        </w:rPr>
      </w:pPr>
      <w:r w:rsidRPr="000C0CAE">
        <w:rPr>
          <w:rFonts w:ascii="Arial" w:hAnsi="Arial" w:cs="Arial"/>
          <w:color w:val="000000"/>
          <w:sz w:val="24"/>
          <w:szCs w:val="24"/>
        </w:rPr>
        <w:t xml:space="preserve">Parliament UK (2021) </w:t>
      </w:r>
      <w:r w:rsidRPr="000C0CAE">
        <w:rPr>
          <w:rFonts w:ascii="Arial" w:hAnsi="Arial" w:cs="Arial"/>
          <w:i/>
          <w:iCs/>
          <w:sz w:val="24"/>
          <w:szCs w:val="24"/>
          <w:shd w:val="clear" w:color="auto" w:fill="FFFFFF"/>
        </w:rPr>
        <w:t>The National Planning Policy Framework - Communities and Local Government Committee </w:t>
      </w:r>
      <w:hyperlink r:id="rId10" w:history="1">
        <w:r w:rsidRPr="000C0CAE">
          <w:rPr>
            <w:rStyle w:val="Hyperlink"/>
            <w:rFonts w:ascii="Arial" w:hAnsi="Arial" w:cs="Arial"/>
            <w:i/>
            <w:iCs/>
            <w:color w:val="auto"/>
            <w:sz w:val="24"/>
            <w:szCs w:val="24"/>
            <w:u w:val="none"/>
            <w:bdr w:val="none" w:sz="0" w:space="0" w:color="auto" w:frame="1"/>
            <w:shd w:val="clear" w:color="auto" w:fill="FFFFFF"/>
          </w:rPr>
          <w:t>Contents</w:t>
        </w:r>
      </w:hyperlink>
      <w:r>
        <w:rPr>
          <w:rFonts w:ascii="Arial" w:hAnsi="Arial" w:cs="Arial"/>
          <w:i/>
          <w:iCs/>
          <w:sz w:val="24"/>
          <w:szCs w:val="24"/>
          <w:shd w:val="clear" w:color="auto" w:fill="FFFFFF"/>
        </w:rPr>
        <w:t xml:space="preserve">. </w:t>
      </w:r>
      <w:r>
        <w:rPr>
          <w:rFonts w:ascii="Arial" w:hAnsi="Arial" w:cs="Arial"/>
          <w:sz w:val="24"/>
          <w:szCs w:val="24"/>
          <w:shd w:val="clear" w:color="auto" w:fill="FFFFFF"/>
        </w:rPr>
        <w:t xml:space="preserve">Available at: </w:t>
      </w:r>
      <w:r w:rsidRPr="000C0CAE">
        <w:rPr>
          <w:rFonts w:ascii="Arial" w:hAnsi="Arial" w:cs="Arial"/>
          <w:sz w:val="24"/>
          <w:szCs w:val="24"/>
          <w:shd w:val="clear" w:color="auto" w:fill="FFFFFF"/>
        </w:rPr>
        <w:t>https://publications.parliament.uk/pa/cm201012/cmselect/cmcomloc/1526/152607.htm#n93</w:t>
      </w:r>
      <w:r>
        <w:rPr>
          <w:rFonts w:ascii="Arial" w:hAnsi="Arial" w:cs="Arial"/>
          <w:sz w:val="24"/>
          <w:szCs w:val="24"/>
          <w:shd w:val="clear" w:color="auto" w:fill="FFFFFF"/>
        </w:rPr>
        <w:t>. Accessed on (20/11/2022)</w:t>
      </w:r>
    </w:p>
    <w:p w14:paraId="2F5B770F" w14:textId="2B4219E2" w:rsidR="006D4716" w:rsidRDefault="006D4716" w:rsidP="00ED45D9">
      <w:pPr>
        <w:rPr>
          <w:rFonts w:ascii="Arial" w:hAnsi="Arial" w:cs="Arial"/>
          <w:sz w:val="24"/>
          <w:szCs w:val="24"/>
          <w:shd w:val="clear" w:color="auto" w:fill="FFFFFF"/>
        </w:rPr>
      </w:pPr>
      <w:r w:rsidRPr="006D4716">
        <w:rPr>
          <w:rFonts w:ascii="Arial" w:hAnsi="Arial" w:cs="Arial"/>
          <w:sz w:val="24"/>
          <w:szCs w:val="24"/>
          <w:shd w:val="clear" w:color="auto" w:fill="FFFFFF"/>
        </w:rPr>
        <w:t>Royal College of Psychiatrists</w:t>
      </w:r>
      <w:r>
        <w:rPr>
          <w:rFonts w:ascii="Arial" w:hAnsi="Arial" w:cs="Arial"/>
          <w:sz w:val="24"/>
          <w:szCs w:val="24"/>
          <w:shd w:val="clear" w:color="auto" w:fill="FFFFFF"/>
        </w:rPr>
        <w:t xml:space="preserve"> (</w:t>
      </w:r>
      <w:r w:rsidRPr="006D4716">
        <w:rPr>
          <w:rFonts w:ascii="Arial" w:hAnsi="Arial" w:cs="Arial"/>
          <w:sz w:val="24"/>
          <w:szCs w:val="24"/>
          <w:shd w:val="clear" w:color="auto" w:fill="FFFFFF"/>
        </w:rPr>
        <w:t>2013</w:t>
      </w:r>
      <w:r>
        <w:rPr>
          <w:rFonts w:ascii="Arial" w:hAnsi="Arial" w:cs="Arial"/>
          <w:sz w:val="24"/>
          <w:szCs w:val="24"/>
          <w:shd w:val="clear" w:color="auto" w:fill="FFFFFF"/>
        </w:rPr>
        <w:t>)</w:t>
      </w:r>
      <w:r w:rsidRPr="006D4716">
        <w:rPr>
          <w:rFonts w:ascii="Arial" w:hAnsi="Arial" w:cs="Arial"/>
          <w:sz w:val="24"/>
          <w:szCs w:val="24"/>
          <w:shd w:val="clear" w:color="auto" w:fill="FFFFFF"/>
        </w:rPr>
        <w:t xml:space="preserve"> </w:t>
      </w:r>
      <w:r w:rsidRPr="006D4716">
        <w:rPr>
          <w:rFonts w:ascii="Arial" w:hAnsi="Arial" w:cs="Arial"/>
          <w:i/>
          <w:iCs/>
          <w:sz w:val="24"/>
          <w:szCs w:val="24"/>
          <w:shd w:val="clear" w:color="auto" w:fill="FFFFFF"/>
        </w:rPr>
        <w:t>Whole-person care: from rhetoric to reality</w:t>
      </w:r>
      <w:proofErr w:type="gramStart"/>
      <w:r>
        <w:rPr>
          <w:rFonts w:ascii="Arial" w:hAnsi="Arial" w:cs="Arial"/>
          <w:i/>
          <w:iCs/>
          <w:sz w:val="24"/>
          <w:szCs w:val="24"/>
          <w:shd w:val="clear" w:color="auto" w:fill="FFFFFF"/>
        </w:rPr>
        <w:t>.</w:t>
      </w:r>
      <w:r w:rsidRPr="006D4716">
        <w:rPr>
          <w:rFonts w:ascii="Arial" w:hAnsi="Arial" w:cs="Arial"/>
          <w:i/>
          <w:iCs/>
          <w:sz w:val="24"/>
          <w:szCs w:val="24"/>
          <w:shd w:val="clear" w:color="auto" w:fill="FFFFFF"/>
        </w:rPr>
        <w:t xml:space="preserve">  </w:t>
      </w:r>
      <w:proofErr w:type="gramEnd"/>
      <w:r w:rsidRPr="006D4716">
        <w:rPr>
          <w:rFonts w:ascii="Arial" w:hAnsi="Arial" w:cs="Arial"/>
          <w:i/>
          <w:iCs/>
          <w:sz w:val="24"/>
          <w:szCs w:val="24"/>
          <w:shd w:val="clear" w:color="auto" w:fill="FFFFFF"/>
        </w:rPr>
        <w:t>Achieving parity between mental and physical health</w:t>
      </w:r>
      <w:r>
        <w:rPr>
          <w:rFonts w:ascii="Arial" w:hAnsi="Arial" w:cs="Arial"/>
          <w:sz w:val="24"/>
          <w:szCs w:val="24"/>
          <w:shd w:val="clear" w:color="auto" w:fill="FFFFFF"/>
        </w:rPr>
        <w:t>.</w:t>
      </w:r>
      <w:r w:rsidRPr="006D4716">
        <w:rPr>
          <w:rFonts w:ascii="Arial" w:hAnsi="Arial" w:cs="Arial"/>
          <w:sz w:val="24"/>
          <w:szCs w:val="24"/>
          <w:shd w:val="clear" w:color="auto" w:fill="FFFFFF"/>
        </w:rPr>
        <w:t xml:space="preserve"> Occasional paper OP88, p.20</w:t>
      </w:r>
      <w:r>
        <w:rPr>
          <w:rFonts w:ascii="Arial" w:hAnsi="Arial" w:cs="Arial"/>
          <w:sz w:val="24"/>
          <w:szCs w:val="24"/>
          <w:shd w:val="clear" w:color="auto" w:fill="FFFFFF"/>
        </w:rPr>
        <w:t xml:space="preserve">. </w:t>
      </w:r>
    </w:p>
    <w:p w14:paraId="1C05C517" w14:textId="4E03C404" w:rsidR="00C13C1B" w:rsidRPr="00C13C1B" w:rsidRDefault="00C13C1B" w:rsidP="00ED45D9">
      <w:pPr>
        <w:rPr>
          <w:rFonts w:ascii="Arial" w:hAnsi="Arial" w:cs="Arial"/>
          <w:color w:val="000000"/>
          <w:sz w:val="23"/>
          <w:szCs w:val="23"/>
        </w:rPr>
      </w:pPr>
      <w:r>
        <w:rPr>
          <w:rFonts w:ascii="Arial" w:hAnsi="Arial" w:cs="Arial"/>
          <w:sz w:val="24"/>
          <w:szCs w:val="24"/>
          <w:shd w:val="clear" w:color="auto" w:fill="FFFFFF"/>
        </w:rPr>
        <w:t xml:space="preserve">The Scottish Government (2017) </w:t>
      </w:r>
      <w:r>
        <w:rPr>
          <w:rFonts w:ascii="Arial" w:hAnsi="Arial" w:cs="Arial"/>
          <w:i/>
          <w:iCs/>
          <w:sz w:val="24"/>
          <w:szCs w:val="24"/>
          <w:shd w:val="clear" w:color="auto" w:fill="FFFFFF"/>
        </w:rPr>
        <w:t xml:space="preserve">Mental Health Strategy 2017-2027. </w:t>
      </w:r>
      <w:r>
        <w:rPr>
          <w:rFonts w:ascii="Arial" w:hAnsi="Arial" w:cs="Arial"/>
          <w:sz w:val="24"/>
          <w:szCs w:val="24"/>
          <w:shd w:val="clear" w:color="auto" w:fill="FFFFFF"/>
        </w:rPr>
        <w:t xml:space="preserve">Available at: </w:t>
      </w:r>
      <w:r w:rsidRPr="00C13C1B">
        <w:rPr>
          <w:rFonts w:ascii="Arial" w:hAnsi="Arial" w:cs="Arial"/>
          <w:sz w:val="24"/>
          <w:szCs w:val="24"/>
          <w:shd w:val="clear" w:color="auto" w:fill="FFFFFF"/>
        </w:rPr>
        <w:t>https://www.gov.scot/publications/mental-health-strategy-2017-2027/</w:t>
      </w:r>
      <w:r>
        <w:rPr>
          <w:rFonts w:ascii="Arial" w:hAnsi="Arial" w:cs="Arial"/>
          <w:sz w:val="24"/>
          <w:szCs w:val="24"/>
          <w:shd w:val="clear" w:color="auto" w:fill="FFFFFF"/>
        </w:rPr>
        <w:t>. Accessed on (21/11/2022)</w:t>
      </w:r>
    </w:p>
    <w:sectPr w:rsidR="00C13C1B" w:rsidRPr="00C13C1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D6FDD4" w14:textId="77777777" w:rsidR="00F05F89" w:rsidRDefault="00F05F89" w:rsidP="000C746B">
      <w:pPr>
        <w:spacing w:after="0" w:line="240" w:lineRule="auto"/>
      </w:pPr>
      <w:r>
        <w:separator/>
      </w:r>
    </w:p>
  </w:endnote>
  <w:endnote w:type="continuationSeparator" w:id="0">
    <w:p w14:paraId="2146CD62" w14:textId="77777777" w:rsidR="00F05F89" w:rsidRDefault="00F05F89" w:rsidP="000C74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6126950"/>
      <w:docPartObj>
        <w:docPartGallery w:val="Page Numbers (Bottom of Page)"/>
        <w:docPartUnique/>
      </w:docPartObj>
    </w:sdtPr>
    <w:sdtContent>
      <w:p w14:paraId="5CB73E91" w14:textId="72A984F4" w:rsidR="00670D6C" w:rsidRDefault="00670D6C">
        <w:pPr>
          <w:pStyle w:val="Footer"/>
          <w:jc w:val="right"/>
        </w:pPr>
        <w:r>
          <w:fldChar w:fldCharType="begin"/>
        </w:r>
        <w:r>
          <w:instrText>PAGE   \* MERGEFORMAT</w:instrText>
        </w:r>
        <w:r>
          <w:fldChar w:fldCharType="separate"/>
        </w:r>
        <w:r>
          <w:rPr>
            <w:lang w:val="bg-BG"/>
          </w:rPr>
          <w:t>2</w:t>
        </w:r>
        <w:r>
          <w:fldChar w:fldCharType="end"/>
        </w:r>
      </w:p>
    </w:sdtContent>
  </w:sdt>
  <w:p w14:paraId="539C5503" w14:textId="77777777" w:rsidR="00670D6C" w:rsidRDefault="00670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AC0F8" w14:textId="77777777" w:rsidR="00F05F89" w:rsidRDefault="00F05F89" w:rsidP="000C746B">
      <w:pPr>
        <w:spacing w:after="0" w:line="240" w:lineRule="auto"/>
      </w:pPr>
      <w:r>
        <w:separator/>
      </w:r>
    </w:p>
  </w:footnote>
  <w:footnote w:type="continuationSeparator" w:id="0">
    <w:p w14:paraId="101D553B" w14:textId="77777777" w:rsidR="00F05F89" w:rsidRDefault="00F05F89" w:rsidP="000C74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76933"/>
    <w:multiLevelType w:val="multilevel"/>
    <w:tmpl w:val="3AAEA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4A5CFD"/>
    <w:multiLevelType w:val="multilevel"/>
    <w:tmpl w:val="28F007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DB23A5"/>
    <w:multiLevelType w:val="multilevel"/>
    <w:tmpl w:val="4544D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B42818"/>
    <w:multiLevelType w:val="hybridMultilevel"/>
    <w:tmpl w:val="E2C65F8C"/>
    <w:lvl w:ilvl="0" w:tplc="79D20D42">
      <w:numFmt w:val="bullet"/>
      <w:lvlText w:val="-"/>
      <w:lvlJc w:val="left"/>
      <w:pPr>
        <w:ind w:left="720" w:hanging="360"/>
      </w:pPr>
      <w:rPr>
        <w:rFonts w:ascii="Arial" w:eastAsiaTheme="minorEastAsia"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5F1D187D"/>
    <w:multiLevelType w:val="multilevel"/>
    <w:tmpl w:val="5DA4D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B57905"/>
    <w:multiLevelType w:val="multilevel"/>
    <w:tmpl w:val="0C64B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D65004"/>
    <w:multiLevelType w:val="hybridMultilevel"/>
    <w:tmpl w:val="F322FE94"/>
    <w:lvl w:ilvl="0" w:tplc="0402000F">
      <w:start w:val="1"/>
      <w:numFmt w:val="decimal"/>
      <w:lvlText w:val="%1."/>
      <w:lvlJc w:val="left"/>
      <w:pPr>
        <w:ind w:left="720" w:hanging="360"/>
      </w:pPr>
    </w:lvl>
    <w:lvl w:ilvl="1" w:tplc="04020019">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15:restartNumberingAfterBreak="0">
    <w:nsid w:val="7DBE384E"/>
    <w:multiLevelType w:val="hybridMultilevel"/>
    <w:tmpl w:val="4F969DB8"/>
    <w:lvl w:ilvl="0" w:tplc="5EE884A6">
      <w:numFmt w:val="bullet"/>
      <w:lvlText w:val="-"/>
      <w:lvlJc w:val="left"/>
      <w:pPr>
        <w:ind w:left="720" w:hanging="360"/>
      </w:pPr>
      <w:rPr>
        <w:rFonts w:ascii="Arial" w:eastAsiaTheme="minorEastAsia"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459156635">
    <w:abstractNumId w:val="6"/>
  </w:num>
  <w:num w:numId="2" w16cid:durableId="1795950355">
    <w:abstractNumId w:val="1"/>
  </w:num>
  <w:num w:numId="3" w16cid:durableId="1427654855">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4" w16cid:durableId="1427654855">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5" w16cid:durableId="1941907350">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6" w16cid:durableId="1941907350">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7" w16cid:durableId="1941907350">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8" w16cid:durableId="1941907350">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9" w16cid:durableId="1762217784">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0" w16cid:durableId="1762217784">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1" w16cid:durableId="1762217784">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2" w16cid:durableId="1762217784">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3" w16cid:durableId="1762217784">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4" w16cid:durableId="1762217784">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5" w16cid:durableId="979920729">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16" w16cid:durableId="979920729">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17" w16cid:durableId="979920729">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18" w16cid:durableId="979920729">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19" w16cid:durableId="979920729">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20" w16cid:durableId="979920729">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21" w16cid:durableId="395713532">
    <w:abstractNumId w:val="3"/>
  </w:num>
  <w:num w:numId="22" w16cid:durableId="18075054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746"/>
    <w:rsid w:val="000008CF"/>
    <w:rsid w:val="000273BE"/>
    <w:rsid w:val="0008280D"/>
    <w:rsid w:val="00084AD3"/>
    <w:rsid w:val="000A2B6B"/>
    <w:rsid w:val="000C0CAE"/>
    <w:rsid w:val="000C746B"/>
    <w:rsid w:val="002246F7"/>
    <w:rsid w:val="0028716E"/>
    <w:rsid w:val="002A262E"/>
    <w:rsid w:val="002B24F8"/>
    <w:rsid w:val="002D6835"/>
    <w:rsid w:val="003B03E4"/>
    <w:rsid w:val="003D0FCA"/>
    <w:rsid w:val="004519A0"/>
    <w:rsid w:val="004A16EA"/>
    <w:rsid w:val="004B03BE"/>
    <w:rsid w:val="004B4A19"/>
    <w:rsid w:val="004D5B2E"/>
    <w:rsid w:val="005269A3"/>
    <w:rsid w:val="005723E2"/>
    <w:rsid w:val="00591608"/>
    <w:rsid w:val="005A6AD7"/>
    <w:rsid w:val="005C5E10"/>
    <w:rsid w:val="005D08C9"/>
    <w:rsid w:val="00670D6C"/>
    <w:rsid w:val="006D4716"/>
    <w:rsid w:val="006D76B4"/>
    <w:rsid w:val="00712149"/>
    <w:rsid w:val="00740016"/>
    <w:rsid w:val="00741157"/>
    <w:rsid w:val="007A6340"/>
    <w:rsid w:val="007F7C0D"/>
    <w:rsid w:val="00865AC5"/>
    <w:rsid w:val="008C6746"/>
    <w:rsid w:val="008D4CB2"/>
    <w:rsid w:val="008D6344"/>
    <w:rsid w:val="00962623"/>
    <w:rsid w:val="009A2F8C"/>
    <w:rsid w:val="009E420A"/>
    <w:rsid w:val="009E74AE"/>
    <w:rsid w:val="00AA2BD9"/>
    <w:rsid w:val="00AD39F7"/>
    <w:rsid w:val="00B36B74"/>
    <w:rsid w:val="00B946C6"/>
    <w:rsid w:val="00BB1CB4"/>
    <w:rsid w:val="00C13C1B"/>
    <w:rsid w:val="00C60CF0"/>
    <w:rsid w:val="00C76A77"/>
    <w:rsid w:val="00C86CB5"/>
    <w:rsid w:val="00C97B24"/>
    <w:rsid w:val="00CD20E0"/>
    <w:rsid w:val="00D17E60"/>
    <w:rsid w:val="00D36309"/>
    <w:rsid w:val="00E66FB3"/>
    <w:rsid w:val="00E8005B"/>
    <w:rsid w:val="00ED45D9"/>
    <w:rsid w:val="00EE4A6D"/>
    <w:rsid w:val="00F05F89"/>
    <w:rsid w:val="00F61D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8FBA0"/>
  <w15:chartTrackingRefBased/>
  <w15:docId w15:val="{190630C8-AB86-463F-A0DC-85D4AE772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A2B6B"/>
    <w:pPr>
      <w:spacing w:before="100" w:beforeAutospacing="1" w:after="100" w:afterAutospacing="1" w:line="240" w:lineRule="auto"/>
      <w:outlineLvl w:val="2"/>
    </w:pPr>
    <w:rPr>
      <w:rFonts w:ascii="Times New Roman" w:eastAsia="Times New Roman" w:hAnsi="Times New Roman" w:cs="Times New Roman"/>
      <w:b/>
      <w:bCs/>
      <w:sz w:val="27"/>
      <w:szCs w:val="27"/>
      <w:lang w:val="bg-BG" w:eastAsia="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C6746"/>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0C74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46B"/>
  </w:style>
  <w:style w:type="paragraph" w:styleId="Footer">
    <w:name w:val="footer"/>
    <w:basedOn w:val="Normal"/>
    <w:link w:val="FooterChar"/>
    <w:uiPriority w:val="99"/>
    <w:unhideWhenUsed/>
    <w:rsid w:val="000C74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46B"/>
  </w:style>
  <w:style w:type="paragraph" w:styleId="ListParagraph">
    <w:name w:val="List Paragraph"/>
    <w:basedOn w:val="Normal"/>
    <w:uiPriority w:val="34"/>
    <w:qFormat/>
    <w:rsid w:val="00F61D28"/>
    <w:pPr>
      <w:ind w:left="720"/>
      <w:contextualSpacing/>
    </w:pPr>
  </w:style>
  <w:style w:type="paragraph" w:styleId="NormalWeb">
    <w:name w:val="Normal (Web)"/>
    <w:basedOn w:val="Normal"/>
    <w:uiPriority w:val="99"/>
    <w:unhideWhenUsed/>
    <w:rsid w:val="003B03E4"/>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styleId="Hyperlink">
    <w:name w:val="Hyperlink"/>
    <w:basedOn w:val="DefaultParagraphFont"/>
    <w:uiPriority w:val="99"/>
    <w:unhideWhenUsed/>
    <w:rsid w:val="000C0CAE"/>
    <w:rPr>
      <w:color w:val="0000FF"/>
      <w:u w:val="single"/>
    </w:rPr>
  </w:style>
  <w:style w:type="character" w:styleId="UnresolvedMention">
    <w:name w:val="Unresolved Mention"/>
    <w:basedOn w:val="DefaultParagraphFont"/>
    <w:uiPriority w:val="99"/>
    <w:semiHidden/>
    <w:unhideWhenUsed/>
    <w:rsid w:val="000C0CAE"/>
    <w:rPr>
      <w:color w:val="605E5C"/>
      <w:shd w:val="clear" w:color="auto" w:fill="E1DFDD"/>
    </w:rPr>
  </w:style>
  <w:style w:type="character" w:customStyle="1" w:styleId="spectrum-button-label">
    <w:name w:val="spectrum-button-label"/>
    <w:basedOn w:val="DefaultParagraphFont"/>
    <w:rsid w:val="000273BE"/>
  </w:style>
  <w:style w:type="character" w:styleId="Strong">
    <w:name w:val="Strong"/>
    <w:basedOn w:val="DefaultParagraphFont"/>
    <w:uiPriority w:val="22"/>
    <w:qFormat/>
    <w:rsid w:val="003D0FCA"/>
    <w:rPr>
      <w:b/>
      <w:bCs/>
    </w:rPr>
  </w:style>
  <w:style w:type="character" w:customStyle="1" w:styleId="Heading3Char">
    <w:name w:val="Heading 3 Char"/>
    <w:basedOn w:val="DefaultParagraphFont"/>
    <w:link w:val="Heading3"/>
    <w:uiPriority w:val="9"/>
    <w:rsid w:val="000A2B6B"/>
    <w:rPr>
      <w:rFonts w:ascii="Times New Roman" w:eastAsia="Times New Roman" w:hAnsi="Times New Roman" w:cs="Times New Roman"/>
      <w:b/>
      <w:bCs/>
      <w:sz w:val="27"/>
      <w:szCs w:val="27"/>
      <w:lang w:val="bg-B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741177">
      <w:bodyDiv w:val="1"/>
      <w:marLeft w:val="0"/>
      <w:marRight w:val="0"/>
      <w:marTop w:val="0"/>
      <w:marBottom w:val="0"/>
      <w:divBdr>
        <w:top w:val="none" w:sz="0" w:space="0" w:color="auto"/>
        <w:left w:val="none" w:sz="0" w:space="0" w:color="auto"/>
        <w:bottom w:val="none" w:sz="0" w:space="0" w:color="auto"/>
        <w:right w:val="none" w:sz="0" w:space="0" w:color="auto"/>
      </w:divBdr>
      <w:divsChild>
        <w:div w:id="234241609">
          <w:blockQuote w:val="1"/>
          <w:marLeft w:val="0"/>
          <w:marRight w:val="0"/>
          <w:marTop w:val="0"/>
          <w:marBottom w:val="210"/>
          <w:divBdr>
            <w:top w:val="none" w:sz="0" w:space="0" w:color="auto"/>
            <w:left w:val="none" w:sz="0" w:space="0" w:color="auto"/>
            <w:bottom w:val="none" w:sz="0" w:space="0" w:color="auto"/>
            <w:right w:val="none" w:sz="0" w:space="0" w:color="auto"/>
          </w:divBdr>
        </w:div>
      </w:divsChild>
    </w:div>
    <w:div w:id="632370581">
      <w:bodyDiv w:val="1"/>
      <w:marLeft w:val="0"/>
      <w:marRight w:val="0"/>
      <w:marTop w:val="0"/>
      <w:marBottom w:val="0"/>
      <w:divBdr>
        <w:top w:val="none" w:sz="0" w:space="0" w:color="auto"/>
        <w:left w:val="none" w:sz="0" w:space="0" w:color="auto"/>
        <w:bottom w:val="none" w:sz="0" w:space="0" w:color="auto"/>
        <w:right w:val="none" w:sz="0" w:space="0" w:color="auto"/>
      </w:divBdr>
    </w:div>
    <w:div w:id="731584460">
      <w:bodyDiv w:val="1"/>
      <w:marLeft w:val="0"/>
      <w:marRight w:val="0"/>
      <w:marTop w:val="0"/>
      <w:marBottom w:val="0"/>
      <w:divBdr>
        <w:top w:val="none" w:sz="0" w:space="0" w:color="auto"/>
        <w:left w:val="none" w:sz="0" w:space="0" w:color="auto"/>
        <w:bottom w:val="none" w:sz="0" w:space="0" w:color="auto"/>
        <w:right w:val="none" w:sz="0" w:space="0" w:color="auto"/>
      </w:divBdr>
    </w:div>
    <w:div w:id="912465890">
      <w:bodyDiv w:val="1"/>
      <w:marLeft w:val="0"/>
      <w:marRight w:val="0"/>
      <w:marTop w:val="0"/>
      <w:marBottom w:val="0"/>
      <w:divBdr>
        <w:top w:val="none" w:sz="0" w:space="0" w:color="auto"/>
        <w:left w:val="none" w:sz="0" w:space="0" w:color="auto"/>
        <w:bottom w:val="none" w:sz="0" w:space="0" w:color="auto"/>
        <w:right w:val="none" w:sz="0" w:space="0" w:color="auto"/>
      </w:divBdr>
    </w:div>
    <w:div w:id="1113402550">
      <w:bodyDiv w:val="1"/>
      <w:marLeft w:val="0"/>
      <w:marRight w:val="0"/>
      <w:marTop w:val="0"/>
      <w:marBottom w:val="0"/>
      <w:divBdr>
        <w:top w:val="none" w:sz="0" w:space="0" w:color="auto"/>
        <w:left w:val="none" w:sz="0" w:space="0" w:color="auto"/>
        <w:bottom w:val="none" w:sz="0" w:space="0" w:color="auto"/>
        <w:right w:val="none" w:sz="0" w:space="0" w:color="auto"/>
      </w:divBdr>
      <w:divsChild>
        <w:div w:id="490946709">
          <w:marLeft w:val="0"/>
          <w:marRight w:val="0"/>
          <w:marTop w:val="0"/>
          <w:marBottom w:val="0"/>
          <w:divBdr>
            <w:top w:val="none" w:sz="0" w:space="0" w:color="auto"/>
            <w:left w:val="none" w:sz="0" w:space="0" w:color="auto"/>
            <w:bottom w:val="none" w:sz="0" w:space="0" w:color="auto"/>
            <w:right w:val="none" w:sz="0" w:space="0" w:color="auto"/>
          </w:divBdr>
          <w:divsChild>
            <w:div w:id="1709524554">
              <w:marLeft w:val="0"/>
              <w:marRight w:val="0"/>
              <w:marTop w:val="0"/>
              <w:marBottom w:val="0"/>
              <w:divBdr>
                <w:top w:val="none" w:sz="0" w:space="0" w:color="auto"/>
                <w:left w:val="none" w:sz="0" w:space="0" w:color="auto"/>
                <w:bottom w:val="none" w:sz="0" w:space="0" w:color="auto"/>
                <w:right w:val="none" w:sz="0" w:space="0" w:color="auto"/>
              </w:divBdr>
              <w:divsChild>
                <w:div w:id="1409233602">
                  <w:marLeft w:val="0"/>
                  <w:marRight w:val="0"/>
                  <w:marTop w:val="0"/>
                  <w:marBottom w:val="0"/>
                  <w:divBdr>
                    <w:top w:val="none" w:sz="0" w:space="0" w:color="auto"/>
                    <w:left w:val="none" w:sz="0" w:space="0" w:color="auto"/>
                    <w:bottom w:val="none" w:sz="0" w:space="0" w:color="auto"/>
                    <w:right w:val="none" w:sz="0" w:space="0" w:color="auto"/>
                  </w:divBdr>
                  <w:divsChild>
                    <w:div w:id="840122138">
                      <w:marLeft w:val="0"/>
                      <w:marRight w:val="0"/>
                      <w:marTop w:val="0"/>
                      <w:marBottom w:val="0"/>
                      <w:divBdr>
                        <w:top w:val="none" w:sz="0" w:space="0" w:color="auto"/>
                        <w:left w:val="none" w:sz="0" w:space="0" w:color="auto"/>
                        <w:bottom w:val="none" w:sz="0" w:space="0" w:color="auto"/>
                        <w:right w:val="none" w:sz="0" w:space="0" w:color="auto"/>
                      </w:divBdr>
                      <w:divsChild>
                        <w:div w:id="811677635">
                          <w:marLeft w:val="0"/>
                          <w:marRight w:val="0"/>
                          <w:marTop w:val="0"/>
                          <w:marBottom w:val="0"/>
                          <w:divBdr>
                            <w:top w:val="none" w:sz="0" w:space="0" w:color="auto"/>
                            <w:left w:val="none" w:sz="0" w:space="0" w:color="auto"/>
                            <w:bottom w:val="none" w:sz="0" w:space="0" w:color="auto"/>
                            <w:right w:val="none" w:sz="0" w:space="0" w:color="auto"/>
                          </w:divBdr>
                        </w:div>
                        <w:div w:id="1587642095">
                          <w:marLeft w:val="-12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3734383">
      <w:bodyDiv w:val="1"/>
      <w:marLeft w:val="0"/>
      <w:marRight w:val="0"/>
      <w:marTop w:val="0"/>
      <w:marBottom w:val="0"/>
      <w:divBdr>
        <w:top w:val="none" w:sz="0" w:space="0" w:color="auto"/>
        <w:left w:val="none" w:sz="0" w:space="0" w:color="auto"/>
        <w:bottom w:val="none" w:sz="0" w:space="0" w:color="auto"/>
        <w:right w:val="none" w:sz="0" w:space="0" w:color="auto"/>
      </w:divBdr>
    </w:div>
    <w:div w:id="1324702064">
      <w:bodyDiv w:val="1"/>
      <w:marLeft w:val="0"/>
      <w:marRight w:val="0"/>
      <w:marTop w:val="0"/>
      <w:marBottom w:val="0"/>
      <w:divBdr>
        <w:top w:val="none" w:sz="0" w:space="0" w:color="auto"/>
        <w:left w:val="none" w:sz="0" w:space="0" w:color="auto"/>
        <w:bottom w:val="none" w:sz="0" w:space="0" w:color="auto"/>
        <w:right w:val="none" w:sz="0" w:space="0" w:color="auto"/>
      </w:divBdr>
      <w:divsChild>
        <w:div w:id="1039622289">
          <w:marLeft w:val="0"/>
          <w:marRight w:val="0"/>
          <w:marTop w:val="0"/>
          <w:marBottom w:val="0"/>
          <w:divBdr>
            <w:top w:val="none" w:sz="0" w:space="0" w:color="auto"/>
            <w:left w:val="none" w:sz="0" w:space="0" w:color="auto"/>
            <w:bottom w:val="none" w:sz="0" w:space="0" w:color="auto"/>
            <w:right w:val="none" w:sz="0" w:space="0" w:color="auto"/>
          </w:divBdr>
          <w:divsChild>
            <w:div w:id="963737223">
              <w:marLeft w:val="0"/>
              <w:marRight w:val="0"/>
              <w:marTop w:val="0"/>
              <w:marBottom w:val="0"/>
              <w:divBdr>
                <w:top w:val="none" w:sz="0" w:space="0" w:color="auto"/>
                <w:left w:val="none" w:sz="0" w:space="0" w:color="auto"/>
                <w:bottom w:val="none" w:sz="0" w:space="0" w:color="auto"/>
                <w:right w:val="none" w:sz="0" w:space="0" w:color="auto"/>
              </w:divBdr>
              <w:divsChild>
                <w:div w:id="420755832">
                  <w:marLeft w:val="0"/>
                  <w:marRight w:val="0"/>
                  <w:marTop w:val="0"/>
                  <w:marBottom w:val="0"/>
                  <w:divBdr>
                    <w:top w:val="none" w:sz="0" w:space="0" w:color="auto"/>
                    <w:left w:val="none" w:sz="0" w:space="0" w:color="auto"/>
                    <w:bottom w:val="none" w:sz="0" w:space="0" w:color="auto"/>
                    <w:right w:val="none" w:sz="0" w:space="0" w:color="auto"/>
                  </w:divBdr>
                  <w:divsChild>
                    <w:div w:id="1815102269">
                      <w:marLeft w:val="0"/>
                      <w:marRight w:val="0"/>
                      <w:marTop w:val="0"/>
                      <w:marBottom w:val="0"/>
                      <w:divBdr>
                        <w:top w:val="none" w:sz="0" w:space="0" w:color="auto"/>
                        <w:left w:val="none" w:sz="0" w:space="0" w:color="auto"/>
                        <w:bottom w:val="none" w:sz="0" w:space="0" w:color="auto"/>
                        <w:right w:val="none" w:sz="0" w:space="0" w:color="auto"/>
                      </w:divBdr>
                      <w:divsChild>
                        <w:div w:id="985626843">
                          <w:marLeft w:val="0"/>
                          <w:marRight w:val="0"/>
                          <w:marTop w:val="0"/>
                          <w:marBottom w:val="0"/>
                          <w:divBdr>
                            <w:top w:val="none" w:sz="0" w:space="0" w:color="auto"/>
                            <w:left w:val="none" w:sz="0" w:space="0" w:color="auto"/>
                            <w:bottom w:val="none" w:sz="0" w:space="0" w:color="auto"/>
                            <w:right w:val="none" w:sz="0" w:space="0" w:color="auto"/>
                          </w:divBdr>
                        </w:div>
                        <w:div w:id="233318335">
                          <w:marLeft w:val="-12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6336269">
      <w:bodyDiv w:val="1"/>
      <w:marLeft w:val="0"/>
      <w:marRight w:val="0"/>
      <w:marTop w:val="0"/>
      <w:marBottom w:val="0"/>
      <w:divBdr>
        <w:top w:val="none" w:sz="0" w:space="0" w:color="auto"/>
        <w:left w:val="none" w:sz="0" w:space="0" w:color="auto"/>
        <w:bottom w:val="none" w:sz="0" w:space="0" w:color="auto"/>
        <w:right w:val="none" w:sz="0" w:space="0" w:color="auto"/>
      </w:divBdr>
    </w:div>
    <w:div w:id="1750493415">
      <w:bodyDiv w:val="1"/>
      <w:marLeft w:val="0"/>
      <w:marRight w:val="0"/>
      <w:marTop w:val="0"/>
      <w:marBottom w:val="0"/>
      <w:divBdr>
        <w:top w:val="none" w:sz="0" w:space="0" w:color="auto"/>
        <w:left w:val="none" w:sz="0" w:space="0" w:color="auto"/>
        <w:bottom w:val="none" w:sz="0" w:space="0" w:color="auto"/>
        <w:right w:val="none" w:sz="0" w:space="0" w:color="auto"/>
      </w:divBdr>
    </w:div>
    <w:div w:id="1818454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publications.parliament.uk/pa/cm201012/cmselect/cmcomloc/1526/152602.htm" TargetMode="External"/><Relationship Id="rId4" Type="http://schemas.openxmlformats.org/officeDocument/2006/relationships/webSettings" Target="webSettings.xml"/><Relationship Id="rId9"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4514</Words>
  <Characters>25732</Characters>
  <Application>Microsoft Office Word</Application>
  <DocSecurity>0</DocSecurity>
  <Lines>214</Lines>
  <Paragraphs>60</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30186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Georgieva</dc:creator>
  <cp:keywords/>
  <dc:description/>
  <cp:lastModifiedBy>Mariya Georgieva</cp:lastModifiedBy>
  <cp:revision>20</cp:revision>
  <dcterms:created xsi:type="dcterms:W3CDTF">2022-12-02T16:40:00Z</dcterms:created>
  <dcterms:modified xsi:type="dcterms:W3CDTF">2023-01-03T22:47:00Z</dcterms:modified>
</cp:coreProperties>
</file>