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ED929F" w14:textId="4654EED6" w:rsidR="0C33EBBE" w:rsidRDefault="0C33EBBE" w:rsidP="0C33EBBE">
      <w:pPr>
        <w:jc w:val="center"/>
      </w:pPr>
      <w:bookmarkStart w:id="0" w:name="_GoBack"/>
      <w:r w:rsidRPr="0C33EBBE">
        <w:rPr>
          <w:b/>
          <w:bCs/>
          <w:sz w:val="28"/>
          <w:szCs w:val="28"/>
          <w:u w:val="single"/>
        </w:rPr>
        <w:t xml:space="preserve">Discuss the importance and effectiveness of developing assessment for </w:t>
      </w:r>
      <w:bookmarkEnd w:id="0"/>
      <w:r w:rsidRPr="0C33EBBE">
        <w:rPr>
          <w:b/>
          <w:bCs/>
          <w:sz w:val="28"/>
          <w:szCs w:val="28"/>
          <w:u w:val="single"/>
        </w:rPr>
        <w:t>learning throughout the primary school, including critical analysis of personal implementation of one AFL strategy from professional teaching experience.</w:t>
      </w:r>
    </w:p>
    <w:p w14:paraId="2B2DE67D" w14:textId="4731933E" w:rsidR="0C33EBBE" w:rsidRDefault="4B266A55" w:rsidP="4B266A55">
      <w:pPr>
        <w:rPr>
          <w:sz w:val="24"/>
          <w:szCs w:val="24"/>
        </w:rPr>
      </w:pPr>
      <w:r w:rsidRPr="4B266A55">
        <w:rPr>
          <w:sz w:val="24"/>
          <w:szCs w:val="24"/>
        </w:rPr>
        <w:t xml:space="preserve"> Assessment for learning is a crucial teaching tool as it allows learners to be involved with their learning. It also allows children to be able to communicate with their teacher in a variety of different ways. Assessment for learning is the “process of seeking and interpreting evidence for use by learners and their teachers to decide where the learners are in their learning, where they need to go next, and how best to get them there.” (The assessment reform group, 2002). This is the building block of AFL, as for the process of assessment for learning to become effective the learners need to be told where they are, where they are going, and the teacher needs to be able to tell the learner what the steps are to get there. Assessment for learning is effective as it creates a more direct approach and more instant feedback for a teacher. It allows teachers to be able to adapt instantly and change their teaching for children to understand. Whether it’s through questioning or the other elements of AFL, the teacher can gage exactly where a learner is at, and where they need more guidance and support. It also assesses children in a more formative way, so the focus isn’t just on testing. This helps the less academic pupils to show their achievement in other ways.</w:t>
      </w:r>
    </w:p>
    <w:p w14:paraId="7E607A79" w14:textId="21FA21E8" w:rsidR="0C33EBBE" w:rsidRDefault="4B266A55" w:rsidP="4B266A55">
      <w:pPr>
        <w:rPr>
          <w:sz w:val="24"/>
          <w:szCs w:val="24"/>
        </w:rPr>
      </w:pPr>
      <w:r w:rsidRPr="4B266A55">
        <w:rPr>
          <w:sz w:val="24"/>
          <w:szCs w:val="24"/>
        </w:rPr>
        <w:t xml:space="preserve"> Assessment for learning is progressing teaching from just summative assessment, to formative assessment which has been shown to decrease the attainment gap between learners. According to Scottish parliament, to close the attainment gap schools need to be able to apply “reflective practice” and “effective assessment and evaluation”. These are key aspects in reducing the attainment gap, and AFL addresses both “effective assessment and evaluation”, and “reflective practice”.  This was also addressed in the book “inside the black box” by Black and William as AFL was highlighted as the “major means of raising standards” this was shown “especially for lower attaining pupils”. They also came up with 4 recommendations which were, “more time to think and talk”, “Provide constructive comments”, “encourage children to assess each other” and to “involve pupils in the design of assessments and mark schemes”. This shows that assessment for learning is key in improving and developing teaching. It is also shown from Black and William that we need let children have more control of their learning, and also not to rush learners as they all learn at their own pace. This is also shown through theorists such as Magaluzzi who believed that learning should be child-led, and that all learners learn at their own pace. AFL allows children to be able to communicate with the teacher to know where they are and to tell the teacher when they are ready to move on. </w:t>
      </w:r>
    </w:p>
    <w:p w14:paraId="499027F0" w14:textId="24E4E68C" w:rsidR="0C33EBBE" w:rsidRDefault="78E7FC91" w:rsidP="78E7FC91">
      <w:pPr>
        <w:rPr>
          <w:sz w:val="24"/>
          <w:szCs w:val="24"/>
        </w:rPr>
      </w:pPr>
      <w:r w:rsidRPr="78E7FC91">
        <w:rPr>
          <w:sz w:val="24"/>
          <w:szCs w:val="24"/>
        </w:rPr>
        <w:t xml:space="preserve">During professional teaching practise two, the strategy that was used was a self-assessment traffic light which was stuck into the children’s books next to the learning objectives. There are four elements of assessment for learning, sharing criteria with learners, quality of question/ quality of talk, use and quality of feedback and peer and self- assessment. The element of AFL the self-assessment traffic light sits in is self and peer-assessment. This strategy links to the self and peer-assessment element of AFL as the child is assessing how they feel they did in the lesson. However, it can also link to quality of feedback if used to evaluate how a child is done and used to give instant feedback. Quality of feedback is a very </w:t>
      </w:r>
      <w:r w:rsidRPr="78E7FC91">
        <w:rPr>
          <w:sz w:val="24"/>
          <w:szCs w:val="24"/>
        </w:rPr>
        <w:lastRenderedPageBreak/>
        <w:t xml:space="preserve">important element of assessment for learning as this is the vital communication between a student and a teacher, this feedback let’s the child know where they are , it also allows the child to understand where it is that they need to go next.  This strategy can be used to give better quality feedback as it allows the teacher to look at how the child felt, and give more specific feedback, perhaps verbal feedback instead of just marking comments. Self-assessment is very powerful as it allows children to communicate where they think they are. This also perhaps helps to find out the understanding of the pupils, as they may be getting the answers correct, but not really understand the concept which in which they need to be able to build new learning, on top of existing learning, which connects to the constructivist school of thought. This strategy was in some ways quite effective as it gave instant feedback, to the teacher as to how the children felt that the lesson went, and how they found the tasks set. This also allows the teacher to give the children instant feedback. This is effective as “formative assessment is not just a day-to-day or hour-to-hour, it’s a minute-to-minute process, a constant regulation of learning, and it takes place all the time in classroom interaction”. (Black and William). Feedback is most effective when given straight away as children can instantly alter any mistakes they have made. This improves the quality of work and learners can get on with their work instead of being confused and not understanding what it is that they must do. By using the traffic light system, it is effective as practitioners can see where the child is instantly and if they choose red the teacher can then act on that immediately and sit down with the child and resolve any issues that the child had with the lesson and discuss where they can move forward. </w:t>
      </w:r>
    </w:p>
    <w:p w14:paraId="3FE824EB" w14:textId="6E0F42B2" w:rsidR="78E7FC91" w:rsidRDefault="78E7FC91" w:rsidP="78E7FC91">
      <w:pPr>
        <w:rPr>
          <w:sz w:val="24"/>
          <w:szCs w:val="24"/>
        </w:rPr>
      </w:pPr>
      <w:r w:rsidRPr="78E7FC91">
        <w:rPr>
          <w:sz w:val="24"/>
          <w:szCs w:val="24"/>
        </w:rPr>
        <w:t xml:space="preserve">This strategy is also useful in looking at differentiation with learners as the self-assessment can be used as a RAG rating to coincide with the teachers own RAG rating. This will help to see where the learners are at, and where in personal reflection they think they are. The traffic cone strategy has also been used in Dylan Williams, “The classroom experiment” programme where he gets a group of teachers to implement some assessment for learning strategies. One of these was using coloured cups in a traffic light fashion. This use of a traffic cone method has been shown to be successful as it gives clear feedback. However, it takes a lot of time to fully implement as there are setback to using this strategy. By looking at this from a Humanist approach some theorists would disagree with this as it has the opportunity for children to feel too embarrassed to be honest. A humanist would disagree with using this as they believe that children shouldn’t have to feel uncomfortable at all, and by putting children in the situation where they must admit their feelings about a lesson will perhaps make them feel uncomfortable, as they perhaps would just want to copy what their friends have said. Or perhaps just used green because they know that is the colour that is most commonly used to represent being correct. This is an approach that can be used in both foundation phase and key stage two. It is effective in foundation phase as it is not a complicated method to understand, and children at the age as young as nursery are able to use it effectively. Also, by using a traffic cone method from nursery the children are not that concerned about impressing their friends they are more likely to be honest. Also, by engraining this method from when children start school, it just becomes habit by the time children reach higher foundation phase and key stage 2. </w:t>
      </w:r>
    </w:p>
    <w:p w14:paraId="79A63D69" w14:textId="0DCC05D1" w:rsidR="78E7FC91" w:rsidRDefault="78E7FC91" w:rsidP="78E7FC91">
      <w:pPr>
        <w:rPr>
          <w:sz w:val="24"/>
          <w:szCs w:val="24"/>
        </w:rPr>
      </w:pPr>
      <w:r w:rsidRPr="78E7FC91">
        <w:rPr>
          <w:sz w:val="24"/>
          <w:szCs w:val="24"/>
        </w:rPr>
        <w:t xml:space="preserve"> </w:t>
      </w:r>
    </w:p>
    <w:p w14:paraId="27936128" w14:textId="4FE09886" w:rsidR="78E7FC91" w:rsidRDefault="78E7FC91" w:rsidP="78E7FC91">
      <w:pPr>
        <w:rPr>
          <w:sz w:val="24"/>
          <w:szCs w:val="24"/>
        </w:rPr>
      </w:pPr>
      <w:r w:rsidRPr="78E7FC91">
        <w:rPr>
          <w:sz w:val="24"/>
          <w:szCs w:val="24"/>
        </w:rPr>
        <w:lastRenderedPageBreak/>
        <w:t xml:space="preserve">Whilst on P.T.E the writer used this method, however in the class it wasn’t always being used correctly by children. On a few occasions how by observing the child, and how the writer felt they did was completely different as to what the child filled out on their self-assessment. For example, there was one child that found the concepts very difficult to grasp, and the writer had to explain in a few different ways for them to understand the concepts, which she still struggles with, however the child still coloured the traffic light in green. It was also evident that quite a lot of the children coloured their traffic light in green because that was the best. There were also times where perhaps not all children would fill out the self-assessment, for every lesson, which in reflection of the writer's own practice would perhaps next time at the end of the lesson, stop all the children a couple of minutes before the end, and get them to fill in their self-assessment. Also, in reflection to the writers own practice, perhaps make sure that after every lesson the books are checked and perhaps in a further lesson get the children who selected red to come together and the writer could explain the task in a different way and give the children a different task to show that the children now understand the concept. This method is also very visual as the teacher can see what the children do and don’t understand, and this can be used as a reflection in the teachers own practice. For example, of quite a few of the children chose, then there is a very high chance that there is a lot more children that didn’t understand the task. This can be used to develop a further lesson to make children’s understanding concrete. This links with the constructivist school of thought, that believe that new learning must be built on previous learning, and that pupils must construct their own learning. The traffic lights can be used in this instance as a tool to see where the children are and to then involve them in their next steps based on where they think they are. To use the traffic light strategy effectively it needs to be used in a way that is suited to the class and the individual child. </w:t>
      </w:r>
    </w:p>
    <w:p w14:paraId="6B28EDB3" w14:textId="4FF8A8C8" w:rsidR="78E7FC91" w:rsidRDefault="4B266A55" w:rsidP="4B266A55">
      <w:pPr>
        <w:rPr>
          <w:sz w:val="24"/>
          <w:szCs w:val="24"/>
        </w:rPr>
      </w:pPr>
      <w:r w:rsidRPr="4B266A55">
        <w:rPr>
          <w:sz w:val="24"/>
          <w:szCs w:val="24"/>
        </w:rPr>
        <w:t xml:space="preserve">To conclude assessment for learning is </w:t>
      </w:r>
      <w:r w:rsidRPr="4B266A55">
        <w:rPr>
          <w:rFonts w:ascii="Calibri" w:eastAsia="Calibri" w:hAnsi="Calibri" w:cs="Calibri"/>
          <w:color w:val="000000" w:themeColor="text1"/>
          <w:sz w:val="24"/>
          <w:szCs w:val="24"/>
        </w:rPr>
        <w:t xml:space="preserve">allows learners to be involved with their learning. It also allows children to be able to communicate with their teacher in a variety of different ways. Assessment for learning is the “process of seeking and interpreting evidence for use by learners and their teachers to decide where the learners are in their learning, where they need to go next, and how best to get them there.” (The assessment reform group, 2002). Assessment for learning is also time consuming and needs a lot of work to be implemented into schools, however once strategies are in place it can become one of the most effective tools in your teaching. This shows how AFL is important as it allows pupils and teachers to communicate effectively. It also shows teachers where the children are, and what their level of understanding is. AFL is also used among the majority of theorists, as there are a wide variety of different strategies. Although constructivist, behaviourist, and humanist theorists, have some conflicting views, there are elements of assessment for learning that are shown in all of these schools of thought. </w:t>
      </w:r>
    </w:p>
    <w:p w14:paraId="2D8FBF2A" w14:textId="6D805832" w:rsidR="4B266A55" w:rsidRDefault="4B266A55" w:rsidP="4B266A55">
      <w:pPr>
        <w:rPr>
          <w:rFonts w:ascii="Calibri" w:eastAsia="Calibri" w:hAnsi="Calibri" w:cs="Calibri"/>
          <w:color w:val="000000" w:themeColor="text1"/>
          <w:sz w:val="24"/>
          <w:szCs w:val="24"/>
        </w:rPr>
      </w:pPr>
    </w:p>
    <w:p w14:paraId="71BA1BCA" w14:textId="29009735" w:rsidR="4B266A55" w:rsidRDefault="4B266A55" w:rsidP="4B266A55">
      <w:pPr>
        <w:rPr>
          <w:rFonts w:ascii="Calibri" w:eastAsia="Calibri" w:hAnsi="Calibri" w:cs="Calibri"/>
          <w:color w:val="000000" w:themeColor="text1"/>
          <w:sz w:val="24"/>
          <w:szCs w:val="24"/>
        </w:rPr>
      </w:pPr>
      <w:r w:rsidRPr="4B266A55">
        <w:rPr>
          <w:rFonts w:ascii="Calibri" w:eastAsia="Calibri" w:hAnsi="Calibri" w:cs="Calibri"/>
          <w:color w:val="000000" w:themeColor="text1"/>
          <w:sz w:val="24"/>
          <w:szCs w:val="24"/>
        </w:rPr>
        <w:t>Bibliography</w:t>
      </w:r>
    </w:p>
    <w:p w14:paraId="73EE5458" w14:textId="18CEB1BC" w:rsidR="4B266A55" w:rsidRDefault="4B266A55" w:rsidP="4B266A55">
      <w:pPr>
        <w:rPr>
          <w:rFonts w:ascii="Calibri" w:eastAsia="Calibri" w:hAnsi="Calibri" w:cs="Calibri"/>
          <w:sz w:val="24"/>
          <w:szCs w:val="24"/>
        </w:rPr>
      </w:pPr>
    </w:p>
    <w:p w14:paraId="0AA1DEAA" w14:textId="4E41AC4D" w:rsidR="4B266A55" w:rsidRDefault="4B266A55" w:rsidP="4B266A55">
      <w:r w:rsidRPr="4B266A55">
        <w:rPr>
          <w:rFonts w:ascii="Calibri" w:eastAsia="Calibri" w:hAnsi="Calibri" w:cs="Calibri"/>
          <w:color w:val="000000" w:themeColor="text1"/>
          <w:sz w:val="24"/>
          <w:szCs w:val="24"/>
        </w:rPr>
        <w:lastRenderedPageBreak/>
        <w:t>Claxton, G., Chambers, M., Powell, G., and Lucas, B. (2011) The Learning Powered School, Bristol: TLO Ltd.</w:t>
      </w:r>
    </w:p>
    <w:p w14:paraId="197E4B5D" w14:textId="61E8ABF5" w:rsidR="4B266A55" w:rsidRDefault="4B266A55" w:rsidP="4B266A55">
      <w:r w:rsidRPr="4B266A55">
        <w:rPr>
          <w:rFonts w:ascii="Calibri" w:eastAsia="Calibri" w:hAnsi="Calibri" w:cs="Calibri"/>
          <w:color w:val="000000" w:themeColor="text1"/>
          <w:sz w:val="24"/>
          <w:szCs w:val="24"/>
        </w:rPr>
        <w:t xml:space="preserve">Grigg, R. (2010) Becoming an Outstanding Primary School Teacher, Harlow: Pearson, 2010. </w:t>
      </w:r>
    </w:p>
    <w:p w14:paraId="4E328903" w14:textId="0288D6FB" w:rsidR="4B266A55" w:rsidRDefault="4B266A55" w:rsidP="4B266A55">
      <w:r w:rsidRPr="4B266A55">
        <w:rPr>
          <w:rFonts w:ascii="Calibri Light" w:eastAsia="Calibri Light" w:hAnsi="Calibri Light" w:cs="Calibri Light"/>
          <w:color w:val="000000" w:themeColor="text1"/>
          <w:sz w:val="24"/>
          <w:szCs w:val="24"/>
        </w:rPr>
        <w:t xml:space="preserve">Pound, L. and Hughes, K. (2005) How children learn : Education theories and approaches from Comenius the father of modern education to giants such as Piaget, Vygotsky and Malaguzzi. London. Practical Pre-School Books.  </w:t>
      </w:r>
    </w:p>
    <w:p w14:paraId="1E89758D" w14:textId="458F47FA" w:rsidR="4B266A55" w:rsidRDefault="4B266A55" w:rsidP="4B266A55">
      <w:r w:rsidRPr="4B266A55">
        <w:rPr>
          <w:rFonts w:ascii="Calibri" w:eastAsia="Calibri" w:hAnsi="Calibri" w:cs="Calibri"/>
          <w:sz w:val="24"/>
          <w:szCs w:val="24"/>
        </w:rPr>
        <w:t xml:space="preserve">Siegler, R., Alibali, M. (2005) Children’s Thinking. 4th edn. New Jersey: PrenticeHall. Wragg, E.C. (2010) Assessment and Learning in the Primary School, London: Routledge Falmer.  </w:t>
      </w:r>
    </w:p>
    <w:p w14:paraId="75E1ADAF" w14:textId="1DDE253E" w:rsidR="4B266A55" w:rsidRDefault="4B266A55" w:rsidP="4B266A55">
      <w:pPr>
        <w:rPr>
          <w:rFonts w:ascii="Calibri Light" w:eastAsia="Calibri Light" w:hAnsi="Calibri Light" w:cs="Calibri Light"/>
          <w:color w:val="000000" w:themeColor="text1"/>
          <w:sz w:val="24"/>
          <w:szCs w:val="24"/>
        </w:rPr>
      </w:pPr>
      <w:r w:rsidRPr="4B266A55">
        <w:rPr>
          <w:rFonts w:ascii="Calibri" w:eastAsia="Calibri" w:hAnsi="Calibri" w:cs="Calibri"/>
          <w:sz w:val="24"/>
          <w:szCs w:val="24"/>
        </w:rPr>
        <w:t xml:space="preserve">SPICe, ( 2016) closing the attainment gap. Available at: </w:t>
      </w:r>
      <w:hyperlink r:id="rId4">
        <w:r w:rsidRPr="4B266A55">
          <w:rPr>
            <w:rStyle w:val="Hyperlink"/>
            <w:rFonts w:ascii="Calibri" w:eastAsia="Calibri" w:hAnsi="Calibri" w:cs="Calibri"/>
            <w:sz w:val="24"/>
            <w:szCs w:val="24"/>
          </w:rPr>
          <w:t>http://www.parliament.scot/ResearchBriefingsAndFactsheets/S5/SB_16-68_Closing_The_Attainment_Gap_What_Can_Schools_Do.pdf</w:t>
        </w:r>
      </w:hyperlink>
      <w:r w:rsidRPr="4B266A55">
        <w:rPr>
          <w:rFonts w:ascii="Calibri" w:eastAsia="Calibri" w:hAnsi="Calibri" w:cs="Calibri"/>
          <w:sz w:val="24"/>
          <w:szCs w:val="24"/>
        </w:rPr>
        <w:t xml:space="preserve"> (accessed: 10</w:t>
      </w:r>
      <w:r w:rsidRPr="4B266A55">
        <w:rPr>
          <w:rFonts w:ascii="Calibri" w:eastAsia="Calibri" w:hAnsi="Calibri" w:cs="Calibri"/>
          <w:sz w:val="24"/>
          <w:szCs w:val="24"/>
          <w:vertAlign w:val="superscript"/>
        </w:rPr>
        <w:t>th</w:t>
      </w:r>
      <w:r w:rsidRPr="4B266A55">
        <w:rPr>
          <w:rFonts w:ascii="Calibri" w:eastAsia="Calibri" w:hAnsi="Calibri" w:cs="Calibri"/>
          <w:sz w:val="24"/>
          <w:szCs w:val="24"/>
        </w:rPr>
        <w:t xml:space="preserve"> December 2018)</w:t>
      </w:r>
    </w:p>
    <w:p w14:paraId="72B8F651" w14:textId="62A0A800" w:rsidR="4B266A55" w:rsidRDefault="4B266A55" w:rsidP="4B266A55">
      <w:r w:rsidRPr="4B266A55">
        <w:rPr>
          <w:rFonts w:ascii="Calibri" w:eastAsia="Calibri" w:hAnsi="Calibri" w:cs="Calibri"/>
          <w:color w:val="000000" w:themeColor="text1"/>
          <w:sz w:val="24"/>
          <w:szCs w:val="24"/>
        </w:rPr>
        <w:t xml:space="preserve">Welsh Assembly Government. (2009) Becoming a Qualified Teacher Handbook of Guidance 017/2009 (2009), Cardiff: WAG.  </w:t>
      </w:r>
    </w:p>
    <w:p w14:paraId="1E14C386" w14:textId="30931797" w:rsidR="4B266A55" w:rsidRDefault="4B266A55" w:rsidP="4B266A55">
      <w:pPr>
        <w:rPr>
          <w:rFonts w:ascii="Calibri" w:eastAsia="Calibri" w:hAnsi="Calibri" w:cs="Calibri"/>
          <w:sz w:val="24"/>
          <w:szCs w:val="24"/>
        </w:rPr>
      </w:pPr>
      <w:r w:rsidRPr="4B266A55">
        <w:rPr>
          <w:rFonts w:ascii="Calibri" w:eastAsia="Calibri" w:hAnsi="Calibri" w:cs="Calibri"/>
          <w:sz w:val="24"/>
          <w:szCs w:val="24"/>
        </w:rPr>
        <w:t xml:space="preserve">William,D and Black,P. (1990) Inside the black box: kings college London. </w:t>
      </w:r>
    </w:p>
    <w:p w14:paraId="0315CFCD" w14:textId="326167DB" w:rsidR="4B266A55" w:rsidRDefault="4B266A55" w:rsidP="4B266A55">
      <w:pPr>
        <w:rPr>
          <w:rFonts w:ascii="Calibri" w:eastAsia="Calibri" w:hAnsi="Calibri" w:cs="Calibri"/>
          <w:sz w:val="24"/>
          <w:szCs w:val="24"/>
        </w:rPr>
      </w:pPr>
      <w:r w:rsidRPr="4B266A55">
        <w:rPr>
          <w:rFonts w:ascii="Calibri" w:eastAsia="Calibri" w:hAnsi="Calibri" w:cs="Calibri"/>
          <w:sz w:val="24"/>
          <w:szCs w:val="24"/>
        </w:rPr>
        <w:t xml:space="preserve">William, D. (2012) The classroom experiment: Available at: </w:t>
      </w:r>
      <w:hyperlink r:id="rId5">
        <w:r w:rsidRPr="4B266A55">
          <w:rPr>
            <w:rStyle w:val="Hyperlink"/>
            <w:rFonts w:ascii="Calibri" w:eastAsia="Calibri" w:hAnsi="Calibri" w:cs="Calibri"/>
            <w:sz w:val="24"/>
            <w:szCs w:val="24"/>
          </w:rPr>
          <w:t>https://www.youtube.com/watch?v=J25d9aC1GZA</w:t>
        </w:r>
      </w:hyperlink>
      <w:r w:rsidRPr="4B266A55">
        <w:rPr>
          <w:rFonts w:ascii="Calibri" w:eastAsia="Calibri" w:hAnsi="Calibri" w:cs="Calibri"/>
          <w:sz w:val="24"/>
          <w:szCs w:val="24"/>
        </w:rPr>
        <w:t xml:space="preserve"> (Accessed 15</w:t>
      </w:r>
      <w:r w:rsidRPr="4B266A55">
        <w:rPr>
          <w:rFonts w:ascii="Calibri" w:eastAsia="Calibri" w:hAnsi="Calibri" w:cs="Calibri"/>
          <w:sz w:val="24"/>
          <w:szCs w:val="24"/>
          <w:vertAlign w:val="superscript"/>
        </w:rPr>
        <w:t>th</w:t>
      </w:r>
      <w:r w:rsidRPr="4B266A55">
        <w:rPr>
          <w:rFonts w:ascii="Calibri" w:eastAsia="Calibri" w:hAnsi="Calibri" w:cs="Calibri"/>
          <w:sz w:val="24"/>
          <w:szCs w:val="24"/>
        </w:rPr>
        <w:t xml:space="preserve"> November 2018). </w:t>
      </w:r>
    </w:p>
    <w:p w14:paraId="07581C45" w14:textId="1C1CF3EE" w:rsidR="4B266A55" w:rsidRDefault="4B266A55" w:rsidP="4B266A55">
      <w:pPr>
        <w:rPr>
          <w:rFonts w:ascii="Calibri" w:eastAsia="Calibri" w:hAnsi="Calibri" w:cs="Calibri"/>
          <w:sz w:val="24"/>
          <w:szCs w:val="24"/>
        </w:rPr>
      </w:pPr>
    </w:p>
    <w:p w14:paraId="02FCACBC" w14:textId="636EA29D" w:rsidR="4B266A55" w:rsidRDefault="4B266A55" w:rsidP="4B266A55">
      <w:pPr>
        <w:rPr>
          <w:rFonts w:ascii="Calibri" w:eastAsia="Calibri" w:hAnsi="Calibri" w:cs="Calibri"/>
          <w:sz w:val="24"/>
          <w:szCs w:val="24"/>
        </w:rPr>
      </w:pPr>
    </w:p>
    <w:p w14:paraId="245D609B" w14:textId="12A0BADE" w:rsidR="4B266A55" w:rsidRDefault="4B266A55" w:rsidP="4B266A55">
      <w:pPr>
        <w:rPr>
          <w:rFonts w:ascii="Calibri Light" w:eastAsia="Calibri Light" w:hAnsi="Calibri Light" w:cs="Calibri Light"/>
          <w:color w:val="000000" w:themeColor="text1"/>
          <w:sz w:val="24"/>
          <w:szCs w:val="24"/>
        </w:rPr>
      </w:pPr>
    </w:p>
    <w:p w14:paraId="3FE5C62D" w14:textId="3D07E50D" w:rsidR="4B266A55" w:rsidRDefault="4B266A55" w:rsidP="4B266A55">
      <w:pPr>
        <w:rPr>
          <w:rFonts w:ascii="Calibri Light" w:eastAsia="Calibri Light" w:hAnsi="Calibri Light" w:cs="Calibri Light"/>
          <w:color w:val="000000" w:themeColor="text1"/>
          <w:sz w:val="24"/>
          <w:szCs w:val="24"/>
        </w:rPr>
      </w:pPr>
    </w:p>
    <w:sectPr w:rsidR="4B266A55">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FB4BA13"/>
    <w:rsid w:val="00546C92"/>
    <w:rsid w:val="00951954"/>
    <w:rsid w:val="0C33EBBE"/>
    <w:rsid w:val="2AD93F6C"/>
    <w:rsid w:val="4B266A55"/>
    <w:rsid w:val="78E7FC91"/>
    <w:rsid w:val="7FB4B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93F6C"/>
  <w15:chartTrackingRefBased/>
  <w15:docId w15:val="{F062CBC9-1359-4C2C-80C1-1CCBF509F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youtube.com/watch?v=J25d9aC1GZA" TargetMode="External"/><Relationship Id="rId4" Type="http://schemas.openxmlformats.org/officeDocument/2006/relationships/hyperlink" Target="http://www.parliament.scot/ResearchBriefingsAndFactsheets/S5/SB_16-68_Closing_The_Attainment_Gap_What_Can_Schools_D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1811</Words>
  <Characters>10327</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Davies (1702309)</dc:creator>
  <cp:keywords/>
  <dc:description/>
  <cp:lastModifiedBy>Bethan Davies</cp:lastModifiedBy>
  <cp:revision>2</cp:revision>
  <dcterms:created xsi:type="dcterms:W3CDTF">2018-12-13T18:25:00Z</dcterms:created>
  <dcterms:modified xsi:type="dcterms:W3CDTF">2018-12-13T18:25:00Z</dcterms:modified>
</cp:coreProperties>
</file>