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7F68B7C" w:rsidP="060B1886" w:rsidRDefault="27F68B7C" w14:paraId="12BC4697" w14:textId="4ED3524F">
      <w:pPr>
        <w:spacing w:before="0" w:beforeAutospacing="off" w:after="160" w:afterAutospacing="off" w:line="276" w:lineRule="auto"/>
        <w:jc w:val="center"/>
      </w:pPr>
      <w:r w:rsidR="27F68B7C">
        <w:drawing>
          <wp:inline wp14:editId="5B079863" wp14:anchorId="1CEBA260">
            <wp:extent cx="2238375" cy="895350"/>
            <wp:effectExtent l="0" t="0" r="0" b="0"/>
            <wp:docPr id="1971133683"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1133683" name="Picture 1971133683"/>
                    <pic:cNvPicPr/>
                  </pic:nvPicPr>
                  <pic:blipFill>
                    <a:blip xmlns:r="http://schemas.openxmlformats.org/officeDocument/2006/relationships" r:embed="rId813272591">
                      <a:extLst>
                        <a:ext uri="{28A0092B-C50C-407E-A947-70E740481C1C}">
                          <a14:useLocalDpi xmlns:a14="http://schemas.microsoft.com/office/drawing/2010/main"/>
                        </a:ext>
                      </a:extLst>
                    </a:blip>
                    <a:stretch>
                      <a:fillRect/>
                    </a:stretch>
                  </pic:blipFill>
                  <pic:spPr>
                    <a:xfrm>
                      <a:off x="0" y="0"/>
                      <a:ext cx="2238375" cy="895350"/>
                    </a:xfrm>
                    <a:prstGeom prst="rect">
                      <a:avLst/>
                    </a:prstGeom>
                  </pic:spPr>
                </pic:pic>
              </a:graphicData>
            </a:graphic>
          </wp:inline>
        </w:drawing>
      </w:r>
    </w:p>
    <w:p w:rsidR="27F68B7C" w:rsidP="714C0313" w:rsidRDefault="27F68B7C" w14:paraId="01B6D4B6" w14:textId="5485C7F9">
      <w:pPr>
        <w:spacing w:before="212" w:beforeAutospacing="off" w:after="160" w:afterAutospacing="off" w:line="552" w:lineRule="auto"/>
        <w:jc w:val="both"/>
        <w:rPr>
          <w:rFonts w:ascii="Arial" w:hAnsi="Arial" w:eastAsia="Arial" w:cs="Arial"/>
          <w:b w:val="1"/>
          <w:bCs w:val="1"/>
          <w:noProof w:val="0"/>
          <w:color w:val="000000" w:themeColor="text1" w:themeTint="FF" w:themeShade="FF"/>
          <w:sz w:val="48"/>
          <w:szCs w:val="48"/>
          <w:lang w:val="en-GB"/>
        </w:rPr>
      </w:pPr>
      <w:r w:rsidRPr="714C0313" w:rsidR="27F68B7C">
        <w:rPr>
          <w:rFonts w:ascii="Arial" w:hAnsi="Arial" w:eastAsia="Arial" w:cs="Arial"/>
          <w:b w:val="1"/>
          <w:bCs w:val="1"/>
          <w:noProof w:val="0"/>
          <w:color w:val="000000" w:themeColor="text1" w:themeTint="FF" w:themeShade="FF"/>
          <w:sz w:val="48"/>
          <w:szCs w:val="48"/>
          <w:lang w:val="en-GB"/>
        </w:rPr>
        <w:t xml:space="preserve">Module Name: </w:t>
      </w:r>
      <w:r w:rsidRPr="714C0313" w:rsidR="27F68B7C">
        <w:rPr>
          <w:rFonts w:ascii="Arial" w:hAnsi="Arial" w:eastAsia="Arial" w:cs="Arial" w:asciiTheme="minorAscii" w:hAnsiTheme="minorAscii" w:eastAsiaTheme="minorEastAsia" w:cstheme="minorBidi"/>
          <w:b w:val="1"/>
          <w:bCs w:val="1"/>
          <w:noProof w:val="0"/>
          <w:color w:val="000000" w:themeColor="text1" w:themeTint="FF" w:themeShade="FF"/>
          <w:sz w:val="48"/>
          <w:szCs w:val="48"/>
          <w:lang w:val="en-GB" w:eastAsia="ja-JP" w:bidi="ar-SA"/>
        </w:rPr>
        <w:t>Academic Skills in the Digital Era</w:t>
      </w:r>
    </w:p>
    <w:p w:rsidR="27F68B7C" w:rsidP="714C0313" w:rsidRDefault="27F68B7C" w14:paraId="65D7E892" w14:textId="00ED31D7">
      <w:pPr>
        <w:spacing w:before="212" w:beforeAutospacing="off" w:after="160" w:afterAutospacing="off" w:line="552" w:lineRule="auto"/>
        <w:jc w:val="both"/>
      </w:pPr>
      <w:r w:rsidRPr="714C0313" w:rsidR="27F68B7C">
        <w:rPr>
          <w:rFonts w:ascii="Arial" w:hAnsi="Arial" w:eastAsia="Arial" w:cs="Arial"/>
          <w:b w:val="1"/>
          <w:bCs w:val="1"/>
          <w:noProof w:val="0"/>
          <w:color w:val="000000" w:themeColor="text1" w:themeTint="FF" w:themeShade="FF"/>
          <w:sz w:val="48"/>
          <w:szCs w:val="48"/>
          <w:lang w:val="en-GB"/>
        </w:rPr>
        <w:t xml:space="preserve">Module Code:  </w:t>
      </w:r>
      <w:r w:rsidRPr="714C0313" w:rsidR="27F68B7C">
        <w:rPr>
          <w:rFonts w:ascii="Arial" w:hAnsi="Arial" w:eastAsia="Arial" w:cs="Arial" w:asciiTheme="minorAscii" w:hAnsiTheme="minorAscii" w:eastAsiaTheme="minorEastAsia" w:cstheme="minorBidi"/>
          <w:b w:val="1"/>
          <w:bCs w:val="1"/>
          <w:noProof w:val="0"/>
          <w:color w:val="000000" w:themeColor="text1" w:themeTint="FF" w:themeShade="FF"/>
          <w:sz w:val="48"/>
          <w:szCs w:val="48"/>
          <w:lang w:val="en-GB" w:eastAsia="ja-JP" w:bidi="ar-SA"/>
        </w:rPr>
        <w:t>BMSW4013</w:t>
      </w:r>
    </w:p>
    <w:p w:rsidR="27F68B7C" w:rsidP="714C0313" w:rsidRDefault="27F68B7C" w14:paraId="2FCBA724" w14:textId="5A1A1B10">
      <w:pPr>
        <w:spacing w:before="302" w:beforeAutospacing="off" w:after="302" w:afterAutospacing="off" w:line="552" w:lineRule="auto"/>
        <w:jc w:val="both"/>
      </w:pPr>
      <w:r w:rsidRPr="714C0313" w:rsidR="27F68B7C">
        <w:rPr>
          <w:rFonts w:ascii="Arial" w:hAnsi="Arial" w:eastAsia="Arial" w:cs="Arial"/>
          <w:b w:val="1"/>
          <w:bCs w:val="1"/>
          <w:noProof w:val="0"/>
          <w:color w:val="000000" w:themeColor="text1" w:themeTint="FF" w:themeShade="FF"/>
          <w:sz w:val="48"/>
          <w:szCs w:val="48"/>
          <w:lang w:val="en-GB"/>
        </w:rPr>
        <w:t xml:space="preserve">Assessment 1: </w:t>
      </w:r>
      <w:r w:rsidRPr="714C0313" w:rsidR="0CC8BA36">
        <w:rPr>
          <w:rFonts w:ascii="-apple-system" w:hAnsi="-apple-system" w:eastAsia="-apple-system" w:cs="-apple-system"/>
          <w:b w:val="1"/>
          <w:bCs w:val="1"/>
          <w:noProof w:val="0"/>
          <w:color w:val="1D2125"/>
          <w:sz w:val="48"/>
          <w:szCs w:val="48"/>
          <w:lang w:val="en-GB"/>
        </w:rPr>
        <w:t>E Portfolio</w:t>
      </w:r>
    </w:p>
    <w:p w:rsidR="27F68B7C" w:rsidP="714C0313" w:rsidRDefault="27F68B7C" w14:paraId="061D91D8" w14:textId="2F4DBAD3">
      <w:pPr>
        <w:spacing w:before="3" w:beforeAutospacing="off" w:after="160" w:afterAutospacing="off" w:line="552" w:lineRule="auto"/>
        <w:jc w:val="both"/>
        <w:rPr>
          <w:rFonts w:ascii="Arial" w:hAnsi="Arial" w:eastAsia="Arial" w:cs="Arial"/>
          <w:b w:val="1"/>
          <w:bCs w:val="1"/>
          <w:noProof w:val="0"/>
          <w:color w:val="000000" w:themeColor="text1" w:themeTint="FF" w:themeShade="FF"/>
          <w:sz w:val="48"/>
          <w:szCs w:val="48"/>
          <w:lang w:val="en-GB"/>
        </w:rPr>
      </w:pPr>
      <w:r w:rsidRPr="714C0313" w:rsidR="27F68B7C">
        <w:rPr>
          <w:rFonts w:ascii="Arial" w:hAnsi="Arial" w:eastAsia="Arial" w:cs="Arial"/>
          <w:b w:val="1"/>
          <w:bCs w:val="1"/>
          <w:noProof w:val="0"/>
          <w:color w:val="000000" w:themeColor="text1" w:themeTint="FF" w:themeShade="FF"/>
          <w:sz w:val="48"/>
          <w:szCs w:val="48"/>
          <w:lang w:val="en-GB"/>
        </w:rPr>
        <w:t>Student Name:</w:t>
      </w:r>
      <w:r w:rsidRPr="714C0313" w:rsidR="30C3466A">
        <w:rPr>
          <w:rFonts w:ascii="Arial" w:hAnsi="Arial" w:eastAsia="Arial" w:cs="Arial"/>
          <w:b w:val="1"/>
          <w:bCs w:val="1"/>
          <w:noProof w:val="0"/>
          <w:color w:val="000000" w:themeColor="text1" w:themeTint="FF" w:themeShade="FF"/>
          <w:sz w:val="48"/>
          <w:szCs w:val="48"/>
          <w:lang w:val="en-GB"/>
        </w:rPr>
        <w:t xml:space="preserve"> </w:t>
      </w:r>
      <w:r w:rsidRPr="714C0313" w:rsidR="31CBC1EA">
        <w:rPr>
          <w:rFonts w:ascii="Arial" w:hAnsi="Arial" w:eastAsia="Arial" w:cs="Arial"/>
          <w:b w:val="1"/>
          <w:bCs w:val="1"/>
          <w:noProof w:val="0"/>
          <w:color w:val="000000" w:themeColor="text1" w:themeTint="FF" w:themeShade="FF"/>
          <w:sz w:val="48"/>
          <w:szCs w:val="48"/>
          <w:lang w:val="en-GB"/>
        </w:rPr>
        <w:t>Alexandru-Neculai</w:t>
      </w:r>
    </w:p>
    <w:p w:rsidR="27F68B7C" w:rsidP="714C0313" w:rsidRDefault="27F68B7C" w14:paraId="1D5659C8" w14:textId="59AAF82C">
      <w:pPr>
        <w:pStyle w:val="Normal"/>
        <w:spacing w:before="3" w:beforeAutospacing="off" w:after="160" w:afterAutospacing="off" w:line="552" w:lineRule="auto"/>
        <w:jc w:val="both"/>
      </w:pPr>
      <w:r w:rsidRPr="714C0313" w:rsidR="27F68B7C">
        <w:rPr>
          <w:rFonts w:ascii="Arial" w:hAnsi="Arial" w:eastAsia="Arial" w:cs="Arial"/>
          <w:b w:val="1"/>
          <w:bCs w:val="1"/>
          <w:noProof w:val="0"/>
          <w:color w:val="000000" w:themeColor="text1" w:themeTint="FF" w:themeShade="FF"/>
          <w:sz w:val="48"/>
          <w:szCs w:val="48"/>
          <w:lang w:val="en-GB"/>
        </w:rPr>
        <w:t>Student Number:</w:t>
      </w:r>
      <w:r w:rsidRPr="714C0313" w:rsidR="6F8F529B">
        <w:rPr>
          <w:rFonts w:ascii="Arial" w:hAnsi="Arial" w:eastAsia="Arial" w:cs="Arial"/>
          <w:b w:val="1"/>
          <w:bCs w:val="1"/>
          <w:noProof w:val="0"/>
          <w:color w:val="000000" w:themeColor="text1" w:themeTint="FF" w:themeShade="FF"/>
          <w:sz w:val="48"/>
          <w:szCs w:val="48"/>
          <w:lang w:val="en-GB"/>
        </w:rPr>
        <w:t xml:space="preserve"> 2522670</w:t>
      </w:r>
    </w:p>
    <w:p w:rsidR="27F68B7C" w:rsidP="714C0313" w:rsidRDefault="27F68B7C" w14:paraId="6DE6CC11" w14:textId="41BA4F56">
      <w:pPr>
        <w:pStyle w:val="Normal"/>
        <w:spacing w:before="0" w:beforeAutospacing="off" w:after="160" w:afterAutospacing="off" w:line="552" w:lineRule="auto"/>
        <w:jc w:val="both"/>
        <w:rPr>
          <w:rFonts w:ascii="Aptos" w:hAnsi="Aptos" w:eastAsia="Aptos" w:cs="Aptos"/>
          <w:b w:val="1"/>
          <w:bCs w:val="1"/>
          <w:noProof w:val="0"/>
          <w:color w:val="000000" w:themeColor="text1" w:themeTint="FF" w:themeShade="FF"/>
          <w:sz w:val="32"/>
          <w:szCs w:val="32"/>
          <w:lang w:val="en-GB"/>
        </w:rPr>
      </w:pPr>
      <w:r w:rsidRPr="714C0313" w:rsidR="27F68B7C">
        <w:rPr>
          <w:rFonts w:ascii="Arial" w:hAnsi="Arial" w:eastAsia="Arial" w:cs="Arial"/>
          <w:b w:val="1"/>
          <w:bCs w:val="1"/>
          <w:noProof w:val="0"/>
          <w:color w:val="000000" w:themeColor="text1" w:themeTint="FF" w:themeShade="FF"/>
          <w:sz w:val="48"/>
          <w:szCs w:val="48"/>
          <w:lang w:val="en-GB"/>
        </w:rPr>
        <w:t xml:space="preserve">Lecturer: </w:t>
      </w:r>
      <w:r w:rsidRPr="714C0313" w:rsidR="3B133601">
        <w:rPr>
          <w:rFonts w:ascii="Arial" w:hAnsi="Arial" w:eastAsia="Arial" w:cs="Arial"/>
          <w:b w:val="1"/>
          <w:bCs w:val="1"/>
          <w:noProof w:val="0"/>
          <w:color w:val="000000" w:themeColor="text1" w:themeTint="FF" w:themeShade="FF"/>
          <w:sz w:val="48"/>
          <w:szCs w:val="48"/>
          <w:lang w:val="en-GB"/>
        </w:rPr>
        <w:t>Chris Wilkin</w:t>
      </w:r>
      <w:r>
        <w:br/>
      </w:r>
      <w:r w:rsidRPr="714C0313" w:rsidR="27F68B7C">
        <w:rPr>
          <w:rFonts w:ascii="Arial" w:hAnsi="Arial" w:eastAsia="Arial" w:cs="Arial"/>
          <w:b w:val="1"/>
          <w:bCs w:val="1"/>
          <w:noProof w:val="0"/>
          <w:color w:val="000000" w:themeColor="text1" w:themeTint="FF" w:themeShade="FF"/>
          <w:sz w:val="48"/>
          <w:szCs w:val="48"/>
          <w:lang w:val="en-GB"/>
        </w:rPr>
        <w:t xml:space="preserve">Deadline: </w:t>
      </w:r>
      <w:r w:rsidRPr="714C0313" w:rsidR="35ED5AAE">
        <w:rPr>
          <w:rFonts w:ascii="Arial" w:hAnsi="Arial" w:eastAsia="Arial" w:cs="Arial" w:asciiTheme="minorAscii" w:hAnsiTheme="minorAscii" w:eastAsiaTheme="minorEastAsia" w:cstheme="minorBidi"/>
          <w:b w:val="1"/>
          <w:bCs w:val="1"/>
          <w:noProof w:val="0"/>
          <w:color w:val="000000" w:themeColor="text1" w:themeTint="FF" w:themeShade="FF"/>
          <w:sz w:val="48"/>
          <w:szCs w:val="48"/>
          <w:lang w:val="en-GB" w:eastAsia="ja-JP" w:bidi="ar-SA"/>
        </w:rPr>
        <w:t>27 Feb 2026 - 23:59</w:t>
      </w:r>
    </w:p>
    <w:p w:rsidR="27F68B7C" w:rsidP="714C0313" w:rsidRDefault="27F68B7C" w14:paraId="6C62164A" w14:textId="509EDBCC">
      <w:pPr>
        <w:pStyle w:val="Normal"/>
        <w:spacing w:before="0" w:beforeAutospacing="off" w:after="160" w:afterAutospacing="off" w:line="552" w:lineRule="auto"/>
        <w:jc w:val="both"/>
        <w:rPr>
          <w:rFonts w:ascii="Aptos" w:hAnsi="Aptos" w:eastAsia="Aptos" w:cs="Aptos"/>
          <w:b w:val="1"/>
          <w:bCs w:val="1"/>
          <w:noProof w:val="0"/>
          <w:color w:val="000000" w:themeColor="text1" w:themeTint="FF" w:themeShade="FF"/>
          <w:sz w:val="32"/>
          <w:szCs w:val="32"/>
          <w:lang w:val="en-GB"/>
        </w:rPr>
      </w:pPr>
      <w:r w:rsidRPr="714C0313" w:rsidR="27F68B7C">
        <w:rPr>
          <w:rFonts w:ascii="Aptos" w:hAnsi="Aptos" w:eastAsia="Aptos" w:cs="Aptos"/>
          <w:b w:val="1"/>
          <w:bCs w:val="1"/>
          <w:noProof w:val="0"/>
          <w:color w:val="000000" w:themeColor="text1" w:themeTint="FF" w:themeShade="FF"/>
          <w:sz w:val="32"/>
          <w:szCs w:val="32"/>
          <w:lang w:val="en-GB"/>
        </w:rPr>
        <w:t>Wordcount:</w:t>
      </w:r>
      <w:r w:rsidRPr="714C0313" w:rsidR="7F34D40A">
        <w:rPr>
          <w:rFonts w:ascii="Aptos" w:hAnsi="Aptos" w:eastAsia="Aptos" w:cs="Aptos"/>
          <w:b w:val="1"/>
          <w:bCs w:val="1"/>
          <w:noProof w:val="0"/>
          <w:color w:val="000000" w:themeColor="text1" w:themeTint="FF" w:themeShade="FF"/>
          <w:sz w:val="32"/>
          <w:szCs w:val="32"/>
          <w:lang w:val="en-GB"/>
        </w:rPr>
        <w:t xml:space="preserve"> 1544</w:t>
      </w:r>
      <w:r>
        <w:br/>
      </w:r>
      <w:r>
        <w:br/>
      </w:r>
    </w:p>
    <w:p w:rsidR="27F68B7C" w:rsidP="714C0313" w:rsidRDefault="27F68B7C" w14:paraId="4D80D2F1" w14:textId="0FED7672">
      <w:pPr>
        <w:spacing w:before="0" w:beforeAutospacing="off" w:after="160" w:afterAutospacing="off" w:line="276" w:lineRule="auto"/>
        <w:jc w:val="both"/>
      </w:pPr>
      <w:r w:rsidRPr="714C0313" w:rsidR="27F68B7C">
        <w:rPr>
          <w:rFonts w:ascii="Arial" w:hAnsi="Arial" w:eastAsia="Arial" w:cs="Arial"/>
          <w:b w:val="1"/>
          <w:bCs w:val="1"/>
          <w:noProof w:val="0"/>
          <w:color w:val="000000" w:themeColor="text1" w:themeTint="FF" w:themeShade="FF"/>
          <w:sz w:val="24"/>
          <w:szCs w:val="24"/>
          <w:lang w:val="en-GB"/>
        </w:rPr>
        <w:t>AI Acknowledgement</w:t>
      </w:r>
    </w:p>
    <w:p w:rsidR="27F68B7C" w:rsidP="714C0313" w:rsidRDefault="27F68B7C" w14:paraId="76A92622" w14:textId="038637DF">
      <w:pPr>
        <w:pStyle w:val="ListParagraph"/>
        <w:spacing w:before="0" w:beforeAutospacing="off" w:after="0" w:afterAutospacing="off" w:line="276" w:lineRule="auto"/>
        <w:ind w:left="720"/>
        <w:jc w:val="both"/>
        <w:rPr>
          <w:rFonts w:ascii="Arial" w:hAnsi="Arial" w:eastAsia="Arial" w:cs="Arial"/>
          <w:noProof w:val="0"/>
          <w:color w:val="000000" w:themeColor="text1" w:themeTint="FF" w:themeShade="FF"/>
          <w:sz w:val="24"/>
          <w:szCs w:val="24"/>
          <w:lang w:val="en-GB"/>
        </w:rPr>
      </w:pPr>
      <w:r w:rsidRPr="714C0313" w:rsidR="27F68B7C">
        <w:rPr>
          <w:rFonts w:ascii="Arial" w:hAnsi="Arial" w:eastAsia="Arial" w:cs="Arial"/>
          <w:noProof w:val="0"/>
          <w:color w:val="000000" w:themeColor="text1" w:themeTint="FF" w:themeShade="FF"/>
          <w:sz w:val="24"/>
          <w:szCs w:val="24"/>
          <w:lang w:val="en-GB"/>
        </w:rPr>
        <w:t xml:space="preserve"> </w:t>
      </w:r>
    </w:p>
    <w:p w:rsidR="27F68B7C" w:rsidP="714C0313" w:rsidRDefault="27F68B7C" w14:paraId="5145D736" w14:textId="3727E029">
      <w:pPr>
        <w:spacing w:before="0" w:beforeAutospacing="off" w:after="160" w:afterAutospacing="off" w:line="276" w:lineRule="auto"/>
        <w:jc w:val="both"/>
      </w:pPr>
      <w:r w:rsidRPr="714C0313" w:rsidR="27F68B7C">
        <w:rPr>
          <w:rFonts w:ascii="Arial" w:hAnsi="Arial" w:eastAsia="Arial" w:cs="Arial"/>
          <w:noProof w:val="0"/>
          <w:color w:val="000000" w:themeColor="text1" w:themeTint="FF" w:themeShade="FF"/>
          <w:sz w:val="24"/>
          <w:szCs w:val="24"/>
          <w:lang w:val="en-GB"/>
        </w:rPr>
        <w:t xml:space="preserve">I confirm that I have not presented any AI-generated text as my own work. I confirm that I have </w:t>
      </w:r>
      <w:r w:rsidRPr="714C0313" w:rsidR="27F68B7C">
        <w:rPr>
          <w:rFonts w:ascii="Arial" w:hAnsi="Arial" w:eastAsia="Arial" w:cs="Arial"/>
          <w:noProof w:val="0"/>
          <w:color w:val="000000" w:themeColor="text1" w:themeTint="FF" w:themeShade="FF"/>
          <w:sz w:val="24"/>
          <w:szCs w:val="24"/>
          <w:lang w:val="en-GB"/>
        </w:rPr>
        <w:t>retained</w:t>
      </w:r>
      <w:r w:rsidRPr="714C0313" w:rsidR="27F68B7C">
        <w:rPr>
          <w:rFonts w:ascii="Arial" w:hAnsi="Arial" w:eastAsia="Arial" w:cs="Arial"/>
          <w:noProof w:val="0"/>
          <w:color w:val="000000" w:themeColor="text1" w:themeTint="FF" w:themeShade="FF"/>
          <w:sz w:val="24"/>
          <w:szCs w:val="24"/>
          <w:lang w:val="en-GB"/>
        </w:rPr>
        <w:t xml:space="preserve"> copies of drafts, notes, and resources used before and after the use of AI tools.</w:t>
      </w:r>
    </w:p>
    <w:p w:rsidR="060B1886" w:rsidP="060B1886" w:rsidRDefault="060B1886" w14:paraId="49AF11AB" w14:textId="2E7F66D1">
      <w:pPr>
        <w:spacing w:line="276" w:lineRule="auto"/>
      </w:pPr>
    </w:p>
    <w:p w:rsidR="714C0313" w:rsidP="714C0313" w:rsidRDefault="714C0313" w14:paraId="13287C86" w14:textId="5DCE4880">
      <w:pPr>
        <w:spacing w:before="240" w:beforeAutospacing="off" w:after="0" w:afterAutospacing="off" w:line="342" w:lineRule="auto"/>
        <w:rPr>
          <w:rFonts w:ascii="Arial" w:hAnsi="Arial" w:eastAsia="Arial" w:cs="Arial"/>
          <w:noProof w:val="0"/>
          <w:color w:val="0F4761" w:themeColor="accent1" w:themeTint="FF" w:themeShade="BF"/>
          <w:sz w:val="32"/>
          <w:szCs w:val="32"/>
          <w:lang w:val="en-US"/>
        </w:rPr>
      </w:pPr>
    </w:p>
    <w:p w:rsidR="714C0313" w:rsidP="714C0313" w:rsidRDefault="714C0313" w14:paraId="797C8CF1" w14:textId="78E3B847">
      <w:pPr>
        <w:spacing w:before="240" w:beforeAutospacing="off" w:after="0" w:afterAutospacing="off" w:line="342" w:lineRule="auto"/>
        <w:rPr>
          <w:rFonts w:ascii="Arial" w:hAnsi="Arial" w:eastAsia="Arial" w:cs="Arial"/>
          <w:noProof w:val="0"/>
          <w:color w:val="0F4761" w:themeColor="accent1" w:themeTint="FF" w:themeShade="BF"/>
          <w:sz w:val="32"/>
          <w:szCs w:val="32"/>
          <w:lang w:val="en-US"/>
        </w:rPr>
      </w:pPr>
    </w:p>
    <w:p w:rsidR="714C0313" w:rsidP="714C0313" w:rsidRDefault="714C0313" w14:paraId="131D4249" w14:textId="4FF9EE53">
      <w:pPr>
        <w:spacing w:before="240" w:beforeAutospacing="off" w:after="0" w:afterAutospacing="off" w:line="342" w:lineRule="auto"/>
        <w:rPr>
          <w:rFonts w:ascii="Arial" w:hAnsi="Arial" w:eastAsia="Arial" w:cs="Arial"/>
          <w:noProof w:val="0"/>
          <w:color w:val="0F4761" w:themeColor="accent1" w:themeTint="FF" w:themeShade="BF"/>
          <w:sz w:val="32"/>
          <w:szCs w:val="32"/>
          <w:lang w:val="en-US"/>
        </w:rPr>
      </w:pPr>
    </w:p>
    <w:p w:rsidR="714C0313" w:rsidP="714C0313" w:rsidRDefault="714C0313" w14:paraId="1359442E" w14:textId="288F4B51">
      <w:pPr>
        <w:spacing w:before="240" w:beforeAutospacing="off" w:after="0" w:afterAutospacing="off" w:line="342" w:lineRule="auto"/>
        <w:rPr>
          <w:rFonts w:ascii="Arial" w:hAnsi="Arial" w:eastAsia="Arial" w:cs="Arial"/>
          <w:noProof w:val="0"/>
          <w:color w:val="0F4761" w:themeColor="accent1" w:themeTint="FF" w:themeShade="BF"/>
          <w:sz w:val="32"/>
          <w:szCs w:val="32"/>
          <w:lang w:val="en-US"/>
        </w:rPr>
      </w:pPr>
    </w:p>
    <w:p w:rsidR="714C0313" w:rsidP="714C0313" w:rsidRDefault="714C0313" w14:paraId="51D94593" w14:textId="4F33D447">
      <w:pPr>
        <w:spacing w:before="240" w:beforeAutospacing="off" w:after="0" w:afterAutospacing="off" w:line="342" w:lineRule="auto"/>
        <w:rPr>
          <w:rFonts w:ascii="Arial" w:hAnsi="Arial" w:eastAsia="Arial" w:cs="Arial"/>
          <w:noProof w:val="0"/>
          <w:color w:val="0F4761" w:themeColor="accent1" w:themeTint="FF" w:themeShade="BF"/>
          <w:sz w:val="32"/>
          <w:szCs w:val="32"/>
          <w:lang w:val="en-US"/>
        </w:rPr>
      </w:pPr>
    </w:p>
    <w:p w:rsidR="714C0313" w:rsidP="714C0313" w:rsidRDefault="714C0313" w14:paraId="3D54474A" w14:textId="336677C9">
      <w:pPr>
        <w:spacing w:before="240" w:beforeAutospacing="off" w:after="0" w:afterAutospacing="off" w:line="342" w:lineRule="auto"/>
        <w:rPr>
          <w:rFonts w:ascii="Arial" w:hAnsi="Arial" w:eastAsia="Arial" w:cs="Arial"/>
          <w:noProof w:val="0"/>
          <w:color w:val="0F4761" w:themeColor="accent1" w:themeTint="FF" w:themeShade="BF"/>
          <w:sz w:val="32"/>
          <w:szCs w:val="32"/>
          <w:lang w:val="en-US"/>
        </w:rPr>
      </w:pPr>
    </w:p>
    <w:p w:rsidR="714C0313" w:rsidP="714C0313" w:rsidRDefault="714C0313" w14:paraId="7883A46C" w14:textId="2307D3B1">
      <w:pPr>
        <w:spacing w:before="240" w:beforeAutospacing="off" w:after="0" w:afterAutospacing="off" w:line="342" w:lineRule="auto"/>
        <w:rPr>
          <w:rFonts w:ascii="Arial" w:hAnsi="Arial" w:eastAsia="Arial" w:cs="Arial"/>
          <w:noProof w:val="0"/>
          <w:color w:val="0F4761" w:themeColor="accent1" w:themeTint="FF" w:themeShade="BF"/>
          <w:sz w:val="32"/>
          <w:szCs w:val="32"/>
          <w:lang w:val="en-US"/>
        </w:rPr>
      </w:pPr>
    </w:p>
    <w:p w:rsidR="714C0313" w:rsidP="714C0313" w:rsidRDefault="714C0313" w14:paraId="2EC87F88" w14:textId="46746839">
      <w:pPr>
        <w:spacing w:before="240" w:beforeAutospacing="off" w:after="0" w:afterAutospacing="off" w:line="342" w:lineRule="auto"/>
        <w:rPr>
          <w:rFonts w:ascii="Arial" w:hAnsi="Arial" w:eastAsia="Arial" w:cs="Arial"/>
          <w:noProof w:val="0"/>
          <w:color w:val="0F4761" w:themeColor="accent1" w:themeTint="FF" w:themeShade="BF"/>
          <w:sz w:val="32"/>
          <w:szCs w:val="32"/>
          <w:lang w:val="en-US"/>
        </w:rPr>
      </w:pPr>
    </w:p>
    <w:p w:rsidR="714C0313" w:rsidP="714C0313" w:rsidRDefault="714C0313" w14:paraId="5464051E" w14:textId="7A133DDA">
      <w:pPr>
        <w:spacing w:before="240" w:beforeAutospacing="off" w:after="0" w:afterAutospacing="off" w:line="342" w:lineRule="auto"/>
        <w:rPr>
          <w:rFonts w:ascii="Arial" w:hAnsi="Arial" w:eastAsia="Arial" w:cs="Arial"/>
          <w:noProof w:val="0"/>
          <w:color w:val="0F4761" w:themeColor="accent1" w:themeTint="FF" w:themeShade="BF"/>
          <w:sz w:val="32"/>
          <w:szCs w:val="32"/>
          <w:lang w:val="en-US"/>
        </w:rPr>
      </w:pPr>
    </w:p>
    <w:p w:rsidR="714C0313" w:rsidP="714C0313" w:rsidRDefault="714C0313" w14:paraId="1F285D2F" w14:textId="5DA68BB6">
      <w:pPr>
        <w:spacing w:before="240" w:beforeAutospacing="off" w:after="0" w:afterAutospacing="off" w:line="342" w:lineRule="auto"/>
        <w:rPr>
          <w:rFonts w:ascii="Arial" w:hAnsi="Arial" w:eastAsia="Arial" w:cs="Arial"/>
          <w:noProof w:val="0"/>
          <w:color w:val="0F4761" w:themeColor="accent1" w:themeTint="FF" w:themeShade="BF"/>
          <w:sz w:val="32"/>
          <w:szCs w:val="32"/>
          <w:lang w:val="en-US"/>
        </w:rPr>
      </w:pPr>
    </w:p>
    <w:p w:rsidR="714C0313" w:rsidP="714C0313" w:rsidRDefault="714C0313" w14:paraId="631282B9" w14:textId="17DB6F5E">
      <w:pPr>
        <w:spacing w:before="240" w:beforeAutospacing="off" w:after="0" w:afterAutospacing="off" w:line="342" w:lineRule="auto"/>
        <w:rPr>
          <w:rFonts w:ascii="Arial" w:hAnsi="Arial" w:eastAsia="Arial" w:cs="Arial"/>
          <w:noProof w:val="0"/>
          <w:color w:val="0F4761" w:themeColor="accent1" w:themeTint="FF" w:themeShade="BF"/>
          <w:sz w:val="32"/>
          <w:szCs w:val="32"/>
          <w:lang w:val="en-US"/>
        </w:rPr>
      </w:pPr>
    </w:p>
    <w:p w:rsidR="714C0313" w:rsidP="714C0313" w:rsidRDefault="714C0313" w14:paraId="11897BEE" w14:textId="376F8B98">
      <w:pPr>
        <w:spacing w:before="240" w:beforeAutospacing="off" w:after="0" w:afterAutospacing="off" w:line="342" w:lineRule="auto"/>
        <w:rPr>
          <w:rFonts w:ascii="Arial" w:hAnsi="Arial" w:eastAsia="Arial" w:cs="Arial"/>
          <w:noProof w:val="0"/>
          <w:color w:val="0F4761" w:themeColor="accent1" w:themeTint="FF" w:themeShade="BF"/>
          <w:sz w:val="32"/>
          <w:szCs w:val="32"/>
          <w:lang w:val="en-US"/>
        </w:rPr>
      </w:pPr>
    </w:p>
    <w:p w:rsidR="27F68B7C" w:rsidP="060B1886" w:rsidRDefault="27F68B7C" w14:paraId="6AD449E9" w14:textId="22FBAAA6">
      <w:pPr>
        <w:spacing w:before="240" w:beforeAutospacing="off" w:after="0" w:afterAutospacing="off" w:line="342" w:lineRule="auto"/>
      </w:pPr>
      <w:r w:rsidRPr="060B1886" w:rsidR="27F68B7C">
        <w:rPr>
          <w:rFonts w:ascii="Arial" w:hAnsi="Arial" w:eastAsia="Arial" w:cs="Arial"/>
          <w:noProof w:val="0"/>
          <w:color w:val="0F4761" w:themeColor="accent1" w:themeTint="FF" w:themeShade="BF"/>
          <w:sz w:val="32"/>
          <w:szCs w:val="32"/>
          <w:lang w:val="en-US"/>
        </w:rPr>
        <w:t>Contents</w:t>
      </w:r>
    </w:p>
    <w:p w:rsidR="27F68B7C" w:rsidP="060B1886" w:rsidRDefault="27F68B7C" w14:paraId="3C65AC9E" w14:textId="3AC402A4">
      <w:pPr>
        <w:spacing w:before="0" w:beforeAutospacing="off" w:after="100" w:afterAutospacing="off" w:line="276" w:lineRule="auto"/>
      </w:pPr>
      <w:r w:rsidRPr="060B1886" w:rsidR="27F68B7C">
        <w:rPr>
          <w:rFonts w:ascii="Arial" w:hAnsi="Arial" w:eastAsia="Arial" w:cs="Arial"/>
          <w:strike w:val="0"/>
          <w:dstrike w:val="0"/>
          <w:noProof w:val="0"/>
          <w:color w:val="467886"/>
          <w:u w:val="single"/>
          <w:lang w:val="en-GB"/>
        </w:rPr>
        <w:t>Component 1 – Development of Academic Skills (500 words)</w:t>
      </w:r>
    </w:p>
    <w:p w:rsidR="27F68B7C" w:rsidP="060B1886" w:rsidRDefault="27F68B7C" w14:paraId="0FC3A14B" w14:textId="385E7A8B">
      <w:pPr>
        <w:spacing w:before="0" w:beforeAutospacing="off" w:after="100" w:afterAutospacing="off" w:line="276" w:lineRule="auto"/>
      </w:pPr>
      <w:r w:rsidRPr="060B1886" w:rsidR="27F68B7C">
        <w:rPr>
          <w:rFonts w:ascii="Arial" w:hAnsi="Arial" w:eastAsia="Arial" w:cs="Arial"/>
          <w:strike w:val="0"/>
          <w:dstrike w:val="0"/>
          <w:noProof w:val="0"/>
          <w:color w:val="467886"/>
          <w:u w:val="single"/>
          <w:lang w:val="en-GB"/>
        </w:rPr>
        <w:t>Component 2 – Application of Academic Skills (1,000 words)</w:t>
      </w:r>
    </w:p>
    <w:p w:rsidR="27F68B7C" w:rsidP="060B1886" w:rsidRDefault="27F68B7C" w14:paraId="40411A2F" w14:textId="0FA1913A">
      <w:pPr>
        <w:spacing w:before="0" w:beforeAutospacing="off" w:after="100" w:afterAutospacing="off" w:line="276" w:lineRule="auto"/>
      </w:pPr>
      <w:r w:rsidRPr="060B1886" w:rsidR="27F68B7C">
        <w:rPr>
          <w:rFonts w:ascii="Arial" w:hAnsi="Arial" w:eastAsia="Arial" w:cs="Arial"/>
          <w:strike w:val="0"/>
          <w:dstrike w:val="0"/>
          <w:noProof w:val="0"/>
          <w:color w:val="467886"/>
          <w:u w:val="single"/>
          <w:lang w:val="en-GB"/>
        </w:rPr>
        <w:t>Component 3 – Academic Poster</w:t>
      </w:r>
    </w:p>
    <w:p w:rsidR="060B1886" w:rsidP="060B1886" w:rsidRDefault="060B1886" w14:paraId="7B4557EB" w14:textId="5A9DC215">
      <w:pPr>
        <w:spacing w:before="0" w:beforeAutospacing="off" w:after="160" w:afterAutospacing="off" w:line="276" w:lineRule="auto"/>
        <w:rPr>
          <w:rFonts w:ascii="Arial" w:hAnsi="Arial" w:eastAsia="Arial" w:cs="Arial"/>
          <w:noProof w:val="0"/>
          <w:color w:val="000000" w:themeColor="text1" w:themeTint="FF" w:themeShade="FF"/>
          <w:lang w:val="en-GB"/>
        </w:rPr>
      </w:pPr>
    </w:p>
    <w:p w:rsidR="060B1886" w:rsidP="060B1886" w:rsidRDefault="060B1886" w14:paraId="020BD076" w14:textId="42BA9BD9">
      <w:pPr>
        <w:pStyle w:val="Normal"/>
        <w:rPr>
          <w:noProof w:val="0"/>
          <w:lang w:val="en-GB"/>
        </w:rPr>
      </w:pPr>
    </w:p>
    <w:p w:rsidR="060B1886" w:rsidRDefault="060B1886" w14:paraId="4BE1A849" w14:textId="0B5E3A3E">
      <w:r>
        <w:br w:type="page"/>
      </w:r>
    </w:p>
    <w:p w:rsidR="060B1886" w:rsidP="714C0313" w:rsidRDefault="060B1886" w14:paraId="19F83D7E" w14:textId="56D1F460">
      <w:pPr>
        <w:pStyle w:val="Heading1"/>
        <w:spacing w:before="322" w:beforeAutospacing="off" w:after="322" w:afterAutospacing="off" w:line="360" w:lineRule="auto"/>
        <w:jc w:val="both"/>
        <w:rPr>
          <w:rFonts w:ascii="Arial" w:hAnsi="Arial" w:eastAsia="Arial" w:cs="Arial"/>
          <w:b w:val="1"/>
          <w:bCs w:val="1"/>
          <w:noProof w:val="0"/>
          <w:color w:val="000000" w:themeColor="text1" w:themeTint="FF" w:themeShade="FF"/>
          <w:sz w:val="24"/>
          <w:szCs w:val="24"/>
          <w:lang w:val="en-GB"/>
        </w:rPr>
      </w:pPr>
      <w:r w:rsidRPr="714C0313" w:rsidR="1B01B962">
        <w:rPr>
          <w:rFonts w:ascii="Arial" w:hAnsi="Arial" w:eastAsia="Arial" w:cs="Arial"/>
          <w:b w:val="1"/>
          <w:bCs w:val="1"/>
          <w:noProof w:val="0"/>
          <w:color w:val="000000" w:themeColor="text1" w:themeTint="FF" w:themeShade="FF"/>
          <w:sz w:val="24"/>
          <w:szCs w:val="24"/>
          <w:lang w:val="en-GB"/>
        </w:rPr>
        <w:t>COMPONENT 1 – Development of Academic Skills</w:t>
      </w:r>
    </w:p>
    <w:p w:rsidR="1B01B962" w:rsidP="714C0313" w:rsidRDefault="1B01B962" w14:paraId="7BA081A7" w14:textId="09751FCC">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4"/>
          <w:szCs w:val="24"/>
          <w:lang w:val="en-GB"/>
        </w:rPr>
      </w:pPr>
      <w:r w:rsidRPr="714C0313" w:rsidR="1B01B962">
        <w:rPr>
          <w:rFonts w:ascii="Arial" w:hAnsi="Arial" w:eastAsia="Arial" w:cs="Arial"/>
          <w:b w:val="1"/>
          <w:bCs w:val="1"/>
          <w:noProof w:val="0"/>
          <w:color w:val="000000" w:themeColor="text1" w:themeTint="FF" w:themeShade="FF"/>
          <w:sz w:val="24"/>
          <w:szCs w:val="24"/>
          <w:lang w:val="en-GB"/>
        </w:rPr>
        <w:t>Step 1: Evaluating Academic Sources Using the CRAAP Test</w:t>
      </w:r>
    </w:p>
    <w:p w:rsidR="1B01B962" w:rsidP="714C0313" w:rsidRDefault="1B01B962" w14:paraId="31D23B27" w14:textId="38510030">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4"/>
          <w:szCs w:val="24"/>
          <w:lang w:val="en-GB"/>
        </w:rPr>
      </w:pPr>
      <w:r w:rsidRPr="714C0313" w:rsidR="1B01B962">
        <w:rPr>
          <w:rFonts w:ascii="Arial" w:hAnsi="Arial" w:eastAsia="Arial" w:cs="Arial"/>
          <w:b w:val="1"/>
          <w:bCs w:val="1"/>
          <w:noProof w:val="0"/>
          <w:color w:val="000000" w:themeColor="text1" w:themeTint="FF" w:themeShade="FF"/>
          <w:sz w:val="24"/>
          <w:szCs w:val="24"/>
          <w:lang w:val="en-GB"/>
        </w:rPr>
        <w:t>Source 1</w:t>
      </w:r>
    </w:p>
    <w:p w:rsidR="1B01B962" w:rsidP="714C0313" w:rsidRDefault="1B01B962" w14:paraId="762D9B0F" w14:textId="2AFA55E1">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1B01B962">
        <w:rPr>
          <w:rFonts w:ascii="Arial" w:hAnsi="Arial" w:eastAsia="Arial" w:cs="Arial"/>
          <w:noProof w:val="0"/>
          <w:color w:val="000000" w:themeColor="text1" w:themeTint="FF" w:themeShade="FF"/>
          <w:sz w:val="24"/>
          <w:szCs w:val="24"/>
          <w:lang w:val="en-GB"/>
        </w:rPr>
        <w:t xml:space="preserve">Flanigan, A.E., Brady, A.C., </w:t>
      </w:r>
      <w:r w:rsidRPr="714C0313" w:rsidR="1B01B962">
        <w:rPr>
          <w:rFonts w:ascii="Arial" w:hAnsi="Arial" w:eastAsia="Arial" w:cs="Arial"/>
          <w:noProof w:val="0"/>
          <w:color w:val="000000" w:themeColor="text1" w:themeTint="FF" w:themeShade="FF"/>
          <w:sz w:val="24"/>
          <w:szCs w:val="24"/>
          <w:lang w:val="en-GB"/>
        </w:rPr>
        <w:t>Akcaoglu</w:t>
      </w:r>
      <w:r w:rsidRPr="714C0313" w:rsidR="1B01B962">
        <w:rPr>
          <w:rFonts w:ascii="Arial" w:hAnsi="Arial" w:eastAsia="Arial" w:cs="Arial"/>
          <w:noProof w:val="0"/>
          <w:color w:val="000000" w:themeColor="text1" w:themeTint="FF" w:themeShade="FF"/>
          <w:sz w:val="24"/>
          <w:szCs w:val="24"/>
          <w:lang w:val="en-GB"/>
        </w:rPr>
        <w:t xml:space="preserve">, M., Dai, Y., Won, S., Daleiden, B.K. and Hartley, K. (2025) ‘The interplay among digital distraction, self-regulation of learning tendencies, and motivational influences: A transnational investigation’, </w:t>
      </w:r>
      <w:r w:rsidRPr="714C0313" w:rsidR="1B01B962">
        <w:rPr>
          <w:rFonts w:ascii="Arial" w:hAnsi="Arial" w:eastAsia="Arial" w:cs="Arial"/>
          <w:i w:val="1"/>
          <w:iCs w:val="1"/>
          <w:noProof w:val="0"/>
          <w:color w:val="000000" w:themeColor="text1" w:themeTint="FF" w:themeShade="FF"/>
          <w:sz w:val="24"/>
          <w:szCs w:val="24"/>
          <w:lang w:val="en-GB"/>
        </w:rPr>
        <w:t>The Internet and Higher Education</w:t>
      </w:r>
      <w:r w:rsidRPr="714C0313" w:rsidR="1B01B962">
        <w:rPr>
          <w:rFonts w:ascii="Arial" w:hAnsi="Arial" w:eastAsia="Arial" w:cs="Arial"/>
          <w:noProof w:val="0"/>
          <w:color w:val="000000" w:themeColor="text1" w:themeTint="FF" w:themeShade="FF"/>
          <w:sz w:val="24"/>
          <w:szCs w:val="24"/>
          <w:lang w:val="en-GB"/>
        </w:rPr>
        <w:t>, 67, p.101023.</w:t>
      </w:r>
    </w:p>
    <w:p w:rsidR="1B01B962" w:rsidP="714C0313" w:rsidRDefault="1B01B962" w14:paraId="3FC9AE88" w14:textId="19595165">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1B01B962">
        <w:rPr>
          <w:rFonts w:ascii="Arial" w:hAnsi="Arial" w:eastAsia="Arial" w:cs="Arial"/>
          <w:noProof w:val="0"/>
          <w:color w:val="000000" w:themeColor="text1" w:themeTint="FF" w:themeShade="FF"/>
          <w:sz w:val="24"/>
          <w:szCs w:val="24"/>
          <w:lang w:val="en-GB"/>
        </w:rPr>
        <w:t>Th</w:t>
      </w:r>
      <w:r w:rsidRPr="714C0313" w:rsidR="4215FBD0">
        <w:rPr>
          <w:rFonts w:ascii="Arial" w:hAnsi="Arial" w:eastAsia="Arial" w:cs="Arial"/>
          <w:noProof w:val="0"/>
          <w:color w:val="000000" w:themeColor="text1" w:themeTint="FF" w:themeShade="FF"/>
          <w:sz w:val="24"/>
          <w:szCs w:val="24"/>
          <w:lang w:val="en-GB"/>
        </w:rPr>
        <w:t>e</w:t>
      </w:r>
      <w:r w:rsidRPr="714C0313" w:rsidR="1B01B962">
        <w:rPr>
          <w:rFonts w:ascii="Arial" w:hAnsi="Arial" w:eastAsia="Arial" w:cs="Arial"/>
          <w:noProof w:val="0"/>
          <w:color w:val="000000" w:themeColor="text1" w:themeTint="FF" w:themeShade="FF"/>
          <w:sz w:val="24"/>
          <w:szCs w:val="24"/>
          <w:lang w:val="en-GB"/>
        </w:rPr>
        <w:t xml:space="preserve"> source was accessed via lecture materials and </w:t>
      </w:r>
      <w:r w:rsidRPr="714C0313" w:rsidR="2E771869">
        <w:rPr>
          <w:rFonts w:ascii="Arial" w:hAnsi="Arial" w:eastAsia="Arial" w:cs="Arial"/>
          <w:noProof w:val="0"/>
          <w:color w:val="000000" w:themeColor="text1" w:themeTint="FF" w:themeShade="FF"/>
          <w:sz w:val="24"/>
          <w:szCs w:val="24"/>
          <w:lang w:val="en-GB"/>
        </w:rPr>
        <w:t>google scholar</w:t>
      </w:r>
    </w:p>
    <w:p w:rsidR="1B01B962" w:rsidP="714C0313" w:rsidRDefault="1B01B962" w14:paraId="4FE033FA" w14:textId="6585AA59">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1B01B962">
        <w:rPr>
          <w:rFonts w:ascii="Arial" w:hAnsi="Arial" w:eastAsia="Arial" w:cs="Arial"/>
          <w:noProof w:val="0"/>
          <w:color w:val="000000" w:themeColor="text1" w:themeTint="FF" w:themeShade="FF"/>
          <w:sz w:val="24"/>
          <w:szCs w:val="24"/>
          <w:lang w:val="en-GB"/>
        </w:rPr>
        <w:t xml:space="preserve">Using the CRAAP Test, this source </w:t>
      </w:r>
      <w:r w:rsidRPr="714C0313" w:rsidR="1B01B962">
        <w:rPr>
          <w:rFonts w:ascii="Arial" w:hAnsi="Arial" w:eastAsia="Arial" w:cs="Arial"/>
          <w:noProof w:val="0"/>
          <w:color w:val="000000" w:themeColor="text1" w:themeTint="FF" w:themeShade="FF"/>
          <w:sz w:val="24"/>
          <w:szCs w:val="24"/>
          <w:lang w:val="en-GB"/>
        </w:rPr>
        <w:t>demonstrates</w:t>
      </w:r>
      <w:r w:rsidRPr="714C0313" w:rsidR="1B01B962">
        <w:rPr>
          <w:rFonts w:ascii="Arial" w:hAnsi="Arial" w:eastAsia="Arial" w:cs="Arial"/>
          <w:noProof w:val="0"/>
          <w:color w:val="000000" w:themeColor="text1" w:themeTint="FF" w:themeShade="FF"/>
          <w:sz w:val="24"/>
          <w:szCs w:val="24"/>
          <w:lang w:val="en-GB"/>
        </w:rPr>
        <w:t xml:space="preserve"> strong Currency, having been published in 2025. </w:t>
      </w:r>
      <w:r w:rsidRPr="714C0313" w:rsidR="37894AD6">
        <w:rPr>
          <w:rFonts w:ascii="Arial" w:hAnsi="Arial" w:eastAsia="Arial" w:cs="Arial"/>
          <w:noProof w:val="0"/>
          <w:color w:val="000000" w:themeColor="text1" w:themeTint="FF" w:themeShade="FF"/>
          <w:sz w:val="24"/>
          <w:szCs w:val="24"/>
          <w:lang w:val="en-GB"/>
        </w:rPr>
        <w:t>Because of</w:t>
      </w:r>
      <w:r w:rsidRPr="714C0313" w:rsidR="1B01B962">
        <w:rPr>
          <w:rFonts w:ascii="Arial" w:hAnsi="Arial" w:eastAsia="Arial" w:cs="Arial"/>
          <w:noProof w:val="0"/>
          <w:color w:val="000000" w:themeColor="text1" w:themeTint="FF" w:themeShade="FF"/>
          <w:sz w:val="24"/>
          <w:szCs w:val="24"/>
          <w:lang w:val="en-GB"/>
        </w:rPr>
        <w:t xml:space="preserve"> rapid evolution of digital technologies in higher education, up-to-date research is essential for analysing current student experiences.</w:t>
      </w:r>
    </w:p>
    <w:p w:rsidR="34216952" w:rsidP="714C0313" w:rsidRDefault="34216952" w14:paraId="0E60B653" w14:textId="385AAD52">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34216952">
        <w:rPr>
          <w:rFonts w:ascii="Arial" w:hAnsi="Arial" w:eastAsia="Arial" w:cs="Arial"/>
          <w:noProof w:val="0"/>
          <w:color w:val="000000" w:themeColor="text1" w:themeTint="FF" w:themeShade="FF"/>
          <w:sz w:val="24"/>
          <w:szCs w:val="24"/>
          <w:lang w:val="en-GB"/>
        </w:rPr>
        <w:t xml:space="preserve">For </w:t>
      </w:r>
      <w:r w:rsidRPr="714C0313" w:rsidR="1B01B962">
        <w:rPr>
          <w:rFonts w:ascii="Arial" w:hAnsi="Arial" w:eastAsia="Arial" w:cs="Arial"/>
          <w:noProof w:val="0"/>
          <w:color w:val="000000" w:themeColor="text1" w:themeTint="FF" w:themeShade="FF"/>
          <w:sz w:val="24"/>
          <w:szCs w:val="24"/>
          <w:lang w:val="en-GB"/>
        </w:rPr>
        <w:t xml:space="preserve">Relevance, the article </w:t>
      </w:r>
      <w:r w:rsidRPr="714C0313" w:rsidR="0C44C190">
        <w:rPr>
          <w:rFonts w:ascii="Arial" w:hAnsi="Arial" w:eastAsia="Arial" w:cs="Arial"/>
          <w:noProof w:val="0"/>
          <w:color w:val="000000" w:themeColor="text1" w:themeTint="FF" w:themeShade="FF"/>
          <w:sz w:val="24"/>
          <w:szCs w:val="24"/>
          <w:lang w:val="en-GB"/>
        </w:rPr>
        <w:t>shows</w:t>
      </w:r>
      <w:r w:rsidRPr="714C0313" w:rsidR="1B01B962">
        <w:rPr>
          <w:rFonts w:ascii="Arial" w:hAnsi="Arial" w:eastAsia="Arial" w:cs="Arial"/>
          <w:noProof w:val="0"/>
          <w:color w:val="000000" w:themeColor="text1" w:themeTint="FF" w:themeShade="FF"/>
          <w:sz w:val="24"/>
          <w:szCs w:val="24"/>
          <w:lang w:val="en-GB"/>
        </w:rPr>
        <w:t xml:space="preserve"> how digital distraction interacts with student</w:t>
      </w:r>
      <w:r w:rsidRPr="714C0313" w:rsidR="338FC7D9">
        <w:rPr>
          <w:rFonts w:ascii="Arial" w:hAnsi="Arial" w:eastAsia="Arial" w:cs="Arial"/>
          <w:noProof w:val="0"/>
          <w:color w:val="000000" w:themeColor="text1" w:themeTint="FF" w:themeShade="FF"/>
          <w:sz w:val="24"/>
          <w:szCs w:val="24"/>
          <w:lang w:val="en-GB"/>
        </w:rPr>
        <w:t>’s</w:t>
      </w:r>
      <w:r w:rsidRPr="714C0313" w:rsidR="1B01B962">
        <w:rPr>
          <w:rFonts w:ascii="Arial" w:hAnsi="Arial" w:eastAsia="Arial" w:cs="Arial"/>
          <w:noProof w:val="0"/>
          <w:color w:val="000000" w:themeColor="text1" w:themeTint="FF" w:themeShade="FF"/>
          <w:sz w:val="24"/>
          <w:szCs w:val="24"/>
          <w:lang w:val="en-GB"/>
        </w:rPr>
        <w:t xml:space="preserve"> self-regulation and motivation, </w:t>
      </w:r>
      <w:r w:rsidRPr="714C0313" w:rsidR="50299472">
        <w:rPr>
          <w:rFonts w:ascii="Arial" w:hAnsi="Arial" w:eastAsia="Arial" w:cs="Arial"/>
          <w:noProof w:val="0"/>
          <w:color w:val="000000" w:themeColor="text1" w:themeTint="FF" w:themeShade="FF"/>
          <w:sz w:val="24"/>
          <w:szCs w:val="24"/>
          <w:lang w:val="en-GB"/>
        </w:rPr>
        <w:t>which</w:t>
      </w:r>
      <w:r w:rsidRPr="714C0313" w:rsidR="1B01B962">
        <w:rPr>
          <w:rFonts w:ascii="Arial" w:hAnsi="Arial" w:eastAsia="Arial" w:cs="Arial"/>
          <w:noProof w:val="0"/>
          <w:color w:val="000000" w:themeColor="text1" w:themeTint="FF" w:themeShade="FF"/>
          <w:sz w:val="24"/>
          <w:szCs w:val="24"/>
          <w:lang w:val="en-GB"/>
        </w:rPr>
        <w:t xml:space="preserve"> focus on challenges and adaptation in the digital era.</w:t>
      </w:r>
    </w:p>
    <w:p w:rsidR="1B01B962" w:rsidP="714C0313" w:rsidRDefault="1B01B962" w14:paraId="046274A5" w14:textId="56A72B4A">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1B01B962">
        <w:rPr>
          <w:rFonts w:ascii="Arial" w:hAnsi="Arial" w:eastAsia="Arial" w:cs="Arial"/>
          <w:noProof w:val="0"/>
          <w:color w:val="000000" w:themeColor="text1" w:themeTint="FF" w:themeShade="FF"/>
          <w:sz w:val="24"/>
          <w:szCs w:val="24"/>
          <w:lang w:val="en-GB"/>
        </w:rPr>
        <w:t xml:space="preserve">The Authority of the source is </w:t>
      </w:r>
      <w:r w:rsidRPr="714C0313" w:rsidR="30DB7E13">
        <w:rPr>
          <w:rFonts w:ascii="Arial" w:hAnsi="Arial" w:eastAsia="Arial" w:cs="Arial"/>
          <w:noProof w:val="0"/>
          <w:color w:val="000000" w:themeColor="text1" w:themeTint="FF" w:themeShade="FF"/>
          <w:sz w:val="24"/>
          <w:szCs w:val="24"/>
          <w:lang w:val="en-GB"/>
        </w:rPr>
        <w:t>good</w:t>
      </w:r>
      <w:r w:rsidRPr="714C0313" w:rsidR="1B01B962">
        <w:rPr>
          <w:rFonts w:ascii="Arial" w:hAnsi="Arial" w:eastAsia="Arial" w:cs="Arial"/>
          <w:noProof w:val="0"/>
          <w:color w:val="000000" w:themeColor="text1" w:themeTint="FF" w:themeShade="FF"/>
          <w:sz w:val="24"/>
          <w:szCs w:val="24"/>
          <w:lang w:val="en-GB"/>
        </w:rPr>
        <w:t xml:space="preserve">. It is published in </w:t>
      </w:r>
      <w:r w:rsidRPr="714C0313" w:rsidR="1B01B962">
        <w:rPr>
          <w:rFonts w:ascii="Arial" w:hAnsi="Arial" w:eastAsia="Arial" w:cs="Arial"/>
          <w:i w:val="1"/>
          <w:iCs w:val="1"/>
          <w:noProof w:val="0"/>
          <w:color w:val="000000" w:themeColor="text1" w:themeTint="FF" w:themeShade="FF"/>
          <w:sz w:val="24"/>
          <w:szCs w:val="24"/>
          <w:lang w:val="en-GB"/>
        </w:rPr>
        <w:t>The Internet and Higher Education</w:t>
      </w:r>
      <w:r w:rsidRPr="714C0313" w:rsidR="1B01B962">
        <w:rPr>
          <w:rFonts w:ascii="Arial" w:hAnsi="Arial" w:eastAsia="Arial" w:cs="Arial"/>
          <w:noProof w:val="0"/>
          <w:color w:val="000000" w:themeColor="text1" w:themeTint="FF" w:themeShade="FF"/>
          <w:sz w:val="24"/>
          <w:szCs w:val="24"/>
          <w:lang w:val="en-GB"/>
        </w:rPr>
        <w:t xml:space="preserve">, a </w:t>
      </w:r>
      <w:r w:rsidRPr="714C0313" w:rsidR="328BFDF9">
        <w:rPr>
          <w:rFonts w:ascii="Arial" w:hAnsi="Arial" w:eastAsia="Arial" w:cs="Arial"/>
          <w:noProof w:val="0"/>
          <w:color w:val="000000" w:themeColor="text1" w:themeTint="FF" w:themeShade="FF"/>
          <w:sz w:val="24"/>
          <w:szCs w:val="24"/>
          <w:lang w:val="en-GB"/>
        </w:rPr>
        <w:t>good</w:t>
      </w:r>
      <w:r w:rsidRPr="714C0313" w:rsidR="1B01B962">
        <w:rPr>
          <w:rFonts w:ascii="Arial" w:hAnsi="Arial" w:eastAsia="Arial" w:cs="Arial"/>
          <w:noProof w:val="0"/>
          <w:color w:val="000000" w:themeColor="text1" w:themeTint="FF" w:themeShade="FF"/>
          <w:sz w:val="24"/>
          <w:szCs w:val="24"/>
          <w:lang w:val="en-GB"/>
        </w:rPr>
        <w:t xml:space="preserve"> journal, and </w:t>
      </w:r>
      <w:r w:rsidRPr="714C0313" w:rsidR="68D3B63B">
        <w:rPr>
          <w:rFonts w:ascii="Arial" w:hAnsi="Arial" w:eastAsia="Arial" w:cs="Arial"/>
          <w:noProof w:val="0"/>
          <w:color w:val="000000" w:themeColor="text1" w:themeTint="FF" w:themeShade="FF"/>
          <w:sz w:val="24"/>
          <w:szCs w:val="24"/>
          <w:lang w:val="en-GB"/>
        </w:rPr>
        <w:t>written</w:t>
      </w:r>
      <w:r w:rsidRPr="714C0313" w:rsidR="1B01B962">
        <w:rPr>
          <w:rFonts w:ascii="Arial" w:hAnsi="Arial" w:eastAsia="Arial" w:cs="Arial"/>
          <w:noProof w:val="0"/>
          <w:color w:val="000000" w:themeColor="text1" w:themeTint="FF" w:themeShade="FF"/>
          <w:sz w:val="24"/>
          <w:szCs w:val="24"/>
          <w:lang w:val="en-GB"/>
        </w:rPr>
        <w:t xml:space="preserve"> by </w:t>
      </w:r>
      <w:r w:rsidRPr="714C0313" w:rsidR="1B01B962">
        <w:rPr>
          <w:rFonts w:ascii="Arial" w:hAnsi="Arial" w:eastAsia="Arial" w:cs="Arial"/>
          <w:noProof w:val="0"/>
          <w:color w:val="000000" w:themeColor="text1" w:themeTint="FF" w:themeShade="FF"/>
          <w:sz w:val="24"/>
          <w:szCs w:val="24"/>
          <w:lang w:val="en-GB"/>
        </w:rPr>
        <w:t>researchers in educational technology.</w:t>
      </w:r>
    </w:p>
    <w:p w:rsidR="559689CB" w:rsidP="714C0313" w:rsidRDefault="559689CB" w14:paraId="4800403B" w14:textId="76279D13">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4"/>
          <w:szCs w:val="24"/>
          <w:lang w:val="en-GB"/>
        </w:rPr>
      </w:pPr>
      <w:r w:rsidRPr="714C0313" w:rsidR="559689CB">
        <w:rPr>
          <w:rFonts w:ascii="Arial" w:hAnsi="Arial" w:eastAsia="Arial" w:cs="Arial"/>
          <w:b w:val="0"/>
          <w:bCs w:val="0"/>
          <w:noProof w:val="0"/>
          <w:color w:val="000000" w:themeColor="text1" w:themeTint="FF" w:themeShade="FF"/>
          <w:sz w:val="24"/>
          <w:szCs w:val="24"/>
          <w:lang w:val="en-GB"/>
        </w:rPr>
        <w:t xml:space="preserve">In </w:t>
      </w:r>
      <w:r w:rsidRPr="714C0313" w:rsidR="1B01B962">
        <w:rPr>
          <w:rFonts w:ascii="Arial" w:hAnsi="Arial" w:eastAsia="Arial" w:cs="Arial"/>
          <w:b w:val="0"/>
          <w:bCs w:val="0"/>
          <w:noProof w:val="0"/>
          <w:color w:val="000000" w:themeColor="text1" w:themeTint="FF" w:themeShade="FF"/>
          <w:sz w:val="24"/>
          <w:szCs w:val="24"/>
          <w:lang w:val="en-GB"/>
        </w:rPr>
        <w:t>Accuracy, the study uses</w:t>
      </w:r>
      <w:r w:rsidRPr="714C0313" w:rsidR="1B01B962">
        <w:rPr>
          <w:rFonts w:ascii="Arial" w:hAnsi="Arial" w:eastAsia="Arial" w:cs="Arial"/>
          <w:b w:val="0"/>
          <w:bCs w:val="0"/>
          <w:noProof w:val="0"/>
          <w:color w:val="000000" w:themeColor="text1" w:themeTint="FF" w:themeShade="FF"/>
          <w:sz w:val="24"/>
          <w:szCs w:val="24"/>
          <w:lang w:val="en-GB"/>
        </w:rPr>
        <w:t xml:space="preserve"> </w:t>
      </w:r>
      <w:r w:rsidRPr="714C0313" w:rsidR="1B01B962">
        <w:rPr>
          <w:rFonts w:ascii="Arial" w:hAnsi="Arial" w:eastAsia="Arial" w:cs="Arial"/>
          <w:b w:val="0"/>
          <w:bCs w:val="0"/>
          <w:noProof w:val="0"/>
          <w:color w:val="000000" w:themeColor="text1" w:themeTint="FF" w:themeShade="FF"/>
          <w:sz w:val="24"/>
          <w:szCs w:val="24"/>
          <w:lang w:val="en-GB"/>
        </w:rPr>
        <w:t>data from a transnational sample and applies statistic</w:t>
      </w:r>
      <w:r w:rsidRPr="714C0313" w:rsidR="284600E7">
        <w:rPr>
          <w:rFonts w:ascii="Arial" w:hAnsi="Arial" w:eastAsia="Arial" w:cs="Arial"/>
          <w:b w:val="0"/>
          <w:bCs w:val="0"/>
          <w:noProof w:val="0"/>
          <w:color w:val="000000" w:themeColor="text1" w:themeTint="FF" w:themeShade="FF"/>
          <w:sz w:val="24"/>
          <w:szCs w:val="24"/>
          <w:lang w:val="en-GB"/>
        </w:rPr>
        <w:t>s</w:t>
      </w:r>
      <w:r w:rsidRPr="714C0313" w:rsidR="1B01B962">
        <w:rPr>
          <w:rFonts w:ascii="Arial" w:hAnsi="Arial" w:eastAsia="Arial" w:cs="Arial"/>
          <w:b w:val="0"/>
          <w:bCs w:val="0"/>
          <w:noProof w:val="0"/>
          <w:color w:val="000000" w:themeColor="text1" w:themeTint="FF" w:themeShade="FF"/>
          <w:sz w:val="24"/>
          <w:szCs w:val="24"/>
          <w:lang w:val="en-GB"/>
        </w:rPr>
        <w:t>, strengthening reliability.</w:t>
      </w:r>
    </w:p>
    <w:p w:rsidR="1B01B962" w:rsidP="714C0313" w:rsidRDefault="1B01B962" w14:paraId="008CB1D4" w14:textId="4370B804">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1B01B962">
        <w:rPr>
          <w:rFonts w:ascii="Arial" w:hAnsi="Arial" w:eastAsia="Arial" w:cs="Arial"/>
          <w:noProof w:val="0"/>
          <w:color w:val="000000" w:themeColor="text1" w:themeTint="FF" w:themeShade="FF"/>
          <w:sz w:val="24"/>
          <w:szCs w:val="24"/>
          <w:lang w:val="en-GB"/>
        </w:rPr>
        <w:t xml:space="preserve">The </w:t>
      </w:r>
      <w:r w:rsidRPr="714C0313" w:rsidR="1B01B962">
        <w:rPr>
          <w:rFonts w:ascii="Arial" w:hAnsi="Arial" w:eastAsia="Arial" w:cs="Arial"/>
          <w:b w:val="1"/>
          <w:bCs w:val="1"/>
          <w:noProof w:val="0"/>
          <w:color w:val="000000" w:themeColor="text1" w:themeTint="FF" w:themeShade="FF"/>
          <w:sz w:val="24"/>
          <w:szCs w:val="24"/>
          <w:lang w:val="en-GB"/>
        </w:rPr>
        <w:t>Purpose</w:t>
      </w:r>
      <w:r w:rsidRPr="714C0313" w:rsidR="1B01B962">
        <w:rPr>
          <w:rFonts w:ascii="Arial" w:hAnsi="Arial" w:eastAsia="Arial" w:cs="Arial"/>
          <w:noProof w:val="0"/>
          <w:color w:val="000000" w:themeColor="text1" w:themeTint="FF" w:themeShade="FF"/>
          <w:sz w:val="24"/>
          <w:szCs w:val="24"/>
          <w:lang w:val="en-GB"/>
        </w:rPr>
        <w:t xml:space="preserve"> is academic and analytical. The authors aim to explore behaviour and motivation influencing digital learning rather than promote a specific technology or policy.</w:t>
      </w:r>
    </w:p>
    <w:p w:rsidR="060B1886" w:rsidP="714C0313" w:rsidRDefault="060B1886" w14:paraId="7D338E8F" w14:textId="3CDA82EC">
      <w:pPr>
        <w:spacing w:line="360" w:lineRule="auto"/>
        <w:jc w:val="both"/>
        <w:rPr>
          <w:rFonts w:ascii="Arial" w:hAnsi="Arial" w:eastAsia="Arial" w:cs="Arial"/>
          <w:sz w:val="24"/>
          <w:szCs w:val="24"/>
        </w:rPr>
      </w:pPr>
    </w:p>
    <w:p w:rsidR="646FFD14" w:rsidP="714C0313" w:rsidRDefault="646FFD14" w14:paraId="00BC43A3" w14:textId="0049FC80">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646FFD14">
        <w:rPr>
          <w:rFonts w:ascii="Arial" w:hAnsi="Arial" w:eastAsia="Arial" w:cs="Arial"/>
          <w:b w:val="1"/>
          <w:bCs w:val="1"/>
          <w:noProof w:val="0"/>
          <w:color w:val="000000" w:themeColor="text1" w:themeTint="FF" w:themeShade="FF"/>
          <w:sz w:val="24"/>
          <w:szCs w:val="24"/>
          <w:lang w:val="en-GB"/>
        </w:rPr>
        <w:t>Source 2:</w:t>
      </w:r>
      <w:r>
        <w:br/>
      </w:r>
      <w:r w:rsidRPr="714C0313" w:rsidR="646FFD14">
        <w:rPr>
          <w:rFonts w:ascii="Arial" w:hAnsi="Arial" w:eastAsia="Arial" w:cs="Arial"/>
          <w:noProof w:val="0"/>
          <w:color w:val="000000" w:themeColor="text1" w:themeTint="FF" w:themeShade="FF"/>
          <w:sz w:val="24"/>
          <w:szCs w:val="24"/>
          <w:lang w:val="en-GB"/>
        </w:rPr>
        <w:t xml:space="preserve">Rosen, L.D., Lim, A.F., Carrier, L.M. and Cheever, N.A. (2020) ‘An empirical examination of the educational impact of text message-induced task switching in the classroom’, </w:t>
      </w:r>
      <w:r w:rsidRPr="714C0313" w:rsidR="646FFD14">
        <w:rPr>
          <w:rFonts w:ascii="Arial" w:hAnsi="Arial" w:eastAsia="Arial" w:cs="Arial"/>
          <w:i w:val="1"/>
          <w:iCs w:val="1"/>
          <w:noProof w:val="0"/>
          <w:color w:val="000000" w:themeColor="text1" w:themeTint="FF" w:themeShade="FF"/>
          <w:sz w:val="24"/>
          <w:szCs w:val="24"/>
          <w:lang w:val="en-GB"/>
        </w:rPr>
        <w:t>Educational Psychology</w:t>
      </w:r>
      <w:r w:rsidRPr="714C0313" w:rsidR="646FFD14">
        <w:rPr>
          <w:rFonts w:ascii="Arial" w:hAnsi="Arial" w:eastAsia="Arial" w:cs="Arial"/>
          <w:noProof w:val="0"/>
          <w:color w:val="000000" w:themeColor="text1" w:themeTint="FF" w:themeShade="FF"/>
          <w:sz w:val="24"/>
          <w:szCs w:val="24"/>
          <w:lang w:val="en-GB"/>
        </w:rPr>
        <w:t>, 40(6), pp. 720–738.</w:t>
      </w:r>
    </w:p>
    <w:p w:rsidR="646FFD14" w:rsidP="714C0313" w:rsidRDefault="646FFD14" w14:paraId="50AEE6CD" w14:textId="42973BF6">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646FFD14">
        <w:rPr>
          <w:rFonts w:ascii="Arial" w:hAnsi="Arial" w:eastAsia="Arial" w:cs="Arial"/>
          <w:noProof w:val="0"/>
          <w:color w:val="000000" w:themeColor="text1" w:themeTint="FF" w:themeShade="FF"/>
          <w:sz w:val="24"/>
          <w:szCs w:val="24"/>
          <w:lang w:val="en-GB"/>
        </w:rPr>
        <w:t>This source was accessed via Google Scholar.</w:t>
      </w:r>
    </w:p>
    <w:p w:rsidR="646FFD14" w:rsidP="714C0313" w:rsidRDefault="646FFD14" w14:paraId="4890FF8D" w14:textId="15BB18E7">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646FFD14">
        <w:rPr>
          <w:rFonts w:ascii="Arial" w:hAnsi="Arial" w:eastAsia="Arial" w:cs="Arial"/>
          <w:noProof w:val="0"/>
          <w:color w:val="000000" w:themeColor="text1" w:themeTint="FF" w:themeShade="FF"/>
          <w:sz w:val="24"/>
          <w:szCs w:val="24"/>
          <w:lang w:val="en-GB"/>
        </w:rPr>
        <w:t xml:space="preserve">Using the CRAAP Test, </w:t>
      </w:r>
    </w:p>
    <w:p w:rsidR="646FFD14" w:rsidP="714C0313" w:rsidRDefault="646FFD14" w14:paraId="0E9DE89A" w14:textId="3B85A41A">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4"/>
          <w:szCs w:val="24"/>
          <w:lang w:val="en-GB"/>
        </w:rPr>
      </w:pPr>
      <w:r w:rsidRPr="714C0313" w:rsidR="646FFD14">
        <w:rPr>
          <w:rFonts w:ascii="Arial" w:hAnsi="Arial" w:eastAsia="Arial" w:cs="Arial"/>
          <w:b w:val="0"/>
          <w:bCs w:val="0"/>
          <w:noProof w:val="0"/>
          <w:color w:val="000000" w:themeColor="text1" w:themeTint="FF" w:themeShade="FF"/>
          <w:sz w:val="24"/>
          <w:szCs w:val="24"/>
          <w:lang w:val="en-GB"/>
        </w:rPr>
        <w:t>Currency</w:t>
      </w:r>
      <w:r w:rsidRPr="714C0313" w:rsidR="5D6D487B">
        <w:rPr>
          <w:rFonts w:ascii="Arial" w:hAnsi="Arial" w:eastAsia="Arial" w:cs="Arial"/>
          <w:b w:val="0"/>
          <w:bCs w:val="0"/>
          <w:noProof w:val="0"/>
          <w:color w:val="000000" w:themeColor="text1" w:themeTint="FF" w:themeShade="FF"/>
          <w:sz w:val="24"/>
          <w:szCs w:val="24"/>
          <w:lang w:val="en-GB"/>
        </w:rPr>
        <w:t>-</w:t>
      </w:r>
      <w:r w:rsidRPr="714C0313" w:rsidR="281ACF03">
        <w:rPr>
          <w:rFonts w:ascii="Arial" w:hAnsi="Arial" w:eastAsia="Arial" w:cs="Arial"/>
          <w:b w:val="0"/>
          <w:bCs w:val="0"/>
          <w:noProof w:val="0"/>
          <w:color w:val="000000" w:themeColor="text1" w:themeTint="FF" w:themeShade="FF"/>
          <w:sz w:val="24"/>
          <w:szCs w:val="24"/>
          <w:lang w:val="en-GB"/>
        </w:rPr>
        <w:t xml:space="preserve"> it is</w:t>
      </w:r>
      <w:r w:rsidRPr="714C0313" w:rsidR="646FFD14">
        <w:rPr>
          <w:rFonts w:ascii="Arial" w:hAnsi="Arial" w:eastAsia="Arial" w:cs="Arial"/>
          <w:b w:val="0"/>
          <w:bCs w:val="0"/>
          <w:noProof w:val="0"/>
          <w:color w:val="000000" w:themeColor="text1" w:themeTint="FF" w:themeShade="FF"/>
          <w:sz w:val="24"/>
          <w:szCs w:val="24"/>
          <w:lang w:val="en-GB"/>
        </w:rPr>
        <w:t xml:space="preserve"> published in 2020. Although not as recent as 2025 studies, it </w:t>
      </w:r>
      <w:r w:rsidRPr="714C0313" w:rsidR="55A44883">
        <w:rPr>
          <w:rFonts w:ascii="Arial" w:hAnsi="Arial" w:eastAsia="Arial" w:cs="Arial"/>
          <w:b w:val="0"/>
          <w:bCs w:val="0"/>
          <w:noProof w:val="0"/>
          <w:color w:val="000000" w:themeColor="text1" w:themeTint="FF" w:themeShade="FF"/>
          <w:sz w:val="24"/>
          <w:szCs w:val="24"/>
          <w:lang w:val="en-GB"/>
        </w:rPr>
        <w:t>is still</w:t>
      </w:r>
      <w:r w:rsidRPr="714C0313" w:rsidR="646FFD14">
        <w:rPr>
          <w:rFonts w:ascii="Arial" w:hAnsi="Arial" w:eastAsia="Arial" w:cs="Arial"/>
          <w:b w:val="0"/>
          <w:bCs w:val="0"/>
          <w:noProof w:val="0"/>
          <w:color w:val="000000" w:themeColor="text1" w:themeTint="FF" w:themeShade="FF"/>
          <w:sz w:val="24"/>
          <w:szCs w:val="24"/>
          <w:lang w:val="en-GB"/>
        </w:rPr>
        <w:t xml:space="preserve"> relevant due to its focus on digital task-switching in classroom environments.</w:t>
      </w:r>
    </w:p>
    <w:p w:rsidR="646FFD14" w:rsidP="714C0313" w:rsidRDefault="646FFD14" w14:paraId="48B9CA98" w14:textId="7A7D8709">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4"/>
          <w:szCs w:val="24"/>
          <w:lang w:val="en-GB"/>
        </w:rPr>
      </w:pPr>
      <w:r w:rsidRPr="714C0313" w:rsidR="646FFD14">
        <w:rPr>
          <w:rFonts w:ascii="Arial" w:hAnsi="Arial" w:eastAsia="Arial" w:cs="Arial"/>
          <w:b w:val="0"/>
          <w:bCs w:val="0"/>
          <w:noProof w:val="0"/>
          <w:color w:val="000000" w:themeColor="text1" w:themeTint="FF" w:themeShade="FF"/>
          <w:sz w:val="24"/>
          <w:szCs w:val="24"/>
          <w:lang w:val="en-GB"/>
        </w:rPr>
        <w:t>Relevance</w:t>
      </w:r>
      <w:r w:rsidRPr="714C0313" w:rsidR="539A1AAD">
        <w:rPr>
          <w:rFonts w:ascii="Arial" w:hAnsi="Arial" w:eastAsia="Arial" w:cs="Arial"/>
          <w:b w:val="0"/>
          <w:bCs w:val="0"/>
          <w:noProof w:val="0"/>
          <w:color w:val="000000" w:themeColor="text1" w:themeTint="FF" w:themeShade="FF"/>
          <w:sz w:val="24"/>
          <w:szCs w:val="24"/>
          <w:lang w:val="en-GB"/>
        </w:rPr>
        <w:t>- the</w:t>
      </w:r>
      <w:r w:rsidRPr="714C0313" w:rsidR="646FFD14">
        <w:rPr>
          <w:rFonts w:ascii="Arial" w:hAnsi="Arial" w:eastAsia="Arial" w:cs="Arial"/>
          <w:b w:val="0"/>
          <w:bCs w:val="0"/>
          <w:noProof w:val="0"/>
          <w:color w:val="000000" w:themeColor="text1" w:themeTint="FF" w:themeShade="FF"/>
          <w:sz w:val="24"/>
          <w:szCs w:val="24"/>
          <w:lang w:val="en-GB"/>
        </w:rPr>
        <w:t xml:space="preserve"> study investigates how text-message interruptions affect student learning. This </w:t>
      </w:r>
      <w:r w:rsidRPr="714C0313" w:rsidR="569E81FA">
        <w:rPr>
          <w:rFonts w:ascii="Arial" w:hAnsi="Arial" w:eastAsia="Arial" w:cs="Arial"/>
          <w:b w:val="0"/>
          <w:bCs w:val="0"/>
          <w:noProof w:val="0"/>
          <w:color w:val="000000" w:themeColor="text1" w:themeTint="FF" w:themeShade="FF"/>
          <w:sz w:val="24"/>
          <w:szCs w:val="24"/>
          <w:lang w:val="en-GB"/>
        </w:rPr>
        <w:t>link</w:t>
      </w:r>
      <w:r w:rsidRPr="714C0313" w:rsidR="646FFD14">
        <w:rPr>
          <w:rFonts w:ascii="Arial" w:hAnsi="Arial" w:eastAsia="Arial" w:cs="Arial"/>
          <w:b w:val="0"/>
          <w:bCs w:val="0"/>
          <w:noProof w:val="0"/>
          <w:color w:val="000000" w:themeColor="text1" w:themeTint="FF" w:themeShade="FF"/>
          <w:sz w:val="24"/>
          <w:szCs w:val="24"/>
          <w:lang w:val="en-GB"/>
        </w:rPr>
        <w:t xml:space="preserve"> closely with the assignment theme of digital distraction and its impact on academic success.</w:t>
      </w:r>
    </w:p>
    <w:p w:rsidR="646FFD14" w:rsidP="714C0313" w:rsidRDefault="646FFD14" w14:paraId="16BC944D" w14:textId="11F16581">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646FFD14">
        <w:rPr>
          <w:rFonts w:ascii="Arial" w:hAnsi="Arial" w:eastAsia="Arial" w:cs="Arial"/>
          <w:b w:val="0"/>
          <w:bCs w:val="0"/>
          <w:noProof w:val="0"/>
          <w:color w:val="000000" w:themeColor="text1" w:themeTint="FF" w:themeShade="FF"/>
          <w:sz w:val="24"/>
          <w:szCs w:val="24"/>
          <w:lang w:val="en-GB"/>
        </w:rPr>
        <w:t>Authority</w:t>
      </w:r>
      <w:r w:rsidRPr="714C0313" w:rsidR="7A676AFB">
        <w:rPr>
          <w:rFonts w:ascii="Arial" w:hAnsi="Arial" w:eastAsia="Arial" w:cs="Arial"/>
          <w:b w:val="0"/>
          <w:bCs w:val="0"/>
          <w:noProof w:val="0"/>
          <w:color w:val="000000" w:themeColor="text1" w:themeTint="FF" w:themeShade="FF"/>
          <w:sz w:val="24"/>
          <w:szCs w:val="24"/>
          <w:lang w:val="en-GB"/>
        </w:rPr>
        <w:t>-</w:t>
      </w:r>
      <w:r w:rsidRPr="714C0313" w:rsidR="646FFD14">
        <w:rPr>
          <w:rFonts w:ascii="Arial" w:hAnsi="Arial" w:eastAsia="Arial" w:cs="Arial"/>
          <w:b w:val="0"/>
          <w:bCs w:val="0"/>
          <w:noProof w:val="0"/>
          <w:color w:val="000000" w:themeColor="text1" w:themeTint="FF" w:themeShade="FF"/>
          <w:sz w:val="24"/>
          <w:szCs w:val="24"/>
          <w:lang w:val="en-GB"/>
        </w:rPr>
        <w:t xml:space="preserve"> </w:t>
      </w:r>
      <w:r w:rsidRPr="714C0313" w:rsidR="6633A924">
        <w:rPr>
          <w:rFonts w:ascii="Arial" w:hAnsi="Arial" w:eastAsia="Arial" w:cs="Arial"/>
          <w:b w:val="0"/>
          <w:bCs w:val="0"/>
          <w:noProof w:val="0"/>
          <w:color w:val="000000" w:themeColor="text1" w:themeTint="FF" w:themeShade="FF"/>
          <w:sz w:val="24"/>
          <w:szCs w:val="24"/>
          <w:lang w:val="en-GB"/>
        </w:rPr>
        <w:t>very good</w:t>
      </w:r>
      <w:r w:rsidRPr="714C0313" w:rsidR="6633A924">
        <w:rPr>
          <w:rFonts w:ascii="Arial" w:hAnsi="Arial" w:eastAsia="Arial" w:cs="Arial"/>
          <w:b w:val="0"/>
          <w:bCs w:val="0"/>
          <w:noProof w:val="0"/>
          <w:color w:val="000000" w:themeColor="text1" w:themeTint="FF" w:themeShade="FF"/>
          <w:sz w:val="24"/>
          <w:szCs w:val="24"/>
          <w:lang w:val="en-GB"/>
        </w:rPr>
        <w:t xml:space="preserve"> authority</w:t>
      </w:r>
      <w:r w:rsidRPr="714C0313" w:rsidR="646FFD14">
        <w:rPr>
          <w:rFonts w:ascii="Arial" w:hAnsi="Arial" w:eastAsia="Arial" w:cs="Arial"/>
          <w:b w:val="0"/>
          <w:bCs w:val="0"/>
          <w:noProof w:val="0"/>
          <w:color w:val="000000" w:themeColor="text1" w:themeTint="FF" w:themeShade="FF"/>
          <w:sz w:val="24"/>
          <w:szCs w:val="24"/>
          <w:lang w:val="en-GB"/>
        </w:rPr>
        <w:t xml:space="preserve">. It is published in </w:t>
      </w:r>
      <w:r w:rsidRPr="714C0313" w:rsidR="646FFD14">
        <w:rPr>
          <w:rFonts w:ascii="Arial" w:hAnsi="Arial" w:eastAsia="Arial" w:cs="Arial"/>
          <w:i w:val="1"/>
          <w:iCs w:val="1"/>
          <w:noProof w:val="0"/>
          <w:color w:val="000000" w:themeColor="text1" w:themeTint="FF" w:themeShade="FF"/>
          <w:sz w:val="24"/>
          <w:szCs w:val="24"/>
          <w:lang w:val="en-GB"/>
        </w:rPr>
        <w:t>Educational Psychology</w:t>
      </w:r>
      <w:r w:rsidRPr="714C0313" w:rsidR="646FFD14">
        <w:rPr>
          <w:rFonts w:ascii="Arial" w:hAnsi="Arial" w:eastAsia="Arial" w:cs="Arial"/>
          <w:noProof w:val="0"/>
          <w:color w:val="000000" w:themeColor="text1" w:themeTint="FF" w:themeShade="FF"/>
          <w:sz w:val="24"/>
          <w:szCs w:val="24"/>
          <w:lang w:val="en-GB"/>
        </w:rPr>
        <w:t>, a recognised</w:t>
      </w:r>
      <w:r w:rsidRPr="714C0313" w:rsidR="607BC6D1">
        <w:rPr>
          <w:rFonts w:ascii="Arial" w:hAnsi="Arial" w:eastAsia="Arial" w:cs="Arial"/>
          <w:noProof w:val="0"/>
          <w:color w:val="000000" w:themeColor="text1" w:themeTint="FF" w:themeShade="FF"/>
          <w:sz w:val="24"/>
          <w:szCs w:val="24"/>
          <w:lang w:val="en-GB"/>
        </w:rPr>
        <w:t xml:space="preserve"> </w:t>
      </w:r>
      <w:r w:rsidRPr="714C0313" w:rsidR="646FFD14">
        <w:rPr>
          <w:rFonts w:ascii="Arial" w:hAnsi="Arial" w:eastAsia="Arial" w:cs="Arial"/>
          <w:noProof w:val="0"/>
          <w:color w:val="000000" w:themeColor="text1" w:themeTint="FF" w:themeShade="FF"/>
          <w:sz w:val="24"/>
          <w:szCs w:val="24"/>
          <w:lang w:val="en-GB"/>
        </w:rPr>
        <w:t>journal, and the authors are</w:t>
      </w:r>
      <w:r w:rsidRPr="714C0313" w:rsidR="5DDF71E3">
        <w:rPr>
          <w:rFonts w:ascii="Arial" w:hAnsi="Arial" w:eastAsia="Arial" w:cs="Arial"/>
          <w:noProof w:val="0"/>
          <w:color w:val="000000" w:themeColor="text1" w:themeTint="FF" w:themeShade="FF"/>
          <w:sz w:val="24"/>
          <w:szCs w:val="24"/>
          <w:lang w:val="en-GB"/>
        </w:rPr>
        <w:t xml:space="preserve"> </w:t>
      </w:r>
      <w:r w:rsidRPr="714C0313" w:rsidR="646FFD14">
        <w:rPr>
          <w:rFonts w:ascii="Arial" w:hAnsi="Arial" w:eastAsia="Arial" w:cs="Arial"/>
          <w:noProof w:val="0"/>
          <w:color w:val="000000" w:themeColor="text1" w:themeTint="FF" w:themeShade="FF"/>
          <w:sz w:val="24"/>
          <w:szCs w:val="24"/>
          <w:lang w:val="en-GB"/>
        </w:rPr>
        <w:t>researchers in media psychology and technology use in education.</w:t>
      </w:r>
    </w:p>
    <w:p w:rsidR="646FFD14" w:rsidP="714C0313" w:rsidRDefault="646FFD14" w14:paraId="20CD199F" w14:textId="5C55F338">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4"/>
          <w:szCs w:val="24"/>
          <w:lang w:val="en-GB"/>
        </w:rPr>
      </w:pPr>
      <w:r w:rsidRPr="714C0313" w:rsidR="646FFD14">
        <w:rPr>
          <w:rFonts w:ascii="Arial" w:hAnsi="Arial" w:eastAsia="Arial" w:cs="Arial"/>
          <w:b w:val="0"/>
          <w:bCs w:val="0"/>
          <w:noProof w:val="0"/>
          <w:color w:val="000000" w:themeColor="text1" w:themeTint="FF" w:themeShade="FF"/>
          <w:sz w:val="24"/>
          <w:szCs w:val="24"/>
          <w:lang w:val="en-GB"/>
        </w:rPr>
        <w:t xml:space="preserve">Accuracy </w:t>
      </w:r>
      <w:r w:rsidRPr="714C0313" w:rsidR="245E98C7">
        <w:rPr>
          <w:rFonts w:ascii="Arial" w:hAnsi="Arial" w:eastAsia="Arial" w:cs="Arial"/>
          <w:b w:val="0"/>
          <w:bCs w:val="0"/>
          <w:noProof w:val="0"/>
          <w:color w:val="000000" w:themeColor="text1" w:themeTint="FF" w:themeShade="FF"/>
          <w:sz w:val="24"/>
          <w:szCs w:val="24"/>
          <w:lang w:val="en-GB"/>
        </w:rPr>
        <w:t xml:space="preserve">- </w:t>
      </w:r>
      <w:r w:rsidRPr="714C0313" w:rsidR="646FFD14">
        <w:rPr>
          <w:rFonts w:ascii="Arial" w:hAnsi="Arial" w:eastAsia="Arial" w:cs="Arial"/>
          <w:b w:val="0"/>
          <w:bCs w:val="0"/>
          <w:noProof w:val="0"/>
          <w:color w:val="000000" w:themeColor="text1" w:themeTint="FF" w:themeShade="FF"/>
          <w:sz w:val="24"/>
          <w:szCs w:val="24"/>
          <w:lang w:val="en-GB"/>
        </w:rPr>
        <w:t xml:space="preserve">the study </w:t>
      </w:r>
      <w:r w:rsidRPr="714C0313" w:rsidR="7CC9BF8A">
        <w:rPr>
          <w:rFonts w:ascii="Arial" w:hAnsi="Arial" w:eastAsia="Arial" w:cs="Arial"/>
          <w:b w:val="0"/>
          <w:bCs w:val="0"/>
          <w:noProof w:val="0"/>
          <w:color w:val="000000" w:themeColor="text1" w:themeTint="FF" w:themeShade="FF"/>
          <w:sz w:val="24"/>
          <w:szCs w:val="24"/>
          <w:lang w:val="en-GB"/>
        </w:rPr>
        <w:t>use</w:t>
      </w:r>
      <w:r w:rsidRPr="714C0313" w:rsidR="646FFD14">
        <w:rPr>
          <w:rFonts w:ascii="Arial" w:hAnsi="Arial" w:eastAsia="Arial" w:cs="Arial"/>
          <w:b w:val="0"/>
          <w:bCs w:val="0"/>
          <w:noProof w:val="0"/>
          <w:color w:val="000000" w:themeColor="text1" w:themeTint="FF" w:themeShade="FF"/>
          <w:sz w:val="24"/>
          <w:szCs w:val="24"/>
          <w:lang w:val="en-GB"/>
        </w:rPr>
        <w:t xml:space="preserve"> controlled experiment</w:t>
      </w:r>
      <w:r w:rsidRPr="714C0313" w:rsidR="3FFCC8DD">
        <w:rPr>
          <w:rFonts w:ascii="Arial" w:hAnsi="Arial" w:eastAsia="Arial" w:cs="Arial"/>
          <w:b w:val="0"/>
          <w:bCs w:val="0"/>
          <w:noProof w:val="0"/>
          <w:color w:val="000000" w:themeColor="text1" w:themeTint="FF" w:themeShade="FF"/>
          <w:sz w:val="24"/>
          <w:szCs w:val="24"/>
          <w:lang w:val="en-GB"/>
        </w:rPr>
        <w:t xml:space="preserve"> </w:t>
      </w:r>
      <w:r w:rsidRPr="714C0313" w:rsidR="646FFD14">
        <w:rPr>
          <w:rFonts w:ascii="Arial" w:hAnsi="Arial" w:eastAsia="Arial" w:cs="Arial"/>
          <w:b w:val="0"/>
          <w:bCs w:val="0"/>
          <w:noProof w:val="0"/>
          <w:color w:val="000000" w:themeColor="text1" w:themeTint="FF" w:themeShade="FF"/>
          <w:sz w:val="24"/>
          <w:szCs w:val="24"/>
          <w:lang w:val="en-GB"/>
        </w:rPr>
        <w:t>design and quantitative analysis, strengthening the finding. Data collection procedures and statistic are clearly reported.</w:t>
      </w:r>
    </w:p>
    <w:p w:rsidR="646FFD14" w:rsidP="714C0313" w:rsidRDefault="646FFD14" w14:paraId="5958EEF1" w14:textId="573DFB1C">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4"/>
          <w:szCs w:val="24"/>
          <w:lang w:val="en-GB"/>
        </w:rPr>
      </w:pPr>
      <w:r w:rsidRPr="714C0313" w:rsidR="646FFD14">
        <w:rPr>
          <w:rFonts w:ascii="Arial" w:hAnsi="Arial" w:eastAsia="Arial" w:cs="Arial"/>
          <w:b w:val="0"/>
          <w:bCs w:val="0"/>
          <w:noProof w:val="0"/>
          <w:color w:val="000000" w:themeColor="text1" w:themeTint="FF" w:themeShade="FF"/>
          <w:sz w:val="24"/>
          <w:szCs w:val="24"/>
          <w:lang w:val="en-GB"/>
        </w:rPr>
        <w:t xml:space="preserve">Purpose </w:t>
      </w:r>
      <w:r w:rsidRPr="714C0313" w:rsidR="5CF9BE96">
        <w:rPr>
          <w:rFonts w:ascii="Arial" w:hAnsi="Arial" w:eastAsia="Arial" w:cs="Arial"/>
          <w:b w:val="0"/>
          <w:bCs w:val="0"/>
          <w:noProof w:val="0"/>
          <w:color w:val="000000" w:themeColor="text1" w:themeTint="FF" w:themeShade="FF"/>
          <w:sz w:val="24"/>
          <w:szCs w:val="24"/>
          <w:lang w:val="en-GB"/>
        </w:rPr>
        <w:t xml:space="preserve">- </w:t>
      </w:r>
      <w:r w:rsidRPr="714C0313" w:rsidR="646FFD14">
        <w:rPr>
          <w:rFonts w:ascii="Arial" w:hAnsi="Arial" w:eastAsia="Arial" w:cs="Arial"/>
          <w:b w:val="0"/>
          <w:bCs w:val="0"/>
          <w:noProof w:val="0"/>
          <w:color w:val="000000" w:themeColor="text1" w:themeTint="FF" w:themeShade="FF"/>
          <w:sz w:val="24"/>
          <w:szCs w:val="24"/>
          <w:lang w:val="en-GB"/>
        </w:rPr>
        <w:t xml:space="preserve">of the article is analytical and research. The authors aim to examine </w:t>
      </w:r>
      <w:r w:rsidRPr="714C0313" w:rsidR="646FFD14">
        <w:rPr>
          <w:rFonts w:ascii="Arial" w:hAnsi="Arial" w:eastAsia="Arial" w:cs="Arial"/>
          <w:b w:val="0"/>
          <w:bCs w:val="0"/>
          <w:noProof w:val="0"/>
          <w:color w:val="000000" w:themeColor="text1" w:themeTint="FF" w:themeShade="FF"/>
          <w:sz w:val="24"/>
          <w:szCs w:val="24"/>
          <w:lang w:val="en-GB"/>
        </w:rPr>
        <w:t>the  effects</w:t>
      </w:r>
      <w:r w:rsidRPr="714C0313" w:rsidR="646FFD14">
        <w:rPr>
          <w:rFonts w:ascii="Arial" w:hAnsi="Arial" w:eastAsia="Arial" w:cs="Arial"/>
          <w:b w:val="0"/>
          <w:bCs w:val="0"/>
          <w:noProof w:val="0"/>
          <w:color w:val="000000" w:themeColor="text1" w:themeTint="FF" w:themeShade="FF"/>
          <w:sz w:val="24"/>
          <w:szCs w:val="24"/>
          <w:lang w:val="en-GB"/>
        </w:rPr>
        <w:t xml:space="preserve"> of task-switching in educational settings rather than promote technological products or policies.</w:t>
      </w:r>
    </w:p>
    <w:p w:rsidR="55F314C5" w:rsidP="714C0313" w:rsidRDefault="55F314C5" w14:paraId="33875CEA" w14:textId="735724BF">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4"/>
          <w:szCs w:val="24"/>
          <w:lang w:val="en-GB"/>
        </w:rPr>
      </w:pPr>
      <w:r w:rsidRPr="714C0313" w:rsidR="55F314C5">
        <w:rPr>
          <w:rFonts w:ascii="Arial" w:hAnsi="Arial" w:eastAsia="Arial" w:cs="Arial"/>
          <w:b w:val="1"/>
          <w:bCs w:val="1"/>
          <w:noProof w:val="0"/>
          <w:color w:val="000000" w:themeColor="text1" w:themeTint="FF" w:themeShade="FF"/>
          <w:sz w:val="24"/>
          <w:szCs w:val="24"/>
          <w:lang w:val="en-GB"/>
        </w:rPr>
        <w:t>Step 2: Synthesis of Academic Sources</w:t>
      </w:r>
    </w:p>
    <w:p w:rsidR="55F314C5" w:rsidP="714C0313" w:rsidRDefault="55F314C5" w14:paraId="4B460F1C" w14:textId="01E83622">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5F314C5">
        <w:rPr>
          <w:rFonts w:ascii="Arial" w:hAnsi="Arial" w:eastAsia="Arial" w:cs="Arial"/>
          <w:noProof w:val="0"/>
          <w:color w:val="000000" w:themeColor="text1" w:themeTint="FF" w:themeShade="FF"/>
          <w:sz w:val="24"/>
          <w:szCs w:val="24"/>
          <w:lang w:val="en-GB"/>
        </w:rPr>
        <w:t>Both sources talk about digital distraction in higher education. Flanigan et al. (2025) explain that distraction is connected to students’ self-control and motivation. They say that students who cannot manage their attention properly are more likely to get distracted while studying.</w:t>
      </w:r>
    </w:p>
    <w:p w:rsidR="55F314C5" w:rsidP="714C0313" w:rsidRDefault="55F314C5" w14:paraId="18B95D81" w14:textId="415F7A12">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5F314C5">
        <w:rPr>
          <w:rFonts w:ascii="Arial" w:hAnsi="Arial" w:eastAsia="Arial" w:cs="Arial"/>
          <w:noProof w:val="0"/>
          <w:color w:val="000000" w:themeColor="text1" w:themeTint="FF" w:themeShade="FF"/>
          <w:sz w:val="24"/>
          <w:szCs w:val="24"/>
          <w:lang w:val="en-GB"/>
        </w:rPr>
        <w:t xml:space="preserve">Rosen et al. (2020) look at how checking text messages and switching tasks affects student in class. Their study shows that when students switch between tasks, their learning performance becomes </w:t>
      </w:r>
      <w:r w:rsidRPr="714C0313" w:rsidR="7215921C">
        <w:rPr>
          <w:rFonts w:ascii="Arial" w:hAnsi="Arial" w:eastAsia="Arial" w:cs="Arial"/>
          <w:noProof w:val="0"/>
          <w:color w:val="000000" w:themeColor="text1" w:themeTint="FF" w:themeShade="FF"/>
          <w:sz w:val="24"/>
          <w:szCs w:val="24"/>
          <w:lang w:val="en-GB"/>
        </w:rPr>
        <w:t>bad</w:t>
      </w:r>
      <w:r w:rsidRPr="714C0313" w:rsidR="55F314C5">
        <w:rPr>
          <w:rFonts w:ascii="Arial" w:hAnsi="Arial" w:eastAsia="Arial" w:cs="Arial"/>
          <w:noProof w:val="0"/>
          <w:color w:val="000000" w:themeColor="text1" w:themeTint="FF" w:themeShade="FF"/>
          <w:sz w:val="24"/>
          <w:szCs w:val="24"/>
          <w:lang w:val="en-GB"/>
        </w:rPr>
        <w:t>.</w:t>
      </w:r>
    </w:p>
    <w:p w:rsidR="55F314C5" w:rsidP="714C0313" w:rsidRDefault="55F314C5" w14:paraId="63D027FF" w14:textId="29DD563D">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5F314C5">
        <w:rPr>
          <w:rFonts w:ascii="Arial" w:hAnsi="Arial" w:eastAsia="Arial" w:cs="Arial"/>
          <w:noProof w:val="0"/>
          <w:color w:val="000000" w:themeColor="text1" w:themeTint="FF" w:themeShade="FF"/>
          <w:sz w:val="24"/>
          <w:szCs w:val="24"/>
          <w:lang w:val="en-GB"/>
        </w:rPr>
        <w:t>Flanigan et al. focus more on psychological reasons, like motivation and self-regulation. Rosen et al. focus more on what happens in real classroom situations. When both sources are looked at together, they help us understand digital distraction better. It shows that distraction is both a mental problem and a behavioural problem in higher education.</w:t>
      </w:r>
    </w:p>
    <w:p w:rsidR="060B1886" w:rsidP="714C0313" w:rsidRDefault="060B1886" w14:paraId="49DE069F" w14:textId="0716FD37">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w:rsidR="500282B7" w:rsidP="714C0313" w:rsidRDefault="500282B7" w14:paraId="0E73F559" w14:textId="7B03B09A">
      <w:pPr>
        <w:pStyle w:val="Heading2"/>
        <w:spacing w:line="360" w:lineRule="auto"/>
        <w:jc w:val="both"/>
        <w:rPr>
          <w:rFonts w:ascii="Arial" w:hAnsi="Arial" w:eastAsia="Arial" w:cs="Arial"/>
          <w:b w:val="1"/>
          <w:bCs w:val="1"/>
          <w:noProof w:val="0"/>
          <w:color w:val="000000" w:themeColor="text1" w:themeTint="FF" w:themeShade="FF"/>
          <w:sz w:val="24"/>
          <w:szCs w:val="24"/>
          <w:lang w:val="en-GB"/>
        </w:rPr>
      </w:pPr>
      <w:r w:rsidRPr="714C0313" w:rsidR="500282B7">
        <w:rPr>
          <w:rFonts w:ascii="Arial" w:hAnsi="Arial" w:eastAsia="Arial" w:cs="Arial"/>
          <w:b w:val="1"/>
          <w:bCs w:val="1"/>
          <w:noProof w:val="0"/>
          <w:color w:val="000000" w:themeColor="text1" w:themeTint="FF" w:themeShade="FF"/>
          <w:sz w:val="24"/>
          <w:szCs w:val="24"/>
          <w:lang w:val="en-GB"/>
        </w:rPr>
        <w:t xml:space="preserve">Step 3: </w:t>
      </w:r>
      <w:r w:rsidRPr="714C0313" w:rsidR="500282B7">
        <w:rPr>
          <w:rFonts w:ascii="Arial" w:hAnsi="Arial" w:eastAsia="Arial" w:cs="Arial"/>
          <w:b w:val="1"/>
          <w:bCs w:val="1"/>
          <w:noProof w:val="0"/>
          <w:color w:val="000000" w:themeColor="text1" w:themeTint="FF" w:themeShade="FF"/>
          <w:sz w:val="24"/>
          <w:szCs w:val="24"/>
          <w:lang w:val="en-GB"/>
        </w:rPr>
        <w:t>Identifying</w:t>
      </w:r>
      <w:r w:rsidRPr="714C0313" w:rsidR="500282B7">
        <w:rPr>
          <w:rFonts w:ascii="Arial" w:hAnsi="Arial" w:eastAsia="Arial" w:cs="Arial"/>
          <w:b w:val="1"/>
          <w:bCs w:val="1"/>
          <w:noProof w:val="0"/>
          <w:color w:val="000000" w:themeColor="text1" w:themeTint="FF" w:themeShade="FF"/>
          <w:sz w:val="24"/>
          <w:szCs w:val="24"/>
          <w:lang w:val="en-GB"/>
        </w:rPr>
        <w:t xml:space="preserve"> a Key Challenge and Opportunity</w:t>
      </w:r>
    </w:p>
    <w:p w:rsidR="500282B7" w:rsidP="714C0313" w:rsidRDefault="500282B7" w14:paraId="1FE5B30F" w14:textId="3881D554">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00282B7">
        <w:rPr>
          <w:rFonts w:ascii="Arial" w:hAnsi="Arial" w:eastAsia="Arial" w:cs="Arial"/>
          <w:noProof w:val="0"/>
          <w:color w:val="000000" w:themeColor="text1" w:themeTint="FF" w:themeShade="FF"/>
          <w:sz w:val="24"/>
          <w:szCs w:val="24"/>
          <w:lang w:val="en-GB"/>
        </w:rPr>
        <w:t>One main challenge in both sources is that students find it hard to stay focused in digital learning environments (Flanigan et al., 2025; Rosen et al., 2020). Notifications and multitasking reduce attention and can lower academic performance.</w:t>
      </w:r>
    </w:p>
    <w:p w:rsidR="500282B7" w:rsidP="714C0313" w:rsidRDefault="500282B7" w14:paraId="2D145088" w14:textId="4E26DB71">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00282B7">
        <w:rPr>
          <w:rFonts w:ascii="Arial" w:hAnsi="Arial" w:eastAsia="Arial" w:cs="Arial"/>
          <w:noProof w:val="0"/>
          <w:color w:val="000000" w:themeColor="text1" w:themeTint="FF" w:themeShade="FF"/>
          <w:sz w:val="24"/>
          <w:szCs w:val="24"/>
          <w:lang w:val="en-GB"/>
        </w:rPr>
        <w:t>However, there is also an opportunity. Students can improve their self-regulation skills. Flanigan et al. (2025) explain that students who learn how to manage their attention and motivation can reduce distraction. This means digital tools can still be helpful if students use them carefully and with control.</w:t>
      </w:r>
    </w:p>
    <w:p w:rsidR="77619D62" w:rsidP="714C0313" w:rsidRDefault="77619D62" w14:paraId="2A0D9A9F" w14:textId="63477EE4">
      <w:pPr>
        <w:pStyle w:val="Heading2"/>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77619D62">
        <w:rPr>
          <w:rFonts w:ascii="Arial" w:hAnsi="Arial" w:eastAsia="Arial" w:cs="Arial"/>
          <w:b w:val="1"/>
          <w:bCs w:val="1"/>
          <w:noProof w:val="0"/>
          <w:color w:val="000000" w:themeColor="text1" w:themeTint="FF" w:themeShade="FF"/>
          <w:sz w:val="24"/>
          <w:szCs w:val="24"/>
          <w:lang w:val="en-GB"/>
        </w:rPr>
        <w:t>Step 4: Academic Planning</w:t>
      </w:r>
    </w:p>
    <w:p w:rsidR="77619D62" w:rsidP="714C0313" w:rsidRDefault="77619D62" w14:paraId="72B58EA6" w14:textId="1D08A42A">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77619D62">
        <w:rPr>
          <w:rFonts w:ascii="Arial" w:hAnsi="Arial" w:eastAsia="Arial" w:cs="Arial"/>
          <w:noProof w:val="0"/>
          <w:color w:val="000000" w:themeColor="text1" w:themeTint="FF" w:themeShade="FF"/>
          <w:sz w:val="24"/>
          <w:szCs w:val="24"/>
          <w:lang w:val="en-GB"/>
        </w:rPr>
        <w:t>In Component 2, I will first discuss digital distraction and self-regulation. Then I will talk about strategies students can use to improve. I will include more academic sources to support my ideas. The report will have a clear structure: introduction, challenges, opportunities, strategies, and conclusion.</w:t>
      </w:r>
    </w:p>
    <w:p w:rsidR="060B1886" w:rsidP="714C0313" w:rsidRDefault="060B1886" w14:paraId="3C308247" w14:textId="2A9F19C9">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w:rsidR="57B05C8F" w:rsidP="714C0313" w:rsidRDefault="57B05C8F" w14:paraId="750B9269" w14:textId="0BCCD813">
      <w:pPr>
        <w:pStyle w:val="Heading1"/>
        <w:spacing w:line="360" w:lineRule="auto"/>
        <w:jc w:val="both"/>
        <w:rPr>
          <w:rFonts w:ascii="Arial" w:hAnsi="Arial" w:eastAsia="Arial" w:cs="Arial"/>
          <w:b w:val="1"/>
          <w:bCs w:val="1"/>
          <w:noProof w:val="0"/>
          <w:color w:val="000000" w:themeColor="text1" w:themeTint="FF" w:themeShade="FF"/>
          <w:sz w:val="24"/>
          <w:szCs w:val="24"/>
          <w:lang w:val="en-GB"/>
        </w:rPr>
      </w:pPr>
    </w:p>
    <w:p w:rsidR="57B05C8F" w:rsidP="714C0313" w:rsidRDefault="57B05C8F" w14:paraId="5025F900" w14:textId="2BE3C689">
      <w:pPr>
        <w:pStyle w:val="Heading1"/>
        <w:spacing w:line="360" w:lineRule="auto"/>
        <w:jc w:val="both"/>
        <w:rPr>
          <w:rFonts w:ascii="Arial" w:hAnsi="Arial" w:eastAsia="Arial" w:cs="Arial"/>
          <w:b w:val="1"/>
          <w:bCs w:val="1"/>
          <w:noProof w:val="0"/>
          <w:color w:val="000000" w:themeColor="text1" w:themeTint="FF" w:themeShade="FF"/>
          <w:sz w:val="24"/>
          <w:szCs w:val="24"/>
          <w:lang w:val="en-GB"/>
        </w:rPr>
      </w:pPr>
    </w:p>
    <w:p w:rsidR="57B05C8F" w:rsidP="714C0313" w:rsidRDefault="57B05C8F" w14:paraId="47215F2E" w14:textId="786B737B">
      <w:pPr>
        <w:pStyle w:val="Heading1"/>
        <w:spacing w:line="360" w:lineRule="auto"/>
        <w:jc w:val="both"/>
        <w:rPr>
          <w:rFonts w:ascii="Arial" w:hAnsi="Arial" w:eastAsia="Arial" w:cs="Arial"/>
          <w:b w:val="1"/>
          <w:bCs w:val="1"/>
          <w:noProof w:val="0"/>
          <w:color w:val="000000" w:themeColor="text1" w:themeTint="FF" w:themeShade="FF"/>
          <w:sz w:val="24"/>
          <w:szCs w:val="24"/>
          <w:lang w:val="en-GB"/>
        </w:rPr>
      </w:pPr>
    </w:p>
    <w:p w:rsidR="57B05C8F" w:rsidP="714C0313" w:rsidRDefault="57B05C8F" w14:paraId="38928AC0" w14:textId="20FFED13">
      <w:pPr>
        <w:spacing w:line="360" w:lineRule="auto"/>
      </w:pPr>
      <w:r>
        <w:br w:type="page"/>
      </w:r>
    </w:p>
    <w:p w:rsidR="57B05C8F" w:rsidP="714C0313" w:rsidRDefault="57B05C8F" w14:paraId="0CFA55EE" w14:textId="34FD2CAE">
      <w:pPr>
        <w:pStyle w:val="Heading1"/>
        <w:spacing w:line="360" w:lineRule="auto"/>
        <w:jc w:val="both"/>
        <w:rPr>
          <w:rFonts w:ascii="Arial" w:hAnsi="Arial" w:eastAsia="Arial" w:cs="Arial"/>
          <w:b w:val="1"/>
          <w:bCs w:val="1"/>
          <w:noProof w:val="0"/>
          <w:color w:val="000000" w:themeColor="text1" w:themeTint="FF" w:themeShade="FF"/>
          <w:sz w:val="24"/>
          <w:szCs w:val="24"/>
          <w:lang w:val="en-GB"/>
        </w:rPr>
      </w:pPr>
      <w:r w:rsidRPr="714C0313" w:rsidR="57B05C8F">
        <w:rPr>
          <w:rFonts w:ascii="Arial" w:hAnsi="Arial" w:eastAsia="Arial" w:cs="Arial"/>
          <w:b w:val="1"/>
          <w:bCs w:val="1"/>
          <w:noProof w:val="0"/>
          <w:color w:val="000000" w:themeColor="text1" w:themeTint="FF" w:themeShade="FF"/>
          <w:sz w:val="24"/>
          <w:szCs w:val="24"/>
          <w:lang w:val="en-GB"/>
        </w:rPr>
        <w:t>Component</w:t>
      </w:r>
      <w:r w:rsidRPr="714C0313" w:rsidR="57B05C8F">
        <w:rPr>
          <w:rFonts w:ascii="Arial" w:hAnsi="Arial" w:eastAsia="Arial" w:cs="Arial"/>
          <w:b w:val="1"/>
          <w:bCs w:val="1"/>
          <w:noProof w:val="0"/>
          <w:color w:val="000000" w:themeColor="text1" w:themeTint="FF" w:themeShade="FF"/>
          <w:sz w:val="24"/>
          <w:szCs w:val="24"/>
          <w:lang w:val="en-GB"/>
        </w:rPr>
        <w:t xml:space="preserve"> 2 – Application of Academic Skills</w:t>
      </w:r>
    </w:p>
    <w:p w:rsidR="57B05C8F" w:rsidP="714C0313" w:rsidRDefault="57B05C8F" w14:paraId="15B7E7FB" w14:textId="6EF12D4E">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4"/>
          <w:szCs w:val="24"/>
          <w:lang w:val="en-GB"/>
        </w:rPr>
      </w:pPr>
      <w:r w:rsidRPr="714C0313" w:rsidR="57B05C8F">
        <w:rPr>
          <w:rFonts w:ascii="Arial" w:hAnsi="Arial" w:eastAsia="Arial" w:cs="Arial"/>
          <w:b w:val="1"/>
          <w:bCs w:val="1"/>
          <w:noProof w:val="0"/>
          <w:color w:val="000000" w:themeColor="text1" w:themeTint="FF" w:themeShade="FF"/>
          <w:sz w:val="24"/>
          <w:szCs w:val="24"/>
          <w:lang w:val="en-GB"/>
        </w:rPr>
        <w:t>1. Introduction</w:t>
      </w:r>
    </w:p>
    <w:p w:rsidR="57B05C8F" w:rsidP="714C0313" w:rsidRDefault="57B05C8F" w14:paraId="112679E9" w14:textId="41FDD3CB">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Digital technolog</w:t>
      </w:r>
      <w:r w:rsidRPr="714C0313" w:rsidR="0EDD967D">
        <w:rPr>
          <w:rFonts w:ascii="Arial" w:hAnsi="Arial" w:eastAsia="Arial" w:cs="Arial"/>
          <w:noProof w:val="0"/>
          <w:color w:val="000000" w:themeColor="text1" w:themeTint="FF" w:themeShade="FF"/>
          <w:sz w:val="24"/>
          <w:szCs w:val="24"/>
          <w:lang w:val="en-GB"/>
        </w:rPr>
        <w:t>y</w:t>
      </w:r>
      <w:r w:rsidRPr="714C0313" w:rsidR="57B05C8F">
        <w:rPr>
          <w:rFonts w:ascii="Arial" w:hAnsi="Arial" w:eastAsia="Arial" w:cs="Arial"/>
          <w:noProof w:val="0"/>
          <w:color w:val="000000" w:themeColor="text1" w:themeTint="FF" w:themeShade="FF"/>
          <w:sz w:val="24"/>
          <w:szCs w:val="24"/>
          <w:lang w:val="en-GB"/>
        </w:rPr>
        <w:t xml:space="preserve"> </w:t>
      </w:r>
      <w:r w:rsidRPr="714C0313" w:rsidR="57B05C8F">
        <w:rPr>
          <w:rFonts w:ascii="Arial" w:hAnsi="Arial" w:eastAsia="Arial" w:cs="Arial"/>
          <w:noProof w:val="0"/>
          <w:color w:val="000000" w:themeColor="text1" w:themeTint="FF" w:themeShade="FF"/>
          <w:sz w:val="24"/>
          <w:szCs w:val="24"/>
          <w:lang w:val="en-GB"/>
        </w:rPr>
        <w:t>have</w:t>
      </w:r>
      <w:r w:rsidRPr="714C0313" w:rsidR="57B05C8F">
        <w:rPr>
          <w:rFonts w:ascii="Arial" w:hAnsi="Arial" w:eastAsia="Arial" w:cs="Arial"/>
          <w:noProof w:val="0"/>
          <w:color w:val="000000" w:themeColor="text1" w:themeTint="FF" w:themeShade="FF"/>
          <w:sz w:val="24"/>
          <w:szCs w:val="24"/>
          <w:lang w:val="en-GB"/>
        </w:rPr>
        <w:t xml:space="preserve"> become </w:t>
      </w:r>
      <w:r w:rsidRPr="714C0313" w:rsidR="17218CE0">
        <w:rPr>
          <w:rFonts w:ascii="Arial" w:hAnsi="Arial" w:eastAsia="Arial" w:cs="Arial"/>
          <w:noProof w:val="0"/>
          <w:color w:val="000000" w:themeColor="text1" w:themeTint="FF" w:themeShade="FF"/>
          <w:sz w:val="24"/>
          <w:szCs w:val="24"/>
          <w:lang w:val="en-GB"/>
        </w:rPr>
        <w:t>important</w:t>
      </w:r>
      <w:r w:rsidRPr="714C0313" w:rsidR="57B05C8F">
        <w:rPr>
          <w:rFonts w:ascii="Arial" w:hAnsi="Arial" w:eastAsia="Arial" w:cs="Arial"/>
          <w:noProof w:val="0"/>
          <w:color w:val="000000" w:themeColor="text1" w:themeTint="FF" w:themeShade="FF"/>
          <w:sz w:val="24"/>
          <w:szCs w:val="24"/>
          <w:lang w:val="en-GB"/>
        </w:rPr>
        <w:t xml:space="preserve"> within higher education, transforming how students access information, engage, and manage tasks. While digital platforms provide access to resources and </w:t>
      </w:r>
      <w:r w:rsidRPr="714C0313" w:rsidR="57B05C8F">
        <w:rPr>
          <w:rFonts w:ascii="Arial" w:hAnsi="Arial" w:eastAsia="Arial" w:cs="Arial"/>
          <w:noProof w:val="0"/>
          <w:color w:val="000000" w:themeColor="text1" w:themeTint="FF" w:themeShade="FF"/>
          <w:sz w:val="24"/>
          <w:szCs w:val="24"/>
          <w:lang w:val="en-GB"/>
        </w:rPr>
        <w:t>communication tools, they also introduce new cognitive and behaviour challenges. Understanding both the risks and benefits of digital learning environments is essential for academic success.</w:t>
      </w:r>
    </w:p>
    <w:p w:rsidR="57B05C8F" w:rsidP="714C0313" w:rsidRDefault="57B05C8F" w14:paraId="0E8B5A32" w14:textId="4EC4817C">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This report </w:t>
      </w:r>
      <w:r w:rsidRPr="714C0313" w:rsidR="1689C10F">
        <w:rPr>
          <w:rFonts w:ascii="Arial" w:hAnsi="Arial" w:eastAsia="Arial" w:cs="Arial"/>
          <w:noProof w:val="0"/>
          <w:color w:val="000000" w:themeColor="text1" w:themeTint="FF" w:themeShade="FF"/>
          <w:sz w:val="24"/>
          <w:szCs w:val="24"/>
          <w:lang w:val="en-GB"/>
        </w:rPr>
        <w:t xml:space="preserve">will </w:t>
      </w:r>
      <w:r w:rsidRPr="714C0313" w:rsidR="57B05C8F">
        <w:rPr>
          <w:rFonts w:ascii="Arial" w:hAnsi="Arial" w:eastAsia="Arial" w:cs="Arial"/>
          <w:noProof w:val="0"/>
          <w:color w:val="000000" w:themeColor="text1" w:themeTint="FF" w:themeShade="FF"/>
          <w:sz w:val="24"/>
          <w:szCs w:val="24"/>
          <w:lang w:val="en-GB"/>
        </w:rPr>
        <w:t>examine</w:t>
      </w:r>
      <w:r w:rsidRPr="714C0313" w:rsidR="735E7B88">
        <w:rPr>
          <w:rFonts w:ascii="Arial" w:hAnsi="Arial" w:eastAsia="Arial" w:cs="Arial"/>
          <w:noProof w:val="0"/>
          <w:color w:val="000000" w:themeColor="text1" w:themeTint="FF" w:themeShade="FF"/>
          <w:sz w:val="24"/>
          <w:szCs w:val="24"/>
          <w:lang w:val="en-GB"/>
        </w:rPr>
        <w:t xml:space="preserve"> </w:t>
      </w:r>
      <w:r w:rsidRPr="714C0313" w:rsidR="57B05C8F">
        <w:rPr>
          <w:rFonts w:ascii="Arial" w:hAnsi="Arial" w:eastAsia="Arial" w:cs="Arial"/>
          <w:noProof w:val="0"/>
          <w:color w:val="000000" w:themeColor="text1" w:themeTint="FF" w:themeShade="FF"/>
          <w:sz w:val="24"/>
          <w:szCs w:val="24"/>
          <w:lang w:val="en-GB"/>
        </w:rPr>
        <w:t>key challenge</w:t>
      </w:r>
      <w:r w:rsidRPr="714C0313" w:rsidR="0130657F">
        <w:rPr>
          <w:rFonts w:ascii="Arial" w:hAnsi="Arial" w:eastAsia="Arial" w:cs="Arial"/>
          <w:noProof w:val="0"/>
          <w:color w:val="000000" w:themeColor="text1" w:themeTint="FF" w:themeShade="FF"/>
          <w:sz w:val="24"/>
          <w:szCs w:val="24"/>
          <w:lang w:val="en-GB"/>
        </w:rPr>
        <w:t xml:space="preserve"> </w:t>
      </w:r>
      <w:r w:rsidRPr="714C0313" w:rsidR="57B05C8F">
        <w:rPr>
          <w:rFonts w:ascii="Arial" w:hAnsi="Arial" w:eastAsia="Arial" w:cs="Arial"/>
          <w:noProof w:val="0"/>
          <w:color w:val="000000" w:themeColor="text1" w:themeTint="FF" w:themeShade="FF"/>
          <w:sz w:val="24"/>
          <w:szCs w:val="24"/>
          <w:lang w:val="en-GB"/>
        </w:rPr>
        <w:t>with digital distraction and cognitive overload in higher education. It then evaluates opportunit</w:t>
      </w:r>
      <w:r w:rsidRPr="714C0313" w:rsidR="5D308D0E">
        <w:rPr>
          <w:rFonts w:ascii="Arial" w:hAnsi="Arial" w:eastAsia="Arial" w:cs="Arial"/>
          <w:noProof w:val="0"/>
          <w:color w:val="000000" w:themeColor="text1" w:themeTint="FF" w:themeShade="FF"/>
          <w:sz w:val="24"/>
          <w:szCs w:val="24"/>
          <w:lang w:val="en-GB"/>
        </w:rPr>
        <w:t>y like</w:t>
      </w:r>
      <w:r w:rsidRPr="714C0313" w:rsidR="57B05C8F">
        <w:rPr>
          <w:rFonts w:ascii="Arial" w:hAnsi="Arial" w:eastAsia="Arial" w:cs="Arial"/>
          <w:noProof w:val="0"/>
          <w:color w:val="000000" w:themeColor="text1" w:themeTint="FF" w:themeShade="FF"/>
          <w:sz w:val="24"/>
          <w:szCs w:val="24"/>
          <w:lang w:val="en-GB"/>
        </w:rPr>
        <w:t xml:space="preserve"> self-regulated learning and strategic digital engagement. Finally, it proposes three evidence-based strateg</w:t>
      </w:r>
      <w:r w:rsidRPr="714C0313" w:rsidR="6E453AA0">
        <w:rPr>
          <w:rFonts w:ascii="Arial" w:hAnsi="Arial" w:eastAsia="Arial" w:cs="Arial"/>
          <w:noProof w:val="0"/>
          <w:color w:val="000000" w:themeColor="text1" w:themeTint="FF" w:themeShade="FF"/>
          <w:sz w:val="24"/>
          <w:szCs w:val="24"/>
          <w:lang w:val="en-GB"/>
        </w:rPr>
        <w:t>y</w:t>
      </w:r>
      <w:r w:rsidRPr="714C0313" w:rsidR="57B05C8F">
        <w:rPr>
          <w:rFonts w:ascii="Arial" w:hAnsi="Arial" w:eastAsia="Arial" w:cs="Arial"/>
          <w:noProof w:val="0"/>
          <w:color w:val="000000" w:themeColor="text1" w:themeTint="FF" w:themeShade="FF"/>
          <w:sz w:val="24"/>
          <w:szCs w:val="24"/>
          <w:lang w:val="en-GB"/>
        </w:rPr>
        <w:t>—</w:t>
      </w:r>
      <w:r w:rsidRPr="714C0313" w:rsidR="5F06A21C">
        <w:rPr>
          <w:rFonts w:ascii="Arial" w:hAnsi="Arial" w:eastAsia="Arial" w:cs="Arial"/>
          <w:noProof w:val="0"/>
          <w:color w:val="000000" w:themeColor="text1" w:themeTint="FF" w:themeShade="FF"/>
          <w:sz w:val="24"/>
          <w:szCs w:val="24"/>
          <w:lang w:val="en-GB"/>
        </w:rPr>
        <w:t xml:space="preserve"> </w:t>
      </w:r>
      <w:r w:rsidRPr="714C0313" w:rsidR="57B05C8F">
        <w:rPr>
          <w:rFonts w:ascii="Arial" w:hAnsi="Arial" w:eastAsia="Arial" w:cs="Arial"/>
          <w:noProof w:val="0"/>
          <w:color w:val="000000" w:themeColor="text1" w:themeTint="FF" w:themeShade="FF"/>
          <w:sz w:val="24"/>
          <w:szCs w:val="24"/>
          <w:lang w:val="en-GB"/>
        </w:rPr>
        <w:t>time management, task prioritisation, and critical source evaluation—to support student success in the digital era.</w:t>
      </w:r>
    </w:p>
    <w:p w:rsidR="060B1886" w:rsidP="714C0313" w:rsidRDefault="060B1886" w14:paraId="0FD8E8D7" w14:textId="6C515576">
      <w:pPr>
        <w:spacing w:line="360" w:lineRule="auto"/>
        <w:jc w:val="both"/>
        <w:rPr>
          <w:rFonts w:ascii="Arial" w:hAnsi="Arial" w:eastAsia="Arial" w:cs="Arial"/>
          <w:sz w:val="24"/>
          <w:szCs w:val="24"/>
        </w:rPr>
      </w:pPr>
    </w:p>
    <w:p w:rsidR="57B05C8F" w:rsidP="714C0313" w:rsidRDefault="57B05C8F" w14:paraId="673ECF45" w14:textId="1EF8A7DB">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4"/>
          <w:szCs w:val="24"/>
          <w:lang w:val="en-GB"/>
        </w:rPr>
      </w:pPr>
      <w:r w:rsidRPr="714C0313" w:rsidR="57B05C8F">
        <w:rPr>
          <w:rFonts w:ascii="Arial" w:hAnsi="Arial" w:eastAsia="Arial" w:cs="Arial"/>
          <w:b w:val="1"/>
          <w:bCs w:val="1"/>
          <w:noProof w:val="0"/>
          <w:color w:val="000000" w:themeColor="text1" w:themeTint="FF" w:themeShade="FF"/>
          <w:sz w:val="24"/>
          <w:szCs w:val="24"/>
          <w:lang w:val="en-GB"/>
        </w:rPr>
        <w:t>2. Challenges in the Digital Era</w:t>
      </w:r>
    </w:p>
    <w:p w:rsidR="57B05C8F" w:rsidP="714C0313" w:rsidRDefault="57B05C8F" w14:paraId="29436792" w14:textId="0E8F09E0">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One significant challenge for students is </w:t>
      </w:r>
      <w:r w:rsidRPr="714C0313" w:rsidR="36CDC199">
        <w:rPr>
          <w:rFonts w:ascii="Arial" w:hAnsi="Arial" w:eastAsia="Arial" w:cs="Arial"/>
          <w:noProof w:val="0"/>
          <w:color w:val="000000" w:themeColor="text1" w:themeTint="FF" w:themeShade="FF"/>
          <w:sz w:val="24"/>
          <w:szCs w:val="24"/>
          <w:lang w:val="en-GB"/>
        </w:rPr>
        <w:t>continuous</w:t>
      </w:r>
      <w:r w:rsidRPr="714C0313" w:rsidR="57B05C8F">
        <w:rPr>
          <w:rFonts w:ascii="Arial" w:hAnsi="Arial" w:eastAsia="Arial" w:cs="Arial"/>
          <w:noProof w:val="0"/>
          <w:color w:val="000000" w:themeColor="text1" w:themeTint="FF" w:themeShade="FF"/>
          <w:sz w:val="24"/>
          <w:szCs w:val="24"/>
          <w:lang w:val="en-GB"/>
        </w:rPr>
        <w:t xml:space="preserve"> digital distraction. Research </w:t>
      </w:r>
      <w:r w:rsidRPr="714C0313" w:rsidR="57B05C8F">
        <w:rPr>
          <w:rFonts w:ascii="Arial" w:hAnsi="Arial" w:eastAsia="Arial" w:cs="Arial"/>
          <w:noProof w:val="0"/>
          <w:color w:val="000000" w:themeColor="text1" w:themeTint="FF" w:themeShade="FF"/>
          <w:sz w:val="24"/>
          <w:szCs w:val="24"/>
          <w:lang w:val="en-GB"/>
        </w:rPr>
        <w:t>demonstrates</w:t>
      </w:r>
      <w:r w:rsidRPr="714C0313" w:rsidR="57B05C8F">
        <w:rPr>
          <w:rFonts w:ascii="Arial" w:hAnsi="Arial" w:eastAsia="Arial" w:cs="Arial"/>
          <w:noProof w:val="0"/>
          <w:color w:val="000000" w:themeColor="text1" w:themeTint="FF" w:themeShade="FF"/>
          <w:sz w:val="24"/>
          <w:szCs w:val="24"/>
          <w:lang w:val="en-GB"/>
        </w:rPr>
        <w:t xml:space="preserve"> that frequent task-switching and exposure to online interruptions reduce sustained attention and working memory capacity (Flanigan et al., 2025). When student</w:t>
      </w:r>
      <w:r w:rsidRPr="714C0313" w:rsidR="028E0150">
        <w:rPr>
          <w:rFonts w:ascii="Arial" w:hAnsi="Arial" w:eastAsia="Arial" w:cs="Arial"/>
          <w:noProof w:val="0"/>
          <w:color w:val="000000" w:themeColor="text1" w:themeTint="FF" w:themeShade="FF"/>
          <w:sz w:val="24"/>
          <w:szCs w:val="24"/>
          <w:lang w:val="en-GB"/>
        </w:rPr>
        <w:t xml:space="preserve"> try </w:t>
      </w:r>
      <w:r w:rsidRPr="714C0313" w:rsidR="57B05C8F">
        <w:rPr>
          <w:rFonts w:ascii="Arial" w:hAnsi="Arial" w:eastAsia="Arial" w:cs="Arial"/>
          <w:noProof w:val="0"/>
          <w:color w:val="000000" w:themeColor="text1" w:themeTint="FF" w:themeShade="FF"/>
          <w:sz w:val="24"/>
          <w:szCs w:val="24"/>
          <w:lang w:val="en-GB"/>
        </w:rPr>
        <w:t xml:space="preserve">to multitask between academic content and digital notifications, cognitive processing becomes </w:t>
      </w:r>
      <w:r w:rsidRPr="714C0313" w:rsidR="3EBEC3D0">
        <w:rPr>
          <w:rFonts w:ascii="Arial" w:hAnsi="Arial" w:eastAsia="Arial" w:cs="Arial"/>
          <w:noProof w:val="0"/>
          <w:color w:val="000000" w:themeColor="text1" w:themeTint="FF" w:themeShade="FF"/>
          <w:sz w:val="24"/>
          <w:szCs w:val="24"/>
          <w:lang w:val="en-GB"/>
        </w:rPr>
        <w:t>less</w:t>
      </w:r>
      <w:r w:rsidRPr="714C0313" w:rsidR="57B05C8F">
        <w:rPr>
          <w:rFonts w:ascii="Arial" w:hAnsi="Arial" w:eastAsia="Arial" w:cs="Arial"/>
          <w:noProof w:val="0"/>
          <w:color w:val="000000" w:themeColor="text1" w:themeTint="FF" w:themeShade="FF"/>
          <w:sz w:val="24"/>
          <w:szCs w:val="24"/>
          <w:lang w:val="en-GB"/>
        </w:rPr>
        <w:t xml:space="preserve">, leading to reduced </w:t>
      </w:r>
      <w:r w:rsidRPr="714C0313" w:rsidR="02AA8B13">
        <w:rPr>
          <w:rFonts w:ascii="Arial" w:hAnsi="Arial" w:eastAsia="Arial" w:cs="Arial"/>
          <w:noProof w:val="0"/>
          <w:color w:val="000000" w:themeColor="text1" w:themeTint="FF" w:themeShade="FF"/>
          <w:sz w:val="24"/>
          <w:szCs w:val="24"/>
          <w:lang w:val="en-GB"/>
        </w:rPr>
        <w:t>understanding</w:t>
      </w:r>
      <w:r w:rsidRPr="714C0313" w:rsidR="57B05C8F">
        <w:rPr>
          <w:rFonts w:ascii="Arial" w:hAnsi="Arial" w:eastAsia="Arial" w:cs="Arial"/>
          <w:noProof w:val="0"/>
          <w:color w:val="000000" w:themeColor="text1" w:themeTint="FF" w:themeShade="FF"/>
          <w:sz w:val="24"/>
          <w:szCs w:val="24"/>
          <w:lang w:val="en-GB"/>
        </w:rPr>
        <w:t xml:space="preserve"> and </w:t>
      </w:r>
      <w:r w:rsidRPr="714C0313" w:rsidR="61E604DD">
        <w:rPr>
          <w:rFonts w:ascii="Arial" w:hAnsi="Arial" w:eastAsia="Arial" w:cs="Arial"/>
          <w:noProof w:val="0"/>
          <w:color w:val="000000" w:themeColor="text1" w:themeTint="FF" w:themeShade="FF"/>
          <w:sz w:val="24"/>
          <w:szCs w:val="24"/>
          <w:lang w:val="en-GB"/>
        </w:rPr>
        <w:t>memory</w:t>
      </w:r>
      <w:r w:rsidRPr="714C0313" w:rsidR="57B05C8F">
        <w:rPr>
          <w:rFonts w:ascii="Arial" w:hAnsi="Arial" w:eastAsia="Arial" w:cs="Arial"/>
          <w:noProof w:val="0"/>
          <w:color w:val="000000" w:themeColor="text1" w:themeTint="FF" w:themeShade="FF"/>
          <w:sz w:val="24"/>
          <w:szCs w:val="24"/>
          <w:lang w:val="en-GB"/>
        </w:rPr>
        <w:t>.</w:t>
      </w:r>
    </w:p>
    <w:p w:rsidR="57B05C8F" w:rsidP="714C0313" w:rsidRDefault="57B05C8F" w14:paraId="27786EBA" w14:textId="38FB0D49">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Thapa et al. (2025) further </w:t>
      </w:r>
      <w:r w:rsidRPr="714C0313" w:rsidR="57B05C8F">
        <w:rPr>
          <w:rFonts w:ascii="Arial" w:hAnsi="Arial" w:eastAsia="Arial" w:cs="Arial"/>
          <w:noProof w:val="0"/>
          <w:color w:val="000000" w:themeColor="text1" w:themeTint="FF" w:themeShade="FF"/>
          <w:sz w:val="24"/>
          <w:szCs w:val="24"/>
          <w:lang w:val="en-GB"/>
        </w:rPr>
        <w:t>identify</w:t>
      </w:r>
      <w:r w:rsidRPr="714C0313" w:rsidR="57B05C8F">
        <w:rPr>
          <w:rFonts w:ascii="Arial" w:hAnsi="Arial" w:eastAsia="Arial" w:cs="Arial"/>
          <w:noProof w:val="0"/>
          <w:color w:val="000000" w:themeColor="text1" w:themeTint="FF" w:themeShade="FF"/>
          <w:sz w:val="24"/>
          <w:szCs w:val="24"/>
          <w:lang w:val="en-GB"/>
        </w:rPr>
        <w:t xml:space="preserve"> high rates of in-class digital distraction, linking device use for non-academic purposes with decreased concentration and academic performance. These findings suggest that digital technologies, while useful, can </w:t>
      </w:r>
      <w:r w:rsidRPr="714C0313" w:rsidR="63F11949">
        <w:rPr>
          <w:rFonts w:ascii="Arial" w:hAnsi="Arial" w:eastAsia="Arial" w:cs="Arial"/>
          <w:noProof w:val="0"/>
          <w:color w:val="000000" w:themeColor="text1" w:themeTint="FF" w:themeShade="FF"/>
          <w:sz w:val="24"/>
          <w:szCs w:val="24"/>
          <w:lang w:val="en-GB"/>
        </w:rPr>
        <w:t>destroy</w:t>
      </w:r>
      <w:r w:rsidRPr="714C0313" w:rsidR="57B05C8F">
        <w:rPr>
          <w:rFonts w:ascii="Arial" w:hAnsi="Arial" w:eastAsia="Arial" w:cs="Arial"/>
          <w:noProof w:val="0"/>
          <w:color w:val="000000" w:themeColor="text1" w:themeTint="FF" w:themeShade="FF"/>
          <w:sz w:val="24"/>
          <w:szCs w:val="24"/>
          <w:lang w:val="en-GB"/>
        </w:rPr>
        <w:t xml:space="preserve"> deep learning when used without control.</w:t>
      </w:r>
    </w:p>
    <w:p w:rsidR="57B05C8F" w:rsidP="714C0313" w:rsidRDefault="57B05C8F" w14:paraId="4495DF95" w14:textId="7683739A">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Another challenge is </w:t>
      </w:r>
      <w:r w:rsidRPr="714C0313" w:rsidR="63555458">
        <w:rPr>
          <w:rFonts w:ascii="Arial" w:hAnsi="Arial" w:eastAsia="Arial" w:cs="Arial"/>
          <w:noProof w:val="0"/>
          <w:color w:val="000000" w:themeColor="text1" w:themeTint="FF" w:themeShade="FF"/>
          <w:sz w:val="24"/>
          <w:szCs w:val="24"/>
          <w:lang w:val="en-GB"/>
        </w:rPr>
        <w:t>mental</w:t>
      </w:r>
      <w:r w:rsidRPr="714C0313" w:rsidR="57B05C8F">
        <w:rPr>
          <w:rFonts w:ascii="Arial" w:hAnsi="Arial" w:eastAsia="Arial" w:cs="Arial"/>
          <w:noProof w:val="0"/>
          <w:color w:val="000000" w:themeColor="text1" w:themeTint="FF" w:themeShade="FF"/>
          <w:sz w:val="24"/>
          <w:szCs w:val="24"/>
          <w:lang w:val="en-GB"/>
        </w:rPr>
        <w:t xml:space="preserve"> overload. Digital environments often provide </w:t>
      </w:r>
      <w:r w:rsidRPr="714C0313" w:rsidR="0DEB838C">
        <w:rPr>
          <w:rFonts w:ascii="Arial" w:hAnsi="Arial" w:eastAsia="Arial" w:cs="Arial"/>
          <w:noProof w:val="0"/>
          <w:color w:val="000000" w:themeColor="text1" w:themeTint="FF" w:themeShade="FF"/>
          <w:sz w:val="24"/>
          <w:szCs w:val="24"/>
          <w:lang w:val="en-GB"/>
        </w:rPr>
        <w:t>large</w:t>
      </w:r>
      <w:r w:rsidRPr="714C0313" w:rsidR="57B05C8F">
        <w:rPr>
          <w:rFonts w:ascii="Arial" w:hAnsi="Arial" w:eastAsia="Arial" w:cs="Arial"/>
          <w:noProof w:val="0"/>
          <w:color w:val="000000" w:themeColor="text1" w:themeTint="FF" w:themeShade="FF"/>
          <w:sz w:val="24"/>
          <w:szCs w:val="24"/>
          <w:lang w:val="en-GB"/>
        </w:rPr>
        <w:t xml:space="preserve"> inform</w:t>
      </w:r>
      <w:r w:rsidRPr="714C0313" w:rsidR="57B05C8F">
        <w:rPr>
          <w:rFonts w:ascii="Arial" w:hAnsi="Arial" w:eastAsia="Arial" w:cs="Arial"/>
          <w:noProof w:val="0"/>
          <w:color w:val="000000" w:themeColor="text1" w:themeTint="FF" w:themeShade="FF"/>
          <w:sz w:val="24"/>
          <w:szCs w:val="24"/>
          <w:lang w:val="en-GB"/>
        </w:rPr>
        <w:t xml:space="preserve">ation, increasing mental </w:t>
      </w:r>
      <w:r w:rsidRPr="714C0313" w:rsidR="47E07227">
        <w:rPr>
          <w:rFonts w:ascii="Arial" w:hAnsi="Arial" w:eastAsia="Arial" w:cs="Arial"/>
          <w:noProof w:val="0"/>
          <w:color w:val="000000" w:themeColor="text1" w:themeTint="FF" w:themeShade="FF"/>
          <w:sz w:val="24"/>
          <w:szCs w:val="24"/>
          <w:lang w:val="en-GB"/>
        </w:rPr>
        <w:t>tiredness</w:t>
      </w:r>
      <w:r w:rsidRPr="714C0313" w:rsidR="57B05C8F">
        <w:rPr>
          <w:rFonts w:ascii="Arial" w:hAnsi="Arial" w:eastAsia="Arial" w:cs="Arial"/>
          <w:noProof w:val="0"/>
          <w:color w:val="000000" w:themeColor="text1" w:themeTint="FF" w:themeShade="FF"/>
          <w:sz w:val="24"/>
          <w:szCs w:val="24"/>
          <w:lang w:val="en-GB"/>
        </w:rPr>
        <w:t xml:space="preserve"> and </w:t>
      </w:r>
      <w:r w:rsidRPr="714C0313" w:rsidR="29DC8091">
        <w:rPr>
          <w:rFonts w:ascii="Arial" w:hAnsi="Arial" w:eastAsia="Arial" w:cs="Arial"/>
          <w:noProof w:val="0"/>
          <w:color w:val="000000" w:themeColor="text1" w:themeTint="FF" w:themeShade="FF"/>
          <w:sz w:val="24"/>
          <w:szCs w:val="24"/>
          <w:lang w:val="en-GB"/>
        </w:rPr>
        <w:t>harming</w:t>
      </w:r>
      <w:r w:rsidRPr="714C0313" w:rsidR="57B05C8F">
        <w:rPr>
          <w:rFonts w:ascii="Arial" w:hAnsi="Arial" w:eastAsia="Arial" w:cs="Arial"/>
          <w:noProof w:val="0"/>
          <w:color w:val="000000" w:themeColor="text1" w:themeTint="FF" w:themeShade="FF"/>
          <w:sz w:val="24"/>
          <w:szCs w:val="24"/>
          <w:lang w:val="en-GB"/>
        </w:rPr>
        <w:t xml:space="preserve"> learning efficiency. </w:t>
      </w:r>
      <w:r w:rsidRPr="714C0313" w:rsidR="57B05C8F">
        <w:rPr>
          <w:rFonts w:ascii="Arial" w:hAnsi="Arial" w:eastAsia="Arial" w:cs="Arial"/>
          <w:noProof w:val="0"/>
          <w:color w:val="000000" w:themeColor="text1" w:themeTint="FF" w:themeShade="FF"/>
          <w:sz w:val="24"/>
          <w:szCs w:val="24"/>
          <w:lang w:val="en-GB"/>
        </w:rPr>
        <w:t>Sweller’s</w:t>
      </w:r>
      <w:r w:rsidRPr="714C0313" w:rsidR="57B05C8F">
        <w:rPr>
          <w:rFonts w:ascii="Arial" w:hAnsi="Arial" w:eastAsia="Arial" w:cs="Arial"/>
          <w:noProof w:val="0"/>
          <w:color w:val="000000" w:themeColor="text1" w:themeTint="FF" w:themeShade="FF"/>
          <w:sz w:val="24"/>
          <w:szCs w:val="24"/>
          <w:lang w:val="en-GB"/>
        </w:rPr>
        <w:t xml:space="preserve"> (2022) cognitive load theory explains that when cognitive demands exceed working memory capacity, learning quality declines. In digitally saturated contexts, constant exposure to multiple platforms, resources, and notifications may intensify this overload.</w:t>
      </w:r>
    </w:p>
    <w:p w:rsidR="57B05C8F" w:rsidP="714C0313" w:rsidRDefault="57B05C8F" w14:paraId="6F14D353" w14:textId="12B70996">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These challenges directly </w:t>
      </w:r>
      <w:r w:rsidRPr="714C0313" w:rsidR="57B05C8F">
        <w:rPr>
          <w:rFonts w:ascii="Arial" w:hAnsi="Arial" w:eastAsia="Arial" w:cs="Arial"/>
          <w:noProof w:val="0"/>
          <w:color w:val="000000" w:themeColor="text1" w:themeTint="FF" w:themeShade="FF"/>
          <w:sz w:val="24"/>
          <w:szCs w:val="24"/>
          <w:lang w:val="en-GB"/>
        </w:rPr>
        <w:t>impact</w:t>
      </w:r>
      <w:r w:rsidRPr="714C0313" w:rsidR="57B05C8F">
        <w:rPr>
          <w:rFonts w:ascii="Arial" w:hAnsi="Arial" w:eastAsia="Arial" w:cs="Arial"/>
          <w:noProof w:val="0"/>
          <w:color w:val="000000" w:themeColor="text1" w:themeTint="FF" w:themeShade="FF"/>
          <w:sz w:val="24"/>
          <w:szCs w:val="24"/>
          <w:lang w:val="en-GB"/>
        </w:rPr>
        <w:t xml:space="preserve"> academic success by reducing focus, weakening information processing, and increasing stress. Without strateg</w:t>
      </w:r>
      <w:r w:rsidRPr="714C0313" w:rsidR="5B345481">
        <w:rPr>
          <w:rFonts w:ascii="Arial" w:hAnsi="Arial" w:eastAsia="Arial" w:cs="Arial"/>
          <w:noProof w:val="0"/>
          <w:color w:val="000000" w:themeColor="text1" w:themeTint="FF" w:themeShade="FF"/>
          <w:sz w:val="24"/>
          <w:szCs w:val="24"/>
          <w:lang w:val="en-GB"/>
        </w:rPr>
        <w:t>y</w:t>
      </w:r>
      <w:r w:rsidRPr="714C0313" w:rsidR="57B05C8F">
        <w:rPr>
          <w:rFonts w:ascii="Arial" w:hAnsi="Arial" w:eastAsia="Arial" w:cs="Arial"/>
          <w:noProof w:val="0"/>
          <w:color w:val="000000" w:themeColor="text1" w:themeTint="FF" w:themeShade="FF"/>
          <w:sz w:val="24"/>
          <w:szCs w:val="24"/>
          <w:lang w:val="en-GB"/>
        </w:rPr>
        <w:t>, students may struggle to convert digital access into meaningful academic outcomes.</w:t>
      </w:r>
    </w:p>
    <w:p w:rsidR="060B1886" w:rsidP="714C0313" w:rsidRDefault="060B1886" w14:paraId="3016D681" w14:textId="5E2289E4">
      <w:pPr>
        <w:spacing w:line="360" w:lineRule="auto"/>
        <w:jc w:val="both"/>
        <w:rPr>
          <w:rFonts w:ascii="Arial" w:hAnsi="Arial" w:eastAsia="Arial" w:cs="Arial"/>
          <w:sz w:val="24"/>
          <w:szCs w:val="24"/>
        </w:rPr>
      </w:pPr>
    </w:p>
    <w:p w:rsidR="57B05C8F" w:rsidP="714C0313" w:rsidRDefault="57B05C8F" w14:paraId="76E8C9A6" w14:textId="752BAE4E">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4"/>
          <w:szCs w:val="24"/>
          <w:lang w:val="en-GB"/>
        </w:rPr>
      </w:pPr>
      <w:r w:rsidRPr="714C0313" w:rsidR="57B05C8F">
        <w:rPr>
          <w:rFonts w:ascii="Arial" w:hAnsi="Arial" w:eastAsia="Arial" w:cs="Arial"/>
          <w:b w:val="1"/>
          <w:bCs w:val="1"/>
          <w:noProof w:val="0"/>
          <w:color w:val="000000" w:themeColor="text1" w:themeTint="FF" w:themeShade="FF"/>
          <w:sz w:val="24"/>
          <w:szCs w:val="24"/>
          <w:lang w:val="en-GB"/>
        </w:rPr>
        <w:t>3. Opportunities in the Digital Era</w:t>
      </w:r>
    </w:p>
    <w:p w:rsidR="57B05C8F" w:rsidP="714C0313" w:rsidRDefault="57B05C8F" w14:paraId="58A55D40" w14:textId="020546D5">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Despite these challenges, digital learning environments offer important opportunities when approached </w:t>
      </w:r>
      <w:r w:rsidRPr="714C0313" w:rsidR="531096E8">
        <w:rPr>
          <w:rFonts w:ascii="Arial" w:hAnsi="Arial" w:eastAsia="Arial" w:cs="Arial"/>
          <w:noProof w:val="0"/>
          <w:color w:val="000000" w:themeColor="text1" w:themeTint="FF" w:themeShade="FF"/>
          <w:sz w:val="24"/>
          <w:szCs w:val="24"/>
          <w:lang w:val="en-GB"/>
        </w:rPr>
        <w:t>carefully</w:t>
      </w:r>
      <w:r w:rsidRPr="714C0313" w:rsidR="57B05C8F">
        <w:rPr>
          <w:rFonts w:ascii="Arial" w:hAnsi="Arial" w:eastAsia="Arial" w:cs="Arial"/>
          <w:noProof w:val="0"/>
          <w:color w:val="000000" w:themeColor="text1" w:themeTint="FF" w:themeShade="FF"/>
          <w:sz w:val="24"/>
          <w:szCs w:val="24"/>
          <w:lang w:val="en-GB"/>
        </w:rPr>
        <w:t>. One key opportunity lies in the development of self-regulated learning skills. Flanigan et al. (2025) suggest that students who acti</w:t>
      </w:r>
      <w:r w:rsidRPr="714C0313" w:rsidR="57B05C8F">
        <w:rPr>
          <w:rFonts w:ascii="Arial" w:hAnsi="Arial" w:eastAsia="Arial" w:cs="Arial"/>
          <w:noProof w:val="0"/>
          <w:color w:val="000000" w:themeColor="text1" w:themeTint="FF" w:themeShade="FF"/>
          <w:sz w:val="24"/>
          <w:szCs w:val="24"/>
          <w:lang w:val="en-GB"/>
        </w:rPr>
        <w:t xml:space="preserve">vely </w:t>
      </w:r>
      <w:r w:rsidRPr="714C0313" w:rsidR="57B05C8F">
        <w:rPr>
          <w:rFonts w:ascii="Arial" w:hAnsi="Arial" w:eastAsia="Arial" w:cs="Arial"/>
          <w:noProof w:val="0"/>
          <w:color w:val="000000" w:themeColor="text1" w:themeTint="FF" w:themeShade="FF"/>
          <w:sz w:val="24"/>
          <w:szCs w:val="24"/>
          <w:lang w:val="en-GB"/>
        </w:rPr>
        <w:t>mo</w:t>
      </w:r>
      <w:r w:rsidRPr="714C0313" w:rsidR="57B05C8F">
        <w:rPr>
          <w:rFonts w:ascii="Arial" w:hAnsi="Arial" w:eastAsia="Arial" w:cs="Arial"/>
          <w:noProof w:val="0"/>
          <w:color w:val="000000" w:themeColor="text1" w:themeTint="FF" w:themeShade="FF"/>
          <w:sz w:val="24"/>
          <w:szCs w:val="24"/>
          <w:lang w:val="en-GB"/>
        </w:rPr>
        <w:t>nitor</w:t>
      </w:r>
      <w:r w:rsidRPr="714C0313" w:rsidR="57B05C8F">
        <w:rPr>
          <w:rFonts w:ascii="Arial" w:hAnsi="Arial" w:eastAsia="Arial" w:cs="Arial"/>
          <w:noProof w:val="0"/>
          <w:color w:val="000000" w:themeColor="text1" w:themeTint="FF" w:themeShade="FF"/>
          <w:sz w:val="24"/>
          <w:szCs w:val="24"/>
          <w:lang w:val="en-GB"/>
        </w:rPr>
        <w:t xml:space="preserve"> and control their attention are better able to manage digital interruptions. Digital environments therefore provide a context in which students can strengthen metacognitive awareness and independent learning behaviours.</w:t>
      </w:r>
    </w:p>
    <w:p w:rsidR="57B05C8F" w:rsidP="714C0313" w:rsidRDefault="57B05C8F" w14:paraId="55C76A38" w14:textId="43CDB363">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Additionally, digital platforms offer expanded access to academic resources, including peer-reviewed journals, e-books, and collaborative tools. When students develop strong evaluative skills, these resources enhance academic depth and research quality. Nguyen et al. (2023) argue that digital literacy is not merely technical competence but includes the ability to critically evaluate online information.</w:t>
      </w:r>
    </w:p>
    <w:p w:rsidR="57B05C8F" w:rsidP="714C0313" w:rsidRDefault="57B05C8F" w14:paraId="3490F74F" w14:textId="06BD6FEB">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However, these opportunities are not automatic. Digital tools are only beneficial when students apply </w:t>
      </w:r>
      <w:r w:rsidRPr="714C0313" w:rsidR="27A105A6">
        <w:rPr>
          <w:rFonts w:ascii="Arial" w:hAnsi="Arial" w:eastAsia="Arial" w:cs="Arial"/>
          <w:noProof w:val="0"/>
          <w:color w:val="000000" w:themeColor="text1" w:themeTint="FF" w:themeShade="FF"/>
          <w:sz w:val="24"/>
          <w:szCs w:val="24"/>
          <w:lang w:val="en-GB"/>
        </w:rPr>
        <w:t>good</w:t>
      </w:r>
      <w:r w:rsidRPr="714C0313" w:rsidR="57B05C8F">
        <w:rPr>
          <w:rFonts w:ascii="Arial" w:hAnsi="Arial" w:eastAsia="Arial" w:cs="Arial"/>
          <w:noProof w:val="0"/>
          <w:color w:val="000000" w:themeColor="text1" w:themeTint="FF" w:themeShade="FF"/>
          <w:sz w:val="24"/>
          <w:szCs w:val="24"/>
          <w:lang w:val="en-GB"/>
        </w:rPr>
        <w:t xml:space="preserve"> strategies. Without critical evaluation and self-management, technological access alone does not guarantee improved learning outcomes.</w:t>
      </w:r>
    </w:p>
    <w:p w:rsidR="060B1886" w:rsidP="714C0313" w:rsidRDefault="060B1886" w14:paraId="7F2F692C" w14:textId="34A221A8">
      <w:pPr>
        <w:spacing w:line="360" w:lineRule="auto"/>
        <w:jc w:val="both"/>
        <w:rPr>
          <w:rFonts w:ascii="Arial" w:hAnsi="Arial" w:eastAsia="Arial" w:cs="Arial"/>
          <w:sz w:val="24"/>
          <w:szCs w:val="24"/>
        </w:rPr>
      </w:pPr>
    </w:p>
    <w:p w:rsidR="57B05C8F" w:rsidP="714C0313" w:rsidRDefault="57B05C8F" w14:paraId="46810C8F" w14:textId="5C42EC7A">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4"/>
          <w:szCs w:val="24"/>
          <w:lang w:val="en-GB"/>
        </w:rPr>
      </w:pPr>
      <w:r w:rsidRPr="714C0313" w:rsidR="57B05C8F">
        <w:rPr>
          <w:rFonts w:ascii="Arial" w:hAnsi="Arial" w:eastAsia="Arial" w:cs="Arial"/>
          <w:b w:val="1"/>
          <w:bCs w:val="1"/>
          <w:noProof w:val="0"/>
          <w:color w:val="000000" w:themeColor="text1" w:themeTint="FF" w:themeShade="FF"/>
          <w:sz w:val="24"/>
          <w:szCs w:val="24"/>
          <w:lang w:val="en-GB"/>
        </w:rPr>
        <w:t>4. Adaptation Strategies for Success</w:t>
      </w:r>
    </w:p>
    <w:p w:rsidR="57B05C8F" w:rsidP="714C0313" w:rsidRDefault="57B05C8F" w14:paraId="38820559" w14:textId="70F2DE36">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To succeed in digitally intensive learning environments, students must apply deliberate academic strategies that address distraction and cognitive overload.</w:t>
      </w:r>
    </w:p>
    <w:p w:rsidR="57B05C8F" w:rsidP="714C0313" w:rsidRDefault="57B05C8F" w14:paraId="7E9B963E" w14:textId="7FB20123">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4"/>
          <w:szCs w:val="24"/>
          <w:lang w:val="en-GB"/>
        </w:rPr>
      </w:pPr>
      <w:r w:rsidRPr="714C0313" w:rsidR="57B05C8F">
        <w:rPr>
          <w:rFonts w:ascii="Arial" w:hAnsi="Arial" w:eastAsia="Arial" w:cs="Arial"/>
          <w:b w:val="1"/>
          <w:bCs w:val="1"/>
          <w:noProof w:val="0"/>
          <w:color w:val="000000" w:themeColor="text1" w:themeTint="FF" w:themeShade="FF"/>
          <w:sz w:val="24"/>
          <w:szCs w:val="24"/>
          <w:lang w:val="en-GB"/>
        </w:rPr>
        <w:t>Strategy 1: Time Management – The Pomodoro Technique</w:t>
      </w:r>
    </w:p>
    <w:p w:rsidR="57B05C8F" w:rsidP="714C0313" w:rsidRDefault="57B05C8F" w14:paraId="7D5436BB" w14:textId="3EACD639">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One effective strategy is structured time management using the Pomodoro Technique. This method involves focused work intervals followed by short breaks, supporting sustained attention and reducing mental fatigue (Cirillo, 2018).</w:t>
      </w:r>
    </w:p>
    <w:p w:rsidR="57B05C8F" w:rsidP="714C0313" w:rsidRDefault="57B05C8F" w14:paraId="5CA7E180" w14:textId="46488808">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In digital contexts, where distractions are constant, short, intentional focus periods help protect working memory capacity. By concentrating on a single academic task for 25 minutes without digital interruptions, students reduce task-switching and improve information retention. This strategy directly addresses cognitive overload and strengthens self-regulation.</w:t>
      </w:r>
    </w:p>
    <w:p w:rsidR="57B05C8F" w:rsidP="714C0313" w:rsidRDefault="57B05C8F" w14:paraId="7065DEE5" w14:textId="004151CD">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Research on attention control suggests that structured work intervals improve productivity and reduce procrastination in digitally demanding environments (</w:t>
      </w:r>
      <w:r w:rsidRPr="714C0313" w:rsidR="57B05C8F">
        <w:rPr>
          <w:rFonts w:ascii="Arial" w:hAnsi="Arial" w:eastAsia="Arial" w:cs="Arial"/>
          <w:noProof w:val="0"/>
          <w:color w:val="000000" w:themeColor="text1" w:themeTint="FF" w:themeShade="FF"/>
          <w:sz w:val="24"/>
          <w:szCs w:val="24"/>
          <w:lang w:val="en-GB"/>
        </w:rPr>
        <w:t>Sweller</w:t>
      </w:r>
      <w:r w:rsidRPr="714C0313" w:rsidR="57B05C8F">
        <w:rPr>
          <w:rFonts w:ascii="Arial" w:hAnsi="Arial" w:eastAsia="Arial" w:cs="Arial"/>
          <w:noProof w:val="0"/>
          <w:color w:val="000000" w:themeColor="text1" w:themeTint="FF" w:themeShade="FF"/>
          <w:sz w:val="24"/>
          <w:szCs w:val="24"/>
          <w:lang w:val="en-GB"/>
        </w:rPr>
        <w:t xml:space="preserve">, 2022). Therefore, the Pomodoro Technique </w:t>
      </w:r>
      <w:r w:rsidRPr="714C0313" w:rsidR="57B05C8F">
        <w:rPr>
          <w:rFonts w:ascii="Arial" w:hAnsi="Arial" w:eastAsia="Arial" w:cs="Arial"/>
          <w:noProof w:val="0"/>
          <w:color w:val="000000" w:themeColor="text1" w:themeTint="FF" w:themeShade="FF"/>
          <w:sz w:val="24"/>
          <w:szCs w:val="24"/>
          <w:lang w:val="en-GB"/>
        </w:rPr>
        <w:t>provides</w:t>
      </w:r>
      <w:r w:rsidRPr="714C0313" w:rsidR="57B05C8F">
        <w:rPr>
          <w:rFonts w:ascii="Arial" w:hAnsi="Arial" w:eastAsia="Arial" w:cs="Arial"/>
          <w:noProof w:val="0"/>
          <w:color w:val="000000" w:themeColor="text1" w:themeTint="FF" w:themeShade="FF"/>
          <w:sz w:val="24"/>
          <w:szCs w:val="24"/>
          <w:lang w:val="en-GB"/>
        </w:rPr>
        <w:t xml:space="preserve"> a practical mechanism for managing digital distraction.</w:t>
      </w:r>
    </w:p>
    <w:p w:rsidR="060B1886" w:rsidP="714C0313" w:rsidRDefault="060B1886" w14:paraId="2E3E3241" w14:textId="771D468A">
      <w:pPr>
        <w:spacing w:line="360" w:lineRule="auto"/>
        <w:jc w:val="both"/>
        <w:rPr>
          <w:rFonts w:ascii="Arial" w:hAnsi="Arial" w:eastAsia="Arial" w:cs="Arial"/>
          <w:sz w:val="24"/>
          <w:szCs w:val="24"/>
        </w:rPr>
      </w:pPr>
    </w:p>
    <w:p w:rsidR="57B05C8F" w:rsidP="714C0313" w:rsidRDefault="57B05C8F" w14:paraId="28D35005" w14:textId="35E294BE">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4"/>
          <w:szCs w:val="24"/>
          <w:lang w:val="en-GB"/>
        </w:rPr>
      </w:pPr>
      <w:r w:rsidRPr="714C0313" w:rsidR="57B05C8F">
        <w:rPr>
          <w:rFonts w:ascii="Arial" w:hAnsi="Arial" w:eastAsia="Arial" w:cs="Arial"/>
          <w:b w:val="1"/>
          <w:bCs w:val="1"/>
          <w:noProof w:val="0"/>
          <w:color w:val="000000" w:themeColor="text1" w:themeTint="FF" w:themeShade="FF"/>
          <w:sz w:val="24"/>
          <w:szCs w:val="24"/>
          <w:lang w:val="en-GB"/>
        </w:rPr>
        <w:t>Strategy 2: Task Prioritisation – The Eisenhower Matrix</w:t>
      </w:r>
    </w:p>
    <w:p w:rsidR="57B05C8F" w:rsidP="714C0313" w:rsidRDefault="57B05C8F" w14:paraId="2775B652" w14:textId="0F8D82C6">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A second strategy involves prioritising academic tasks using the Eisenhower Matrix (Covey, </w:t>
      </w:r>
      <w:r w:rsidRPr="714C0313" w:rsidR="57B05C8F">
        <w:rPr>
          <w:rFonts w:ascii="Arial" w:hAnsi="Arial" w:eastAsia="Arial" w:cs="Arial"/>
          <w:noProof w:val="0"/>
          <w:color w:val="000000" w:themeColor="text1" w:themeTint="FF" w:themeShade="FF"/>
          <w:sz w:val="24"/>
          <w:szCs w:val="24"/>
          <w:lang w:val="en-GB"/>
        </w:rPr>
        <w:t>Merrill</w:t>
      </w:r>
      <w:r w:rsidRPr="714C0313" w:rsidR="57B05C8F">
        <w:rPr>
          <w:rFonts w:ascii="Arial" w:hAnsi="Arial" w:eastAsia="Arial" w:cs="Arial"/>
          <w:noProof w:val="0"/>
          <w:color w:val="000000" w:themeColor="text1" w:themeTint="FF" w:themeShade="FF"/>
          <w:sz w:val="24"/>
          <w:szCs w:val="24"/>
          <w:lang w:val="en-GB"/>
        </w:rPr>
        <w:t xml:space="preserve"> and Merrill, 1994). Digital environments often blur boundaries between urgent and non-urgent tasks, particularly through constant notifications and online communication.</w:t>
      </w:r>
    </w:p>
    <w:p w:rsidR="57B05C8F" w:rsidP="714C0313" w:rsidRDefault="57B05C8F" w14:paraId="2802786F" w14:textId="78264425">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By categorising tasks according to urgency and importance, students can </w:t>
      </w:r>
      <w:r w:rsidRPr="714C0313" w:rsidR="57B05C8F">
        <w:rPr>
          <w:rFonts w:ascii="Arial" w:hAnsi="Arial" w:eastAsia="Arial" w:cs="Arial"/>
          <w:noProof w:val="0"/>
          <w:color w:val="000000" w:themeColor="text1" w:themeTint="FF" w:themeShade="FF"/>
          <w:sz w:val="24"/>
          <w:szCs w:val="24"/>
          <w:lang w:val="en-GB"/>
        </w:rPr>
        <w:t>allocate</w:t>
      </w:r>
      <w:r w:rsidRPr="714C0313" w:rsidR="57B05C8F">
        <w:rPr>
          <w:rFonts w:ascii="Arial" w:hAnsi="Arial" w:eastAsia="Arial" w:cs="Arial"/>
          <w:noProof w:val="0"/>
          <w:color w:val="000000" w:themeColor="text1" w:themeTint="FF" w:themeShade="FF"/>
          <w:sz w:val="24"/>
          <w:szCs w:val="24"/>
          <w:lang w:val="en-GB"/>
        </w:rPr>
        <w:t xml:space="preserve"> cognitive resources more effectively. Prioritising high-importance academic work reduces reactive behaviour and minimises distraction from low-value digital activities.</w:t>
      </w:r>
    </w:p>
    <w:p w:rsidR="57B05C8F" w:rsidP="714C0313" w:rsidRDefault="57B05C8F" w14:paraId="5F12E007" w14:textId="7CEEC9BE">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This strategy develops organisational skills and decision-making, both of which are essential academic competencies. In digitally saturated environments, deliberate prioritisation helps students </w:t>
      </w:r>
      <w:r w:rsidRPr="714C0313" w:rsidR="57B05C8F">
        <w:rPr>
          <w:rFonts w:ascii="Arial" w:hAnsi="Arial" w:eastAsia="Arial" w:cs="Arial"/>
          <w:noProof w:val="0"/>
          <w:color w:val="000000" w:themeColor="text1" w:themeTint="FF" w:themeShade="FF"/>
          <w:sz w:val="24"/>
          <w:szCs w:val="24"/>
          <w:lang w:val="en-GB"/>
        </w:rPr>
        <w:t>maintain</w:t>
      </w:r>
      <w:r w:rsidRPr="714C0313" w:rsidR="57B05C8F">
        <w:rPr>
          <w:rFonts w:ascii="Arial" w:hAnsi="Arial" w:eastAsia="Arial" w:cs="Arial"/>
          <w:noProof w:val="0"/>
          <w:color w:val="000000" w:themeColor="text1" w:themeTint="FF" w:themeShade="FF"/>
          <w:sz w:val="24"/>
          <w:szCs w:val="24"/>
          <w:lang w:val="en-GB"/>
        </w:rPr>
        <w:t xml:space="preserve"> strategic focus rather than responding impulsively to online stimuli.</w:t>
      </w:r>
    </w:p>
    <w:p w:rsidR="060B1886" w:rsidP="714C0313" w:rsidRDefault="060B1886" w14:paraId="4B5E898F" w14:textId="120BB351">
      <w:pPr>
        <w:spacing w:line="360" w:lineRule="auto"/>
        <w:jc w:val="both"/>
        <w:rPr>
          <w:rFonts w:ascii="Arial" w:hAnsi="Arial" w:eastAsia="Arial" w:cs="Arial"/>
          <w:sz w:val="24"/>
          <w:szCs w:val="24"/>
        </w:rPr>
      </w:pPr>
    </w:p>
    <w:p w:rsidR="57B05C8F" w:rsidP="714C0313" w:rsidRDefault="57B05C8F" w14:paraId="2F0A0A19" w14:textId="29C483B7">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4"/>
          <w:szCs w:val="24"/>
          <w:lang w:val="en-GB"/>
        </w:rPr>
      </w:pPr>
      <w:r w:rsidRPr="714C0313" w:rsidR="57B05C8F">
        <w:rPr>
          <w:rFonts w:ascii="Arial" w:hAnsi="Arial" w:eastAsia="Arial" w:cs="Arial"/>
          <w:b w:val="1"/>
          <w:bCs w:val="1"/>
          <w:noProof w:val="0"/>
          <w:color w:val="000000" w:themeColor="text1" w:themeTint="FF" w:themeShade="FF"/>
          <w:sz w:val="24"/>
          <w:szCs w:val="24"/>
          <w:lang w:val="en-GB"/>
        </w:rPr>
        <w:t>Strategy 3: Critical Source Evaluation – Harvard Referencing and the CRAAP Test</w:t>
      </w:r>
    </w:p>
    <w:p w:rsidR="57B05C8F" w:rsidP="714C0313" w:rsidRDefault="57B05C8F" w14:paraId="0D8CB5E2" w14:textId="1A4816A0">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A third adaptation strategy involves strengthening critical evaluation skills through Harvard referencing conventions and the CRAAP test framework. The CRAAP test (Currency, Relevance, Authority, Accuracy, Purpose) supports systematic assessment of digital sources, reducing exposure to unreliable information (Harris, 2022).</w:t>
      </w:r>
    </w:p>
    <w:p w:rsidR="57B05C8F" w:rsidP="714C0313" w:rsidRDefault="57B05C8F" w14:paraId="2DA05930" w14:textId="328C6322">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Developing these evaluative skills enhances academic judgement and prevents cognitive overload caused by excessive or irrelevant online material. Nguyen et al. (2023) highlight that structured evaluation frameworks improve digital literacy and research quality.</w:t>
      </w:r>
    </w:p>
    <w:p w:rsidR="57B05C8F" w:rsidP="714C0313" w:rsidRDefault="57B05C8F" w14:paraId="22377523" w14:textId="6520BEB3">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Harvard referencing further reinforces academic integrity and structured thinking. By carefully selecting, paraphrasing, and citing credible sources, students engage more deeply with information rather than passively consuming digital content. This strategy transforms digital abundance into academically rigorous research.</w:t>
      </w:r>
    </w:p>
    <w:p w:rsidR="060B1886" w:rsidP="714C0313" w:rsidRDefault="060B1886" w14:paraId="2B8DED6C" w14:textId="586A5D6A">
      <w:pPr>
        <w:spacing w:line="360" w:lineRule="auto"/>
        <w:jc w:val="both"/>
        <w:rPr>
          <w:rFonts w:ascii="Arial" w:hAnsi="Arial" w:eastAsia="Arial" w:cs="Arial"/>
          <w:sz w:val="24"/>
          <w:szCs w:val="24"/>
        </w:rPr>
      </w:pPr>
    </w:p>
    <w:p w:rsidR="57B05C8F" w:rsidP="714C0313" w:rsidRDefault="57B05C8F" w14:paraId="565CEF41" w14:textId="63B462A3">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4"/>
          <w:szCs w:val="24"/>
          <w:lang w:val="en-GB"/>
        </w:rPr>
      </w:pPr>
      <w:r w:rsidRPr="714C0313" w:rsidR="57B05C8F">
        <w:rPr>
          <w:rFonts w:ascii="Arial" w:hAnsi="Arial" w:eastAsia="Arial" w:cs="Arial"/>
          <w:b w:val="1"/>
          <w:bCs w:val="1"/>
          <w:noProof w:val="0"/>
          <w:color w:val="000000" w:themeColor="text1" w:themeTint="FF" w:themeShade="FF"/>
          <w:sz w:val="24"/>
          <w:szCs w:val="24"/>
          <w:lang w:val="en-GB"/>
        </w:rPr>
        <w:t>5. Conclusion</w:t>
      </w:r>
    </w:p>
    <w:p w:rsidR="57B05C8F" w:rsidP="714C0313" w:rsidRDefault="57B05C8F" w14:paraId="58EE2511" w14:textId="6FE56DC4">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Students in the digital era face significant challenges, particularly digital </w:t>
      </w:r>
      <w:r w:rsidRPr="714C0313" w:rsidR="57B05C8F">
        <w:rPr>
          <w:rFonts w:ascii="Arial" w:hAnsi="Arial" w:eastAsia="Arial" w:cs="Arial"/>
          <w:noProof w:val="0"/>
          <w:color w:val="000000" w:themeColor="text1" w:themeTint="FF" w:themeShade="FF"/>
          <w:sz w:val="24"/>
          <w:szCs w:val="24"/>
          <w:lang w:val="en-GB"/>
        </w:rPr>
        <w:t>distraction</w:t>
      </w:r>
      <w:r w:rsidRPr="714C0313" w:rsidR="57B05C8F">
        <w:rPr>
          <w:rFonts w:ascii="Arial" w:hAnsi="Arial" w:eastAsia="Arial" w:cs="Arial"/>
          <w:noProof w:val="0"/>
          <w:color w:val="000000" w:themeColor="text1" w:themeTint="FF" w:themeShade="FF"/>
          <w:sz w:val="24"/>
          <w:szCs w:val="24"/>
          <w:lang w:val="en-GB"/>
        </w:rPr>
        <w:t xml:space="preserve"> and cognitive overload. Research </w:t>
      </w:r>
      <w:r w:rsidRPr="714C0313" w:rsidR="57B05C8F">
        <w:rPr>
          <w:rFonts w:ascii="Arial" w:hAnsi="Arial" w:eastAsia="Arial" w:cs="Arial"/>
          <w:noProof w:val="0"/>
          <w:color w:val="000000" w:themeColor="text1" w:themeTint="FF" w:themeShade="FF"/>
          <w:sz w:val="24"/>
          <w:szCs w:val="24"/>
          <w:lang w:val="en-GB"/>
        </w:rPr>
        <w:t>demonstrates</w:t>
      </w:r>
      <w:r w:rsidRPr="714C0313" w:rsidR="57B05C8F">
        <w:rPr>
          <w:rFonts w:ascii="Arial" w:hAnsi="Arial" w:eastAsia="Arial" w:cs="Arial"/>
          <w:noProof w:val="0"/>
          <w:color w:val="000000" w:themeColor="text1" w:themeTint="FF" w:themeShade="FF"/>
          <w:sz w:val="24"/>
          <w:szCs w:val="24"/>
          <w:lang w:val="en-GB"/>
        </w:rPr>
        <w:t xml:space="preserve"> that unmanaged multitasking and excessive information exposure can negatively affect concentration and academic performance (Flanigan et al., 2025; Thapa et al., 2025; </w:t>
      </w:r>
      <w:r w:rsidRPr="714C0313" w:rsidR="57B05C8F">
        <w:rPr>
          <w:rFonts w:ascii="Arial" w:hAnsi="Arial" w:eastAsia="Arial" w:cs="Arial"/>
          <w:noProof w:val="0"/>
          <w:color w:val="000000" w:themeColor="text1" w:themeTint="FF" w:themeShade="FF"/>
          <w:sz w:val="24"/>
          <w:szCs w:val="24"/>
          <w:lang w:val="en-GB"/>
        </w:rPr>
        <w:t>Sweller</w:t>
      </w:r>
      <w:r w:rsidRPr="714C0313" w:rsidR="57B05C8F">
        <w:rPr>
          <w:rFonts w:ascii="Arial" w:hAnsi="Arial" w:eastAsia="Arial" w:cs="Arial"/>
          <w:noProof w:val="0"/>
          <w:color w:val="000000" w:themeColor="text1" w:themeTint="FF" w:themeShade="FF"/>
          <w:sz w:val="24"/>
          <w:szCs w:val="24"/>
          <w:lang w:val="en-GB"/>
        </w:rPr>
        <w:t>, 2022).</w:t>
      </w:r>
    </w:p>
    <w:p w:rsidR="57B05C8F" w:rsidP="714C0313" w:rsidRDefault="57B05C8F" w14:paraId="02AB8121" w14:textId="3291A553">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However, digital environments also provide opportunities for enhanced self-regulation, access to academic resources, and skill development. Success depends not on technology itself, but on how students strategically manage its demands.</w:t>
      </w:r>
    </w:p>
    <w:p w:rsidR="57B05C8F" w:rsidP="714C0313" w:rsidRDefault="57B05C8F" w14:paraId="10B1C611" w14:textId="0764718D">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By applying structured time management through the Pomodoro Technique, prioritising tasks using the Eisenhower Matrix, and strengthening critical evaluation through Harvard referencing and the CRAAP framework, students can mitigate digital risks while maximising academic opportunities.</w:t>
      </w:r>
    </w:p>
    <w:p w:rsidR="57B05C8F" w:rsidP="714C0313" w:rsidRDefault="57B05C8F" w14:paraId="75073151" w14:textId="61118302">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Ultimately, thriving in the digital era requires deliberate academic skill development rather than passive technological engagement.</w:t>
      </w:r>
    </w:p>
    <w:p w:rsidR="060B1886" w:rsidP="714C0313" w:rsidRDefault="060B1886" w14:paraId="0347065B" w14:textId="244CC8D2">
      <w:pPr>
        <w:rPr>
          <w:rFonts w:ascii="Arial" w:hAnsi="Arial" w:eastAsia="Arial" w:cs="Arial"/>
          <w:sz w:val="24"/>
          <w:szCs w:val="24"/>
        </w:rPr>
      </w:pPr>
    </w:p>
    <w:p w:rsidR="57B05C8F" w:rsidP="714C0313" w:rsidRDefault="57B05C8F" w14:paraId="527CAA7A" w14:textId="5CD89B8B">
      <w:pPr>
        <w:pStyle w:val="Heading1"/>
        <w:spacing w:before="322" w:beforeAutospacing="off" w:after="322" w:afterAutospacing="off"/>
        <w:rPr>
          <w:rFonts w:ascii="Arial" w:hAnsi="Arial" w:eastAsia="Arial" w:cs="Arial"/>
          <w:b w:val="1"/>
          <w:bCs w:val="1"/>
          <w:noProof w:val="0"/>
          <w:color w:val="000000" w:themeColor="text1" w:themeTint="FF" w:themeShade="FF"/>
          <w:sz w:val="24"/>
          <w:szCs w:val="24"/>
          <w:lang w:val="en-GB"/>
        </w:rPr>
      </w:pPr>
      <w:r w:rsidRPr="714C0313" w:rsidR="57B05C8F">
        <w:rPr>
          <w:rFonts w:ascii="Arial" w:hAnsi="Arial" w:eastAsia="Arial" w:cs="Arial"/>
          <w:b w:val="1"/>
          <w:bCs w:val="1"/>
          <w:noProof w:val="0"/>
          <w:color w:val="000000" w:themeColor="text1" w:themeTint="FF" w:themeShade="FF"/>
          <w:sz w:val="24"/>
          <w:szCs w:val="24"/>
          <w:lang w:val="en-GB"/>
        </w:rPr>
        <w:t>Reference List – Component 2</w:t>
      </w:r>
    </w:p>
    <w:p w:rsidR="57B05C8F" w:rsidP="714C0313" w:rsidRDefault="57B05C8F" w14:paraId="75BC47A4" w14:textId="1E9D1D82">
      <w:pPr>
        <w:spacing w:before="240" w:beforeAutospacing="off" w:after="240" w:afterAutospacing="off"/>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Cirillo, F. (2018) </w:t>
      </w:r>
      <w:r w:rsidRPr="714C0313" w:rsidR="57B05C8F">
        <w:rPr>
          <w:rFonts w:ascii="Arial" w:hAnsi="Arial" w:eastAsia="Arial" w:cs="Arial"/>
          <w:i w:val="1"/>
          <w:iCs w:val="1"/>
          <w:noProof w:val="0"/>
          <w:color w:val="000000" w:themeColor="text1" w:themeTint="FF" w:themeShade="FF"/>
          <w:sz w:val="24"/>
          <w:szCs w:val="24"/>
          <w:lang w:val="en-GB"/>
        </w:rPr>
        <w:t>The Pomodoro Technique: The acclaimed time-management system that has transformed how we work</w:t>
      </w:r>
      <w:r w:rsidRPr="714C0313" w:rsidR="57B05C8F">
        <w:rPr>
          <w:rFonts w:ascii="Arial" w:hAnsi="Arial" w:eastAsia="Arial" w:cs="Arial"/>
          <w:noProof w:val="0"/>
          <w:color w:val="000000" w:themeColor="text1" w:themeTint="FF" w:themeShade="FF"/>
          <w:sz w:val="24"/>
          <w:szCs w:val="24"/>
          <w:lang w:val="en-GB"/>
        </w:rPr>
        <w:t>. New York: Currency.</w:t>
      </w:r>
    </w:p>
    <w:p w:rsidR="57B05C8F" w:rsidP="714C0313" w:rsidRDefault="57B05C8F" w14:paraId="4E1C6598" w14:textId="16692C0F">
      <w:pPr>
        <w:spacing w:before="240" w:beforeAutospacing="off" w:after="240" w:afterAutospacing="off"/>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Covey, S.R., Merrill, A.R. and Merrill, R.R. (1994) </w:t>
      </w:r>
      <w:r w:rsidRPr="714C0313" w:rsidR="57B05C8F">
        <w:rPr>
          <w:rFonts w:ascii="Arial" w:hAnsi="Arial" w:eastAsia="Arial" w:cs="Arial"/>
          <w:i w:val="1"/>
          <w:iCs w:val="1"/>
          <w:noProof w:val="0"/>
          <w:color w:val="000000" w:themeColor="text1" w:themeTint="FF" w:themeShade="FF"/>
          <w:sz w:val="24"/>
          <w:szCs w:val="24"/>
          <w:lang w:val="en-GB"/>
        </w:rPr>
        <w:t>First Things First: To Live, to Love, to Learn, to Leave a Legacy</w:t>
      </w:r>
      <w:r w:rsidRPr="714C0313" w:rsidR="57B05C8F">
        <w:rPr>
          <w:rFonts w:ascii="Arial" w:hAnsi="Arial" w:eastAsia="Arial" w:cs="Arial"/>
          <w:noProof w:val="0"/>
          <w:color w:val="000000" w:themeColor="text1" w:themeTint="FF" w:themeShade="FF"/>
          <w:sz w:val="24"/>
          <w:szCs w:val="24"/>
          <w:lang w:val="en-GB"/>
        </w:rPr>
        <w:t>. New York: Free Press.</w:t>
      </w:r>
    </w:p>
    <w:p w:rsidR="57B05C8F" w:rsidP="714C0313" w:rsidRDefault="57B05C8F" w14:paraId="679CA678" w14:textId="5D2FE88E">
      <w:pPr>
        <w:spacing w:before="240" w:beforeAutospacing="off" w:after="240" w:afterAutospacing="off"/>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Flanigan, A.E. et al. (2025) ‘The interplay among digital distraction…’, </w:t>
      </w:r>
      <w:r w:rsidRPr="714C0313" w:rsidR="57B05C8F">
        <w:rPr>
          <w:rFonts w:ascii="Arial" w:hAnsi="Arial" w:eastAsia="Arial" w:cs="Arial"/>
          <w:i w:val="1"/>
          <w:iCs w:val="1"/>
          <w:noProof w:val="0"/>
          <w:color w:val="000000" w:themeColor="text1" w:themeTint="FF" w:themeShade="FF"/>
          <w:sz w:val="24"/>
          <w:szCs w:val="24"/>
          <w:lang w:val="en-GB"/>
        </w:rPr>
        <w:t>The Internet and Higher Education</w:t>
      </w:r>
      <w:r w:rsidRPr="714C0313" w:rsidR="57B05C8F">
        <w:rPr>
          <w:rFonts w:ascii="Arial" w:hAnsi="Arial" w:eastAsia="Arial" w:cs="Arial"/>
          <w:noProof w:val="0"/>
          <w:color w:val="000000" w:themeColor="text1" w:themeTint="FF" w:themeShade="FF"/>
          <w:sz w:val="24"/>
          <w:szCs w:val="24"/>
          <w:lang w:val="en-GB"/>
        </w:rPr>
        <w:t>, 67, p.101023.</w:t>
      </w:r>
    </w:p>
    <w:p w:rsidR="57B05C8F" w:rsidP="714C0313" w:rsidRDefault="57B05C8F" w14:paraId="459C73EC" w14:textId="302F8833">
      <w:pPr>
        <w:spacing w:before="240" w:beforeAutospacing="off" w:after="240" w:afterAutospacing="off"/>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Harris, L. (2022) </w:t>
      </w:r>
      <w:r w:rsidRPr="714C0313" w:rsidR="57B05C8F">
        <w:rPr>
          <w:rFonts w:ascii="Arial" w:hAnsi="Arial" w:eastAsia="Arial" w:cs="Arial"/>
          <w:i w:val="1"/>
          <w:iCs w:val="1"/>
          <w:noProof w:val="0"/>
          <w:color w:val="000000" w:themeColor="text1" w:themeTint="FF" w:themeShade="FF"/>
          <w:sz w:val="24"/>
          <w:szCs w:val="24"/>
          <w:lang w:val="en-GB"/>
        </w:rPr>
        <w:t>Evaluating information using the CRAAP Test: A student’s guide to critical research</w:t>
      </w:r>
      <w:r w:rsidRPr="714C0313" w:rsidR="57B05C8F">
        <w:rPr>
          <w:rFonts w:ascii="Arial" w:hAnsi="Arial" w:eastAsia="Arial" w:cs="Arial"/>
          <w:noProof w:val="0"/>
          <w:color w:val="000000" w:themeColor="text1" w:themeTint="FF" w:themeShade="FF"/>
          <w:sz w:val="24"/>
          <w:szCs w:val="24"/>
          <w:lang w:val="en-GB"/>
        </w:rPr>
        <w:t xml:space="preserve">. London: </w:t>
      </w:r>
      <w:r w:rsidRPr="714C0313" w:rsidR="57B05C8F">
        <w:rPr>
          <w:rFonts w:ascii="Arial" w:hAnsi="Arial" w:eastAsia="Arial" w:cs="Arial"/>
          <w:noProof w:val="0"/>
          <w:color w:val="000000" w:themeColor="text1" w:themeTint="FF" w:themeShade="FF"/>
          <w:sz w:val="24"/>
          <w:szCs w:val="24"/>
          <w:lang w:val="en-GB"/>
        </w:rPr>
        <w:t>StudyWise</w:t>
      </w:r>
      <w:r w:rsidRPr="714C0313" w:rsidR="57B05C8F">
        <w:rPr>
          <w:rFonts w:ascii="Arial" w:hAnsi="Arial" w:eastAsia="Arial" w:cs="Arial"/>
          <w:noProof w:val="0"/>
          <w:color w:val="000000" w:themeColor="text1" w:themeTint="FF" w:themeShade="FF"/>
          <w:sz w:val="24"/>
          <w:szCs w:val="24"/>
          <w:lang w:val="en-GB"/>
        </w:rPr>
        <w:t xml:space="preserve"> Publications.</w:t>
      </w:r>
    </w:p>
    <w:p w:rsidR="57B05C8F" w:rsidP="714C0313" w:rsidRDefault="57B05C8F" w14:paraId="3EE7F9EE" w14:textId="49E8FA66">
      <w:pPr>
        <w:spacing w:before="240" w:beforeAutospacing="off" w:after="240" w:afterAutospacing="off"/>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Nguyen, T. et al. (2023) ‘Digital literacy in higher education’, </w:t>
      </w:r>
      <w:r w:rsidRPr="714C0313" w:rsidR="57B05C8F">
        <w:rPr>
          <w:rFonts w:ascii="Arial" w:hAnsi="Arial" w:eastAsia="Arial" w:cs="Arial"/>
          <w:i w:val="1"/>
          <w:iCs w:val="1"/>
          <w:noProof w:val="0"/>
          <w:color w:val="000000" w:themeColor="text1" w:themeTint="FF" w:themeShade="FF"/>
          <w:sz w:val="24"/>
          <w:szCs w:val="24"/>
          <w:lang w:val="en-GB"/>
        </w:rPr>
        <w:t>Computers &amp; Education</w:t>
      </w:r>
      <w:r w:rsidRPr="714C0313" w:rsidR="57B05C8F">
        <w:rPr>
          <w:rFonts w:ascii="Arial" w:hAnsi="Arial" w:eastAsia="Arial" w:cs="Arial"/>
          <w:noProof w:val="0"/>
          <w:color w:val="000000" w:themeColor="text1" w:themeTint="FF" w:themeShade="FF"/>
          <w:sz w:val="24"/>
          <w:szCs w:val="24"/>
          <w:lang w:val="en-GB"/>
        </w:rPr>
        <w:t>, 190, pp.104–120.</w:t>
      </w:r>
    </w:p>
    <w:p w:rsidR="57B05C8F" w:rsidP="714C0313" w:rsidRDefault="57B05C8F" w14:paraId="380B34C0" w14:textId="198A7829">
      <w:pPr>
        <w:spacing w:before="240" w:beforeAutospacing="off" w:after="240" w:afterAutospacing="off"/>
        <w:rPr>
          <w:rFonts w:ascii="Arial" w:hAnsi="Arial" w:eastAsia="Arial" w:cs="Arial"/>
          <w:noProof w:val="0"/>
          <w:color w:val="000000" w:themeColor="text1" w:themeTint="FF" w:themeShade="FF"/>
          <w:sz w:val="24"/>
          <w:szCs w:val="24"/>
          <w:lang w:val="en-GB"/>
        </w:rPr>
      </w:pPr>
      <w:r w:rsidRPr="714C0313" w:rsidR="57B05C8F">
        <w:rPr>
          <w:rFonts w:ascii="Arial" w:hAnsi="Arial" w:eastAsia="Arial" w:cs="Arial"/>
          <w:noProof w:val="0"/>
          <w:color w:val="000000" w:themeColor="text1" w:themeTint="FF" w:themeShade="FF"/>
          <w:sz w:val="24"/>
          <w:szCs w:val="24"/>
          <w:lang w:val="en-GB"/>
        </w:rPr>
        <w:t xml:space="preserve">Thapa, P. et al. (2025) </w:t>
      </w:r>
      <w:r w:rsidRPr="714C0313" w:rsidR="57B05C8F">
        <w:rPr>
          <w:rFonts w:ascii="Arial" w:hAnsi="Arial" w:eastAsia="Arial" w:cs="Arial"/>
          <w:i w:val="1"/>
          <w:iCs w:val="1"/>
          <w:noProof w:val="0"/>
          <w:color w:val="000000" w:themeColor="text1" w:themeTint="FF" w:themeShade="FF"/>
          <w:sz w:val="24"/>
          <w:szCs w:val="24"/>
          <w:lang w:val="en-GB"/>
        </w:rPr>
        <w:t>Digital distractions in the classroom among students: A cross-sectional study</w:t>
      </w:r>
      <w:r w:rsidRPr="714C0313" w:rsidR="57B05C8F">
        <w:rPr>
          <w:rFonts w:ascii="Arial" w:hAnsi="Arial" w:eastAsia="Arial" w:cs="Arial"/>
          <w:noProof w:val="0"/>
          <w:color w:val="000000" w:themeColor="text1" w:themeTint="FF" w:themeShade="FF"/>
          <w:sz w:val="24"/>
          <w:szCs w:val="24"/>
          <w:lang w:val="en-GB"/>
        </w:rPr>
        <w:t>. Preprint.</w:t>
      </w:r>
    </w:p>
    <w:p w:rsidR="060B1886" w:rsidRDefault="060B1886" w14:paraId="2BD0F5B1" w14:textId="3E71E17D"/>
    <w:p w:rsidR="060B1886" w:rsidRDefault="060B1886" w14:paraId="0C764546" w14:textId="5DB3C43D"/>
    <w:p w:rsidR="060B1886" w:rsidRDefault="060B1886" w14:paraId="1473034D" w14:textId="5C4BCC6F"/>
    <w:p w:rsidR="060B1886" w:rsidRDefault="060B1886" w14:paraId="46CED74D" w14:textId="7825BE05"/>
    <w:p w:rsidR="060B1886" w:rsidRDefault="060B1886" w14:paraId="4E19A58A" w14:textId="74CC7A6F">
      <w:r>
        <w:br w:type="page"/>
      </w:r>
    </w:p>
    <w:p w:rsidR="4B8CF1DE" w:rsidP="060B1886" w:rsidRDefault="4B8CF1DE" w14:paraId="4EFEFFFB" w14:textId="7306D425">
      <w:pPr>
        <w:pStyle w:val="Normal"/>
      </w:pPr>
      <w:r w:rsidR="4B8CF1DE">
        <w:drawing>
          <wp:inline wp14:editId="746515B0" wp14:anchorId="2423E715">
            <wp:extent cx="6118315" cy="9258300"/>
            <wp:effectExtent l="0" t="0" r="0" b="0"/>
            <wp:docPr id="7219279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1927910" name="Picture 721927910"/>
                    <pic:cNvPicPr/>
                  </pic:nvPicPr>
                  <pic:blipFill>
                    <a:blip xmlns:r="http://schemas.openxmlformats.org/officeDocument/2006/relationships" r:embed="rId1088544773">
                      <a:extLst>
                        <a:ext uri="{28A0092B-C50C-407E-A947-70E740481C1C}">
                          <a14:useLocalDpi xmlns:a14="http://schemas.microsoft.com/office/drawing/2010/main"/>
                        </a:ext>
                      </a:extLst>
                    </a:blip>
                    <a:stretch>
                      <a:fillRect/>
                    </a:stretch>
                  </pic:blipFill>
                  <pic:spPr>
                    <a:xfrm rot="0">
                      <a:off x="0" y="0"/>
                      <a:ext cx="6118315" cy="925830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fa41c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177d1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46431C"/>
    <w:rsid w:val="0130657F"/>
    <w:rsid w:val="028E0150"/>
    <w:rsid w:val="02AA8B13"/>
    <w:rsid w:val="04C85641"/>
    <w:rsid w:val="055B69D7"/>
    <w:rsid w:val="060B1886"/>
    <w:rsid w:val="06460D84"/>
    <w:rsid w:val="06F301D8"/>
    <w:rsid w:val="08F85F90"/>
    <w:rsid w:val="090C55B8"/>
    <w:rsid w:val="0C44C190"/>
    <w:rsid w:val="0CC8BA36"/>
    <w:rsid w:val="0DEB838C"/>
    <w:rsid w:val="0EDD967D"/>
    <w:rsid w:val="0FB08C59"/>
    <w:rsid w:val="140FC3E5"/>
    <w:rsid w:val="1689C10F"/>
    <w:rsid w:val="16AC5FF5"/>
    <w:rsid w:val="17218CE0"/>
    <w:rsid w:val="19D75A88"/>
    <w:rsid w:val="1B01B962"/>
    <w:rsid w:val="1BFB1E3B"/>
    <w:rsid w:val="1CBD39FC"/>
    <w:rsid w:val="20015F2A"/>
    <w:rsid w:val="2146431C"/>
    <w:rsid w:val="22623D0C"/>
    <w:rsid w:val="245E98C7"/>
    <w:rsid w:val="25DA2DA3"/>
    <w:rsid w:val="27A105A6"/>
    <w:rsid w:val="27F68B7C"/>
    <w:rsid w:val="281ACF03"/>
    <w:rsid w:val="284600E7"/>
    <w:rsid w:val="29DC8091"/>
    <w:rsid w:val="2C5A4BB4"/>
    <w:rsid w:val="2E771869"/>
    <w:rsid w:val="2FD0715F"/>
    <w:rsid w:val="30C3466A"/>
    <w:rsid w:val="30DB7E13"/>
    <w:rsid w:val="319C0FC5"/>
    <w:rsid w:val="31CBC1EA"/>
    <w:rsid w:val="328BFDF9"/>
    <w:rsid w:val="338FC7D9"/>
    <w:rsid w:val="34216952"/>
    <w:rsid w:val="352B2367"/>
    <w:rsid w:val="35ED5AAE"/>
    <w:rsid w:val="36CDC199"/>
    <w:rsid w:val="3706F045"/>
    <w:rsid w:val="37894AD6"/>
    <w:rsid w:val="37BF04F7"/>
    <w:rsid w:val="381B0EAE"/>
    <w:rsid w:val="3A2CB6A3"/>
    <w:rsid w:val="3B133601"/>
    <w:rsid w:val="3C238F9D"/>
    <w:rsid w:val="3C6AB6A6"/>
    <w:rsid w:val="3D9EF76D"/>
    <w:rsid w:val="3EBEC3D0"/>
    <w:rsid w:val="3FFCC8DD"/>
    <w:rsid w:val="400DFC15"/>
    <w:rsid w:val="408FEE04"/>
    <w:rsid w:val="40AEBDF6"/>
    <w:rsid w:val="4215FBD0"/>
    <w:rsid w:val="428D3A68"/>
    <w:rsid w:val="4510B043"/>
    <w:rsid w:val="4580F8D1"/>
    <w:rsid w:val="47E07227"/>
    <w:rsid w:val="4813293E"/>
    <w:rsid w:val="481F8C26"/>
    <w:rsid w:val="49119BF4"/>
    <w:rsid w:val="4B8CF1DE"/>
    <w:rsid w:val="4F7E8E0E"/>
    <w:rsid w:val="500282B7"/>
    <w:rsid w:val="50299472"/>
    <w:rsid w:val="531096E8"/>
    <w:rsid w:val="539A1AAD"/>
    <w:rsid w:val="54633B1A"/>
    <w:rsid w:val="555A8D90"/>
    <w:rsid w:val="558C23A9"/>
    <w:rsid w:val="559689CB"/>
    <w:rsid w:val="55A44883"/>
    <w:rsid w:val="55F314C5"/>
    <w:rsid w:val="5690B631"/>
    <w:rsid w:val="569E81FA"/>
    <w:rsid w:val="57B05C8F"/>
    <w:rsid w:val="57D336FC"/>
    <w:rsid w:val="5B345481"/>
    <w:rsid w:val="5B894B8B"/>
    <w:rsid w:val="5CF9BE96"/>
    <w:rsid w:val="5D308D0E"/>
    <w:rsid w:val="5D6D487B"/>
    <w:rsid w:val="5DDF71E3"/>
    <w:rsid w:val="5E13ED21"/>
    <w:rsid w:val="5F06A21C"/>
    <w:rsid w:val="5F4A1BD7"/>
    <w:rsid w:val="607BC6D1"/>
    <w:rsid w:val="61E604DD"/>
    <w:rsid w:val="63555458"/>
    <w:rsid w:val="63F11949"/>
    <w:rsid w:val="6427161B"/>
    <w:rsid w:val="646FFD14"/>
    <w:rsid w:val="6633A924"/>
    <w:rsid w:val="663B05EA"/>
    <w:rsid w:val="66C4B71F"/>
    <w:rsid w:val="68D3B63B"/>
    <w:rsid w:val="6AD49225"/>
    <w:rsid w:val="6B135757"/>
    <w:rsid w:val="6C412014"/>
    <w:rsid w:val="6E453AA0"/>
    <w:rsid w:val="6F8F529B"/>
    <w:rsid w:val="700ABD27"/>
    <w:rsid w:val="714C0313"/>
    <w:rsid w:val="7215921C"/>
    <w:rsid w:val="72176C50"/>
    <w:rsid w:val="72F29923"/>
    <w:rsid w:val="735E7B88"/>
    <w:rsid w:val="75EDE639"/>
    <w:rsid w:val="77619D62"/>
    <w:rsid w:val="7A676AFB"/>
    <w:rsid w:val="7A685CE6"/>
    <w:rsid w:val="7AE8CF34"/>
    <w:rsid w:val="7AE8CF34"/>
    <w:rsid w:val="7BDE9328"/>
    <w:rsid w:val="7CC9BF8A"/>
    <w:rsid w:val="7D653375"/>
    <w:rsid w:val="7F34D40A"/>
    <w:rsid w:val="7F738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92945"/>
  <w15:chartTrackingRefBased/>
  <w15:docId w15:val="{3C91DB52-54F7-429F-97B9-CA26A84D28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60B1886"/>
    <w:pPr>
      <w:spacing/>
      <w:ind w:left="720"/>
      <w:contextualSpacing/>
    </w:pPr>
  </w:style>
  <w:style w:type="paragraph" w:styleId="Heading1">
    <w:uiPriority w:val="9"/>
    <w:name w:val="heading 1"/>
    <w:basedOn w:val="Normal"/>
    <w:next w:val="Normal"/>
    <w:qFormat/>
    <w:rsid w:val="060B188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60B188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60B1886"/>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13272591" /><Relationship Type="http://schemas.openxmlformats.org/officeDocument/2006/relationships/image" Target="/media/image.jpg" Id="rId1088544773" /><Relationship Type="http://schemas.openxmlformats.org/officeDocument/2006/relationships/numbering" Target="/word/numbering.xml" Id="R0306584c358743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Alexandru-Neculai Boboc (2522670)</dc:creator>
  <keywords/>
  <dc:description/>
  <lastModifiedBy>Alexandru-Neculai Boboc (2522670)</lastModifiedBy>
  <revision>3</revision>
  <dcterms:created xsi:type="dcterms:W3CDTF">2026-02-21T22:25:59.6237534Z</dcterms:created>
  <dcterms:modified xsi:type="dcterms:W3CDTF">2026-02-25T19:08:10.4745622Z</dcterms:modified>
</coreProperties>
</file>