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07E20" w14:textId="10D4B1A0" w:rsidR="009028C6" w:rsidRDefault="009028C6" w:rsidP="009028C6">
      <w:pPr>
        <w:spacing w:after="160" w:line="259" w:lineRule="auto"/>
        <w:rPr>
          <w:rFonts w:ascii="Arial" w:eastAsia="Arial" w:hAnsi="Arial" w:cs="Arial"/>
          <w:color w:val="000000" w:themeColor="text1"/>
          <w:sz w:val="24"/>
          <w:szCs w:val="24"/>
        </w:rPr>
      </w:pPr>
      <w:r w:rsidRPr="007549C7">
        <w:rPr>
          <w:rFonts w:ascii="Arial" w:eastAsia="Arial" w:hAnsi="Arial" w:cs="Arial"/>
          <w:color w:val="000000" w:themeColor="text1"/>
          <w:sz w:val="24"/>
          <w:szCs w:val="24"/>
          <w:highlight w:val="yellow"/>
        </w:rPr>
        <w:t xml:space="preserve">Recently, the United Kingdom’s government proposed a new piece of legislation namely the Bill of Rights Bill, this would repeal and replace the Human Rights Act 1998. Some argue that the introduction of such legislation could damage the rule of law and impact the ability of </w:t>
      </w:r>
      <w:r w:rsidR="00221F58" w:rsidRPr="007549C7">
        <w:rPr>
          <w:rFonts w:ascii="Arial" w:eastAsia="Arial" w:hAnsi="Arial" w:cs="Arial"/>
          <w:color w:val="000000" w:themeColor="text1"/>
          <w:sz w:val="24"/>
          <w:szCs w:val="24"/>
          <w:highlight w:val="yellow"/>
        </w:rPr>
        <w:t>individuals</w:t>
      </w:r>
      <w:r w:rsidRPr="007549C7">
        <w:rPr>
          <w:rFonts w:ascii="Arial" w:eastAsia="Arial" w:hAnsi="Arial" w:cs="Arial"/>
          <w:color w:val="000000" w:themeColor="text1"/>
          <w:sz w:val="24"/>
          <w:szCs w:val="24"/>
          <w:highlight w:val="yellow"/>
        </w:rPr>
        <w:t xml:space="preserve"> to protect their human rights.</w:t>
      </w:r>
      <w:r w:rsidRPr="0B50F3DD">
        <w:rPr>
          <w:rFonts w:ascii="Arial" w:eastAsia="Arial" w:hAnsi="Arial" w:cs="Arial"/>
          <w:color w:val="000000" w:themeColor="text1"/>
          <w:sz w:val="24"/>
          <w:szCs w:val="24"/>
        </w:rPr>
        <w:t xml:space="preserve"> </w:t>
      </w:r>
    </w:p>
    <w:p w14:paraId="343B69DA" w14:textId="66A5AFAA" w:rsidR="005A10F9" w:rsidRDefault="005A10F9" w:rsidP="009028C6">
      <w:pPr>
        <w:spacing w:after="160" w:line="259"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purpose of this assignment is to </w:t>
      </w:r>
      <w:r w:rsidR="008D6295">
        <w:rPr>
          <w:rFonts w:ascii="Arial" w:eastAsia="Arial" w:hAnsi="Arial" w:cs="Arial"/>
          <w:color w:val="000000" w:themeColor="text1"/>
          <w:sz w:val="24"/>
          <w:szCs w:val="24"/>
        </w:rPr>
        <w:t xml:space="preserve">look at the new legislation proposed by the Government </w:t>
      </w:r>
      <w:r w:rsidR="000B3E86">
        <w:rPr>
          <w:rFonts w:ascii="Arial" w:eastAsia="Arial" w:hAnsi="Arial" w:cs="Arial"/>
          <w:color w:val="000000" w:themeColor="text1"/>
          <w:sz w:val="24"/>
          <w:szCs w:val="24"/>
        </w:rPr>
        <w:t xml:space="preserve">named the Bill of Rights Bill. </w:t>
      </w:r>
      <w:r w:rsidR="007154FE">
        <w:rPr>
          <w:rFonts w:ascii="Arial" w:eastAsia="Arial" w:hAnsi="Arial" w:cs="Arial"/>
          <w:color w:val="000000" w:themeColor="text1"/>
          <w:sz w:val="24"/>
          <w:szCs w:val="24"/>
        </w:rPr>
        <w:t xml:space="preserve">By introducing this new legislation many people believe </w:t>
      </w:r>
      <w:r w:rsidR="00D371F4">
        <w:rPr>
          <w:rFonts w:ascii="Arial" w:eastAsia="Arial" w:hAnsi="Arial" w:cs="Arial"/>
          <w:color w:val="000000" w:themeColor="text1"/>
          <w:sz w:val="24"/>
          <w:szCs w:val="24"/>
        </w:rPr>
        <w:t xml:space="preserve">and argue that by having this replace the Human Right Acts 1998 </w:t>
      </w:r>
      <w:r w:rsidR="003A73B0">
        <w:rPr>
          <w:rFonts w:ascii="Arial" w:eastAsia="Arial" w:hAnsi="Arial" w:cs="Arial"/>
          <w:color w:val="000000" w:themeColor="text1"/>
          <w:sz w:val="24"/>
          <w:szCs w:val="24"/>
        </w:rPr>
        <w:t xml:space="preserve">(HRA 1998) </w:t>
      </w:r>
      <w:r w:rsidR="00D371F4">
        <w:rPr>
          <w:rFonts w:ascii="Arial" w:eastAsia="Arial" w:hAnsi="Arial" w:cs="Arial"/>
          <w:color w:val="000000" w:themeColor="text1"/>
          <w:sz w:val="24"/>
          <w:szCs w:val="24"/>
        </w:rPr>
        <w:t xml:space="preserve">that it could majorly </w:t>
      </w:r>
      <w:r w:rsidR="00AF273B">
        <w:rPr>
          <w:rFonts w:ascii="Arial" w:eastAsia="Arial" w:hAnsi="Arial" w:cs="Arial"/>
          <w:color w:val="000000" w:themeColor="text1"/>
          <w:sz w:val="24"/>
          <w:szCs w:val="24"/>
        </w:rPr>
        <w:t>affect</w:t>
      </w:r>
      <w:r w:rsidR="00D371F4">
        <w:rPr>
          <w:rFonts w:ascii="Arial" w:eastAsia="Arial" w:hAnsi="Arial" w:cs="Arial"/>
          <w:color w:val="000000" w:themeColor="text1"/>
          <w:sz w:val="24"/>
          <w:szCs w:val="24"/>
        </w:rPr>
        <w:t xml:space="preserve"> the </w:t>
      </w:r>
      <w:r w:rsidR="002D2CE8">
        <w:rPr>
          <w:rFonts w:ascii="Arial" w:eastAsia="Arial" w:hAnsi="Arial" w:cs="Arial"/>
          <w:color w:val="000000" w:themeColor="text1"/>
          <w:sz w:val="24"/>
          <w:szCs w:val="24"/>
        </w:rPr>
        <w:t xml:space="preserve">protection of a person’s human rights. </w:t>
      </w:r>
    </w:p>
    <w:p w14:paraId="039032C7" w14:textId="1AD1EF7D" w:rsidR="005A10F9" w:rsidRDefault="005A10F9" w:rsidP="009028C6">
      <w:pPr>
        <w:spacing w:after="160" w:line="259"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Bill of Rights </w:t>
      </w:r>
      <w:r w:rsidR="00B828FD">
        <w:rPr>
          <w:rFonts w:ascii="Arial" w:eastAsia="Arial" w:hAnsi="Arial" w:cs="Arial"/>
          <w:color w:val="000000" w:themeColor="text1"/>
          <w:sz w:val="24"/>
          <w:szCs w:val="24"/>
        </w:rPr>
        <w:t>B</w:t>
      </w:r>
      <w:r w:rsidR="00BD626E">
        <w:rPr>
          <w:rFonts w:ascii="Arial" w:eastAsia="Arial" w:hAnsi="Arial" w:cs="Arial"/>
          <w:color w:val="000000" w:themeColor="text1"/>
          <w:sz w:val="24"/>
          <w:szCs w:val="24"/>
        </w:rPr>
        <w:t>ill was introduced into parliament in June of 2022</w:t>
      </w:r>
      <w:r w:rsidR="00F30F81">
        <w:rPr>
          <w:rFonts w:ascii="Arial" w:eastAsia="Arial" w:hAnsi="Arial" w:cs="Arial"/>
          <w:color w:val="000000" w:themeColor="text1"/>
          <w:sz w:val="24"/>
          <w:szCs w:val="24"/>
        </w:rPr>
        <w:t xml:space="preserve">, the purpose of the bill is to replace and repeal the Human Rights Act 1998 </w:t>
      </w:r>
      <w:r w:rsidR="00C93622">
        <w:rPr>
          <w:rFonts w:ascii="Arial" w:eastAsia="Arial" w:hAnsi="Arial" w:cs="Arial"/>
          <w:color w:val="000000" w:themeColor="text1"/>
          <w:sz w:val="24"/>
          <w:szCs w:val="24"/>
        </w:rPr>
        <w:t xml:space="preserve">whose purpose is to </w:t>
      </w:r>
      <w:r w:rsidR="00DD02B6">
        <w:rPr>
          <w:rFonts w:ascii="Arial" w:eastAsia="Arial" w:hAnsi="Arial" w:cs="Arial"/>
          <w:color w:val="000000" w:themeColor="text1"/>
          <w:sz w:val="24"/>
          <w:szCs w:val="24"/>
        </w:rPr>
        <w:t xml:space="preserve">incorporate and protect the rights made </w:t>
      </w:r>
      <w:r w:rsidR="007549C7">
        <w:rPr>
          <w:rFonts w:ascii="Arial" w:eastAsia="Arial" w:hAnsi="Arial" w:cs="Arial"/>
          <w:color w:val="000000" w:themeColor="text1"/>
          <w:sz w:val="24"/>
          <w:szCs w:val="24"/>
        </w:rPr>
        <w:t xml:space="preserve">by the European Convention of Human Rights </w:t>
      </w:r>
      <w:r w:rsidR="00E84428">
        <w:rPr>
          <w:rFonts w:ascii="Arial" w:eastAsia="Arial" w:hAnsi="Arial" w:cs="Arial"/>
          <w:color w:val="000000" w:themeColor="text1"/>
          <w:sz w:val="24"/>
          <w:szCs w:val="24"/>
        </w:rPr>
        <w:t>(</w:t>
      </w:r>
      <w:proofErr w:type="spellStart"/>
      <w:r w:rsidR="00E84428">
        <w:rPr>
          <w:rFonts w:ascii="Arial" w:eastAsia="Arial" w:hAnsi="Arial" w:cs="Arial"/>
          <w:color w:val="000000" w:themeColor="text1"/>
          <w:sz w:val="24"/>
          <w:szCs w:val="24"/>
        </w:rPr>
        <w:t>LawSociety</w:t>
      </w:r>
      <w:proofErr w:type="spellEnd"/>
      <w:r w:rsidR="00E84428">
        <w:rPr>
          <w:rFonts w:ascii="Arial" w:eastAsia="Arial" w:hAnsi="Arial" w:cs="Arial"/>
          <w:color w:val="000000" w:themeColor="text1"/>
          <w:sz w:val="24"/>
          <w:szCs w:val="24"/>
        </w:rPr>
        <w:t>, 2022)</w:t>
      </w:r>
      <w:r w:rsidR="00312B40">
        <w:rPr>
          <w:rFonts w:ascii="Arial" w:eastAsia="Arial" w:hAnsi="Arial" w:cs="Arial"/>
          <w:color w:val="000000" w:themeColor="text1"/>
          <w:sz w:val="24"/>
          <w:szCs w:val="24"/>
        </w:rPr>
        <w:t xml:space="preserve">. </w:t>
      </w:r>
    </w:p>
    <w:p w14:paraId="731E3508" w14:textId="6191EAAA" w:rsidR="009028C6" w:rsidRPr="007101D5" w:rsidRDefault="005A10F9" w:rsidP="007101D5">
      <w:pPr>
        <w:spacing w:after="160" w:line="259"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Human Rights Act 1998 is </w:t>
      </w:r>
      <w:r w:rsidR="00242176">
        <w:rPr>
          <w:rFonts w:ascii="Arial" w:eastAsia="Arial" w:hAnsi="Arial" w:cs="Arial"/>
          <w:color w:val="000000" w:themeColor="text1"/>
          <w:sz w:val="24"/>
          <w:szCs w:val="24"/>
        </w:rPr>
        <w:t>an act which</w:t>
      </w:r>
      <w:r w:rsidR="000B2B16">
        <w:rPr>
          <w:rFonts w:ascii="Arial" w:eastAsia="Arial" w:hAnsi="Arial" w:cs="Arial"/>
          <w:color w:val="000000" w:themeColor="text1"/>
          <w:sz w:val="24"/>
          <w:szCs w:val="24"/>
        </w:rPr>
        <w:t xml:space="preserve"> fundamentally lays out the </w:t>
      </w:r>
      <w:r w:rsidR="008C1CFB">
        <w:rPr>
          <w:rFonts w:ascii="Arial" w:eastAsia="Arial" w:hAnsi="Arial" w:cs="Arial"/>
          <w:color w:val="000000" w:themeColor="text1"/>
          <w:sz w:val="24"/>
          <w:szCs w:val="24"/>
        </w:rPr>
        <w:t xml:space="preserve">rights that every person within the United Kingdom is entitled to. </w:t>
      </w:r>
      <w:r w:rsidR="00BA1553">
        <w:rPr>
          <w:rFonts w:ascii="Arial" w:eastAsia="Arial" w:hAnsi="Arial" w:cs="Arial"/>
          <w:color w:val="000000" w:themeColor="text1"/>
          <w:sz w:val="24"/>
          <w:szCs w:val="24"/>
        </w:rPr>
        <w:t xml:space="preserve">The human rights act came into effect in </w:t>
      </w:r>
      <w:r w:rsidR="006E51F9">
        <w:rPr>
          <w:rFonts w:ascii="Arial" w:eastAsia="Arial" w:hAnsi="Arial" w:cs="Arial"/>
          <w:color w:val="000000" w:themeColor="text1"/>
          <w:sz w:val="24"/>
          <w:szCs w:val="24"/>
        </w:rPr>
        <w:t>October</w:t>
      </w:r>
      <w:r w:rsidR="00616473">
        <w:rPr>
          <w:rFonts w:ascii="Arial" w:eastAsia="Arial" w:hAnsi="Arial" w:cs="Arial"/>
          <w:color w:val="000000" w:themeColor="text1"/>
          <w:sz w:val="24"/>
          <w:szCs w:val="24"/>
        </w:rPr>
        <w:t xml:space="preserve"> 2000. </w:t>
      </w:r>
      <w:r w:rsidR="00723694">
        <w:rPr>
          <w:rFonts w:ascii="Arial" w:eastAsia="Arial" w:hAnsi="Arial" w:cs="Arial"/>
          <w:color w:val="000000" w:themeColor="text1"/>
          <w:sz w:val="24"/>
          <w:szCs w:val="24"/>
        </w:rPr>
        <w:t>The purpose of the Act is to set out a person’s human rights in which their entitled, these are set out within the Act as ‘Articles’</w:t>
      </w:r>
      <w:r w:rsidR="002F3460">
        <w:rPr>
          <w:rFonts w:ascii="Arial" w:eastAsia="Arial" w:hAnsi="Arial" w:cs="Arial"/>
          <w:color w:val="000000" w:themeColor="text1"/>
          <w:sz w:val="24"/>
          <w:szCs w:val="24"/>
        </w:rPr>
        <w:t xml:space="preserve">. Each ‘Article’ </w:t>
      </w:r>
      <w:r w:rsidR="008553D5">
        <w:rPr>
          <w:rFonts w:ascii="Arial" w:eastAsia="Arial" w:hAnsi="Arial" w:cs="Arial"/>
          <w:color w:val="000000" w:themeColor="text1"/>
          <w:sz w:val="24"/>
          <w:szCs w:val="24"/>
        </w:rPr>
        <w:t xml:space="preserve">listed deal </w:t>
      </w:r>
      <w:r w:rsidR="008553D5">
        <w:rPr>
          <w:rFonts w:ascii="Arial" w:eastAsia="Arial" w:hAnsi="Arial" w:cs="Arial"/>
          <w:color w:val="000000" w:themeColor="text1"/>
          <w:sz w:val="24"/>
          <w:szCs w:val="24"/>
        </w:rPr>
        <w:lastRenderedPageBreak/>
        <w:t>with different rights</w:t>
      </w:r>
      <w:r w:rsidR="009C7601">
        <w:rPr>
          <w:rFonts w:ascii="Arial" w:eastAsia="Arial" w:hAnsi="Arial" w:cs="Arial"/>
          <w:color w:val="000000" w:themeColor="text1"/>
          <w:sz w:val="24"/>
          <w:szCs w:val="24"/>
        </w:rPr>
        <w:t>, these are commonly known as ‘Conventional Rights’</w:t>
      </w:r>
      <w:r w:rsidR="0080413C">
        <w:rPr>
          <w:rFonts w:ascii="Arial" w:eastAsia="Arial" w:hAnsi="Arial" w:cs="Arial"/>
          <w:color w:val="000000" w:themeColor="text1"/>
          <w:sz w:val="24"/>
          <w:szCs w:val="24"/>
        </w:rPr>
        <w:t xml:space="preserve"> (</w:t>
      </w:r>
      <w:r w:rsidR="004605FD">
        <w:rPr>
          <w:rFonts w:ascii="Arial" w:eastAsia="Arial" w:hAnsi="Arial" w:cs="Arial"/>
          <w:color w:val="000000" w:themeColor="text1"/>
          <w:sz w:val="24"/>
          <w:szCs w:val="24"/>
        </w:rPr>
        <w:t>EHRC</w:t>
      </w:r>
      <w:r w:rsidR="0080413C">
        <w:rPr>
          <w:rFonts w:ascii="Arial" w:eastAsia="Arial" w:hAnsi="Arial" w:cs="Arial"/>
          <w:color w:val="000000" w:themeColor="text1"/>
          <w:sz w:val="24"/>
          <w:szCs w:val="24"/>
        </w:rPr>
        <w:t xml:space="preserve">, 2018). </w:t>
      </w:r>
    </w:p>
    <w:p w14:paraId="51152007" w14:textId="771C8F37" w:rsidR="004879ED" w:rsidRDefault="004B22BA" w:rsidP="00221F58">
      <w:pPr>
        <w:rPr>
          <w:rFonts w:ascii="Arial" w:eastAsia="Arial" w:hAnsi="Arial" w:cs="Arial"/>
          <w:sz w:val="24"/>
          <w:szCs w:val="24"/>
        </w:rPr>
      </w:pPr>
      <w:r>
        <w:rPr>
          <w:rFonts w:ascii="Arial" w:eastAsia="Arial" w:hAnsi="Arial" w:cs="Arial"/>
          <w:sz w:val="24"/>
          <w:szCs w:val="24"/>
        </w:rPr>
        <w:t xml:space="preserve">The main aim and objective of the Bill of Rights is to change </w:t>
      </w:r>
      <w:r w:rsidR="005A10F9">
        <w:rPr>
          <w:rFonts w:ascii="Arial" w:eastAsia="Arial" w:hAnsi="Arial" w:cs="Arial"/>
          <w:sz w:val="24"/>
          <w:szCs w:val="24"/>
        </w:rPr>
        <w:t>and implement different rights to the people of the United Kingdom, the plan is to replace certain rights from the Human Rights Act 1998</w:t>
      </w:r>
      <w:r w:rsidR="00616473">
        <w:rPr>
          <w:rFonts w:ascii="Arial" w:eastAsia="Arial" w:hAnsi="Arial" w:cs="Arial"/>
          <w:sz w:val="24"/>
          <w:szCs w:val="24"/>
        </w:rPr>
        <w:t xml:space="preserve">. </w:t>
      </w:r>
      <w:r w:rsidR="00284A3E">
        <w:rPr>
          <w:rFonts w:ascii="Arial" w:eastAsia="Arial" w:hAnsi="Arial" w:cs="Arial"/>
          <w:sz w:val="24"/>
          <w:szCs w:val="24"/>
        </w:rPr>
        <w:t>The Bill</w:t>
      </w:r>
      <w:r w:rsidR="00B7066A">
        <w:rPr>
          <w:rFonts w:ascii="Arial" w:eastAsia="Arial" w:hAnsi="Arial" w:cs="Arial"/>
          <w:sz w:val="24"/>
          <w:szCs w:val="24"/>
        </w:rPr>
        <w:t xml:space="preserve"> </w:t>
      </w:r>
      <w:r w:rsidR="008E2EAA">
        <w:rPr>
          <w:rFonts w:ascii="Arial" w:eastAsia="Arial" w:hAnsi="Arial" w:cs="Arial"/>
          <w:sz w:val="24"/>
          <w:szCs w:val="24"/>
        </w:rPr>
        <w:t xml:space="preserve">will change the way </w:t>
      </w:r>
      <w:r w:rsidR="00643C66">
        <w:rPr>
          <w:rFonts w:ascii="Arial" w:eastAsia="Arial" w:hAnsi="Arial" w:cs="Arial"/>
          <w:sz w:val="24"/>
          <w:szCs w:val="24"/>
        </w:rPr>
        <w:t>the conventional rights are interpreted and h</w:t>
      </w:r>
      <w:r w:rsidR="00D93A11">
        <w:rPr>
          <w:rFonts w:ascii="Arial" w:eastAsia="Arial" w:hAnsi="Arial" w:cs="Arial"/>
          <w:sz w:val="24"/>
          <w:szCs w:val="24"/>
        </w:rPr>
        <w:t xml:space="preserve">ow the application </w:t>
      </w:r>
      <w:r w:rsidR="00B22726">
        <w:rPr>
          <w:rFonts w:ascii="Arial" w:eastAsia="Arial" w:hAnsi="Arial" w:cs="Arial"/>
          <w:sz w:val="24"/>
          <w:szCs w:val="24"/>
        </w:rPr>
        <w:t xml:space="preserve">of rights </w:t>
      </w:r>
      <w:r w:rsidR="00E824F3">
        <w:rPr>
          <w:rFonts w:ascii="Arial" w:eastAsia="Arial" w:hAnsi="Arial" w:cs="Arial"/>
          <w:sz w:val="24"/>
          <w:szCs w:val="24"/>
        </w:rPr>
        <w:t>is</w:t>
      </w:r>
      <w:r w:rsidR="00B22726">
        <w:rPr>
          <w:rFonts w:ascii="Arial" w:eastAsia="Arial" w:hAnsi="Arial" w:cs="Arial"/>
          <w:sz w:val="24"/>
          <w:szCs w:val="24"/>
        </w:rPr>
        <w:t xml:space="preserve"> </w:t>
      </w:r>
      <w:r w:rsidR="00D93A11">
        <w:rPr>
          <w:rFonts w:ascii="Arial" w:eastAsia="Arial" w:hAnsi="Arial" w:cs="Arial"/>
          <w:sz w:val="24"/>
          <w:szCs w:val="24"/>
        </w:rPr>
        <w:t>applied.</w:t>
      </w:r>
      <w:r w:rsidR="00FE73DE">
        <w:rPr>
          <w:rFonts w:ascii="Arial" w:eastAsia="Arial" w:hAnsi="Arial" w:cs="Arial"/>
          <w:sz w:val="24"/>
          <w:szCs w:val="24"/>
        </w:rPr>
        <w:t xml:space="preserve"> It also hopes that by replacing the Human Rights Act 1998</w:t>
      </w:r>
      <w:r w:rsidR="00AF00B1">
        <w:rPr>
          <w:rFonts w:ascii="Arial" w:eastAsia="Arial" w:hAnsi="Arial" w:cs="Arial"/>
          <w:sz w:val="24"/>
          <w:szCs w:val="24"/>
        </w:rPr>
        <w:t xml:space="preserve"> it will allow the UK more control over what happens within the country in hopes to help the UK </w:t>
      </w:r>
      <w:r w:rsidR="00981A89">
        <w:rPr>
          <w:rFonts w:ascii="Arial" w:eastAsia="Arial" w:hAnsi="Arial" w:cs="Arial"/>
          <w:sz w:val="24"/>
          <w:szCs w:val="24"/>
        </w:rPr>
        <w:t>citizens</w:t>
      </w:r>
      <w:r w:rsidR="00AF00B1">
        <w:rPr>
          <w:rFonts w:ascii="Arial" w:eastAsia="Arial" w:hAnsi="Arial" w:cs="Arial"/>
          <w:sz w:val="24"/>
          <w:szCs w:val="24"/>
        </w:rPr>
        <w:t xml:space="preserve"> (</w:t>
      </w:r>
      <w:r w:rsidR="00981A89">
        <w:rPr>
          <w:rFonts w:ascii="Arial" w:eastAsia="Arial" w:hAnsi="Arial" w:cs="Arial"/>
          <w:sz w:val="24"/>
          <w:szCs w:val="24"/>
        </w:rPr>
        <w:t>Gov, ND)</w:t>
      </w:r>
      <w:r w:rsidR="00DD0768">
        <w:rPr>
          <w:rFonts w:ascii="Arial" w:eastAsia="Arial" w:hAnsi="Arial" w:cs="Arial"/>
          <w:sz w:val="24"/>
          <w:szCs w:val="24"/>
        </w:rPr>
        <w:t xml:space="preserve">. </w:t>
      </w:r>
    </w:p>
    <w:p w14:paraId="6A5611FB" w14:textId="77777777" w:rsidR="00F7388A" w:rsidRDefault="00F7388A" w:rsidP="00221F58">
      <w:pPr>
        <w:rPr>
          <w:rFonts w:ascii="Arial" w:eastAsia="Arial" w:hAnsi="Arial" w:cs="Arial"/>
          <w:sz w:val="24"/>
          <w:szCs w:val="24"/>
        </w:rPr>
      </w:pPr>
    </w:p>
    <w:p w14:paraId="4974E469" w14:textId="19F34990" w:rsidR="00F7388A" w:rsidRPr="00241C7E" w:rsidRDefault="00F7388A" w:rsidP="00F7388A">
      <w:pPr>
        <w:rPr>
          <w:rFonts w:ascii="Arial" w:eastAsia="Arial" w:hAnsi="Arial" w:cs="Arial"/>
          <w:i/>
          <w:iCs/>
          <w:sz w:val="24"/>
          <w:szCs w:val="24"/>
        </w:rPr>
      </w:pPr>
      <w:r>
        <w:rPr>
          <w:rFonts w:ascii="Arial" w:eastAsia="Arial" w:hAnsi="Arial" w:cs="Arial"/>
          <w:sz w:val="24"/>
          <w:szCs w:val="24"/>
        </w:rPr>
        <w:t xml:space="preserve">The reason the bill had been created is to allow the UK to make their own legislations and change what has already been written. By having the Bill of Rights Bill it will allow the UK to fundamentally change and create legislation more suited to the United Kingdom. </w:t>
      </w:r>
      <w:r w:rsidR="00EB4D01">
        <w:rPr>
          <w:rFonts w:ascii="Arial" w:eastAsia="Arial" w:hAnsi="Arial" w:cs="Arial"/>
          <w:sz w:val="24"/>
          <w:szCs w:val="24"/>
        </w:rPr>
        <w:t xml:space="preserve">The Bill proposes </w:t>
      </w:r>
      <w:r w:rsidR="00655EB2">
        <w:rPr>
          <w:rFonts w:ascii="Arial" w:eastAsia="Arial" w:hAnsi="Arial" w:cs="Arial"/>
          <w:sz w:val="24"/>
          <w:szCs w:val="24"/>
        </w:rPr>
        <w:t xml:space="preserve">to enhance </w:t>
      </w:r>
      <w:r w:rsidR="00FC7A37">
        <w:rPr>
          <w:rFonts w:ascii="Arial" w:eastAsia="Arial" w:hAnsi="Arial" w:cs="Arial"/>
          <w:sz w:val="24"/>
          <w:szCs w:val="24"/>
        </w:rPr>
        <w:t xml:space="preserve">the ability for </w:t>
      </w:r>
      <w:r w:rsidR="00994869">
        <w:rPr>
          <w:rFonts w:ascii="Arial" w:eastAsia="Arial" w:hAnsi="Arial" w:cs="Arial"/>
          <w:sz w:val="24"/>
          <w:szCs w:val="24"/>
        </w:rPr>
        <w:t xml:space="preserve">judges to </w:t>
      </w:r>
      <w:proofErr w:type="gramStart"/>
      <w:r w:rsidR="00994869">
        <w:rPr>
          <w:rFonts w:ascii="Arial" w:eastAsia="Arial" w:hAnsi="Arial" w:cs="Arial"/>
          <w:sz w:val="24"/>
          <w:szCs w:val="24"/>
        </w:rPr>
        <w:t>take into account</w:t>
      </w:r>
      <w:proofErr w:type="gramEnd"/>
      <w:r w:rsidR="00994869">
        <w:rPr>
          <w:rFonts w:ascii="Arial" w:eastAsia="Arial" w:hAnsi="Arial" w:cs="Arial"/>
          <w:sz w:val="24"/>
          <w:szCs w:val="24"/>
        </w:rPr>
        <w:t xml:space="preserve"> British culture and history (BBC, </w:t>
      </w:r>
      <w:r w:rsidR="007F364B">
        <w:rPr>
          <w:rFonts w:ascii="Arial" w:eastAsia="Arial" w:hAnsi="Arial" w:cs="Arial"/>
          <w:sz w:val="24"/>
          <w:szCs w:val="24"/>
        </w:rPr>
        <w:t xml:space="preserve">2015). It also states that the Bill </w:t>
      </w:r>
      <w:r w:rsidR="00EF12B6">
        <w:rPr>
          <w:rFonts w:ascii="Arial" w:eastAsia="Arial" w:hAnsi="Arial" w:cs="Arial"/>
          <w:sz w:val="24"/>
          <w:szCs w:val="24"/>
        </w:rPr>
        <w:t>will boost</w:t>
      </w:r>
      <w:r w:rsidR="00EF7C14">
        <w:rPr>
          <w:rFonts w:ascii="Arial" w:eastAsia="Arial" w:hAnsi="Arial" w:cs="Arial"/>
          <w:sz w:val="24"/>
          <w:szCs w:val="24"/>
        </w:rPr>
        <w:t xml:space="preserve"> freedom of both the press and expression by introducing a stronger test in which the courts will have to consider before </w:t>
      </w:r>
      <w:r w:rsidR="00B41D59">
        <w:rPr>
          <w:rFonts w:ascii="Arial" w:eastAsia="Arial" w:hAnsi="Arial" w:cs="Arial"/>
          <w:sz w:val="24"/>
          <w:szCs w:val="24"/>
        </w:rPr>
        <w:t xml:space="preserve">ordering </w:t>
      </w:r>
      <w:r w:rsidR="005B03F0">
        <w:rPr>
          <w:rFonts w:ascii="Arial" w:eastAsia="Arial" w:hAnsi="Arial" w:cs="Arial"/>
          <w:sz w:val="24"/>
          <w:szCs w:val="24"/>
        </w:rPr>
        <w:t>journalists</w:t>
      </w:r>
      <w:r w:rsidR="00B41D59">
        <w:rPr>
          <w:rFonts w:ascii="Arial" w:eastAsia="Arial" w:hAnsi="Arial" w:cs="Arial"/>
          <w:sz w:val="24"/>
          <w:szCs w:val="24"/>
        </w:rPr>
        <w:t xml:space="preserve"> to disclose their sources of information. It hopes to prevent the courts from being able to place costly obligations on the public authorities </w:t>
      </w:r>
      <w:r w:rsidR="00D77A63">
        <w:rPr>
          <w:rFonts w:ascii="Arial" w:eastAsia="Arial" w:hAnsi="Arial" w:cs="Arial"/>
          <w:sz w:val="24"/>
          <w:szCs w:val="24"/>
        </w:rPr>
        <w:t>to protect someone’s human rights and limit circumstances</w:t>
      </w:r>
      <w:r w:rsidR="0087734F">
        <w:rPr>
          <w:rFonts w:ascii="Arial" w:eastAsia="Arial" w:hAnsi="Arial" w:cs="Arial"/>
          <w:sz w:val="24"/>
          <w:szCs w:val="24"/>
        </w:rPr>
        <w:t xml:space="preserve"> in which current obligations stand. An example of that would be Police officers having to disclose</w:t>
      </w:r>
      <w:r w:rsidR="005B03F0">
        <w:rPr>
          <w:rFonts w:ascii="Arial" w:eastAsia="Arial" w:hAnsi="Arial" w:cs="Arial"/>
          <w:sz w:val="24"/>
          <w:szCs w:val="24"/>
        </w:rPr>
        <w:t xml:space="preserve"> threats to gang members from other gangs. It recognises that a trial by jury is a fundamental </w:t>
      </w:r>
      <w:r w:rsidR="0063209E">
        <w:rPr>
          <w:rFonts w:ascii="Arial" w:eastAsia="Arial" w:hAnsi="Arial" w:cs="Arial"/>
          <w:sz w:val="24"/>
          <w:szCs w:val="24"/>
        </w:rPr>
        <w:t xml:space="preserve">piece of fair trials within the UK. The Bill of Rights Bill </w:t>
      </w:r>
      <w:r w:rsidR="00A7794F">
        <w:rPr>
          <w:rFonts w:ascii="Arial" w:eastAsia="Arial" w:hAnsi="Arial" w:cs="Arial"/>
          <w:sz w:val="24"/>
          <w:szCs w:val="24"/>
        </w:rPr>
        <w:t xml:space="preserve">also plans to insulate the </w:t>
      </w:r>
      <w:r w:rsidR="00BD7A96">
        <w:rPr>
          <w:rFonts w:ascii="Arial" w:eastAsia="Arial" w:hAnsi="Arial" w:cs="Arial"/>
          <w:sz w:val="24"/>
          <w:szCs w:val="24"/>
        </w:rPr>
        <w:t>Government’s</w:t>
      </w:r>
      <w:r w:rsidR="00A7794F">
        <w:rPr>
          <w:rFonts w:ascii="Arial" w:eastAsia="Arial" w:hAnsi="Arial" w:cs="Arial"/>
          <w:sz w:val="24"/>
          <w:szCs w:val="24"/>
        </w:rPr>
        <w:t xml:space="preserve"> </w:t>
      </w:r>
      <w:r w:rsidR="00BD7A96">
        <w:rPr>
          <w:rFonts w:ascii="Arial" w:eastAsia="Arial" w:hAnsi="Arial" w:cs="Arial"/>
          <w:sz w:val="24"/>
          <w:szCs w:val="24"/>
        </w:rPr>
        <w:t>plans</w:t>
      </w:r>
      <w:r w:rsidR="00A7794F">
        <w:rPr>
          <w:rFonts w:ascii="Arial" w:eastAsia="Arial" w:hAnsi="Arial" w:cs="Arial"/>
          <w:sz w:val="24"/>
          <w:szCs w:val="24"/>
        </w:rPr>
        <w:t xml:space="preserve"> to increase the use of prisoner separation centres in hopes to </w:t>
      </w:r>
      <w:r w:rsidR="00BD7A96">
        <w:rPr>
          <w:rFonts w:ascii="Arial" w:eastAsia="Arial" w:hAnsi="Arial" w:cs="Arial"/>
          <w:sz w:val="24"/>
          <w:szCs w:val="24"/>
        </w:rPr>
        <w:t xml:space="preserve">keep extremist offenders from being able to claim a ‘right to socialise’ especially if they are deemed a danger to others. </w:t>
      </w:r>
      <w:r w:rsidR="006D7EE9">
        <w:rPr>
          <w:rFonts w:ascii="Arial" w:eastAsia="Arial" w:hAnsi="Arial" w:cs="Arial"/>
          <w:sz w:val="24"/>
          <w:szCs w:val="24"/>
        </w:rPr>
        <w:t xml:space="preserve">It also states that </w:t>
      </w:r>
      <w:proofErr w:type="gramStart"/>
      <w:r w:rsidR="006D7EE9">
        <w:rPr>
          <w:rFonts w:ascii="Arial" w:eastAsia="Arial" w:hAnsi="Arial" w:cs="Arial"/>
          <w:sz w:val="24"/>
          <w:szCs w:val="24"/>
        </w:rPr>
        <w:t>it</w:t>
      </w:r>
      <w:proofErr w:type="gramEnd"/>
      <w:r w:rsidR="006D7EE9">
        <w:rPr>
          <w:rFonts w:ascii="Arial" w:eastAsia="Arial" w:hAnsi="Arial" w:cs="Arial"/>
          <w:sz w:val="24"/>
          <w:szCs w:val="24"/>
        </w:rPr>
        <w:t xml:space="preserve"> want’s to prevent human rights from being used </w:t>
      </w:r>
      <w:r w:rsidR="00241C7E">
        <w:rPr>
          <w:rFonts w:ascii="Arial" w:eastAsia="Arial" w:hAnsi="Arial" w:cs="Arial"/>
          <w:sz w:val="24"/>
          <w:szCs w:val="24"/>
        </w:rPr>
        <w:t xml:space="preserve">as a way to bring claims to overseas military operations once alternative options are provided by new upcoming legislation (Gov, 2022 </w:t>
      </w:r>
      <w:r w:rsidR="00241C7E">
        <w:rPr>
          <w:rFonts w:ascii="Arial" w:eastAsia="Arial" w:hAnsi="Arial" w:cs="Arial"/>
          <w:i/>
          <w:iCs/>
          <w:sz w:val="24"/>
          <w:szCs w:val="24"/>
        </w:rPr>
        <w:t>a)</w:t>
      </w:r>
    </w:p>
    <w:p w14:paraId="3E924A67" w14:textId="77777777" w:rsidR="00EF12B6" w:rsidRDefault="00EF12B6" w:rsidP="00221F58">
      <w:pPr>
        <w:rPr>
          <w:rFonts w:ascii="Arial" w:eastAsia="Arial" w:hAnsi="Arial" w:cs="Arial"/>
          <w:sz w:val="24"/>
          <w:szCs w:val="24"/>
        </w:rPr>
      </w:pPr>
    </w:p>
    <w:p w14:paraId="31946729" w14:textId="2A09053E" w:rsidR="001A6FD1" w:rsidRDefault="001A6FD1" w:rsidP="00221F58">
      <w:pPr>
        <w:rPr>
          <w:rFonts w:ascii="Arial" w:eastAsia="Arial" w:hAnsi="Arial" w:cs="Arial"/>
          <w:sz w:val="24"/>
          <w:szCs w:val="24"/>
        </w:rPr>
      </w:pPr>
      <w:r>
        <w:rPr>
          <w:rFonts w:ascii="Arial" w:eastAsia="Arial" w:hAnsi="Arial" w:cs="Arial"/>
          <w:sz w:val="24"/>
          <w:szCs w:val="24"/>
        </w:rPr>
        <w:t xml:space="preserve">Deputy Prime Minister, Lord Chancellor and Secretary of State Dominic Raab believes that by approving the Bill of Rights Bill it is </w:t>
      </w:r>
      <w:r w:rsidR="002450F0">
        <w:rPr>
          <w:rFonts w:ascii="Arial" w:eastAsia="Arial" w:hAnsi="Arial" w:cs="Arial"/>
          <w:sz w:val="24"/>
          <w:szCs w:val="24"/>
        </w:rPr>
        <w:t xml:space="preserve">fundamental in allowing the United Kingdom freedom to change and amended certain legislation </w:t>
      </w:r>
      <w:proofErr w:type="gramStart"/>
      <w:r w:rsidR="002450F0">
        <w:rPr>
          <w:rFonts w:ascii="Arial" w:eastAsia="Arial" w:hAnsi="Arial" w:cs="Arial"/>
          <w:sz w:val="24"/>
          <w:szCs w:val="24"/>
        </w:rPr>
        <w:t>in order to</w:t>
      </w:r>
      <w:proofErr w:type="gramEnd"/>
      <w:r w:rsidR="002450F0">
        <w:rPr>
          <w:rFonts w:ascii="Arial" w:eastAsia="Arial" w:hAnsi="Arial" w:cs="Arial"/>
          <w:sz w:val="24"/>
          <w:szCs w:val="24"/>
        </w:rPr>
        <w:t xml:space="preserve"> keep up with the constant changes within society. </w:t>
      </w:r>
      <w:r w:rsidR="002E2A93">
        <w:rPr>
          <w:rFonts w:ascii="Arial" w:eastAsia="Arial" w:hAnsi="Arial" w:cs="Arial"/>
          <w:sz w:val="24"/>
          <w:szCs w:val="24"/>
        </w:rPr>
        <w:t xml:space="preserve">He states </w:t>
      </w:r>
      <w:r w:rsidR="00D335EE">
        <w:rPr>
          <w:rFonts w:ascii="Arial" w:eastAsia="Arial" w:hAnsi="Arial" w:cs="Arial"/>
          <w:sz w:val="24"/>
          <w:szCs w:val="24"/>
        </w:rPr>
        <w:t xml:space="preserve">the Bill of Rights Bill will strengthen the UK’s tradition of ‘freedom, whilst injecting </w:t>
      </w:r>
      <w:r w:rsidR="00B34F59">
        <w:rPr>
          <w:rFonts w:ascii="Arial" w:eastAsia="Arial" w:hAnsi="Arial" w:cs="Arial"/>
          <w:sz w:val="24"/>
          <w:szCs w:val="24"/>
        </w:rPr>
        <w:t xml:space="preserve">some common sense to the system’. </w:t>
      </w:r>
      <w:r w:rsidR="00445F9D">
        <w:rPr>
          <w:rFonts w:ascii="Arial" w:eastAsia="Arial" w:hAnsi="Arial" w:cs="Arial"/>
          <w:sz w:val="24"/>
          <w:szCs w:val="24"/>
        </w:rPr>
        <w:t xml:space="preserve">The Bill of Rights Bill will make it easier to deport people of </w:t>
      </w:r>
      <w:r w:rsidR="002D6B61">
        <w:rPr>
          <w:rFonts w:ascii="Arial" w:eastAsia="Arial" w:hAnsi="Arial" w:cs="Arial"/>
          <w:sz w:val="24"/>
          <w:szCs w:val="24"/>
        </w:rPr>
        <w:t xml:space="preserve">foreign national criminals and all future laws to restrict in some circumstances their rights </w:t>
      </w:r>
      <w:r w:rsidR="00896F81">
        <w:rPr>
          <w:rFonts w:ascii="Arial" w:eastAsia="Arial" w:hAnsi="Arial" w:cs="Arial"/>
          <w:sz w:val="24"/>
          <w:szCs w:val="24"/>
        </w:rPr>
        <w:t>to a family life would trump public safety and the need to remove them from society</w:t>
      </w:r>
      <w:r w:rsidR="00B800B6">
        <w:rPr>
          <w:rFonts w:ascii="Arial" w:eastAsia="Arial" w:hAnsi="Arial" w:cs="Arial"/>
          <w:sz w:val="24"/>
          <w:szCs w:val="24"/>
        </w:rPr>
        <w:t xml:space="preserve"> (Gov, 2022</w:t>
      </w:r>
      <w:r w:rsidR="00EB4D01">
        <w:rPr>
          <w:rFonts w:ascii="Arial" w:eastAsia="Arial" w:hAnsi="Arial" w:cs="Arial"/>
          <w:sz w:val="24"/>
          <w:szCs w:val="24"/>
        </w:rPr>
        <w:t xml:space="preserve"> </w:t>
      </w:r>
      <w:r w:rsidR="00EB4D01">
        <w:rPr>
          <w:rFonts w:ascii="Arial" w:eastAsia="Arial" w:hAnsi="Arial" w:cs="Arial"/>
          <w:i/>
          <w:iCs/>
          <w:sz w:val="24"/>
          <w:szCs w:val="24"/>
        </w:rPr>
        <w:t>b</w:t>
      </w:r>
      <w:r w:rsidR="00B800B6">
        <w:rPr>
          <w:rFonts w:ascii="Arial" w:eastAsia="Arial" w:hAnsi="Arial" w:cs="Arial"/>
          <w:sz w:val="24"/>
          <w:szCs w:val="24"/>
        </w:rPr>
        <w:t>)</w:t>
      </w:r>
      <w:r w:rsidR="00896F81">
        <w:rPr>
          <w:rFonts w:ascii="Arial" w:eastAsia="Arial" w:hAnsi="Arial" w:cs="Arial"/>
          <w:sz w:val="24"/>
          <w:szCs w:val="24"/>
        </w:rPr>
        <w:t xml:space="preserve">. </w:t>
      </w:r>
    </w:p>
    <w:p w14:paraId="3B4A646B" w14:textId="77777777" w:rsidR="00C4233C" w:rsidRDefault="00C4233C" w:rsidP="00221F58">
      <w:pPr>
        <w:rPr>
          <w:rFonts w:ascii="Arial" w:eastAsia="Arial" w:hAnsi="Arial" w:cs="Arial"/>
          <w:sz w:val="24"/>
          <w:szCs w:val="24"/>
        </w:rPr>
      </w:pPr>
    </w:p>
    <w:p w14:paraId="72086429" w14:textId="3C29AE59" w:rsidR="00FF7012" w:rsidRDefault="00770C66" w:rsidP="00221F58">
      <w:pPr>
        <w:rPr>
          <w:rFonts w:ascii="Arial" w:eastAsia="Arial" w:hAnsi="Arial" w:cs="Arial"/>
          <w:sz w:val="24"/>
          <w:szCs w:val="24"/>
        </w:rPr>
      </w:pPr>
      <w:r>
        <w:rPr>
          <w:rFonts w:ascii="Arial" w:eastAsia="Arial" w:hAnsi="Arial" w:cs="Arial"/>
          <w:sz w:val="24"/>
          <w:szCs w:val="24"/>
        </w:rPr>
        <w:t xml:space="preserve">In 2016 came the </w:t>
      </w:r>
      <w:r w:rsidR="002552EB">
        <w:rPr>
          <w:rFonts w:ascii="Arial" w:eastAsia="Arial" w:hAnsi="Arial" w:cs="Arial"/>
          <w:sz w:val="24"/>
          <w:szCs w:val="24"/>
        </w:rPr>
        <w:t xml:space="preserve">British referendum which asked the public whether or not to remain with the European Union </w:t>
      </w:r>
      <w:r w:rsidR="00B2460A">
        <w:rPr>
          <w:rFonts w:ascii="Arial" w:eastAsia="Arial" w:hAnsi="Arial" w:cs="Arial"/>
          <w:sz w:val="24"/>
          <w:szCs w:val="24"/>
        </w:rPr>
        <w:t xml:space="preserve">(EU) </w:t>
      </w:r>
      <w:r w:rsidR="002552EB">
        <w:rPr>
          <w:rFonts w:ascii="Arial" w:eastAsia="Arial" w:hAnsi="Arial" w:cs="Arial"/>
          <w:sz w:val="24"/>
          <w:szCs w:val="24"/>
        </w:rPr>
        <w:t xml:space="preserve">or to leave </w:t>
      </w:r>
      <w:proofErr w:type="gramStart"/>
      <w:r w:rsidR="002552EB">
        <w:rPr>
          <w:rFonts w:ascii="Arial" w:eastAsia="Arial" w:hAnsi="Arial" w:cs="Arial"/>
          <w:sz w:val="24"/>
          <w:szCs w:val="24"/>
        </w:rPr>
        <w:t>an</w:t>
      </w:r>
      <w:proofErr w:type="gramEnd"/>
      <w:r w:rsidR="002552EB">
        <w:rPr>
          <w:rFonts w:ascii="Arial" w:eastAsia="Arial" w:hAnsi="Arial" w:cs="Arial"/>
          <w:sz w:val="24"/>
          <w:szCs w:val="24"/>
        </w:rPr>
        <w:t xml:space="preserve"> become independent</w:t>
      </w:r>
      <w:r w:rsidR="002450F0">
        <w:rPr>
          <w:rFonts w:ascii="Arial" w:eastAsia="Arial" w:hAnsi="Arial" w:cs="Arial"/>
          <w:sz w:val="24"/>
          <w:szCs w:val="24"/>
        </w:rPr>
        <w:t xml:space="preserve"> country</w:t>
      </w:r>
      <w:r w:rsidR="002552EB">
        <w:rPr>
          <w:rFonts w:ascii="Arial" w:eastAsia="Arial" w:hAnsi="Arial" w:cs="Arial"/>
          <w:sz w:val="24"/>
          <w:szCs w:val="24"/>
        </w:rPr>
        <w:t>.</w:t>
      </w:r>
      <w:r w:rsidR="00467C30">
        <w:rPr>
          <w:rFonts w:ascii="Arial" w:eastAsia="Arial" w:hAnsi="Arial" w:cs="Arial"/>
          <w:sz w:val="24"/>
          <w:szCs w:val="24"/>
        </w:rPr>
        <w:t xml:space="preserve"> 51% of people initially voted to leave, by doling so it has allowed the United Kingdom to </w:t>
      </w:r>
      <w:r w:rsidR="00ED2DA8">
        <w:rPr>
          <w:rFonts w:ascii="Arial" w:eastAsia="Arial" w:hAnsi="Arial" w:cs="Arial"/>
          <w:sz w:val="24"/>
          <w:szCs w:val="24"/>
        </w:rPr>
        <w:t xml:space="preserve">begin talks with other countries </w:t>
      </w:r>
      <w:proofErr w:type="gramStart"/>
      <w:r w:rsidR="00ED2DA8">
        <w:rPr>
          <w:rFonts w:ascii="Arial" w:eastAsia="Arial" w:hAnsi="Arial" w:cs="Arial"/>
          <w:sz w:val="24"/>
          <w:szCs w:val="24"/>
        </w:rPr>
        <w:t>in order to</w:t>
      </w:r>
      <w:proofErr w:type="gramEnd"/>
      <w:r w:rsidR="00ED2DA8">
        <w:rPr>
          <w:rFonts w:ascii="Arial" w:eastAsia="Arial" w:hAnsi="Arial" w:cs="Arial"/>
          <w:sz w:val="24"/>
          <w:szCs w:val="24"/>
        </w:rPr>
        <w:t xml:space="preserve"> create </w:t>
      </w:r>
      <w:r w:rsidR="00ED2DA8">
        <w:rPr>
          <w:rFonts w:ascii="Arial" w:eastAsia="Arial" w:hAnsi="Arial" w:cs="Arial"/>
          <w:sz w:val="24"/>
          <w:szCs w:val="24"/>
        </w:rPr>
        <w:lastRenderedPageBreak/>
        <w:t xml:space="preserve">new deals in regard to </w:t>
      </w:r>
      <w:r w:rsidR="004140B5">
        <w:rPr>
          <w:rFonts w:ascii="Arial" w:eastAsia="Arial" w:hAnsi="Arial" w:cs="Arial"/>
          <w:sz w:val="24"/>
          <w:szCs w:val="24"/>
        </w:rPr>
        <w:t xml:space="preserve">their own trade policies (BBC, 2020). </w:t>
      </w:r>
      <w:r w:rsidR="00A3043C">
        <w:rPr>
          <w:rFonts w:ascii="Arial" w:eastAsia="Arial" w:hAnsi="Arial" w:cs="Arial"/>
          <w:sz w:val="24"/>
          <w:szCs w:val="24"/>
        </w:rPr>
        <w:t xml:space="preserve">Theresa May </w:t>
      </w:r>
      <w:r w:rsidR="000327F2">
        <w:rPr>
          <w:rFonts w:ascii="Arial" w:eastAsia="Arial" w:hAnsi="Arial" w:cs="Arial"/>
          <w:sz w:val="24"/>
          <w:szCs w:val="24"/>
        </w:rPr>
        <w:t>announced the ‘Great Repeal Act’ which would allow th</w:t>
      </w:r>
      <w:r w:rsidR="001A5A5C">
        <w:rPr>
          <w:rFonts w:ascii="Arial" w:eastAsia="Arial" w:hAnsi="Arial" w:cs="Arial"/>
          <w:sz w:val="24"/>
          <w:szCs w:val="24"/>
        </w:rPr>
        <w:t xml:space="preserve">e United Kingdom to leave the European Union. </w:t>
      </w:r>
      <w:r w:rsidR="000E19A5">
        <w:rPr>
          <w:rFonts w:ascii="Arial" w:eastAsia="Arial" w:hAnsi="Arial" w:cs="Arial"/>
          <w:sz w:val="24"/>
          <w:szCs w:val="24"/>
        </w:rPr>
        <w:t xml:space="preserve">It had received Royal </w:t>
      </w:r>
      <w:r w:rsidR="00A14A2F">
        <w:rPr>
          <w:rFonts w:ascii="Arial" w:eastAsia="Arial" w:hAnsi="Arial" w:cs="Arial"/>
          <w:sz w:val="24"/>
          <w:szCs w:val="24"/>
        </w:rPr>
        <w:t>Ascension</w:t>
      </w:r>
      <w:r w:rsidR="000E19A5">
        <w:rPr>
          <w:rFonts w:ascii="Arial" w:eastAsia="Arial" w:hAnsi="Arial" w:cs="Arial"/>
          <w:sz w:val="24"/>
          <w:szCs w:val="24"/>
        </w:rPr>
        <w:t xml:space="preserve"> by June </w:t>
      </w:r>
      <w:r w:rsidR="003544C0">
        <w:rPr>
          <w:rFonts w:ascii="Arial" w:eastAsia="Arial" w:hAnsi="Arial" w:cs="Arial"/>
          <w:sz w:val="24"/>
          <w:szCs w:val="24"/>
        </w:rPr>
        <w:t>26</w:t>
      </w:r>
      <w:r w:rsidR="003544C0" w:rsidRPr="003544C0">
        <w:rPr>
          <w:rFonts w:ascii="Arial" w:eastAsia="Arial" w:hAnsi="Arial" w:cs="Arial"/>
          <w:sz w:val="24"/>
          <w:szCs w:val="24"/>
          <w:vertAlign w:val="superscript"/>
        </w:rPr>
        <w:t>th</w:t>
      </w:r>
      <w:r w:rsidR="00470A17">
        <w:rPr>
          <w:rFonts w:ascii="Arial" w:eastAsia="Arial" w:hAnsi="Arial" w:cs="Arial"/>
          <w:sz w:val="24"/>
          <w:szCs w:val="24"/>
        </w:rPr>
        <w:t>, 2018</w:t>
      </w:r>
      <w:r w:rsidR="00094A91">
        <w:rPr>
          <w:rFonts w:ascii="Arial" w:eastAsia="Arial" w:hAnsi="Arial" w:cs="Arial"/>
          <w:sz w:val="24"/>
          <w:szCs w:val="24"/>
        </w:rPr>
        <w:t xml:space="preserve"> (</w:t>
      </w:r>
      <w:proofErr w:type="spellStart"/>
      <w:r w:rsidR="00094A91">
        <w:rPr>
          <w:rFonts w:ascii="Arial" w:eastAsia="Arial" w:hAnsi="Arial" w:cs="Arial"/>
          <w:sz w:val="24"/>
          <w:szCs w:val="24"/>
        </w:rPr>
        <w:t>Thimon</w:t>
      </w:r>
      <w:r w:rsidR="00117043">
        <w:rPr>
          <w:rFonts w:ascii="Arial" w:eastAsia="Arial" w:hAnsi="Arial" w:cs="Arial"/>
          <w:sz w:val="24"/>
          <w:szCs w:val="24"/>
        </w:rPr>
        <w:t>t</w:t>
      </w:r>
      <w:proofErr w:type="spellEnd"/>
      <w:r w:rsidR="00094A91">
        <w:rPr>
          <w:rFonts w:ascii="Arial" w:eastAsia="Arial" w:hAnsi="Arial" w:cs="Arial"/>
          <w:sz w:val="24"/>
          <w:szCs w:val="24"/>
        </w:rPr>
        <w:t xml:space="preserve">-Jack, 2017 </w:t>
      </w:r>
      <w:r w:rsidR="00E57DC5">
        <w:rPr>
          <w:rFonts w:ascii="Arial" w:eastAsia="Arial" w:hAnsi="Arial" w:cs="Arial"/>
          <w:i/>
          <w:iCs/>
          <w:sz w:val="24"/>
          <w:szCs w:val="24"/>
        </w:rPr>
        <w:t>a)</w:t>
      </w:r>
      <w:r w:rsidR="003544C0">
        <w:rPr>
          <w:rFonts w:ascii="Arial" w:eastAsia="Arial" w:hAnsi="Arial" w:cs="Arial"/>
          <w:sz w:val="24"/>
          <w:szCs w:val="24"/>
        </w:rPr>
        <w:t xml:space="preserve">. </w:t>
      </w:r>
    </w:p>
    <w:p w14:paraId="6668D986" w14:textId="77777777" w:rsidR="00DD0768" w:rsidRDefault="00DD0768" w:rsidP="00221F58">
      <w:pPr>
        <w:rPr>
          <w:rFonts w:ascii="Arial" w:eastAsia="Arial" w:hAnsi="Arial" w:cs="Arial"/>
          <w:sz w:val="24"/>
          <w:szCs w:val="24"/>
        </w:rPr>
      </w:pPr>
    </w:p>
    <w:p w14:paraId="463696F6" w14:textId="77777777" w:rsidR="00921C5A" w:rsidRDefault="003544C0" w:rsidP="00221F58">
      <w:pPr>
        <w:rPr>
          <w:rFonts w:ascii="Arial" w:eastAsia="Arial" w:hAnsi="Arial" w:cs="Arial"/>
          <w:sz w:val="24"/>
          <w:szCs w:val="24"/>
        </w:rPr>
      </w:pPr>
      <w:r>
        <w:rPr>
          <w:rFonts w:ascii="Arial" w:eastAsia="Arial" w:hAnsi="Arial" w:cs="Arial"/>
          <w:sz w:val="24"/>
          <w:szCs w:val="24"/>
        </w:rPr>
        <w:t>The E</w:t>
      </w:r>
      <w:r w:rsidR="00892993">
        <w:rPr>
          <w:rFonts w:ascii="Arial" w:eastAsia="Arial" w:hAnsi="Arial" w:cs="Arial"/>
          <w:sz w:val="24"/>
          <w:szCs w:val="24"/>
        </w:rPr>
        <w:t>uropean Union Withdrawal Act 2018</w:t>
      </w:r>
      <w:r w:rsidR="009011C5">
        <w:rPr>
          <w:rFonts w:ascii="Arial" w:eastAsia="Arial" w:hAnsi="Arial" w:cs="Arial"/>
          <w:sz w:val="24"/>
          <w:szCs w:val="24"/>
        </w:rPr>
        <w:t xml:space="preserve">’s </w:t>
      </w:r>
      <w:r w:rsidR="00A14A2F">
        <w:rPr>
          <w:rFonts w:ascii="Arial" w:eastAsia="Arial" w:hAnsi="Arial" w:cs="Arial"/>
          <w:sz w:val="24"/>
          <w:szCs w:val="24"/>
        </w:rPr>
        <w:t xml:space="preserve">purpose is to repeal the </w:t>
      </w:r>
      <w:r w:rsidR="003A73B0">
        <w:rPr>
          <w:rFonts w:ascii="Arial" w:eastAsia="Arial" w:hAnsi="Arial" w:cs="Arial"/>
          <w:sz w:val="24"/>
          <w:szCs w:val="24"/>
        </w:rPr>
        <w:t xml:space="preserve">European Communities Act 1972 (ECA 1972) </w:t>
      </w:r>
      <w:r w:rsidR="00325A73">
        <w:rPr>
          <w:rFonts w:ascii="Arial" w:eastAsia="Arial" w:hAnsi="Arial" w:cs="Arial"/>
          <w:sz w:val="24"/>
          <w:szCs w:val="24"/>
        </w:rPr>
        <w:t xml:space="preserve">by having this legislation it allows </w:t>
      </w:r>
      <w:r w:rsidR="00327F65">
        <w:rPr>
          <w:rFonts w:ascii="Arial" w:eastAsia="Arial" w:hAnsi="Arial" w:cs="Arial"/>
          <w:sz w:val="24"/>
          <w:szCs w:val="24"/>
        </w:rPr>
        <w:t xml:space="preserve">EU law to have an effect as National Law. </w:t>
      </w:r>
      <w:r w:rsidR="009768EF">
        <w:rPr>
          <w:rFonts w:ascii="Arial" w:eastAsia="Arial" w:hAnsi="Arial" w:cs="Arial"/>
          <w:sz w:val="24"/>
          <w:szCs w:val="24"/>
        </w:rPr>
        <w:t xml:space="preserve">Most types of EU legislation, including both treaty obligations and regulations have a direct effect in the UK’s legal system </w:t>
      </w:r>
      <w:r w:rsidR="00597EB7">
        <w:rPr>
          <w:rFonts w:ascii="Arial" w:eastAsia="Arial" w:hAnsi="Arial" w:cs="Arial"/>
          <w:sz w:val="24"/>
          <w:szCs w:val="24"/>
        </w:rPr>
        <w:t xml:space="preserve">without </w:t>
      </w:r>
      <w:r w:rsidR="00F5296A">
        <w:rPr>
          <w:rFonts w:ascii="Arial" w:eastAsia="Arial" w:hAnsi="Arial" w:cs="Arial"/>
          <w:sz w:val="24"/>
          <w:szCs w:val="24"/>
        </w:rPr>
        <w:t xml:space="preserve">the need for UK Parliament </w:t>
      </w:r>
      <w:r w:rsidR="00117043">
        <w:rPr>
          <w:rFonts w:ascii="Arial" w:eastAsia="Arial" w:hAnsi="Arial" w:cs="Arial"/>
          <w:sz w:val="24"/>
          <w:szCs w:val="24"/>
        </w:rPr>
        <w:t xml:space="preserve">having to pass further legislation, by repealing this act it gives the UK more control over future legislation. </w:t>
      </w:r>
      <w:r w:rsidR="00DA19E1">
        <w:rPr>
          <w:rFonts w:ascii="Arial" w:eastAsia="Arial" w:hAnsi="Arial" w:cs="Arial"/>
          <w:sz w:val="24"/>
          <w:szCs w:val="24"/>
        </w:rPr>
        <w:t xml:space="preserve">It brings all EU laws </w:t>
      </w:r>
      <w:r w:rsidR="00771022">
        <w:rPr>
          <w:rFonts w:ascii="Arial" w:eastAsia="Arial" w:hAnsi="Arial" w:cs="Arial"/>
          <w:sz w:val="24"/>
          <w:szCs w:val="24"/>
        </w:rPr>
        <w:t xml:space="preserve">into UK law, </w:t>
      </w:r>
      <w:r w:rsidR="00824973">
        <w:rPr>
          <w:rFonts w:ascii="Arial" w:eastAsia="Arial" w:hAnsi="Arial" w:cs="Arial"/>
          <w:sz w:val="24"/>
          <w:szCs w:val="24"/>
        </w:rPr>
        <w:t xml:space="preserve">meaning that laws and regulations made over the last 40 years </w:t>
      </w:r>
      <w:r w:rsidR="00991A6F">
        <w:rPr>
          <w:rFonts w:ascii="Arial" w:eastAsia="Arial" w:hAnsi="Arial" w:cs="Arial"/>
          <w:sz w:val="24"/>
          <w:szCs w:val="24"/>
        </w:rPr>
        <w:t xml:space="preserve">while the UK was a member of the EU </w:t>
      </w:r>
      <w:r w:rsidR="00B64B4B">
        <w:rPr>
          <w:rFonts w:ascii="Arial" w:eastAsia="Arial" w:hAnsi="Arial" w:cs="Arial"/>
          <w:sz w:val="24"/>
          <w:szCs w:val="24"/>
        </w:rPr>
        <w:t xml:space="preserve">thus creating a new category of UK law deemed the ‘European Union Retained Law’. Meaning that almost all </w:t>
      </w:r>
      <w:r w:rsidR="00A15871">
        <w:rPr>
          <w:rFonts w:ascii="Arial" w:eastAsia="Arial" w:hAnsi="Arial" w:cs="Arial"/>
          <w:sz w:val="24"/>
          <w:szCs w:val="24"/>
        </w:rPr>
        <w:t xml:space="preserve">laws that had to be followed previously </w:t>
      </w:r>
      <w:r w:rsidR="00C75E2C">
        <w:rPr>
          <w:rFonts w:ascii="Arial" w:eastAsia="Arial" w:hAnsi="Arial" w:cs="Arial"/>
          <w:sz w:val="24"/>
          <w:szCs w:val="24"/>
        </w:rPr>
        <w:t xml:space="preserve">are still in action </w:t>
      </w:r>
      <w:r w:rsidR="00C75E2C">
        <w:rPr>
          <w:rFonts w:ascii="Arial" w:eastAsia="Arial" w:hAnsi="Arial" w:cs="Arial"/>
          <w:sz w:val="24"/>
          <w:szCs w:val="24"/>
        </w:rPr>
        <w:lastRenderedPageBreak/>
        <w:t>after ‘</w:t>
      </w:r>
      <w:r w:rsidR="00062D98">
        <w:rPr>
          <w:rFonts w:ascii="Arial" w:eastAsia="Arial" w:hAnsi="Arial" w:cs="Arial"/>
          <w:sz w:val="24"/>
          <w:szCs w:val="24"/>
        </w:rPr>
        <w:t>B</w:t>
      </w:r>
      <w:r w:rsidR="00C75E2C">
        <w:rPr>
          <w:rFonts w:ascii="Arial" w:eastAsia="Arial" w:hAnsi="Arial" w:cs="Arial"/>
          <w:sz w:val="24"/>
          <w:szCs w:val="24"/>
        </w:rPr>
        <w:t xml:space="preserve">rexit. It also gives ministers the </w:t>
      </w:r>
      <w:r w:rsidR="00062D98">
        <w:rPr>
          <w:rFonts w:ascii="Arial" w:eastAsia="Arial" w:hAnsi="Arial" w:cs="Arial"/>
          <w:sz w:val="24"/>
          <w:szCs w:val="24"/>
        </w:rPr>
        <w:t>power</w:t>
      </w:r>
      <w:r w:rsidR="00C75E2C">
        <w:rPr>
          <w:rFonts w:ascii="Arial" w:eastAsia="Arial" w:hAnsi="Arial" w:cs="Arial"/>
          <w:sz w:val="24"/>
          <w:szCs w:val="24"/>
        </w:rPr>
        <w:t xml:space="preserve"> to create secondary </w:t>
      </w:r>
      <w:r w:rsidR="00062D98">
        <w:rPr>
          <w:rFonts w:ascii="Arial" w:eastAsia="Arial" w:hAnsi="Arial" w:cs="Arial"/>
          <w:sz w:val="24"/>
          <w:szCs w:val="24"/>
        </w:rPr>
        <w:t xml:space="preserve">legislation, </w:t>
      </w:r>
      <w:r w:rsidR="00B2460A">
        <w:rPr>
          <w:rFonts w:ascii="Arial" w:eastAsia="Arial" w:hAnsi="Arial" w:cs="Arial"/>
          <w:sz w:val="24"/>
          <w:szCs w:val="24"/>
        </w:rPr>
        <w:t xml:space="preserve">many EU laws </w:t>
      </w:r>
      <w:r w:rsidR="00983995">
        <w:rPr>
          <w:rFonts w:ascii="Arial" w:eastAsia="Arial" w:hAnsi="Arial" w:cs="Arial"/>
          <w:sz w:val="24"/>
          <w:szCs w:val="24"/>
        </w:rPr>
        <w:t xml:space="preserve">mention institutions with the EU which the UK will no participate in after </w:t>
      </w:r>
      <w:r w:rsidR="008932C3">
        <w:rPr>
          <w:rFonts w:ascii="Arial" w:eastAsia="Arial" w:hAnsi="Arial" w:cs="Arial"/>
          <w:sz w:val="24"/>
          <w:szCs w:val="24"/>
        </w:rPr>
        <w:t xml:space="preserve">Brexit, or EU law itself will no longer be part of the UK legal system. </w:t>
      </w:r>
      <w:r w:rsidR="00C71E2D">
        <w:rPr>
          <w:rFonts w:ascii="Arial" w:eastAsia="Arial" w:hAnsi="Arial" w:cs="Arial"/>
          <w:sz w:val="24"/>
          <w:szCs w:val="24"/>
        </w:rPr>
        <w:t xml:space="preserve">Parliament do not have enough time to change </w:t>
      </w:r>
      <w:r w:rsidR="00F258AE">
        <w:rPr>
          <w:rFonts w:ascii="Arial" w:eastAsia="Arial" w:hAnsi="Arial" w:cs="Arial"/>
          <w:sz w:val="24"/>
          <w:szCs w:val="24"/>
        </w:rPr>
        <w:t xml:space="preserve">all the primary </w:t>
      </w:r>
      <w:r w:rsidR="00BB6691">
        <w:rPr>
          <w:rFonts w:ascii="Arial" w:eastAsia="Arial" w:hAnsi="Arial" w:cs="Arial"/>
          <w:sz w:val="24"/>
          <w:szCs w:val="24"/>
        </w:rPr>
        <w:t>legislations,</w:t>
      </w:r>
      <w:r w:rsidR="00F258AE">
        <w:rPr>
          <w:rFonts w:ascii="Arial" w:eastAsia="Arial" w:hAnsi="Arial" w:cs="Arial"/>
          <w:sz w:val="24"/>
          <w:szCs w:val="24"/>
        </w:rPr>
        <w:t xml:space="preserve"> so this act allows ministers </w:t>
      </w:r>
      <w:r w:rsidR="00136762">
        <w:rPr>
          <w:rFonts w:ascii="Arial" w:eastAsia="Arial" w:hAnsi="Arial" w:cs="Arial"/>
          <w:sz w:val="24"/>
          <w:szCs w:val="24"/>
        </w:rPr>
        <w:t>to make changes to both primary and secondary legislation (</w:t>
      </w:r>
      <w:proofErr w:type="spellStart"/>
      <w:r w:rsidR="00136762">
        <w:rPr>
          <w:rFonts w:ascii="Arial" w:eastAsia="Arial" w:hAnsi="Arial" w:cs="Arial"/>
          <w:sz w:val="24"/>
          <w:szCs w:val="24"/>
        </w:rPr>
        <w:t>Thimon</w:t>
      </w:r>
      <w:r w:rsidR="00A21EFB">
        <w:rPr>
          <w:rFonts w:ascii="Arial" w:eastAsia="Arial" w:hAnsi="Arial" w:cs="Arial"/>
          <w:sz w:val="24"/>
          <w:szCs w:val="24"/>
        </w:rPr>
        <w:t>t</w:t>
      </w:r>
      <w:proofErr w:type="spellEnd"/>
      <w:r w:rsidR="00A21EFB">
        <w:rPr>
          <w:rFonts w:ascii="Arial" w:eastAsia="Arial" w:hAnsi="Arial" w:cs="Arial"/>
          <w:sz w:val="24"/>
          <w:szCs w:val="24"/>
        </w:rPr>
        <w:t>-Jack, 2017</w:t>
      </w:r>
      <w:r w:rsidR="00DF4AE7">
        <w:rPr>
          <w:rFonts w:ascii="Arial" w:eastAsia="Arial" w:hAnsi="Arial" w:cs="Arial"/>
          <w:sz w:val="24"/>
          <w:szCs w:val="24"/>
        </w:rPr>
        <w:t xml:space="preserve"> </w:t>
      </w:r>
      <w:r w:rsidR="00E57DC5">
        <w:rPr>
          <w:rFonts w:ascii="Arial" w:eastAsia="Arial" w:hAnsi="Arial" w:cs="Arial"/>
          <w:i/>
          <w:iCs/>
          <w:sz w:val="24"/>
          <w:szCs w:val="24"/>
        </w:rPr>
        <w:t>b</w:t>
      </w:r>
      <w:r w:rsidR="00A21EFB">
        <w:rPr>
          <w:rFonts w:ascii="Arial" w:eastAsia="Arial" w:hAnsi="Arial" w:cs="Arial"/>
          <w:sz w:val="24"/>
          <w:szCs w:val="24"/>
        </w:rPr>
        <w:t>)</w:t>
      </w:r>
      <w:r w:rsidR="00921C5A">
        <w:rPr>
          <w:rFonts w:ascii="Arial" w:eastAsia="Arial" w:hAnsi="Arial" w:cs="Arial"/>
          <w:sz w:val="24"/>
          <w:szCs w:val="24"/>
        </w:rPr>
        <w:t>.</w:t>
      </w:r>
    </w:p>
    <w:p w14:paraId="3283BF79" w14:textId="77777777" w:rsidR="00921C5A" w:rsidRDefault="00921C5A" w:rsidP="00221F58">
      <w:pPr>
        <w:rPr>
          <w:rFonts w:ascii="Arial" w:eastAsia="Arial" w:hAnsi="Arial" w:cs="Arial"/>
          <w:sz w:val="24"/>
          <w:szCs w:val="24"/>
        </w:rPr>
      </w:pPr>
    </w:p>
    <w:p w14:paraId="28711244" w14:textId="6EA0B883" w:rsidR="00DA19E1" w:rsidRDefault="00921C5A" w:rsidP="00221F58">
      <w:pPr>
        <w:rPr>
          <w:rFonts w:ascii="Arial" w:eastAsia="Arial" w:hAnsi="Arial" w:cs="Arial"/>
          <w:i/>
          <w:iCs/>
          <w:sz w:val="24"/>
          <w:szCs w:val="24"/>
        </w:rPr>
      </w:pPr>
      <w:r>
        <w:rPr>
          <w:rFonts w:ascii="Arial" w:eastAsia="Arial" w:hAnsi="Arial" w:cs="Arial"/>
          <w:sz w:val="24"/>
          <w:szCs w:val="24"/>
        </w:rPr>
        <w:t xml:space="preserve">Although the UK has left the European Union many of their laws and legislation will still be held relevant in </w:t>
      </w:r>
      <w:r w:rsidR="005368EC">
        <w:rPr>
          <w:rFonts w:ascii="Arial" w:eastAsia="Arial" w:hAnsi="Arial" w:cs="Arial"/>
          <w:sz w:val="24"/>
          <w:szCs w:val="24"/>
        </w:rPr>
        <w:t xml:space="preserve">UK law, EU law covers a range of different regulations and rights for a person. </w:t>
      </w:r>
      <w:r w:rsidR="00383A33">
        <w:rPr>
          <w:rFonts w:ascii="Arial" w:eastAsia="Arial" w:hAnsi="Arial" w:cs="Arial"/>
          <w:sz w:val="24"/>
          <w:szCs w:val="24"/>
        </w:rPr>
        <w:t>Without th</w:t>
      </w:r>
      <w:r w:rsidR="007074F8">
        <w:rPr>
          <w:rFonts w:ascii="Arial" w:eastAsia="Arial" w:hAnsi="Arial" w:cs="Arial"/>
          <w:sz w:val="24"/>
          <w:szCs w:val="24"/>
        </w:rPr>
        <w:t xml:space="preserve">e EU Withdrawal Act 2018 when the UK would have left the EU it would have caused </w:t>
      </w:r>
      <w:r w:rsidR="00A64588">
        <w:rPr>
          <w:rFonts w:ascii="Arial" w:eastAsia="Arial" w:hAnsi="Arial" w:cs="Arial"/>
          <w:sz w:val="24"/>
          <w:szCs w:val="24"/>
        </w:rPr>
        <w:t xml:space="preserve">all regulation and legislation to be removed leaving a ‘hole’ within the UK’s </w:t>
      </w:r>
      <w:r w:rsidR="008F79B2">
        <w:rPr>
          <w:rFonts w:ascii="Arial" w:eastAsia="Arial" w:hAnsi="Arial" w:cs="Arial"/>
          <w:sz w:val="24"/>
          <w:szCs w:val="24"/>
        </w:rPr>
        <w:t xml:space="preserve">legal system allowing for confusion </w:t>
      </w:r>
      <w:r w:rsidR="001941F9">
        <w:rPr>
          <w:rFonts w:ascii="Arial" w:eastAsia="Arial" w:hAnsi="Arial" w:cs="Arial"/>
          <w:sz w:val="24"/>
          <w:szCs w:val="24"/>
        </w:rPr>
        <w:t>and legal uncertainty (</w:t>
      </w:r>
      <w:proofErr w:type="spellStart"/>
      <w:r w:rsidR="001941F9">
        <w:rPr>
          <w:rFonts w:ascii="Arial" w:eastAsia="Arial" w:hAnsi="Arial" w:cs="Arial"/>
          <w:sz w:val="24"/>
          <w:szCs w:val="24"/>
        </w:rPr>
        <w:t>Thimonty</w:t>
      </w:r>
      <w:proofErr w:type="spellEnd"/>
      <w:r w:rsidR="001941F9">
        <w:rPr>
          <w:rFonts w:ascii="Arial" w:eastAsia="Arial" w:hAnsi="Arial" w:cs="Arial"/>
          <w:sz w:val="24"/>
          <w:szCs w:val="24"/>
        </w:rPr>
        <w:t xml:space="preserve">-Jack, 2017 </w:t>
      </w:r>
      <w:r w:rsidR="001941F9">
        <w:rPr>
          <w:rFonts w:ascii="Arial" w:eastAsia="Arial" w:hAnsi="Arial" w:cs="Arial"/>
          <w:i/>
          <w:iCs/>
          <w:sz w:val="24"/>
          <w:szCs w:val="24"/>
        </w:rPr>
        <w:t xml:space="preserve">c) </w:t>
      </w:r>
    </w:p>
    <w:p w14:paraId="10A5AED8" w14:textId="63877F38" w:rsidR="000964D9" w:rsidRDefault="000964D9" w:rsidP="00221F58">
      <w:pPr>
        <w:rPr>
          <w:rFonts w:ascii="Arial" w:eastAsia="Arial" w:hAnsi="Arial" w:cs="Arial"/>
          <w:i/>
          <w:iCs/>
          <w:sz w:val="24"/>
          <w:szCs w:val="24"/>
        </w:rPr>
      </w:pPr>
    </w:p>
    <w:p w14:paraId="6C02F0B9" w14:textId="6D1B639C" w:rsidR="00E47E9E" w:rsidRPr="00E47E9E" w:rsidRDefault="00E47E9E" w:rsidP="00221F58">
      <w:pPr>
        <w:rPr>
          <w:rFonts w:ascii="Arial" w:eastAsia="Arial" w:hAnsi="Arial" w:cs="Arial"/>
          <w:sz w:val="24"/>
          <w:szCs w:val="24"/>
        </w:rPr>
      </w:pPr>
      <w:r>
        <w:rPr>
          <w:rFonts w:ascii="Arial" w:eastAsia="Arial" w:hAnsi="Arial" w:cs="Arial"/>
          <w:sz w:val="24"/>
          <w:szCs w:val="24"/>
        </w:rPr>
        <w:t xml:space="preserve">The Human Rights Act 1998 </w:t>
      </w:r>
      <w:r w:rsidR="00254164">
        <w:rPr>
          <w:rFonts w:ascii="Arial" w:eastAsia="Arial" w:hAnsi="Arial" w:cs="Arial"/>
          <w:sz w:val="24"/>
          <w:szCs w:val="24"/>
        </w:rPr>
        <w:t>incorporates</w:t>
      </w:r>
      <w:r w:rsidR="00CC2087">
        <w:rPr>
          <w:rFonts w:ascii="Arial" w:eastAsia="Arial" w:hAnsi="Arial" w:cs="Arial"/>
          <w:sz w:val="24"/>
          <w:szCs w:val="24"/>
        </w:rPr>
        <w:t xml:space="preserve"> rights established under the European Convention directly into UK law, </w:t>
      </w:r>
      <w:r w:rsidR="003C48D4">
        <w:rPr>
          <w:rFonts w:ascii="Arial" w:eastAsia="Arial" w:hAnsi="Arial" w:cs="Arial"/>
          <w:sz w:val="24"/>
          <w:szCs w:val="24"/>
        </w:rPr>
        <w:t xml:space="preserve">this means that aggrieved individuals </w:t>
      </w:r>
      <w:proofErr w:type="gramStart"/>
      <w:r w:rsidR="00F4081C">
        <w:rPr>
          <w:rFonts w:ascii="Arial" w:eastAsia="Arial" w:hAnsi="Arial" w:cs="Arial"/>
          <w:sz w:val="24"/>
          <w:szCs w:val="24"/>
        </w:rPr>
        <w:t>are able to</w:t>
      </w:r>
      <w:proofErr w:type="gramEnd"/>
      <w:r w:rsidR="00F4081C">
        <w:rPr>
          <w:rFonts w:ascii="Arial" w:eastAsia="Arial" w:hAnsi="Arial" w:cs="Arial"/>
          <w:sz w:val="24"/>
          <w:szCs w:val="24"/>
        </w:rPr>
        <w:t xml:space="preserve"> highlight any human rights in domestic proceedings rather than </w:t>
      </w:r>
      <w:r w:rsidR="00483C71">
        <w:rPr>
          <w:rFonts w:ascii="Arial" w:eastAsia="Arial" w:hAnsi="Arial" w:cs="Arial"/>
          <w:sz w:val="24"/>
          <w:szCs w:val="24"/>
        </w:rPr>
        <w:t>having to take a case to the European Convention of Human Rights court in Stras</w:t>
      </w:r>
      <w:r w:rsidR="003907FF">
        <w:rPr>
          <w:rFonts w:ascii="Arial" w:eastAsia="Arial" w:hAnsi="Arial" w:cs="Arial"/>
          <w:sz w:val="24"/>
          <w:szCs w:val="24"/>
        </w:rPr>
        <w:t xml:space="preserve">bourg. However the Human Rights Act 1998 </w:t>
      </w:r>
      <w:r w:rsidR="001534A4">
        <w:rPr>
          <w:rFonts w:ascii="Arial" w:eastAsia="Arial" w:hAnsi="Arial" w:cs="Arial"/>
          <w:sz w:val="24"/>
          <w:szCs w:val="24"/>
        </w:rPr>
        <w:t xml:space="preserve">do not incorporate all rights or protocols that are contained within the European Convention, </w:t>
      </w:r>
      <w:r w:rsidR="00D554C8">
        <w:rPr>
          <w:rFonts w:ascii="Arial" w:eastAsia="Arial" w:hAnsi="Arial" w:cs="Arial"/>
          <w:sz w:val="24"/>
          <w:szCs w:val="24"/>
        </w:rPr>
        <w:t>many of those that aren’t included remain</w:t>
      </w:r>
      <w:r w:rsidR="00E634A4">
        <w:rPr>
          <w:rFonts w:ascii="Arial" w:eastAsia="Arial" w:hAnsi="Arial" w:cs="Arial"/>
          <w:sz w:val="24"/>
          <w:szCs w:val="24"/>
        </w:rPr>
        <w:t xml:space="preserve">s mandatory to the UK Government. Many rights cannot be enforced </w:t>
      </w:r>
      <w:r w:rsidR="005E37A9">
        <w:rPr>
          <w:rFonts w:ascii="Arial" w:eastAsia="Arial" w:hAnsi="Arial" w:cs="Arial"/>
          <w:sz w:val="24"/>
          <w:szCs w:val="24"/>
        </w:rPr>
        <w:t>against public bodies such as the Government or Parliament (</w:t>
      </w:r>
      <w:proofErr w:type="spellStart"/>
      <w:r w:rsidR="00B85BE5">
        <w:rPr>
          <w:rFonts w:ascii="Arial" w:eastAsia="Arial" w:hAnsi="Arial" w:cs="Arial"/>
          <w:sz w:val="24"/>
          <w:szCs w:val="24"/>
        </w:rPr>
        <w:t>Whitbourn</w:t>
      </w:r>
      <w:proofErr w:type="spellEnd"/>
      <w:r w:rsidR="00B85BE5">
        <w:rPr>
          <w:rFonts w:ascii="Arial" w:eastAsia="Arial" w:hAnsi="Arial" w:cs="Arial"/>
          <w:sz w:val="24"/>
          <w:szCs w:val="24"/>
        </w:rPr>
        <w:t>, 2003)</w:t>
      </w:r>
    </w:p>
    <w:p w14:paraId="09B787A5" w14:textId="77777777" w:rsidR="000964D9" w:rsidRPr="000964D9" w:rsidRDefault="000964D9" w:rsidP="00221F58">
      <w:pPr>
        <w:rPr>
          <w:rFonts w:ascii="Arial" w:eastAsia="Arial" w:hAnsi="Arial" w:cs="Arial"/>
          <w:sz w:val="24"/>
          <w:szCs w:val="24"/>
        </w:rPr>
      </w:pPr>
    </w:p>
    <w:p w14:paraId="1E747843" w14:textId="77777777" w:rsidR="00F60002" w:rsidRDefault="00F60002" w:rsidP="00457F70">
      <w:pPr>
        <w:rPr>
          <w:rFonts w:ascii="Arial" w:eastAsia="Arial" w:hAnsi="Arial" w:cs="Arial"/>
          <w:sz w:val="24"/>
          <w:szCs w:val="24"/>
        </w:rPr>
      </w:pPr>
    </w:p>
    <w:p w14:paraId="416FDA1F" w14:textId="77777777" w:rsidR="00F60002" w:rsidRDefault="00F60002" w:rsidP="00457F70">
      <w:pPr>
        <w:rPr>
          <w:rFonts w:ascii="Arial" w:eastAsia="Arial" w:hAnsi="Arial" w:cs="Arial"/>
          <w:sz w:val="24"/>
          <w:szCs w:val="24"/>
        </w:rPr>
      </w:pPr>
    </w:p>
    <w:p w14:paraId="1AE946A6" w14:textId="55D96B2E" w:rsidR="00CE7A2F" w:rsidRPr="00D4655E" w:rsidRDefault="00F01133" w:rsidP="00457F70">
      <w:pPr>
        <w:rPr>
          <w:rFonts w:ascii="Arial" w:eastAsia="Arial" w:hAnsi="Arial" w:cs="Arial"/>
          <w:i/>
          <w:iCs/>
          <w:sz w:val="24"/>
          <w:szCs w:val="24"/>
        </w:rPr>
      </w:pPr>
      <w:r>
        <w:rPr>
          <w:rFonts w:ascii="Arial" w:eastAsia="Arial" w:hAnsi="Arial" w:cs="Arial"/>
          <w:sz w:val="24"/>
          <w:szCs w:val="24"/>
        </w:rPr>
        <w:t xml:space="preserve">According to Elliott and Quinn </w:t>
      </w:r>
      <w:r w:rsidR="00004B62">
        <w:rPr>
          <w:rFonts w:ascii="Arial" w:eastAsia="Arial" w:hAnsi="Arial" w:cs="Arial"/>
          <w:sz w:val="24"/>
          <w:szCs w:val="24"/>
        </w:rPr>
        <w:t>many people believe that although there is a Human Rights Act and it is a step in the right direction</w:t>
      </w:r>
      <w:r w:rsidR="00DD6801">
        <w:rPr>
          <w:rFonts w:ascii="Arial" w:eastAsia="Arial" w:hAnsi="Arial" w:cs="Arial"/>
          <w:sz w:val="24"/>
          <w:szCs w:val="24"/>
        </w:rPr>
        <w:t xml:space="preserve">, many people believe the UK need a proper bill entrenched to protect the rights of </w:t>
      </w:r>
      <w:r w:rsidR="00CF2211">
        <w:rPr>
          <w:rFonts w:ascii="Arial" w:eastAsia="Arial" w:hAnsi="Arial" w:cs="Arial"/>
          <w:sz w:val="24"/>
          <w:szCs w:val="24"/>
        </w:rPr>
        <w:t>its</w:t>
      </w:r>
      <w:r w:rsidR="00DD6801">
        <w:rPr>
          <w:rFonts w:ascii="Arial" w:eastAsia="Arial" w:hAnsi="Arial" w:cs="Arial"/>
          <w:sz w:val="24"/>
          <w:szCs w:val="24"/>
        </w:rPr>
        <w:t xml:space="preserve"> citizens. </w:t>
      </w:r>
      <w:r w:rsidR="00CE7A2F">
        <w:rPr>
          <w:rFonts w:ascii="Arial" w:eastAsia="Arial" w:hAnsi="Arial" w:cs="Arial"/>
          <w:sz w:val="24"/>
          <w:szCs w:val="24"/>
        </w:rPr>
        <w:t xml:space="preserve">One of the main advantages of the Bill of Rights Bill is </w:t>
      </w:r>
      <w:r w:rsidR="00EA3966">
        <w:rPr>
          <w:rFonts w:ascii="Arial" w:eastAsia="Arial" w:hAnsi="Arial" w:cs="Arial"/>
          <w:sz w:val="24"/>
          <w:szCs w:val="24"/>
        </w:rPr>
        <w:t xml:space="preserve">that the Government </w:t>
      </w:r>
      <w:r w:rsidR="00DC0068">
        <w:rPr>
          <w:rFonts w:ascii="Arial" w:eastAsia="Arial" w:hAnsi="Arial" w:cs="Arial"/>
          <w:sz w:val="24"/>
          <w:szCs w:val="24"/>
        </w:rPr>
        <w:t xml:space="preserve">has shown willing to compromise many of the civil liberties. </w:t>
      </w:r>
      <w:r w:rsidR="00B44409">
        <w:rPr>
          <w:rFonts w:ascii="Arial" w:eastAsia="Arial" w:hAnsi="Arial" w:cs="Arial"/>
          <w:sz w:val="24"/>
          <w:szCs w:val="24"/>
        </w:rPr>
        <w:t xml:space="preserve">Many supporters believe that it would curb the powers of the executive since the courts can simply refuse to apply laws. </w:t>
      </w:r>
      <w:r w:rsidR="00364930">
        <w:rPr>
          <w:rFonts w:ascii="Arial" w:eastAsia="Arial" w:hAnsi="Arial" w:cs="Arial"/>
          <w:sz w:val="24"/>
          <w:szCs w:val="24"/>
        </w:rPr>
        <w:t xml:space="preserve">This would provide the </w:t>
      </w:r>
      <w:r w:rsidR="00B87EA1">
        <w:rPr>
          <w:rFonts w:ascii="Arial" w:eastAsia="Arial" w:hAnsi="Arial" w:cs="Arial"/>
          <w:sz w:val="24"/>
          <w:szCs w:val="24"/>
        </w:rPr>
        <w:t>Government</w:t>
      </w:r>
      <w:r w:rsidR="00364930">
        <w:rPr>
          <w:rFonts w:ascii="Arial" w:eastAsia="Arial" w:hAnsi="Arial" w:cs="Arial"/>
          <w:sz w:val="24"/>
          <w:szCs w:val="24"/>
        </w:rPr>
        <w:t xml:space="preserve"> with the proper incentive </w:t>
      </w:r>
      <w:r w:rsidR="00B87EA1">
        <w:rPr>
          <w:rFonts w:ascii="Arial" w:eastAsia="Arial" w:hAnsi="Arial" w:cs="Arial"/>
          <w:sz w:val="24"/>
          <w:szCs w:val="24"/>
        </w:rPr>
        <w:t xml:space="preserve">to avoid introducing acts and legislation that would cause conflict. </w:t>
      </w:r>
      <w:r w:rsidR="00880DEC">
        <w:rPr>
          <w:rFonts w:ascii="Arial" w:eastAsia="Arial" w:hAnsi="Arial" w:cs="Arial"/>
          <w:sz w:val="24"/>
          <w:szCs w:val="24"/>
        </w:rPr>
        <w:t xml:space="preserve">David Cameron believed that by having the Bill of Rights Bill repeal the Human Rights Act 1998 it would allow the UK to be able to repeal the human rights of certain people who are heavily involved with terrorism and certain crimes. </w:t>
      </w:r>
      <w:r w:rsidR="00406C2C">
        <w:rPr>
          <w:rFonts w:ascii="Arial" w:eastAsia="Arial" w:hAnsi="Arial" w:cs="Arial"/>
          <w:sz w:val="24"/>
          <w:szCs w:val="24"/>
        </w:rPr>
        <w:t xml:space="preserve">The Conservative Party </w:t>
      </w:r>
      <w:r w:rsidR="00EF40AD">
        <w:rPr>
          <w:rFonts w:ascii="Arial" w:eastAsia="Arial" w:hAnsi="Arial" w:cs="Arial"/>
          <w:sz w:val="24"/>
          <w:szCs w:val="24"/>
        </w:rPr>
        <w:t xml:space="preserve">were angered by the </w:t>
      </w:r>
      <w:r w:rsidR="004D337A">
        <w:rPr>
          <w:rFonts w:ascii="Arial" w:eastAsia="Arial" w:hAnsi="Arial" w:cs="Arial"/>
          <w:sz w:val="24"/>
          <w:szCs w:val="24"/>
        </w:rPr>
        <w:t xml:space="preserve">notion the </w:t>
      </w:r>
      <w:proofErr w:type="spellStart"/>
      <w:r w:rsidR="004D337A">
        <w:rPr>
          <w:rFonts w:ascii="Arial" w:eastAsia="Arial" w:hAnsi="Arial" w:cs="Arial"/>
          <w:sz w:val="24"/>
          <w:szCs w:val="24"/>
        </w:rPr>
        <w:t>the</w:t>
      </w:r>
      <w:proofErr w:type="spellEnd"/>
      <w:r w:rsidR="004D337A">
        <w:rPr>
          <w:rFonts w:ascii="Arial" w:eastAsia="Arial" w:hAnsi="Arial" w:cs="Arial"/>
          <w:sz w:val="24"/>
          <w:szCs w:val="24"/>
        </w:rPr>
        <w:t xml:space="preserve"> European Court of Human Rights had temporarily blocked the deportation of Abu Qa</w:t>
      </w:r>
      <w:r w:rsidR="00D4655E">
        <w:rPr>
          <w:rFonts w:ascii="Arial" w:eastAsia="Arial" w:hAnsi="Arial" w:cs="Arial"/>
          <w:sz w:val="24"/>
          <w:szCs w:val="24"/>
        </w:rPr>
        <w:t xml:space="preserve">tada who was believed to have strong terrorist links, thus enacting the drafting of the Bill of Rights Bill (Elliott &amp; Quinn, 2015 </w:t>
      </w:r>
      <w:r w:rsidR="00D4655E">
        <w:rPr>
          <w:rFonts w:ascii="Arial" w:eastAsia="Arial" w:hAnsi="Arial" w:cs="Arial"/>
          <w:i/>
          <w:iCs/>
          <w:sz w:val="24"/>
          <w:szCs w:val="24"/>
        </w:rPr>
        <w:t>a)</w:t>
      </w:r>
    </w:p>
    <w:p w14:paraId="3412CE06" w14:textId="77777777" w:rsidR="00930663" w:rsidRDefault="00930663" w:rsidP="00457F70">
      <w:pPr>
        <w:rPr>
          <w:rFonts w:ascii="Arial" w:eastAsia="Arial" w:hAnsi="Arial" w:cs="Arial"/>
          <w:sz w:val="24"/>
          <w:szCs w:val="24"/>
        </w:rPr>
      </w:pPr>
    </w:p>
    <w:p w14:paraId="095745E3" w14:textId="1F3AB558" w:rsidR="00C57C8A" w:rsidRPr="00930663" w:rsidRDefault="00497D66" w:rsidP="00457F70">
      <w:pPr>
        <w:rPr>
          <w:rFonts w:ascii="Arial" w:eastAsia="Arial" w:hAnsi="Arial" w:cs="Arial"/>
          <w:i/>
          <w:iCs/>
          <w:sz w:val="24"/>
          <w:szCs w:val="24"/>
        </w:rPr>
      </w:pPr>
      <w:r>
        <w:rPr>
          <w:rFonts w:ascii="Arial" w:eastAsia="Arial" w:hAnsi="Arial" w:cs="Arial"/>
          <w:sz w:val="24"/>
          <w:szCs w:val="24"/>
        </w:rPr>
        <w:t xml:space="preserve">One of the main disadvantages is that </w:t>
      </w:r>
      <w:r w:rsidR="00707544">
        <w:rPr>
          <w:rFonts w:ascii="Arial" w:eastAsia="Arial" w:hAnsi="Arial" w:cs="Arial"/>
          <w:sz w:val="24"/>
          <w:szCs w:val="24"/>
        </w:rPr>
        <w:t xml:space="preserve">according to Elliot </w:t>
      </w:r>
      <w:r w:rsidR="00707544">
        <w:rPr>
          <w:rFonts w:ascii="Arial" w:eastAsia="Arial" w:hAnsi="Arial" w:cs="Arial"/>
          <w:i/>
          <w:iCs/>
          <w:sz w:val="24"/>
          <w:szCs w:val="24"/>
        </w:rPr>
        <w:t xml:space="preserve">et al </w:t>
      </w:r>
      <w:r w:rsidR="00F60002">
        <w:rPr>
          <w:rFonts w:ascii="Arial" w:eastAsia="Arial" w:hAnsi="Arial" w:cs="Arial"/>
          <w:sz w:val="24"/>
          <w:szCs w:val="24"/>
        </w:rPr>
        <w:t>is that it would only increase power for judiciary</w:t>
      </w:r>
      <w:r w:rsidR="000A4502">
        <w:rPr>
          <w:rFonts w:ascii="Arial" w:eastAsia="Arial" w:hAnsi="Arial" w:cs="Arial"/>
          <w:sz w:val="24"/>
          <w:szCs w:val="24"/>
        </w:rPr>
        <w:t xml:space="preserve">, </w:t>
      </w:r>
      <w:r w:rsidR="00C212C0">
        <w:rPr>
          <w:rFonts w:ascii="Arial" w:eastAsia="Arial" w:hAnsi="Arial" w:cs="Arial"/>
          <w:sz w:val="24"/>
          <w:szCs w:val="24"/>
        </w:rPr>
        <w:t xml:space="preserve">those who are opposed to the judiciary object to taking power from Parliament and giving it to judges. </w:t>
      </w:r>
      <w:r w:rsidR="00CE7BE9">
        <w:rPr>
          <w:rFonts w:ascii="Arial" w:eastAsia="Arial" w:hAnsi="Arial" w:cs="Arial"/>
          <w:sz w:val="24"/>
          <w:szCs w:val="24"/>
        </w:rPr>
        <w:t xml:space="preserve">There is no doubt that by enacting this bill it will </w:t>
      </w:r>
      <w:r w:rsidR="008D0668">
        <w:rPr>
          <w:rFonts w:ascii="Arial" w:eastAsia="Arial" w:hAnsi="Arial" w:cs="Arial"/>
          <w:sz w:val="24"/>
          <w:szCs w:val="24"/>
        </w:rPr>
        <w:t xml:space="preserve">allow the judiciary more power </w:t>
      </w:r>
      <w:r w:rsidR="0053487D">
        <w:rPr>
          <w:rFonts w:ascii="Arial" w:eastAsia="Arial" w:hAnsi="Arial" w:cs="Arial"/>
          <w:sz w:val="24"/>
          <w:szCs w:val="24"/>
        </w:rPr>
        <w:t xml:space="preserve">to change and enact different laws. </w:t>
      </w:r>
      <w:r w:rsidR="00CE7A2F">
        <w:rPr>
          <w:rFonts w:ascii="Arial" w:eastAsia="Arial" w:hAnsi="Arial" w:cs="Arial"/>
          <w:sz w:val="24"/>
          <w:szCs w:val="24"/>
        </w:rPr>
        <w:t xml:space="preserve">Supporters of the bill have argued that </w:t>
      </w:r>
      <w:r w:rsidR="0030309D">
        <w:rPr>
          <w:rFonts w:ascii="Arial" w:eastAsia="Arial" w:hAnsi="Arial" w:cs="Arial"/>
          <w:sz w:val="24"/>
          <w:szCs w:val="24"/>
        </w:rPr>
        <w:t xml:space="preserve">many of the problems associated with judicial power can be avoided </w:t>
      </w:r>
      <w:r w:rsidR="00A41F87">
        <w:rPr>
          <w:rFonts w:ascii="Arial" w:eastAsia="Arial" w:hAnsi="Arial" w:cs="Arial"/>
          <w:sz w:val="24"/>
          <w:szCs w:val="24"/>
        </w:rPr>
        <w:t xml:space="preserve">by having a re-selection of judges from a wider pool of the population (Elliott &amp; </w:t>
      </w:r>
      <w:r w:rsidR="00930663">
        <w:rPr>
          <w:rFonts w:ascii="Arial" w:eastAsia="Arial" w:hAnsi="Arial" w:cs="Arial"/>
          <w:sz w:val="24"/>
          <w:szCs w:val="24"/>
        </w:rPr>
        <w:t xml:space="preserve">Quinn, 2015 </w:t>
      </w:r>
      <w:r w:rsidR="00930663">
        <w:rPr>
          <w:rFonts w:ascii="Arial" w:eastAsia="Arial" w:hAnsi="Arial" w:cs="Arial"/>
          <w:i/>
          <w:iCs/>
          <w:sz w:val="24"/>
          <w:szCs w:val="24"/>
        </w:rPr>
        <w:t>b)</w:t>
      </w:r>
    </w:p>
    <w:p w14:paraId="71FC63E5" w14:textId="77777777" w:rsidR="00F60002" w:rsidRDefault="00F60002" w:rsidP="00457F70">
      <w:pPr>
        <w:rPr>
          <w:rFonts w:ascii="Arial" w:eastAsia="Arial" w:hAnsi="Arial" w:cs="Arial"/>
          <w:sz w:val="24"/>
          <w:szCs w:val="24"/>
        </w:rPr>
      </w:pPr>
    </w:p>
    <w:p w14:paraId="5433B9D3" w14:textId="77777777" w:rsidR="00817004" w:rsidRDefault="00C57C8A" w:rsidP="00457F70">
      <w:pPr>
        <w:rPr>
          <w:rFonts w:ascii="Arial" w:eastAsia="Arial" w:hAnsi="Arial" w:cs="Arial"/>
          <w:sz w:val="24"/>
          <w:szCs w:val="24"/>
        </w:rPr>
      </w:pPr>
      <w:r>
        <w:rPr>
          <w:rFonts w:ascii="Arial" w:eastAsia="Arial" w:hAnsi="Arial" w:cs="Arial"/>
          <w:sz w:val="24"/>
          <w:szCs w:val="24"/>
        </w:rPr>
        <w:t xml:space="preserve">In conclusion </w:t>
      </w:r>
      <w:r w:rsidR="00F86ECA">
        <w:rPr>
          <w:rFonts w:ascii="Arial" w:eastAsia="Arial" w:hAnsi="Arial" w:cs="Arial"/>
          <w:sz w:val="24"/>
          <w:szCs w:val="24"/>
        </w:rPr>
        <w:t xml:space="preserve">a Bill of Rights Bill for the UK, many agree that it would be better for the country </w:t>
      </w:r>
      <w:proofErr w:type="gramStart"/>
      <w:r w:rsidR="00F86ECA">
        <w:rPr>
          <w:rFonts w:ascii="Arial" w:eastAsia="Arial" w:hAnsi="Arial" w:cs="Arial"/>
          <w:sz w:val="24"/>
          <w:szCs w:val="24"/>
        </w:rPr>
        <w:t>as a whole while</w:t>
      </w:r>
      <w:proofErr w:type="gramEnd"/>
      <w:r w:rsidR="00F86ECA">
        <w:rPr>
          <w:rFonts w:ascii="Arial" w:eastAsia="Arial" w:hAnsi="Arial" w:cs="Arial"/>
          <w:sz w:val="24"/>
          <w:szCs w:val="24"/>
        </w:rPr>
        <w:t xml:space="preserve"> many disagree. </w:t>
      </w:r>
      <w:r w:rsidR="00982F4D">
        <w:rPr>
          <w:rFonts w:ascii="Arial" w:eastAsia="Arial" w:hAnsi="Arial" w:cs="Arial"/>
          <w:sz w:val="24"/>
          <w:szCs w:val="24"/>
        </w:rPr>
        <w:t xml:space="preserve">The reason many people agree with it is because it allows the UK to create their own rules </w:t>
      </w:r>
      <w:proofErr w:type="gramStart"/>
      <w:r w:rsidR="00CF2211">
        <w:rPr>
          <w:rFonts w:ascii="Arial" w:eastAsia="Arial" w:hAnsi="Arial" w:cs="Arial"/>
          <w:sz w:val="24"/>
          <w:szCs w:val="24"/>
        </w:rPr>
        <w:t>in regard to</w:t>
      </w:r>
      <w:proofErr w:type="gramEnd"/>
      <w:r w:rsidR="00CF2211">
        <w:rPr>
          <w:rFonts w:ascii="Arial" w:eastAsia="Arial" w:hAnsi="Arial" w:cs="Arial"/>
          <w:sz w:val="24"/>
          <w:szCs w:val="24"/>
        </w:rPr>
        <w:t xml:space="preserve"> terrorism and asylum seekers. </w:t>
      </w:r>
      <w:r w:rsidR="005643E7">
        <w:rPr>
          <w:rFonts w:ascii="Arial" w:eastAsia="Arial" w:hAnsi="Arial" w:cs="Arial"/>
          <w:sz w:val="24"/>
          <w:szCs w:val="24"/>
        </w:rPr>
        <w:t xml:space="preserve">It is both argued </w:t>
      </w:r>
      <w:r w:rsidR="00F7067D">
        <w:rPr>
          <w:rFonts w:ascii="Arial" w:eastAsia="Arial" w:hAnsi="Arial" w:cs="Arial"/>
          <w:sz w:val="24"/>
          <w:szCs w:val="24"/>
        </w:rPr>
        <w:t xml:space="preserve">that the Bill of Rights Bill does have it s advantages and also disadvantages but that is believed to happen with all Acts and Legislation. It is seen as a good idea to have this in place as it will protect the UK citizens more as its more concentrated on the UK rather than the whole European Union. </w:t>
      </w:r>
    </w:p>
    <w:p w14:paraId="2699E1F0" w14:textId="77777777" w:rsidR="00817004" w:rsidRDefault="00817004" w:rsidP="00457F70">
      <w:pPr>
        <w:rPr>
          <w:rFonts w:ascii="Arial" w:eastAsia="Arial" w:hAnsi="Arial" w:cs="Arial"/>
          <w:sz w:val="24"/>
          <w:szCs w:val="24"/>
        </w:rPr>
      </w:pPr>
    </w:p>
    <w:p w14:paraId="0037DCD4" w14:textId="77777777" w:rsidR="00817004" w:rsidRDefault="00817004" w:rsidP="00457F70">
      <w:pPr>
        <w:rPr>
          <w:rFonts w:ascii="Arial" w:eastAsia="Arial" w:hAnsi="Arial" w:cs="Arial"/>
          <w:sz w:val="24"/>
          <w:szCs w:val="24"/>
        </w:rPr>
      </w:pPr>
    </w:p>
    <w:p w14:paraId="1FC11A12" w14:textId="77777777" w:rsidR="00817004" w:rsidRDefault="00817004" w:rsidP="00457F70">
      <w:pPr>
        <w:rPr>
          <w:rFonts w:ascii="Arial" w:eastAsia="Arial" w:hAnsi="Arial" w:cs="Arial"/>
          <w:sz w:val="24"/>
          <w:szCs w:val="24"/>
        </w:rPr>
      </w:pPr>
    </w:p>
    <w:p w14:paraId="22616C09" w14:textId="77777777" w:rsidR="00817004" w:rsidRDefault="00817004" w:rsidP="00457F70">
      <w:pPr>
        <w:rPr>
          <w:rFonts w:ascii="Arial" w:eastAsia="Arial" w:hAnsi="Arial" w:cs="Arial"/>
          <w:sz w:val="24"/>
          <w:szCs w:val="24"/>
        </w:rPr>
      </w:pPr>
    </w:p>
    <w:p w14:paraId="05930A10" w14:textId="77777777" w:rsidR="00817004" w:rsidRDefault="00817004" w:rsidP="00457F70">
      <w:pPr>
        <w:rPr>
          <w:rFonts w:ascii="Arial" w:eastAsia="Arial" w:hAnsi="Arial" w:cs="Arial"/>
          <w:sz w:val="24"/>
          <w:szCs w:val="24"/>
        </w:rPr>
      </w:pPr>
    </w:p>
    <w:p w14:paraId="0F6736DB" w14:textId="77777777" w:rsidR="00817004" w:rsidRDefault="00817004" w:rsidP="00457F70">
      <w:pPr>
        <w:rPr>
          <w:rFonts w:ascii="Arial" w:eastAsia="Arial" w:hAnsi="Arial" w:cs="Arial"/>
          <w:sz w:val="24"/>
          <w:szCs w:val="24"/>
        </w:rPr>
      </w:pPr>
    </w:p>
    <w:p w14:paraId="5125E2FA" w14:textId="77777777" w:rsidR="00817004" w:rsidRDefault="00817004" w:rsidP="00457F70">
      <w:pPr>
        <w:rPr>
          <w:rFonts w:ascii="Arial" w:eastAsia="Arial" w:hAnsi="Arial" w:cs="Arial"/>
          <w:sz w:val="24"/>
          <w:szCs w:val="24"/>
        </w:rPr>
      </w:pPr>
    </w:p>
    <w:p w14:paraId="40057127" w14:textId="77777777" w:rsidR="00817004" w:rsidRDefault="00817004" w:rsidP="00457F70">
      <w:pPr>
        <w:rPr>
          <w:rFonts w:ascii="Arial" w:eastAsia="Arial" w:hAnsi="Arial" w:cs="Arial"/>
          <w:sz w:val="24"/>
          <w:szCs w:val="24"/>
        </w:rPr>
      </w:pPr>
    </w:p>
    <w:p w14:paraId="5112E916" w14:textId="77777777" w:rsidR="00817004" w:rsidRDefault="00817004" w:rsidP="00457F70">
      <w:pPr>
        <w:rPr>
          <w:rFonts w:ascii="Arial" w:eastAsia="Arial" w:hAnsi="Arial" w:cs="Arial"/>
          <w:sz w:val="24"/>
          <w:szCs w:val="24"/>
        </w:rPr>
      </w:pPr>
    </w:p>
    <w:p w14:paraId="49356CC2" w14:textId="77777777" w:rsidR="00817004" w:rsidRDefault="00817004" w:rsidP="00457F70">
      <w:pPr>
        <w:rPr>
          <w:rFonts w:ascii="Arial" w:eastAsia="Arial" w:hAnsi="Arial" w:cs="Arial"/>
          <w:sz w:val="24"/>
          <w:szCs w:val="24"/>
        </w:rPr>
      </w:pPr>
    </w:p>
    <w:p w14:paraId="34316445" w14:textId="77777777" w:rsidR="00817004" w:rsidRDefault="00817004" w:rsidP="00457F70">
      <w:pPr>
        <w:rPr>
          <w:rFonts w:ascii="Arial" w:eastAsia="Arial" w:hAnsi="Arial" w:cs="Arial"/>
          <w:sz w:val="24"/>
          <w:szCs w:val="24"/>
        </w:rPr>
      </w:pPr>
    </w:p>
    <w:p w14:paraId="6DAE741C" w14:textId="77777777" w:rsidR="00817004" w:rsidRDefault="00817004" w:rsidP="00457F70">
      <w:pPr>
        <w:rPr>
          <w:rFonts w:ascii="Arial" w:eastAsia="Arial" w:hAnsi="Arial" w:cs="Arial"/>
          <w:sz w:val="24"/>
          <w:szCs w:val="24"/>
        </w:rPr>
      </w:pPr>
    </w:p>
    <w:p w14:paraId="736EF21A" w14:textId="77777777" w:rsidR="00817004" w:rsidRDefault="00817004" w:rsidP="00457F70">
      <w:pPr>
        <w:rPr>
          <w:rFonts w:ascii="Arial" w:eastAsia="Arial" w:hAnsi="Arial" w:cs="Arial"/>
          <w:sz w:val="24"/>
          <w:szCs w:val="24"/>
        </w:rPr>
      </w:pPr>
    </w:p>
    <w:p w14:paraId="098E9655" w14:textId="77777777" w:rsidR="00817004" w:rsidRDefault="00817004" w:rsidP="00457F70">
      <w:pPr>
        <w:rPr>
          <w:rFonts w:ascii="Arial" w:eastAsia="Arial" w:hAnsi="Arial" w:cs="Arial"/>
          <w:sz w:val="24"/>
          <w:szCs w:val="24"/>
        </w:rPr>
      </w:pPr>
    </w:p>
    <w:p w14:paraId="679639A6" w14:textId="77777777" w:rsidR="00817004" w:rsidRDefault="00817004" w:rsidP="00457F70">
      <w:pPr>
        <w:rPr>
          <w:rFonts w:ascii="Arial" w:eastAsia="Arial" w:hAnsi="Arial" w:cs="Arial"/>
          <w:sz w:val="24"/>
          <w:szCs w:val="24"/>
        </w:rPr>
      </w:pPr>
    </w:p>
    <w:p w14:paraId="56B8211C" w14:textId="77777777" w:rsidR="00817004" w:rsidRDefault="00817004" w:rsidP="00457F70">
      <w:pPr>
        <w:rPr>
          <w:rFonts w:ascii="Arial" w:eastAsia="Arial" w:hAnsi="Arial" w:cs="Arial"/>
          <w:sz w:val="24"/>
          <w:szCs w:val="24"/>
        </w:rPr>
      </w:pPr>
    </w:p>
    <w:sdt>
      <w:sdtPr>
        <w:id w:val="-246347018"/>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5F6CB475" w14:textId="50160ACB" w:rsidR="00817004" w:rsidRDefault="00817004">
          <w:pPr>
            <w:pStyle w:val="Heading1"/>
          </w:pPr>
          <w:r>
            <w:t>References</w:t>
          </w:r>
        </w:p>
        <w:sdt>
          <w:sdtPr>
            <w:id w:val="-573587230"/>
            <w:bibliography/>
          </w:sdtPr>
          <w:sdtContent>
            <w:p w14:paraId="5300D6E5" w14:textId="77777777" w:rsidR="00817004" w:rsidRDefault="00817004" w:rsidP="00817004">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2015. </w:t>
              </w:r>
              <w:r>
                <w:rPr>
                  <w:i/>
                  <w:iCs/>
                  <w:noProof/>
                  <w:lang w:val="en-US"/>
                </w:rPr>
                <w:t xml:space="preserve">Human Rights Act vs a British Bill of Rights. </w:t>
              </w:r>
              <w:r>
                <w:rPr>
                  <w:noProof/>
                  <w:lang w:val="en-US"/>
                </w:rPr>
                <w:t xml:space="preserve">[Online] </w:t>
              </w:r>
              <w:r>
                <w:rPr>
                  <w:noProof/>
                  <w:lang w:val="en-US"/>
                </w:rPr>
                <w:br/>
                <w:t xml:space="preserve">Available at: </w:t>
              </w:r>
              <w:r>
                <w:rPr>
                  <w:noProof/>
                  <w:u w:val="single"/>
                  <w:lang w:val="en-US"/>
                </w:rPr>
                <w:t>https://www.bbc.co.uk/news/newsbeat-32692758</w:t>
              </w:r>
              <w:r>
                <w:rPr>
                  <w:noProof/>
                  <w:lang w:val="en-US"/>
                </w:rPr>
                <w:br/>
                <w:t>[Accessed 8th March 2023].</w:t>
              </w:r>
            </w:p>
            <w:p w14:paraId="20FDA6D9" w14:textId="77777777" w:rsidR="00817004" w:rsidRDefault="00817004" w:rsidP="00817004">
              <w:pPr>
                <w:pStyle w:val="Bibliography"/>
                <w:rPr>
                  <w:noProof/>
                  <w:lang w:val="en-US"/>
                </w:rPr>
              </w:pPr>
            </w:p>
            <w:p w14:paraId="6240E249" w14:textId="70DB1D3D" w:rsidR="00817004" w:rsidRDefault="00817004" w:rsidP="00817004">
              <w:pPr>
                <w:pStyle w:val="Bibliography"/>
                <w:rPr>
                  <w:noProof/>
                  <w:lang w:val="en-US"/>
                </w:rPr>
              </w:pPr>
              <w:r>
                <w:rPr>
                  <w:noProof/>
                  <w:lang w:val="en-US"/>
                </w:rPr>
                <w:t xml:space="preserve">BBC, 2020. </w:t>
              </w:r>
              <w:r>
                <w:rPr>
                  <w:i/>
                  <w:iCs/>
                  <w:noProof/>
                  <w:lang w:val="en-US"/>
                </w:rPr>
                <w:t xml:space="preserve">Brexit: What you need to know about the UK leaving the EU. </w:t>
              </w:r>
              <w:r>
                <w:rPr>
                  <w:noProof/>
                  <w:lang w:val="en-US"/>
                </w:rPr>
                <w:t xml:space="preserve">[Online] </w:t>
              </w:r>
              <w:r>
                <w:rPr>
                  <w:noProof/>
                  <w:lang w:val="en-US"/>
                </w:rPr>
                <w:br/>
                <w:t xml:space="preserve">Available at: </w:t>
              </w:r>
              <w:r>
                <w:rPr>
                  <w:noProof/>
                  <w:u w:val="single"/>
                  <w:lang w:val="en-US"/>
                </w:rPr>
                <w:t>https://www.bbc.co.uk/news/uk-politics-32810887</w:t>
              </w:r>
              <w:r>
                <w:rPr>
                  <w:noProof/>
                  <w:lang w:val="en-US"/>
                </w:rPr>
                <w:br/>
                <w:t>[Accessed 8th March 2023].</w:t>
              </w:r>
            </w:p>
            <w:p w14:paraId="35745768" w14:textId="77777777" w:rsidR="00817004" w:rsidRDefault="00817004" w:rsidP="00817004">
              <w:pPr>
                <w:pStyle w:val="Bibliography"/>
                <w:rPr>
                  <w:noProof/>
                  <w:lang w:val="en-US"/>
                </w:rPr>
              </w:pPr>
            </w:p>
            <w:p w14:paraId="6E35F537" w14:textId="3DF685B5" w:rsidR="00817004" w:rsidRDefault="00817004" w:rsidP="00817004">
              <w:pPr>
                <w:pStyle w:val="Bibliography"/>
                <w:rPr>
                  <w:noProof/>
                  <w:lang w:val="en-US"/>
                </w:rPr>
              </w:pPr>
              <w:r>
                <w:rPr>
                  <w:noProof/>
                  <w:lang w:val="en-US"/>
                </w:rPr>
                <w:t xml:space="preserve">Commission, E. a. H. R., 2018. </w:t>
              </w:r>
              <w:r>
                <w:rPr>
                  <w:i/>
                  <w:iCs/>
                  <w:noProof/>
                  <w:lang w:val="en-US"/>
                </w:rPr>
                <w:t xml:space="preserve">The Human Rights Act 1998. </w:t>
              </w:r>
              <w:r>
                <w:rPr>
                  <w:noProof/>
                  <w:lang w:val="en-US"/>
                </w:rPr>
                <w:t xml:space="preserve">[Online] </w:t>
              </w:r>
              <w:r>
                <w:rPr>
                  <w:noProof/>
                  <w:lang w:val="en-US"/>
                </w:rPr>
                <w:br/>
                <w:t xml:space="preserve">Available at: </w:t>
              </w:r>
              <w:r>
                <w:rPr>
                  <w:noProof/>
                  <w:u w:val="single"/>
                  <w:lang w:val="en-US"/>
                </w:rPr>
                <w:t>https://www.equalityhumanrights.com/en/human-rights/human-rights-act</w:t>
              </w:r>
              <w:r>
                <w:rPr>
                  <w:noProof/>
                  <w:lang w:val="en-US"/>
                </w:rPr>
                <w:br/>
                <w:t>[Accessed 3 March 2023].</w:t>
              </w:r>
            </w:p>
            <w:p w14:paraId="71A61185" w14:textId="77777777" w:rsidR="00817004" w:rsidRDefault="00817004" w:rsidP="00817004">
              <w:pPr>
                <w:pStyle w:val="Bibliography"/>
                <w:rPr>
                  <w:noProof/>
                  <w:lang w:val="en-US"/>
                </w:rPr>
              </w:pPr>
            </w:p>
            <w:p w14:paraId="270D31FF" w14:textId="4B4A04C7" w:rsidR="00817004" w:rsidRDefault="00817004" w:rsidP="00817004">
              <w:pPr>
                <w:pStyle w:val="Bibliography"/>
                <w:rPr>
                  <w:noProof/>
                  <w:lang w:val="en-US"/>
                </w:rPr>
              </w:pPr>
              <w:r>
                <w:rPr>
                  <w:noProof/>
                  <w:lang w:val="en-US"/>
                </w:rPr>
                <w:t xml:space="preserve">Elliott, C. &amp; Quinn, F., 2015. Introduction to Human Rights (A). In: </w:t>
              </w:r>
              <w:r>
                <w:rPr>
                  <w:i/>
                  <w:iCs/>
                  <w:noProof/>
                  <w:lang w:val="en-US"/>
                </w:rPr>
                <w:t xml:space="preserve">English Legal System. </w:t>
              </w:r>
              <w:r>
                <w:rPr>
                  <w:noProof/>
                  <w:lang w:val="en-US"/>
                </w:rPr>
                <w:t>Fifeteenth ed. Edinburgh Gate: Pearson, pp. 317 - 319.</w:t>
              </w:r>
            </w:p>
            <w:p w14:paraId="5AB838F7" w14:textId="77777777" w:rsidR="00817004" w:rsidRDefault="00817004" w:rsidP="00817004">
              <w:pPr>
                <w:pStyle w:val="Bibliography"/>
                <w:rPr>
                  <w:noProof/>
                  <w:lang w:val="en-US"/>
                </w:rPr>
              </w:pPr>
            </w:p>
            <w:p w14:paraId="4043D695" w14:textId="0AFB033F" w:rsidR="00817004" w:rsidRDefault="00817004" w:rsidP="00817004">
              <w:pPr>
                <w:pStyle w:val="Bibliography"/>
                <w:rPr>
                  <w:noProof/>
                  <w:lang w:val="en-US"/>
                </w:rPr>
              </w:pPr>
              <w:r>
                <w:rPr>
                  <w:noProof/>
                  <w:lang w:val="en-US"/>
                </w:rPr>
                <w:t xml:space="preserve">Elliott, C. &amp; Quinn, F., 2015. Introduction to Human Rights (B). In: </w:t>
              </w:r>
              <w:r>
                <w:rPr>
                  <w:i/>
                  <w:iCs/>
                  <w:noProof/>
                  <w:lang w:val="en-US"/>
                </w:rPr>
                <w:t xml:space="preserve">English Legal System. </w:t>
              </w:r>
              <w:r>
                <w:rPr>
                  <w:noProof/>
                  <w:lang w:val="en-US"/>
                </w:rPr>
                <w:t>Fifteenth ed. Edinburgh Gate: Pearson, pp. 319-320.</w:t>
              </w:r>
            </w:p>
            <w:p w14:paraId="66E49564" w14:textId="77777777" w:rsidR="00817004" w:rsidRDefault="00817004" w:rsidP="00817004">
              <w:pPr>
                <w:pStyle w:val="Bibliography"/>
                <w:rPr>
                  <w:noProof/>
                  <w:lang w:val="en-US"/>
                </w:rPr>
              </w:pPr>
            </w:p>
            <w:p w14:paraId="058BEEE5" w14:textId="686E3498" w:rsidR="00817004" w:rsidRDefault="00817004" w:rsidP="00817004">
              <w:pPr>
                <w:pStyle w:val="Bibliography"/>
                <w:rPr>
                  <w:noProof/>
                  <w:lang w:val="en-US"/>
                </w:rPr>
              </w:pPr>
              <w:r>
                <w:rPr>
                  <w:noProof/>
                  <w:lang w:val="en-US"/>
                </w:rPr>
                <w:t xml:space="preserve">Gov, no date. </w:t>
              </w:r>
              <w:r>
                <w:rPr>
                  <w:i/>
                  <w:iCs/>
                  <w:noProof/>
                  <w:lang w:val="en-US"/>
                </w:rPr>
                <w:t xml:space="preserve">Bill of Rights: European Convention on Human Rights Memorandum.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https://assets.publishing.service.gov.uk/government/uploads/system/uploads/attachment_data/file/1084551/bill-rights-echr-memo.pdf</w:t>
              </w:r>
              <w:r>
                <w:rPr>
                  <w:noProof/>
                  <w:lang w:val="en-US"/>
                </w:rPr>
                <w:br/>
                <w:t>[Accessed 8th March 2023].</w:t>
              </w:r>
            </w:p>
            <w:p w14:paraId="4EA444D1" w14:textId="77777777" w:rsidR="00817004" w:rsidRDefault="00817004" w:rsidP="00817004">
              <w:pPr>
                <w:pStyle w:val="Bibliography"/>
                <w:rPr>
                  <w:noProof/>
                  <w:lang w:val="en-US"/>
                </w:rPr>
              </w:pPr>
            </w:p>
            <w:p w14:paraId="645875B8" w14:textId="2997F9E0" w:rsidR="00817004" w:rsidRDefault="00817004" w:rsidP="00817004">
              <w:pPr>
                <w:pStyle w:val="Bibliography"/>
                <w:rPr>
                  <w:noProof/>
                  <w:lang w:val="en-US"/>
                </w:rPr>
              </w:pPr>
              <w:r>
                <w:rPr>
                  <w:noProof/>
                  <w:lang w:val="en-US"/>
                </w:rPr>
                <w:t xml:space="preserve">Justice, M. o., 2022. </w:t>
              </w:r>
              <w:r>
                <w:rPr>
                  <w:i/>
                  <w:iCs/>
                  <w:noProof/>
                  <w:lang w:val="en-US"/>
                </w:rPr>
                <w:t xml:space="preserve">Bill of Rights to strengthen freedom of speech and curb bogus human rights claims (A). </w:t>
              </w:r>
              <w:r>
                <w:rPr>
                  <w:noProof/>
                  <w:lang w:val="en-US"/>
                </w:rPr>
                <w:t xml:space="preserve">[Online] </w:t>
              </w:r>
              <w:r>
                <w:rPr>
                  <w:noProof/>
                  <w:lang w:val="en-US"/>
                </w:rPr>
                <w:br/>
                <w:t xml:space="preserve">Available at: </w:t>
              </w:r>
              <w:r>
                <w:rPr>
                  <w:noProof/>
                  <w:u w:val="single"/>
                  <w:lang w:val="en-US"/>
                </w:rPr>
                <w:t>https://www.gov.uk/government/news/bill-of-rights-to-strengthen-freedom-of-speech-and-curb-bogus-human-rights-claims</w:t>
              </w:r>
              <w:r>
                <w:rPr>
                  <w:noProof/>
                  <w:lang w:val="en-US"/>
                </w:rPr>
                <w:br/>
                <w:t>[Accessed 8th March 2023].</w:t>
              </w:r>
            </w:p>
            <w:p w14:paraId="7DC554A3" w14:textId="77777777" w:rsidR="00817004" w:rsidRDefault="00817004" w:rsidP="00817004">
              <w:pPr>
                <w:pStyle w:val="Bibliography"/>
                <w:rPr>
                  <w:noProof/>
                  <w:lang w:val="en-US"/>
                </w:rPr>
              </w:pPr>
            </w:p>
            <w:p w14:paraId="30A90C54" w14:textId="4659CAC9" w:rsidR="00817004" w:rsidRDefault="00817004" w:rsidP="00817004">
              <w:pPr>
                <w:pStyle w:val="Bibliography"/>
                <w:rPr>
                  <w:noProof/>
                  <w:lang w:val="en-US"/>
                </w:rPr>
              </w:pPr>
              <w:r>
                <w:rPr>
                  <w:noProof/>
                  <w:lang w:val="en-US"/>
                </w:rPr>
                <w:t xml:space="preserve">Society, L., 2022. </w:t>
              </w:r>
              <w:r>
                <w:rPr>
                  <w:i/>
                  <w:iCs/>
                  <w:noProof/>
                  <w:lang w:val="en-US"/>
                </w:rPr>
                <w:t xml:space="preserve">Human Rights Act reforms and the Bill of Rights Bill. </w:t>
              </w:r>
              <w:r>
                <w:rPr>
                  <w:noProof/>
                  <w:lang w:val="en-US"/>
                </w:rPr>
                <w:t xml:space="preserve">[Online] </w:t>
              </w:r>
              <w:r>
                <w:rPr>
                  <w:noProof/>
                  <w:lang w:val="en-US"/>
                </w:rPr>
                <w:br/>
                <w:t xml:space="preserve">Available at: </w:t>
              </w:r>
              <w:r>
                <w:rPr>
                  <w:noProof/>
                  <w:u w:val="single"/>
                  <w:lang w:val="en-US"/>
                </w:rPr>
                <w:t>https://www.lawsociety.org.uk/topics/human-rights/human-rights-act-reforms/</w:t>
              </w:r>
              <w:r>
                <w:rPr>
                  <w:noProof/>
                  <w:lang w:val="en-US"/>
                </w:rPr>
                <w:br/>
                <w:t>[Accessed 7th March 2023].</w:t>
              </w:r>
            </w:p>
            <w:p w14:paraId="1F2CFAC3" w14:textId="77777777" w:rsidR="00817004" w:rsidRDefault="00817004" w:rsidP="00817004">
              <w:pPr>
                <w:pStyle w:val="Bibliography"/>
                <w:rPr>
                  <w:noProof/>
                  <w:lang w:val="en-US"/>
                </w:rPr>
              </w:pPr>
            </w:p>
            <w:p w14:paraId="604ACF5A" w14:textId="164CE655" w:rsidR="00817004" w:rsidRDefault="00817004" w:rsidP="00817004">
              <w:pPr>
                <w:pStyle w:val="Bibliography"/>
                <w:rPr>
                  <w:noProof/>
                  <w:lang w:val="en-US"/>
                </w:rPr>
              </w:pPr>
              <w:r>
                <w:rPr>
                  <w:noProof/>
                  <w:lang w:val="en-US"/>
                </w:rPr>
                <w:t xml:space="preserve">Thimont-Jack, M., 2017. </w:t>
              </w:r>
              <w:r>
                <w:rPr>
                  <w:i/>
                  <w:iCs/>
                  <w:noProof/>
                  <w:lang w:val="en-US"/>
                </w:rPr>
                <w:t xml:space="preserve">European Union Withdrawl Act 2018 (A). </w:t>
              </w:r>
              <w:r>
                <w:rPr>
                  <w:noProof/>
                  <w:lang w:val="en-US"/>
                </w:rPr>
                <w:t xml:space="preserve">[Online] </w:t>
              </w:r>
              <w:r>
                <w:rPr>
                  <w:noProof/>
                  <w:lang w:val="en-US"/>
                </w:rPr>
                <w:br/>
                <w:t xml:space="preserve">Available at: </w:t>
              </w:r>
              <w:r>
                <w:rPr>
                  <w:noProof/>
                  <w:u w:val="single"/>
                  <w:lang w:val="en-US"/>
                </w:rPr>
                <w:t>https://www.instituteforgovernment.org.uk/article/explainer/eu-withdrawal-act-2018</w:t>
              </w:r>
              <w:r>
                <w:rPr>
                  <w:noProof/>
                  <w:lang w:val="en-US"/>
                </w:rPr>
                <w:br/>
                <w:t>[Accessed 8th March 2023].</w:t>
              </w:r>
            </w:p>
            <w:p w14:paraId="67A29692" w14:textId="77777777" w:rsidR="00817004" w:rsidRDefault="00817004" w:rsidP="00817004">
              <w:pPr>
                <w:pStyle w:val="Bibliography"/>
                <w:rPr>
                  <w:noProof/>
                  <w:lang w:val="en-US"/>
                </w:rPr>
              </w:pPr>
            </w:p>
            <w:p w14:paraId="31018B8F" w14:textId="1B9CC0F1" w:rsidR="00817004" w:rsidRDefault="00817004" w:rsidP="00817004">
              <w:pPr>
                <w:pStyle w:val="Bibliography"/>
                <w:rPr>
                  <w:noProof/>
                  <w:lang w:val="en-US"/>
                </w:rPr>
              </w:pPr>
              <w:r>
                <w:rPr>
                  <w:noProof/>
                  <w:lang w:val="en-US"/>
                </w:rPr>
                <w:t xml:space="preserve">Thimont-Jack, M., 2017. </w:t>
              </w:r>
              <w:r>
                <w:rPr>
                  <w:i/>
                  <w:iCs/>
                  <w:noProof/>
                  <w:lang w:val="en-US"/>
                </w:rPr>
                <w:t xml:space="preserve">European Union Withdrawl Act 2018 (B). </w:t>
              </w:r>
              <w:r>
                <w:rPr>
                  <w:noProof/>
                  <w:lang w:val="en-US"/>
                </w:rPr>
                <w:t xml:space="preserve">[Online] </w:t>
              </w:r>
              <w:r>
                <w:rPr>
                  <w:noProof/>
                  <w:lang w:val="en-US"/>
                </w:rPr>
                <w:br/>
                <w:t xml:space="preserve">Available at: </w:t>
              </w:r>
              <w:r>
                <w:rPr>
                  <w:noProof/>
                  <w:u w:val="single"/>
                  <w:lang w:val="en-US"/>
                </w:rPr>
                <w:t>https://www.instituteforgovernment.org.uk/article/explainer/eu-withdrawal-act-2018</w:t>
              </w:r>
              <w:r>
                <w:rPr>
                  <w:noProof/>
                  <w:lang w:val="en-US"/>
                </w:rPr>
                <w:br/>
                <w:t>[Accessed 8th March 2023].</w:t>
              </w:r>
            </w:p>
            <w:p w14:paraId="711E3247" w14:textId="77777777" w:rsidR="00817004" w:rsidRDefault="00817004" w:rsidP="00817004">
              <w:pPr>
                <w:pStyle w:val="Bibliography"/>
                <w:rPr>
                  <w:noProof/>
                  <w:lang w:val="en-US"/>
                </w:rPr>
              </w:pPr>
            </w:p>
            <w:p w14:paraId="2353BAF4" w14:textId="637741A5" w:rsidR="00817004" w:rsidRDefault="00817004" w:rsidP="00817004">
              <w:pPr>
                <w:pStyle w:val="Bibliography"/>
                <w:rPr>
                  <w:noProof/>
                  <w:lang w:val="en-US"/>
                </w:rPr>
              </w:pPr>
              <w:r>
                <w:rPr>
                  <w:noProof/>
                  <w:lang w:val="en-US"/>
                </w:rPr>
                <w:t xml:space="preserve">Thimont-Jack, M., 2017. </w:t>
              </w:r>
              <w:r>
                <w:rPr>
                  <w:i/>
                  <w:iCs/>
                  <w:noProof/>
                  <w:lang w:val="en-US"/>
                </w:rPr>
                <w:t xml:space="preserve">European Union Withdrawl Act 2018 (C). </w:t>
              </w:r>
              <w:r>
                <w:rPr>
                  <w:noProof/>
                  <w:lang w:val="en-US"/>
                </w:rPr>
                <w:t xml:space="preserve">[Online] </w:t>
              </w:r>
              <w:r>
                <w:rPr>
                  <w:noProof/>
                  <w:lang w:val="en-US"/>
                </w:rPr>
                <w:br/>
                <w:t xml:space="preserve">Available at: </w:t>
              </w:r>
              <w:r>
                <w:rPr>
                  <w:noProof/>
                  <w:u w:val="single"/>
                  <w:lang w:val="en-US"/>
                </w:rPr>
                <w:t>https://www.instituteforgovernment.org.uk/article/explainer/eu-withdrawal-act-2018</w:t>
              </w:r>
              <w:r>
                <w:rPr>
                  <w:noProof/>
                  <w:lang w:val="en-US"/>
                </w:rPr>
                <w:br/>
                <w:t>[Accessed 8th March 2023].</w:t>
              </w:r>
            </w:p>
            <w:p w14:paraId="5B44C7DE" w14:textId="77777777" w:rsidR="00817004" w:rsidRDefault="00817004" w:rsidP="00817004">
              <w:pPr>
                <w:pStyle w:val="Bibliography"/>
                <w:rPr>
                  <w:noProof/>
                  <w:lang w:val="en-US"/>
                </w:rPr>
              </w:pPr>
            </w:p>
            <w:p w14:paraId="5E37D97D" w14:textId="2E7BB7BE" w:rsidR="00817004" w:rsidRDefault="00817004" w:rsidP="00817004">
              <w:pPr>
                <w:pStyle w:val="Bibliography"/>
                <w:rPr>
                  <w:noProof/>
                  <w:lang w:val="en-US"/>
                </w:rPr>
              </w:pPr>
              <w:r>
                <w:rPr>
                  <w:noProof/>
                  <w:lang w:val="en-US"/>
                </w:rPr>
                <w:t xml:space="preserve">Whitbourn, S., 2003. </w:t>
              </w:r>
              <w:r>
                <w:rPr>
                  <w:i/>
                  <w:iCs/>
                  <w:noProof/>
                  <w:lang w:val="en-US"/>
                </w:rPr>
                <w:t xml:space="preserve">Education and the Human Rights Act 1998. </w:t>
              </w:r>
              <w:r>
                <w:rPr>
                  <w:noProof/>
                  <w:lang w:val="en-US"/>
                </w:rPr>
                <w:t>1st ed. Berkshire: National Foundation for Educational Research .</w:t>
              </w:r>
            </w:p>
            <w:p w14:paraId="6853E06A" w14:textId="43AFF350" w:rsidR="00817004" w:rsidRDefault="00817004" w:rsidP="00817004">
              <w:r>
                <w:rPr>
                  <w:b/>
                  <w:bCs/>
                  <w:noProof/>
                </w:rPr>
                <w:fldChar w:fldCharType="end"/>
              </w:r>
            </w:p>
          </w:sdtContent>
        </w:sdt>
      </w:sdtContent>
    </w:sdt>
    <w:p w14:paraId="26D84D99" w14:textId="112504BE" w:rsidR="00C57C8A" w:rsidRDefault="00C57C8A" w:rsidP="00457F70">
      <w:pPr>
        <w:rPr>
          <w:rFonts w:ascii="Arial" w:eastAsia="Arial" w:hAnsi="Arial" w:cs="Arial"/>
          <w:sz w:val="24"/>
          <w:szCs w:val="24"/>
        </w:rPr>
      </w:pPr>
    </w:p>
    <w:p w14:paraId="1B97EC31" w14:textId="3F488FB6" w:rsidR="0080413C" w:rsidRPr="0080413C" w:rsidRDefault="0080413C" w:rsidP="009028C6">
      <w:pPr>
        <w:rPr>
          <w:rFonts w:asciiTheme="minorHAnsi" w:hAnsiTheme="minorHAnsi" w:cstheme="minorHAnsi"/>
          <w:b/>
          <w:bCs/>
          <w:sz w:val="24"/>
          <w:szCs w:val="24"/>
          <w:u w:val="single"/>
        </w:rPr>
      </w:pPr>
    </w:p>
    <w:sectPr w:rsidR="0080413C" w:rsidRPr="0080413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99C57" w14:textId="77777777" w:rsidR="00094400" w:rsidRDefault="00094400" w:rsidP="00094400">
      <w:r>
        <w:separator/>
      </w:r>
    </w:p>
  </w:endnote>
  <w:endnote w:type="continuationSeparator" w:id="0">
    <w:p w14:paraId="5C8B68F4" w14:textId="77777777" w:rsidR="00094400" w:rsidRDefault="00094400" w:rsidP="000944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7D90B" w14:textId="77777777" w:rsidR="00094400" w:rsidRDefault="00094400" w:rsidP="00094400">
      <w:r>
        <w:separator/>
      </w:r>
    </w:p>
  </w:footnote>
  <w:footnote w:type="continuationSeparator" w:id="0">
    <w:p w14:paraId="126EE8C7" w14:textId="77777777" w:rsidR="00094400" w:rsidRDefault="00094400" w:rsidP="000944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438DA" w14:textId="20A71581" w:rsidR="00094400" w:rsidRPr="00094400" w:rsidRDefault="00094400">
    <w:pPr>
      <w:pStyle w:val="Header"/>
      <w:rPr>
        <w:rFonts w:asciiTheme="minorHAnsi" w:hAnsiTheme="minorHAnsi" w:cstheme="minorHAnsi"/>
      </w:rPr>
    </w:pPr>
    <w:r w:rsidRPr="00094400">
      <w:rPr>
        <w:rFonts w:asciiTheme="minorHAnsi" w:hAnsiTheme="minorHAnsi" w:cstheme="minorHAnsi"/>
      </w:rPr>
      <w:t xml:space="preserve">Shannon Clark </w:t>
    </w:r>
  </w:p>
  <w:p w14:paraId="5F66A2BC" w14:textId="78417559" w:rsidR="00094400" w:rsidRPr="00094400" w:rsidRDefault="00094400">
    <w:pPr>
      <w:pStyle w:val="Header"/>
      <w:rPr>
        <w:rFonts w:asciiTheme="minorHAnsi" w:hAnsiTheme="minorHAnsi" w:cstheme="minorHAnsi"/>
      </w:rPr>
    </w:pPr>
    <w:r w:rsidRPr="00094400">
      <w:rPr>
        <w:rFonts w:asciiTheme="minorHAnsi" w:hAnsiTheme="minorHAnsi" w:cstheme="minorHAnsi"/>
      </w:rPr>
      <w:t>2205377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70A21"/>
    <w:multiLevelType w:val="multilevel"/>
    <w:tmpl w:val="88BAC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CFE6AD"/>
    <w:multiLevelType w:val="hybridMultilevel"/>
    <w:tmpl w:val="367A2D46"/>
    <w:lvl w:ilvl="0" w:tplc="2BCECBE6">
      <w:start w:val="1"/>
      <w:numFmt w:val="decimal"/>
      <w:lvlText w:val="%1."/>
      <w:lvlJc w:val="left"/>
      <w:pPr>
        <w:ind w:left="720" w:hanging="360"/>
      </w:pPr>
    </w:lvl>
    <w:lvl w:ilvl="1" w:tplc="D92AD668">
      <w:start w:val="1"/>
      <w:numFmt w:val="lowerLetter"/>
      <w:lvlText w:val="%2."/>
      <w:lvlJc w:val="left"/>
      <w:pPr>
        <w:ind w:left="1440" w:hanging="360"/>
      </w:pPr>
    </w:lvl>
    <w:lvl w:ilvl="2" w:tplc="07302104">
      <w:start w:val="1"/>
      <w:numFmt w:val="lowerRoman"/>
      <w:lvlText w:val="%3."/>
      <w:lvlJc w:val="right"/>
      <w:pPr>
        <w:ind w:left="2160" w:hanging="180"/>
      </w:pPr>
    </w:lvl>
    <w:lvl w:ilvl="3" w:tplc="E5C44102">
      <w:start w:val="1"/>
      <w:numFmt w:val="decimal"/>
      <w:lvlText w:val="%4."/>
      <w:lvlJc w:val="left"/>
      <w:pPr>
        <w:ind w:left="2880" w:hanging="360"/>
      </w:pPr>
    </w:lvl>
    <w:lvl w:ilvl="4" w:tplc="7B2A9614">
      <w:start w:val="1"/>
      <w:numFmt w:val="lowerLetter"/>
      <w:lvlText w:val="%5."/>
      <w:lvlJc w:val="left"/>
      <w:pPr>
        <w:ind w:left="3600" w:hanging="360"/>
      </w:pPr>
    </w:lvl>
    <w:lvl w:ilvl="5" w:tplc="23A03436">
      <w:start w:val="1"/>
      <w:numFmt w:val="lowerRoman"/>
      <w:lvlText w:val="%6."/>
      <w:lvlJc w:val="right"/>
      <w:pPr>
        <w:ind w:left="4320" w:hanging="180"/>
      </w:pPr>
    </w:lvl>
    <w:lvl w:ilvl="6" w:tplc="5C3E2BCA">
      <w:start w:val="1"/>
      <w:numFmt w:val="decimal"/>
      <w:lvlText w:val="%7."/>
      <w:lvlJc w:val="left"/>
      <w:pPr>
        <w:ind w:left="5040" w:hanging="360"/>
      </w:pPr>
    </w:lvl>
    <w:lvl w:ilvl="7" w:tplc="5BA4403E">
      <w:start w:val="1"/>
      <w:numFmt w:val="lowerLetter"/>
      <w:lvlText w:val="%8."/>
      <w:lvlJc w:val="left"/>
      <w:pPr>
        <w:ind w:left="5760" w:hanging="360"/>
      </w:pPr>
    </w:lvl>
    <w:lvl w:ilvl="8" w:tplc="E59C436E">
      <w:start w:val="1"/>
      <w:numFmt w:val="lowerRoman"/>
      <w:lvlText w:val="%9."/>
      <w:lvlJc w:val="right"/>
      <w:pPr>
        <w:ind w:left="6480" w:hanging="180"/>
      </w:pPr>
    </w:lvl>
  </w:abstractNum>
  <w:abstractNum w:abstractNumId="2" w15:restartNumberingAfterBreak="0">
    <w:nsid w:val="69430A99"/>
    <w:multiLevelType w:val="multilevel"/>
    <w:tmpl w:val="783E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2370458">
    <w:abstractNumId w:val="1"/>
  </w:num>
  <w:num w:numId="2" w16cid:durableId="665015211">
    <w:abstractNumId w:val="2"/>
  </w:num>
  <w:num w:numId="3" w16cid:durableId="843318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8C6"/>
    <w:rsid w:val="00004B62"/>
    <w:rsid w:val="000327F2"/>
    <w:rsid w:val="00062D98"/>
    <w:rsid w:val="00070E72"/>
    <w:rsid w:val="00094400"/>
    <w:rsid w:val="00094A91"/>
    <w:rsid w:val="000964D9"/>
    <w:rsid w:val="000A4502"/>
    <w:rsid w:val="000B2B16"/>
    <w:rsid w:val="000B3E86"/>
    <w:rsid w:val="000E19A5"/>
    <w:rsid w:val="001154BF"/>
    <w:rsid w:val="00117043"/>
    <w:rsid w:val="00136762"/>
    <w:rsid w:val="001534A4"/>
    <w:rsid w:val="001941F9"/>
    <w:rsid w:val="001A5A5C"/>
    <w:rsid w:val="001A6FD1"/>
    <w:rsid w:val="00221F58"/>
    <w:rsid w:val="00241C7E"/>
    <w:rsid w:val="00242176"/>
    <w:rsid w:val="002450F0"/>
    <w:rsid w:val="00254164"/>
    <w:rsid w:val="002552EB"/>
    <w:rsid w:val="00266FA9"/>
    <w:rsid w:val="00284A3E"/>
    <w:rsid w:val="002A546A"/>
    <w:rsid w:val="002D2CE8"/>
    <w:rsid w:val="002D6B61"/>
    <w:rsid w:val="002E2A93"/>
    <w:rsid w:val="002F3460"/>
    <w:rsid w:val="0030309D"/>
    <w:rsid w:val="00312B40"/>
    <w:rsid w:val="00325A73"/>
    <w:rsid w:val="00327F65"/>
    <w:rsid w:val="00337D64"/>
    <w:rsid w:val="003544C0"/>
    <w:rsid w:val="00357782"/>
    <w:rsid w:val="00364930"/>
    <w:rsid w:val="00383A33"/>
    <w:rsid w:val="003907FF"/>
    <w:rsid w:val="003A73B0"/>
    <w:rsid w:val="003C48D4"/>
    <w:rsid w:val="003F7472"/>
    <w:rsid w:val="00406C2C"/>
    <w:rsid w:val="004140B5"/>
    <w:rsid w:val="00445F9D"/>
    <w:rsid w:val="00451982"/>
    <w:rsid w:val="00454F85"/>
    <w:rsid w:val="00457F70"/>
    <w:rsid w:val="004605FD"/>
    <w:rsid w:val="00467C30"/>
    <w:rsid w:val="00470A17"/>
    <w:rsid w:val="00483C71"/>
    <w:rsid w:val="004879ED"/>
    <w:rsid w:val="00497D66"/>
    <w:rsid w:val="004B22BA"/>
    <w:rsid w:val="004D337A"/>
    <w:rsid w:val="0053487D"/>
    <w:rsid w:val="005368EC"/>
    <w:rsid w:val="005643E7"/>
    <w:rsid w:val="00597565"/>
    <w:rsid w:val="00597EB7"/>
    <w:rsid w:val="005A10F9"/>
    <w:rsid w:val="005B03F0"/>
    <w:rsid w:val="005E37A9"/>
    <w:rsid w:val="00616473"/>
    <w:rsid w:val="0063209E"/>
    <w:rsid w:val="00643C66"/>
    <w:rsid w:val="00655EB2"/>
    <w:rsid w:val="006D7EE9"/>
    <w:rsid w:val="006E51F9"/>
    <w:rsid w:val="007074F8"/>
    <w:rsid w:val="00707544"/>
    <w:rsid w:val="007101D5"/>
    <w:rsid w:val="007154FE"/>
    <w:rsid w:val="00723694"/>
    <w:rsid w:val="007549C7"/>
    <w:rsid w:val="00770C66"/>
    <w:rsid w:val="00771022"/>
    <w:rsid w:val="00780E82"/>
    <w:rsid w:val="007E75A0"/>
    <w:rsid w:val="007F364B"/>
    <w:rsid w:val="008005AF"/>
    <w:rsid w:val="0080413C"/>
    <w:rsid w:val="00817004"/>
    <w:rsid w:val="00822327"/>
    <w:rsid w:val="00824973"/>
    <w:rsid w:val="008553D5"/>
    <w:rsid w:val="00866FCF"/>
    <w:rsid w:val="0087734F"/>
    <w:rsid w:val="00880DEC"/>
    <w:rsid w:val="00892993"/>
    <w:rsid w:val="008932C3"/>
    <w:rsid w:val="00896F81"/>
    <w:rsid w:val="008C1CFB"/>
    <w:rsid w:val="008D0668"/>
    <w:rsid w:val="008D6295"/>
    <w:rsid w:val="008E2EAA"/>
    <w:rsid w:val="008F79B2"/>
    <w:rsid w:val="009011C5"/>
    <w:rsid w:val="009028C6"/>
    <w:rsid w:val="00921C5A"/>
    <w:rsid w:val="00930663"/>
    <w:rsid w:val="009768EF"/>
    <w:rsid w:val="00981A89"/>
    <w:rsid w:val="00982F4D"/>
    <w:rsid w:val="00983995"/>
    <w:rsid w:val="00991A6F"/>
    <w:rsid w:val="00994869"/>
    <w:rsid w:val="009C7601"/>
    <w:rsid w:val="009F78AD"/>
    <w:rsid w:val="00A14A2F"/>
    <w:rsid w:val="00A15871"/>
    <w:rsid w:val="00A21EFB"/>
    <w:rsid w:val="00A3043C"/>
    <w:rsid w:val="00A41F87"/>
    <w:rsid w:val="00A64588"/>
    <w:rsid w:val="00A7794F"/>
    <w:rsid w:val="00AF00B1"/>
    <w:rsid w:val="00AF273B"/>
    <w:rsid w:val="00B22726"/>
    <w:rsid w:val="00B2460A"/>
    <w:rsid w:val="00B34F59"/>
    <w:rsid w:val="00B41D59"/>
    <w:rsid w:val="00B44409"/>
    <w:rsid w:val="00B64B4B"/>
    <w:rsid w:val="00B7066A"/>
    <w:rsid w:val="00B800B6"/>
    <w:rsid w:val="00B828FD"/>
    <w:rsid w:val="00B85BE5"/>
    <w:rsid w:val="00B87EA1"/>
    <w:rsid w:val="00BA1553"/>
    <w:rsid w:val="00BB034C"/>
    <w:rsid w:val="00BB6691"/>
    <w:rsid w:val="00BD626E"/>
    <w:rsid w:val="00BD7A96"/>
    <w:rsid w:val="00C212C0"/>
    <w:rsid w:val="00C36308"/>
    <w:rsid w:val="00C4233C"/>
    <w:rsid w:val="00C57C8A"/>
    <w:rsid w:val="00C71E2D"/>
    <w:rsid w:val="00C75E2C"/>
    <w:rsid w:val="00C85F43"/>
    <w:rsid w:val="00C85FAF"/>
    <w:rsid w:val="00C93622"/>
    <w:rsid w:val="00CB0AB5"/>
    <w:rsid w:val="00CC2087"/>
    <w:rsid w:val="00CE7A2F"/>
    <w:rsid w:val="00CE7BE9"/>
    <w:rsid w:val="00CF2211"/>
    <w:rsid w:val="00D335EE"/>
    <w:rsid w:val="00D371F4"/>
    <w:rsid w:val="00D4655E"/>
    <w:rsid w:val="00D554C8"/>
    <w:rsid w:val="00D64A17"/>
    <w:rsid w:val="00D769E2"/>
    <w:rsid w:val="00D77A63"/>
    <w:rsid w:val="00D93A11"/>
    <w:rsid w:val="00DA19E1"/>
    <w:rsid w:val="00DB2B05"/>
    <w:rsid w:val="00DC0068"/>
    <w:rsid w:val="00DD02B6"/>
    <w:rsid w:val="00DD0768"/>
    <w:rsid w:val="00DD6801"/>
    <w:rsid w:val="00DF4AE7"/>
    <w:rsid w:val="00E125B9"/>
    <w:rsid w:val="00E47E9E"/>
    <w:rsid w:val="00E57DC5"/>
    <w:rsid w:val="00E634A4"/>
    <w:rsid w:val="00E824F3"/>
    <w:rsid w:val="00E84428"/>
    <w:rsid w:val="00EA3966"/>
    <w:rsid w:val="00EB4D01"/>
    <w:rsid w:val="00ED2DA8"/>
    <w:rsid w:val="00EF12B6"/>
    <w:rsid w:val="00EF3103"/>
    <w:rsid w:val="00EF40AD"/>
    <w:rsid w:val="00EF7C14"/>
    <w:rsid w:val="00F01133"/>
    <w:rsid w:val="00F258AE"/>
    <w:rsid w:val="00F30F81"/>
    <w:rsid w:val="00F4081C"/>
    <w:rsid w:val="00F5296A"/>
    <w:rsid w:val="00F60002"/>
    <w:rsid w:val="00F7067D"/>
    <w:rsid w:val="00F7388A"/>
    <w:rsid w:val="00F86ECA"/>
    <w:rsid w:val="00FC7A37"/>
    <w:rsid w:val="00FE73DE"/>
    <w:rsid w:val="00FF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FC19"/>
  <w15:chartTrackingRefBased/>
  <w15:docId w15:val="{0087532A-76E3-4978-B7CE-852E974C7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8C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1700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28C6"/>
    <w:pPr>
      <w:ind w:left="720"/>
      <w:contextualSpacing/>
    </w:pPr>
  </w:style>
  <w:style w:type="paragraph" w:styleId="Header">
    <w:name w:val="header"/>
    <w:basedOn w:val="Normal"/>
    <w:link w:val="HeaderChar"/>
    <w:uiPriority w:val="99"/>
    <w:unhideWhenUsed/>
    <w:rsid w:val="00094400"/>
    <w:pPr>
      <w:tabs>
        <w:tab w:val="center" w:pos="4513"/>
        <w:tab w:val="right" w:pos="9026"/>
      </w:tabs>
    </w:pPr>
  </w:style>
  <w:style w:type="character" w:customStyle="1" w:styleId="HeaderChar">
    <w:name w:val="Header Char"/>
    <w:basedOn w:val="DefaultParagraphFont"/>
    <w:link w:val="Header"/>
    <w:uiPriority w:val="99"/>
    <w:rsid w:val="0009440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94400"/>
    <w:pPr>
      <w:tabs>
        <w:tab w:val="center" w:pos="4513"/>
        <w:tab w:val="right" w:pos="9026"/>
      </w:tabs>
    </w:pPr>
  </w:style>
  <w:style w:type="character" w:customStyle="1" w:styleId="FooterChar">
    <w:name w:val="Footer Char"/>
    <w:basedOn w:val="DefaultParagraphFont"/>
    <w:link w:val="Footer"/>
    <w:uiPriority w:val="99"/>
    <w:rsid w:val="00094400"/>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D64A17"/>
    <w:rPr>
      <w:color w:val="0000FF"/>
      <w:u w:val="single"/>
    </w:rPr>
  </w:style>
  <w:style w:type="character" w:styleId="FollowedHyperlink">
    <w:name w:val="FollowedHyperlink"/>
    <w:basedOn w:val="DefaultParagraphFont"/>
    <w:uiPriority w:val="99"/>
    <w:semiHidden/>
    <w:unhideWhenUsed/>
    <w:rsid w:val="00FE73DE"/>
    <w:rPr>
      <w:color w:val="954F72" w:themeColor="followedHyperlink"/>
      <w:u w:val="single"/>
    </w:rPr>
  </w:style>
  <w:style w:type="character" w:customStyle="1" w:styleId="Heading1Char">
    <w:name w:val="Heading 1 Char"/>
    <w:basedOn w:val="DefaultParagraphFont"/>
    <w:link w:val="Heading1"/>
    <w:uiPriority w:val="9"/>
    <w:rsid w:val="008170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17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43502">
      <w:bodyDiv w:val="1"/>
      <w:marLeft w:val="0"/>
      <w:marRight w:val="0"/>
      <w:marTop w:val="0"/>
      <w:marBottom w:val="0"/>
      <w:divBdr>
        <w:top w:val="none" w:sz="0" w:space="0" w:color="auto"/>
        <w:left w:val="none" w:sz="0" w:space="0" w:color="auto"/>
        <w:bottom w:val="none" w:sz="0" w:space="0" w:color="auto"/>
        <w:right w:val="none" w:sz="0" w:space="0" w:color="auto"/>
      </w:divBdr>
    </w:div>
    <w:div w:id="343482520">
      <w:bodyDiv w:val="1"/>
      <w:marLeft w:val="0"/>
      <w:marRight w:val="0"/>
      <w:marTop w:val="0"/>
      <w:marBottom w:val="0"/>
      <w:divBdr>
        <w:top w:val="none" w:sz="0" w:space="0" w:color="auto"/>
        <w:left w:val="none" w:sz="0" w:space="0" w:color="auto"/>
        <w:bottom w:val="none" w:sz="0" w:space="0" w:color="auto"/>
        <w:right w:val="none" w:sz="0" w:space="0" w:color="auto"/>
      </w:divBdr>
    </w:div>
    <w:div w:id="385105249">
      <w:bodyDiv w:val="1"/>
      <w:marLeft w:val="0"/>
      <w:marRight w:val="0"/>
      <w:marTop w:val="0"/>
      <w:marBottom w:val="0"/>
      <w:divBdr>
        <w:top w:val="none" w:sz="0" w:space="0" w:color="auto"/>
        <w:left w:val="none" w:sz="0" w:space="0" w:color="auto"/>
        <w:bottom w:val="none" w:sz="0" w:space="0" w:color="auto"/>
        <w:right w:val="none" w:sz="0" w:space="0" w:color="auto"/>
      </w:divBdr>
    </w:div>
    <w:div w:id="1877544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Sim03</b:Tag>
    <b:SourceType>Book</b:SourceType>
    <b:Guid>{376C4306-1BB0-4326-BE6A-BDCD93BAECAA}</b:Guid>
    <b:Title>Education and the Human Rights Act 1998</b:Title>
    <b:Year>2003</b:Year>
    <b:Author>
      <b:Author>
        <b:NameList>
          <b:Person>
            <b:Last>Whitbourn</b:Last>
            <b:First>Simon</b:First>
          </b:Person>
        </b:NameList>
      </b:Author>
    </b:Author>
    <b:City>Berkshire</b:City>
    <b:Publisher>National Foundation for Educational Research </b:Publisher>
    <b:Edition>1st</b:Edition>
    <b:RefOrder>1</b:RefOrder>
  </b:Source>
  <b:Source>
    <b:Tag>Mad172</b:Tag>
    <b:SourceType>InternetSite</b:SourceType>
    <b:Guid>{D3429A42-E2C2-42E8-9753-D5BD11841DA0}</b:Guid>
    <b:Author>
      <b:Author>
        <b:NameList>
          <b:Person>
            <b:Last>Thimont-Jack</b:Last>
            <b:First>Maddy</b:First>
          </b:Person>
        </b:NameList>
      </b:Author>
    </b:Author>
    <b:Title>European Union Withdrawl Act 2018 (C)</b:Title>
    <b:Year>2017</b:Year>
    <b:YearAccessed>2023</b:YearAccessed>
    <b:MonthAccessed>March</b:MonthAccessed>
    <b:DayAccessed>8th</b:DayAccessed>
    <b:URL>https://www.instituteforgovernment.org.uk/article/explainer/eu-withdrawal-act-2018</b:URL>
    <b:RefOrder>2</b:RefOrder>
  </b:Source>
  <b:Source>
    <b:Tag>Mad171</b:Tag>
    <b:SourceType>InternetSite</b:SourceType>
    <b:Guid>{C79697DF-BE7F-4F85-B94C-D61686B3D103}</b:Guid>
    <b:Author>
      <b:Author>
        <b:NameList>
          <b:Person>
            <b:Last>Thimont-Jack</b:Last>
            <b:First>Maddy</b:First>
          </b:Person>
        </b:NameList>
      </b:Author>
    </b:Author>
    <b:Title>European Union Withdrawl Act 2018 (B)</b:Title>
    <b:Year>2017</b:Year>
    <b:YearAccessed>2023</b:YearAccessed>
    <b:MonthAccessed>March</b:MonthAccessed>
    <b:DayAccessed>8th</b:DayAccessed>
    <b:URL>https://www.instituteforgovernment.org.uk/article/explainer/eu-withdrawal-act-2018</b:URL>
    <b:RefOrder>3</b:RefOrder>
  </b:Source>
  <b:Source>
    <b:Tag>Mad17</b:Tag>
    <b:SourceType>InternetSite</b:SourceType>
    <b:Guid>{171B02B0-68AC-4E2B-94B8-798A4ED02012}</b:Guid>
    <b:Author>
      <b:Author>
        <b:NameList>
          <b:Person>
            <b:Last>Thimont-Jack</b:Last>
            <b:First>Maddy</b:First>
          </b:Person>
        </b:NameList>
      </b:Author>
    </b:Author>
    <b:Title>European Union Withdrawl Act 2018 (A)</b:Title>
    <b:Year>2017</b:Year>
    <b:YearAccessed>2023</b:YearAccessed>
    <b:MonthAccessed>March</b:MonthAccessed>
    <b:DayAccessed>8th</b:DayAccessed>
    <b:URL>https://www.instituteforgovernment.org.uk/article/explainer/eu-withdrawal-act-2018</b:URL>
    <b:RefOrder>4</b:RefOrder>
  </b:Source>
  <b:Source>
    <b:Tag>Law22</b:Tag>
    <b:SourceType>InternetSite</b:SourceType>
    <b:Guid>{351F9DB9-BFFD-420B-B657-862BB470659B}</b:Guid>
    <b:Author>
      <b:Author>
        <b:NameList>
          <b:Person>
            <b:Last>Society</b:Last>
            <b:First>Law</b:First>
          </b:Person>
        </b:NameList>
      </b:Author>
    </b:Author>
    <b:Title>Human Rights Act reforms and the Bill of Rights Bill</b:Title>
    <b:Year>2022</b:Year>
    <b:YearAccessed>2023</b:YearAccessed>
    <b:MonthAccessed>March</b:MonthAccessed>
    <b:DayAccessed>7th</b:DayAccessed>
    <b:URL>https://www.lawsociety.org.uk/topics/human-rights/human-rights-act-reforms/</b:URL>
    <b:RefOrder>5</b:RefOrder>
  </b:Source>
  <b:Source>
    <b:Tag>Min22</b:Tag>
    <b:SourceType>InternetSite</b:SourceType>
    <b:Guid>{B178758C-D494-4F79-95B9-8F3C3A9B8733}</b:Guid>
    <b:Title>Bill of Rights to strengthen freedom of speech and curb bogus human rights claims (A)</b:Title>
    <b:Year>2022</b:Year>
    <b:Author>
      <b:Author>
        <b:NameList>
          <b:Person>
            <b:Last>Justice</b:Last>
            <b:First>Ministry</b:First>
            <b:Middle>of</b:Middle>
          </b:Person>
        </b:NameList>
      </b:Author>
    </b:Author>
    <b:YearAccessed>2023</b:YearAccessed>
    <b:MonthAccessed>March</b:MonthAccessed>
    <b:DayAccessed>8th</b:DayAccessed>
    <b:URL>https://www.gov.uk/government/news/bill-of-rights-to-strengthen-freedom-of-speech-and-curb-bogus-human-rights-claims</b:URL>
    <b:RefOrder>6</b:RefOrder>
  </b:Source>
  <b:Source>
    <b:Tag>Govte</b:Tag>
    <b:SourceType>InternetSite</b:SourceType>
    <b:Guid>{66A1320A-B628-43F2-A988-5484233CE12F}</b:Guid>
    <b:Author>
      <b:Author>
        <b:NameList>
          <b:Person>
            <b:Last>Gov</b:Last>
          </b:Person>
        </b:NameList>
      </b:Author>
    </b:Author>
    <b:Title>Bill of Rights: European Convention on Human Rights Memorandum</b:Title>
    <b:Year>no date</b:Year>
    <b:YearAccessed>2023</b:YearAccessed>
    <b:MonthAccessed>March</b:MonthAccessed>
    <b:DayAccessed>8th</b:DayAccessed>
    <b:URL>https://assets.publishing.service.gov.uk/government/uploads/system/uploads/attachment_data/file/1084551/bill-rights-echr-memo.pdf</b:URL>
    <b:RefOrder>7</b:RefOrder>
  </b:Source>
  <b:Source>
    <b:Tag>Ell15</b:Tag>
    <b:SourceType>BookSection</b:SourceType>
    <b:Guid>{B0EF3399-F755-45DC-A135-842643AABFBA}</b:Guid>
    <b:Title>Introduction to Human Rights (B)</b:Title>
    <b:Year>2015</b:Year>
    <b:City>Edinburgh Gate</b:City>
    <b:Publisher>Pearson</b:Publisher>
    <b:Edition>Fifteenth </b:Edition>
    <b:BookTitle>English Legal System</b:BookTitle>
    <b:Pages>319-320</b:Pages>
    <b:Author>
      <b:Author>
        <b:NameList>
          <b:Person>
            <b:Last>Elliott</b:Last>
            <b:First>Catherine</b:First>
          </b:Person>
          <b:Person>
            <b:Last>Quinn</b:Last>
            <b:First>Frances</b:First>
          </b:Person>
        </b:NameList>
      </b:Author>
    </b:Author>
    <b:RefOrder>8</b:RefOrder>
  </b:Source>
  <b:Source>
    <b:Tag>Ell151</b:Tag>
    <b:SourceType>BookSection</b:SourceType>
    <b:Guid>{65C1F826-CC7A-4670-B53A-AD816A6E49B0}</b:Guid>
    <b:Title>Introduction to Human Rights (A)</b:Title>
    <b:BookTitle>English Legal System</b:BookTitle>
    <b:Year>2015</b:Year>
    <b:Pages>317 - 319</b:Pages>
    <b:City>Edinburgh Gate</b:City>
    <b:Publisher>Pearson</b:Publisher>
    <b:Author>
      <b:Author>
        <b:NameList>
          <b:Person>
            <b:Last>Elliott</b:Last>
            <b:First>Catherine</b:First>
          </b:Person>
          <b:Person>
            <b:Last>Quinn</b:Last>
            <b:First>Frances</b:First>
          </b:Person>
        </b:NameList>
      </b:Author>
    </b:Author>
    <b:Edition>Fifeteenth </b:Edition>
    <b:RefOrder>9</b:RefOrder>
  </b:Source>
  <b:Source>
    <b:Tag>The18</b:Tag>
    <b:SourceType>InternetSite</b:SourceType>
    <b:Guid>{88E34F35-3F63-4364-A354-B502F33BC58F}</b:Guid>
    <b:Title>The Human Rights Act 1998</b:Title>
    <b:Year>2018</b:Year>
    <b:YearAccessed>2023</b:YearAccessed>
    <b:MonthAccessed>March</b:MonthAccessed>
    <b:DayAccessed>3</b:DayAccessed>
    <b:URL>https://www.equalityhumanrights.com/en/human-rights/human-rights-act</b:URL>
    <b:Author>
      <b:Author>
        <b:NameList>
          <b:Person>
            <b:Last>Commission</b:Last>
            <b:First>Equality</b:First>
            <b:Middle>and Human Rights</b:Middle>
          </b:Person>
        </b:NameList>
      </b:Author>
    </b:Author>
    <b:RefOrder>10</b:RefOrder>
  </b:Source>
  <b:Source>
    <b:Tag>BBC15</b:Tag>
    <b:SourceType>InternetSite</b:SourceType>
    <b:Guid>{AF986B4E-BCBE-4553-BC26-DFE4390C7F4F}</b:Guid>
    <b:Author>
      <b:Author>
        <b:NameList>
          <b:Person>
            <b:Last>BBC</b:Last>
          </b:Person>
        </b:NameList>
      </b:Author>
    </b:Author>
    <b:Title>Human Rights Act vs a British Bill of Rights</b:Title>
    <b:Year>2015</b:Year>
    <b:YearAccessed>2023</b:YearAccessed>
    <b:MonthAccessed>March </b:MonthAccessed>
    <b:DayAccessed>8th</b:DayAccessed>
    <b:URL>https://www.bbc.co.uk/news/newsbeat-32692758</b:URL>
    <b:RefOrder>11</b:RefOrder>
  </b:Source>
  <b:Source>
    <b:Tag>BBC20</b:Tag>
    <b:SourceType>InternetSite</b:SourceType>
    <b:Guid>{5B8455BF-EAA9-4FE5-838E-E4DB3DFC767A}</b:Guid>
    <b:Author>
      <b:Author>
        <b:NameList>
          <b:Person>
            <b:Last>BBC</b:Last>
          </b:Person>
        </b:NameList>
      </b:Author>
    </b:Author>
    <b:Title>Brexit: What you need to know about the UK leaving the EU</b:Title>
    <b:Year>2020</b:Year>
    <b:YearAccessed>2023</b:YearAccessed>
    <b:MonthAccessed>March</b:MonthAccessed>
    <b:DayAccessed>8th</b:DayAccessed>
    <b:URL>https://www.bbc.co.uk/news/uk-politics-32810887</b:URL>
    <b:RefOrder>12</b:RefOrder>
  </b:Source>
</b:Sources>
</file>

<file path=customXml/itemProps1.xml><?xml version="1.0" encoding="utf-8"?>
<ds:datastoreItem xmlns:ds="http://schemas.openxmlformats.org/officeDocument/2006/customXml" ds:itemID="{3090F64A-E5AE-4E07-9AB6-CD53CB001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4</Pages>
  <Words>1692</Words>
  <Characters>9646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189</cp:revision>
  <dcterms:created xsi:type="dcterms:W3CDTF">2023-02-23T14:07:00Z</dcterms:created>
  <dcterms:modified xsi:type="dcterms:W3CDTF">2023-03-09T13:42:00Z</dcterms:modified>
</cp:coreProperties>
</file>