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ADF" w:rsidRDefault="000D2893" w:rsidP="001A7A5E">
      <w:pPr>
        <w:pStyle w:val="ListParagraph"/>
        <w:numPr>
          <w:ilvl w:val="0"/>
          <w:numId w:val="1"/>
        </w:numPr>
        <w:spacing w:line="360" w:lineRule="auto"/>
        <w:jc w:val="both"/>
        <w:rPr>
          <w:rFonts w:ascii="Arial" w:hAnsi="Arial" w:cs="Arial"/>
          <w:sz w:val="24"/>
          <w:szCs w:val="24"/>
        </w:rPr>
      </w:pPr>
      <w:r w:rsidRPr="000D2893">
        <w:rPr>
          <w:rFonts w:ascii="Arial" w:hAnsi="Arial" w:cs="Arial"/>
          <w:b/>
          <w:sz w:val="24"/>
          <w:szCs w:val="24"/>
        </w:rPr>
        <w:t>Claim:</w:t>
      </w:r>
      <w:r>
        <w:rPr>
          <w:rFonts w:ascii="Arial" w:hAnsi="Arial" w:cs="Arial"/>
          <w:sz w:val="24"/>
          <w:szCs w:val="24"/>
        </w:rPr>
        <w:t xml:space="preserve"> The uncertain economy is causing the incidence of workplace aggression to rise. The </w:t>
      </w:r>
      <w:r w:rsidRPr="000D2893">
        <w:rPr>
          <w:rFonts w:ascii="Arial" w:hAnsi="Arial" w:cs="Arial"/>
          <w:b/>
          <w:i/>
          <w:sz w:val="24"/>
          <w:szCs w:val="24"/>
        </w:rPr>
        <w:t>causal explanation</w:t>
      </w:r>
      <w:r>
        <w:rPr>
          <w:rFonts w:ascii="Arial" w:hAnsi="Arial" w:cs="Arial"/>
          <w:sz w:val="24"/>
          <w:szCs w:val="24"/>
        </w:rPr>
        <w:t xml:space="preserve"> offered: When people feel deprived of expected amenities or when they are fearful of losing their jobs, they become stressed and this causes them to be violent and abusive.</w:t>
      </w:r>
    </w:p>
    <w:p w:rsidR="000D2893" w:rsidRDefault="000D2893" w:rsidP="001A7A5E">
      <w:pPr>
        <w:pStyle w:val="ListParagraph"/>
        <w:spacing w:line="360" w:lineRule="auto"/>
        <w:jc w:val="both"/>
        <w:rPr>
          <w:rFonts w:ascii="Arial" w:hAnsi="Arial" w:cs="Arial"/>
          <w:b/>
          <w:sz w:val="24"/>
          <w:szCs w:val="24"/>
        </w:rPr>
      </w:pPr>
    </w:p>
    <w:p w:rsidR="000D2893" w:rsidRDefault="000D2893" w:rsidP="001A7A5E">
      <w:pPr>
        <w:pStyle w:val="ListParagraph"/>
        <w:spacing w:line="360" w:lineRule="auto"/>
        <w:jc w:val="both"/>
        <w:rPr>
          <w:rFonts w:ascii="Arial" w:hAnsi="Arial" w:cs="Arial"/>
          <w:sz w:val="24"/>
          <w:szCs w:val="24"/>
        </w:rPr>
      </w:pPr>
      <w:r>
        <w:rPr>
          <w:rFonts w:ascii="Arial" w:hAnsi="Arial" w:cs="Arial"/>
          <w:b/>
          <w:sz w:val="24"/>
          <w:szCs w:val="24"/>
        </w:rPr>
        <w:t xml:space="preserve">Could be a post-hoc fallacy: </w:t>
      </w:r>
      <w:r>
        <w:rPr>
          <w:rFonts w:ascii="Arial" w:hAnsi="Arial" w:cs="Arial"/>
          <w:sz w:val="24"/>
          <w:szCs w:val="24"/>
        </w:rPr>
        <w:t xml:space="preserve"> Perhaps </w:t>
      </w:r>
      <w:proofErr w:type="spellStart"/>
      <w:r>
        <w:rPr>
          <w:rFonts w:ascii="Arial" w:hAnsi="Arial" w:cs="Arial"/>
          <w:sz w:val="24"/>
          <w:szCs w:val="24"/>
        </w:rPr>
        <w:t>tha</w:t>
      </w:r>
      <w:proofErr w:type="spellEnd"/>
      <w:r>
        <w:rPr>
          <w:rFonts w:ascii="Arial" w:hAnsi="Arial" w:cs="Arial"/>
          <w:sz w:val="24"/>
          <w:szCs w:val="24"/>
        </w:rPr>
        <w:t xml:space="preserve"> author is correct, but just because the increase in workplace aggression followed the economic meltdown of the mid-2000s, this does not mean they were necessarily caused by the economic problems.</w:t>
      </w:r>
    </w:p>
    <w:p w:rsidR="000D2893" w:rsidRDefault="000D2893" w:rsidP="001A7A5E">
      <w:pPr>
        <w:pStyle w:val="ListParagraph"/>
        <w:spacing w:line="360" w:lineRule="auto"/>
        <w:jc w:val="both"/>
        <w:rPr>
          <w:rFonts w:ascii="Arial" w:hAnsi="Arial" w:cs="Arial"/>
          <w:sz w:val="24"/>
          <w:szCs w:val="24"/>
        </w:rPr>
      </w:pPr>
    </w:p>
    <w:p w:rsidR="000D2893" w:rsidRDefault="000D2893" w:rsidP="001A7A5E">
      <w:pPr>
        <w:pStyle w:val="ListParagraph"/>
        <w:spacing w:line="360" w:lineRule="auto"/>
        <w:jc w:val="both"/>
        <w:rPr>
          <w:rFonts w:ascii="Arial" w:hAnsi="Arial" w:cs="Arial"/>
          <w:sz w:val="24"/>
          <w:szCs w:val="24"/>
        </w:rPr>
      </w:pPr>
      <w:r>
        <w:rPr>
          <w:rFonts w:ascii="Arial" w:hAnsi="Arial" w:cs="Arial"/>
          <w:sz w:val="24"/>
          <w:szCs w:val="24"/>
        </w:rPr>
        <w:t xml:space="preserve">Rival explanations: </w:t>
      </w:r>
    </w:p>
    <w:p w:rsidR="000D2893" w:rsidRDefault="000D2893" w:rsidP="001A7A5E">
      <w:pPr>
        <w:pStyle w:val="ListParagraph"/>
        <w:spacing w:line="360" w:lineRule="auto"/>
        <w:jc w:val="both"/>
        <w:rPr>
          <w:rFonts w:ascii="Arial" w:hAnsi="Arial" w:cs="Arial"/>
          <w:sz w:val="24"/>
          <w:szCs w:val="24"/>
        </w:rPr>
      </w:pPr>
    </w:p>
    <w:p w:rsidR="000D2893" w:rsidRDefault="000D2893" w:rsidP="001A7A5E">
      <w:pPr>
        <w:pStyle w:val="ListParagraph"/>
        <w:numPr>
          <w:ilvl w:val="0"/>
          <w:numId w:val="2"/>
        </w:numPr>
        <w:spacing w:line="360" w:lineRule="auto"/>
        <w:jc w:val="both"/>
        <w:rPr>
          <w:rFonts w:ascii="Arial" w:hAnsi="Arial" w:cs="Arial"/>
          <w:sz w:val="24"/>
          <w:szCs w:val="24"/>
        </w:rPr>
      </w:pPr>
      <w:r>
        <w:rPr>
          <w:rFonts w:ascii="Arial" w:hAnsi="Arial" w:cs="Arial"/>
          <w:sz w:val="24"/>
          <w:szCs w:val="24"/>
        </w:rPr>
        <w:t>It is possible that new laws on workplace psychological harassment have made it more likely that people would report aggression at work</w:t>
      </w:r>
    </w:p>
    <w:p w:rsidR="000D2893" w:rsidRDefault="000D2893" w:rsidP="001A7A5E">
      <w:pPr>
        <w:pStyle w:val="ListParagraph"/>
        <w:numPr>
          <w:ilvl w:val="0"/>
          <w:numId w:val="2"/>
        </w:numPr>
        <w:spacing w:line="360" w:lineRule="auto"/>
        <w:jc w:val="both"/>
        <w:rPr>
          <w:rFonts w:ascii="Arial" w:hAnsi="Arial" w:cs="Arial"/>
          <w:sz w:val="24"/>
          <w:szCs w:val="24"/>
        </w:rPr>
      </w:pPr>
      <w:r>
        <w:rPr>
          <w:rFonts w:ascii="Arial" w:hAnsi="Arial" w:cs="Arial"/>
          <w:sz w:val="24"/>
          <w:szCs w:val="24"/>
        </w:rPr>
        <w:t>Similarly, an increase in media reports of aggressive incidents might lead to greater reporting</w:t>
      </w:r>
    </w:p>
    <w:p w:rsidR="000D2893" w:rsidRDefault="000D2893" w:rsidP="001A7A5E">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Could spending longer </w:t>
      </w:r>
      <w:r w:rsidR="001A7A5E">
        <w:rPr>
          <w:rFonts w:ascii="Arial" w:hAnsi="Arial" w:cs="Arial"/>
          <w:sz w:val="24"/>
          <w:szCs w:val="24"/>
        </w:rPr>
        <w:t>periods of time of time at work and increased fatigue contribute to increased aggression?</w:t>
      </w:r>
    </w:p>
    <w:p w:rsidR="0055370F" w:rsidRDefault="001A7A5E" w:rsidP="0055370F">
      <w:pPr>
        <w:spacing w:line="360" w:lineRule="auto"/>
        <w:ind w:left="720"/>
        <w:jc w:val="both"/>
        <w:rPr>
          <w:rFonts w:ascii="Arial" w:hAnsi="Arial" w:cs="Arial"/>
          <w:sz w:val="24"/>
          <w:szCs w:val="24"/>
        </w:rPr>
      </w:pPr>
      <w:r>
        <w:rPr>
          <w:rFonts w:ascii="Arial" w:hAnsi="Arial" w:cs="Arial"/>
          <w:sz w:val="24"/>
          <w:szCs w:val="24"/>
        </w:rPr>
        <w:t>Some of these factors may have started having their effects at about the same time that the economic condition worsened. Anyone or some combination of them might be causing aggression, independently of the economic meltdown.</w:t>
      </w:r>
    </w:p>
    <w:p w:rsidR="0055370F" w:rsidRDefault="0055370F" w:rsidP="0055370F">
      <w:pPr>
        <w:spacing w:line="360" w:lineRule="auto"/>
        <w:ind w:left="720"/>
        <w:jc w:val="both"/>
        <w:rPr>
          <w:rFonts w:ascii="Arial" w:hAnsi="Arial" w:cs="Arial"/>
          <w:sz w:val="24"/>
          <w:szCs w:val="24"/>
        </w:rPr>
      </w:pPr>
    </w:p>
    <w:p w:rsidR="0055370F" w:rsidRDefault="0055370F" w:rsidP="0055370F">
      <w:pPr>
        <w:spacing w:line="360" w:lineRule="auto"/>
        <w:ind w:left="720"/>
        <w:jc w:val="both"/>
        <w:rPr>
          <w:rFonts w:ascii="Arial" w:hAnsi="Arial" w:cs="Arial"/>
          <w:sz w:val="24"/>
          <w:szCs w:val="24"/>
        </w:rPr>
      </w:pPr>
    </w:p>
    <w:p w:rsidR="0055370F" w:rsidRDefault="0055370F" w:rsidP="0055370F">
      <w:pPr>
        <w:spacing w:line="360" w:lineRule="auto"/>
        <w:ind w:left="720"/>
        <w:jc w:val="both"/>
        <w:rPr>
          <w:rFonts w:ascii="Arial" w:hAnsi="Arial" w:cs="Arial"/>
          <w:sz w:val="24"/>
          <w:szCs w:val="24"/>
        </w:rPr>
      </w:pPr>
    </w:p>
    <w:p w:rsidR="0055370F" w:rsidRDefault="0055370F" w:rsidP="0055370F">
      <w:pPr>
        <w:spacing w:line="360" w:lineRule="auto"/>
        <w:ind w:left="720"/>
        <w:jc w:val="both"/>
        <w:rPr>
          <w:rFonts w:ascii="Arial" w:hAnsi="Arial" w:cs="Arial"/>
          <w:sz w:val="24"/>
          <w:szCs w:val="24"/>
        </w:rPr>
      </w:pPr>
    </w:p>
    <w:p w:rsidR="0055370F" w:rsidRDefault="0055370F" w:rsidP="0055370F">
      <w:pPr>
        <w:spacing w:line="360" w:lineRule="auto"/>
        <w:ind w:left="720"/>
        <w:jc w:val="both"/>
        <w:rPr>
          <w:rFonts w:ascii="Arial" w:hAnsi="Arial" w:cs="Arial"/>
          <w:sz w:val="24"/>
          <w:szCs w:val="24"/>
        </w:rPr>
      </w:pPr>
    </w:p>
    <w:p w:rsidR="0055370F" w:rsidRDefault="0055370F" w:rsidP="0055370F">
      <w:pPr>
        <w:spacing w:line="360" w:lineRule="auto"/>
        <w:ind w:left="720"/>
        <w:jc w:val="both"/>
        <w:rPr>
          <w:rFonts w:ascii="Arial" w:hAnsi="Arial" w:cs="Arial"/>
          <w:sz w:val="24"/>
          <w:szCs w:val="24"/>
        </w:rPr>
      </w:pPr>
    </w:p>
    <w:p w:rsidR="0055370F" w:rsidRDefault="0055370F" w:rsidP="0055370F">
      <w:pPr>
        <w:spacing w:line="360" w:lineRule="auto"/>
        <w:ind w:left="720"/>
        <w:jc w:val="both"/>
        <w:rPr>
          <w:rFonts w:ascii="Arial" w:hAnsi="Arial" w:cs="Arial"/>
          <w:sz w:val="24"/>
          <w:szCs w:val="24"/>
        </w:rPr>
      </w:pPr>
      <w:bookmarkStart w:id="0" w:name="_GoBack"/>
      <w:bookmarkEnd w:id="0"/>
    </w:p>
    <w:p w:rsidR="001A7A5E" w:rsidRPr="0055370F" w:rsidRDefault="001A7A5E" w:rsidP="0055370F">
      <w:pPr>
        <w:pStyle w:val="ListParagraph"/>
        <w:numPr>
          <w:ilvl w:val="0"/>
          <w:numId w:val="1"/>
        </w:numPr>
        <w:spacing w:line="360" w:lineRule="auto"/>
        <w:jc w:val="both"/>
        <w:rPr>
          <w:rFonts w:ascii="Arial" w:hAnsi="Arial" w:cs="Arial"/>
          <w:sz w:val="24"/>
          <w:szCs w:val="24"/>
        </w:rPr>
      </w:pPr>
      <w:r w:rsidRPr="0055370F">
        <w:rPr>
          <w:rFonts w:ascii="Arial" w:hAnsi="Arial" w:cs="Arial"/>
          <w:b/>
          <w:sz w:val="24"/>
          <w:szCs w:val="24"/>
        </w:rPr>
        <w:lastRenderedPageBreak/>
        <w:t>Claim:</w:t>
      </w:r>
      <w:r w:rsidRPr="0055370F">
        <w:rPr>
          <w:rFonts w:ascii="Arial" w:hAnsi="Arial" w:cs="Arial"/>
          <w:sz w:val="24"/>
          <w:szCs w:val="24"/>
        </w:rPr>
        <w:t xml:space="preserve"> </w:t>
      </w:r>
      <w:r w:rsidRPr="0055370F">
        <w:rPr>
          <w:rFonts w:ascii="Arial" w:hAnsi="Arial" w:cs="Arial"/>
          <w:sz w:val="24"/>
          <w:szCs w:val="24"/>
        </w:rPr>
        <w:t>Being referred by an insider increases your chances of being hired</w:t>
      </w:r>
      <w:r w:rsidRPr="0055370F">
        <w:rPr>
          <w:rFonts w:ascii="Arial" w:hAnsi="Arial" w:cs="Arial"/>
          <w:sz w:val="24"/>
          <w:szCs w:val="24"/>
        </w:rPr>
        <w:t xml:space="preserve">. The </w:t>
      </w:r>
      <w:r w:rsidRPr="0055370F">
        <w:rPr>
          <w:rFonts w:ascii="Arial" w:hAnsi="Arial" w:cs="Arial"/>
          <w:b/>
          <w:i/>
          <w:sz w:val="24"/>
          <w:szCs w:val="24"/>
        </w:rPr>
        <w:t>causal explanation</w:t>
      </w:r>
      <w:r w:rsidRPr="0055370F">
        <w:rPr>
          <w:rFonts w:ascii="Arial" w:hAnsi="Arial" w:cs="Arial"/>
          <w:sz w:val="24"/>
          <w:szCs w:val="24"/>
        </w:rPr>
        <w:t xml:space="preserve"> offered: </w:t>
      </w:r>
      <w:r w:rsidRPr="0055370F">
        <w:rPr>
          <w:rFonts w:ascii="Arial" w:hAnsi="Arial" w:cs="Arial"/>
          <w:sz w:val="24"/>
          <w:szCs w:val="24"/>
        </w:rPr>
        <w:t>Insiders can give more information about the firms and the job, and this privileged information makes you more successful</w:t>
      </w:r>
    </w:p>
    <w:p w:rsidR="0040755A" w:rsidRDefault="0040755A" w:rsidP="001A7A5E">
      <w:pPr>
        <w:pStyle w:val="ListParagraph"/>
        <w:spacing w:line="360" w:lineRule="auto"/>
        <w:jc w:val="both"/>
        <w:rPr>
          <w:rFonts w:ascii="Arial" w:hAnsi="Arial" w:cs="Arial"/>
          <w:sz w:val="24"/>
          <w:szCs w:val="24"/>
        </w:rPr>
      </w:pPr>
    </w:p>
    <w:p w:rsidR="001A7A5E" w:rsidRDefault="001A7A5E" w:rsidP="001A7A5E">
      <w:pPr>
        <w:pStyle w:val="ListParagraph"/>
        <w:spacing w:line="360" w:lineRule="auto"/>
        <w:jc w:val="both"/>
        <w:rPr>
          <w:rFonts w:ascii="Arial" w:hAnsi="Arial" w:cs="Arial"/>
          <w:sz w:val="24"/>
          <w:szCs w:val="24"/>
        </w:rPr>
      </w:pPr>
      <w:r>
        <w:rPr>
          <w:rFonts w:ascii="Arial" w:hAnsi="Arial" w:cs="Arial"/>
          <w:sz w:val="24"/>
          <w:szCs w:val="24"/>
        </w:rPr>
        <w:t xml:space="preserve">Rival explanations: </w:t>
      </w:r>
    </w:p>
    <w:p w:rsidR="001A7A5E" w:rsidRDefault="001A7A5E" w:rsidP="001A7A5E">
      <w:pPr>
        <w:pStyle w:val="ListParagraph"/>
        <w:spacing w:line="360" w:lineRule="auto"/>
        <w:jc w:val="both"/>
        <w:rPr>
          <w:rFonts w:ascii="Arial" w:hAnsi="Arial" w:cs="Arial"/>
          <w:sz w:val="24"/>
          <w:szCs w:val="24"/>
        </w:rPr>
      </w:pPr>
    </w:p>
    <w:p w:rsidR="001A7A5E" w:rsidRDefault="0040755A" w:rsidP="001A7A5E">
      <w:pPr>
        <w:pStyle w:val="ListParagraph"/>
        <w:numPr>
          <w:ilvl w:val="0"/>
          <w:numId w:val="2"/>
        </w:numPr>
        <w:spacing w:line="360" w:lineRule="auto"/>
        <w:jc w:val="both"/>
        <w:rPr>
          <w:rFonts w:ascii="Arial" w:hAnsi="Arial" w:cs="Arial"/>
          <w:sz w:val="24"/>
          <w:szCs w:val="24"/>
        </w:rPr>
      </w:pPr>
      <w:r>
        <w:rPr>
          <w:rFonts w:ascii="Arial" w:hAnsi="Arial" w:cs="Arial"/>
          <w:sz w:val="24"/>
          <w:szCs w:val="24"/>
        </w:rPr>
        <w:t>Are there other likely differences between these two groups?</w:t>
      </w:r>
    </w:p>
    <w:p w:rsidR="001A7A5E" w:rsidRDefault="0040755A" w:rsidP="001A7A5E">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One such difference is that employees would be likely to refer people who they think would be competent as suggesting someone who turns out to be a poor performer reflects badly on the referee. Chances are, the group of people who were referred had higher skills than the group who were not referred. </w:t>
      </w:r>
    </w:p>
    <w:p w:rsidR="001A7A5E" w:rsidRDefault="0055370F" w:rsidP="001A7A5E">
      <w:pPr>
        <w:pStyle w:val="ListParagraph"/>
        <w:numPr>
          <w:ilvl w:val="0"/>
          <w:numId w:val="2"/>
        </w:numPr>
        <w:spacing w:line="360" w:lineRule="auto"/>
        <w:jc w:val="both"/>
        <w:rPr>
          <w:rFonts w:ascii="Arial" w:hAnsi="Arial" w:cs="Arial"/>
          <w:sz w:val="24"/>
          <w:szCs w:val="24"/>
        </w:rPr>
      </w:pPr>
      <w:r>
        <w:rPr>
          <w:rFonts w:ascii="Arial" w:hAnsi="Arial" w:cs="Arial"/>
          <w:sz w:val="24"/>
          <w:szCs w:val="24"/>
        </w:rPr>
        <w:t>Were the referred applicants better qualified?</w:t>
      </w:r>
    </w:p>
    <w:p w:rsidR="001A7A5E" w:rsidRPr="001A7A5E" w:rsidRDefault="001A7A5E" w:rsidP="001A7A5E">
      <w:pPr>
        <w:spacing w:line="360" w:lineRule="auto"/>
        <w:jc w:val="both"/>
        <w:rPr>
          <w:rFonts w:ascii="Arial" w:hAnsi="Arial" w:cs="Arial"/>
          <w:sz w:val="24"/>
          <w:szCs w:val="24"/>
        </w:rPr>
      </w:pPr>
    </w:p>
    <w:sectPr w:rsidR="001A7A5E" w:rsidRPr="001A7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3077"/>
    <w:multiLevelType w:val="hybridMultilevel"/>
    <w:tmpl w:val="243C8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4E367BE"/>
    <w:multiLevelType w:val="hybridMultilevel"/>
    <w:tmpl w:val="3D3EE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3A3"/>
    <w:rsid w:val="00032ADF"/>
    <w:rsid w:val="000D2893"/>
    <w:rsid w:val="001A7A5E"/>
    <w:rsid w:val="0040755A"/>
    <w:rsid w:val="005453A3"/>
    <w:rsid w:val="00553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837B"/>
  <w15:chartTrackingRefBased/>
  <w15:docId w15:val="{878AB324-B4F8-489C-86C3-3E8BEC229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8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Ovia</dc:creator>
  <cp:keywords/>
  <dc:description/>
  <cp:lastModifiedBy>Enebi Ovia</cp:lastModifiedBy>
  <cp:revision>2</cp:revision>
  <dcterms:created xsi:type="dcterms:W3CDTF">2019-06-29T11:47:00Z</dcterms:created>
  <dcterms:modified xsi:type="dcterms:W3CDTF">2019-06-29T12:22:00Z</dcterms:modified>
</cp:coreProperties>
</file>