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0501019"/>
        <w:docPartObj>
          <w:docPartGallery w:val="Cover Pages"/>
          <w:docPartUnique/>
        </w:docPartObj>
      </w:sdtPr>
      <w:sdtEndPr/>
      <w:sdtContent>
        <w:p w14:paraId="74384F11" w14:textId="73501C71" w:rsidR="007506BA" w:rsidRDefault="007506BA" w:rsidP="00870A8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506BA" w14:paraId="027F7913" w14:textId="77777777">
            <w:sdt>
              <w:sdtPr>
                <w:rPr>
                  <w:color w:val="0F4761" w:themeColor="accent1" w:themeShade="BF"/>
                  <w:sz w:val="24"/>
                  <w:szCs w:val="24"/>
                </w:rPr>
                <w:alias w:val="Company"/>
                <w:id w:val="13406915"/>
                <w:placeholder>
                  <w:docPart w:val="A8FCA43A3D5445078EAB83998165BEA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F3E423A" w14:textId="25F90F87" w:rsidR="007506BA" w:rsidRDefault="007506BA">
                    <w:pPr>
                      <w:pStyle w:val="NoSpacing"/>
                      <w:rPr>
                        <w:color w:val="0F4761" w:themeColor="accent1" w:themeShade="BF"/>
                        <w:sz w:val="24"/>
                      </w:rPr>
                    </w:pPr>
                    <w:r>
                      <w:rPr>
                        <w:color w:val="0F4761" w:themeColor="accent1" w:themeShade="BF"/>
                        <w:sz w:val="24"/>
                        <w:szCs w:val="24"/>
                      </w:rPr>
                      <w:t>Wabiwa Muka (2008415)</w:t>
                    </w:r>
                  </w:p>
                </w:tc>
              </w:sdtContent>
            </w:sdt>
          </w:tr>
          <w:tr w:rsidR="007506BA" w14:paraId="18759218"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8595C178169B4336A7959300DE92F8FE"/>
                  </w:placeholder>
                  <w:dataBinding w:prefixMappings="xmlns:ns0='http://schemas.openxmlformats.org/package/2006/metadata/core-properties' xmlns:ns1='http://purl.org/dc/elements/1.1/'" w:xpath="/ns0:coreProperties[1]/ns1:title[1]" w:storeItemID="{6C3C8BC8-F283-45AE-878A-BAB7291924A1}"/>
                  <w:text/>
                </w:sdtPr>
                <w:sdtEndPr/>
                <w:sdtContent>
                  <w:p w14:paraId="6F5484BF" w14:textId="6CE75E3E" w:rsidR="007506BA" w:rsidRDefault="007506BA">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 xml:space="preserve">Introduction to Public </w:t>
                    </w:r>
                    <w:proofErr w:type="gramStart"/>
                    <w:r>
                      <w:rPr>
                        <w:rFonts w:asciiTheme="majorHAnsi" w:eastAsiaTheme="majorEastAsia" w:hAnsiTheme="majorHAnsi" w:cstheme="majorBidi"/>
                        <w:color w:val="156082" w:themeColor="accent1"/>
                        <w:sz w:val="88"/>
                        <w:szCs w:val="88"/>
                      </w:rPr>
                      <w:t>health(</w:t>
                    </w:r>
                    <w:proofErr w:type="gramEnd"/>
                    <w:r>
                      <w:rPr>
                        <w:rFonts w:asciiTheme="majorHAnsi" w:eastAsiaTheme="majorEastAsia" w:hAnsiTheme="majorHAnsi" w:cstheme="majorBidi"/>
                        <w:color w:val="156082" w:themeColor="accent1"/>
                        <w:sz w:val="88"/>
                        <w:szCs w:val="88"/>
                      </w:rPr>
                      <w:t>LCHS4008-BIRM)</w:t>
                    </w:r>
                  </w:p>
                </w:sdtContent>
              </w:sdt>
            </w:tc>
          </w:tr>
          <w:tr w:rsidR="007506BA" w14:paraId="4EB71BEA" w14:textId="77777777">
            <w:sdt>
              <w:sdtPr>
                <w:rPr>
                  <w:color w:val="0F4761" w:themeColor="accent1" w:themeShade="BF"/>
                  <w:sz w:val="24"/>
                  <w:szCs w:val="24"/>
                </w:rPr>
                <w:alias w:val="Subtitle"/>
                <w:id w:val="13406923"/>
                <w:placeholder>
                  <w:docPart w:val="45E92EA8BFEC463498975E4864A114E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172731D" w14:textId="1A7F8BAE" w:rsidR="007506BA" w:rsidRDefault="007B0F7A">
                    <w:pPr>
                      <w:pStyle w:val="NoSpacing"/>
                      <w:rPr>
                        <w:color w:val="0F4761" w:themeColor="accent1" w:themeShade="BF"/>
                        <w:sz w:val="24"/>
                      </w:rPr>
                    </w:pPr>
                    <w:r>
                      <w:rPr>
                        <w:color w:val="0F4761" w:themeColor="accent1" w:themeShade="BF"/>
                        <w:sz w:val="24"/>
                        <w:szCs w:val="24"/>
                      </w:rPr>
                      <w:t xml:space="preserve">Dr </w:t>
                    </w:r>
                    <w:r w:rsidR="007506BA">
                      <w:rPr>
                        <w:color w:val="0F4761" w:themeColor="accent1" w:themeShade="BF"/>
                        <w:sz w:val="24"/>
                        <w:szCs w:val="24"/>
                      </w:rPr>
                      <w:t>Rizwan Nadim</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7506BA" w14:paraId="4DAF5B2E" w14:textId="77777777">
            <w:tc>
              <w:tcPr>
                <w:tcW w:w="7221" w:type="dxa"/>
                <w:tcMar>
                  <w:top w:w="216" w:type="dxa"/>
                  <w:left w:w="115" w:type="dxa"/>
                  <w:bottom w:w="216" w:type="dxa"/>
                  <w:right w:w="115" w:type="dxa"/>
                </w:tcMar>
              </w:tcPr>
              <w:p w14:paraId="61B6CDED" w14:textId="1EDFF1E4" w:rsidR="007506BA" w:rsidRDefault="007506BA">
                <w:pPr>
                  <w:pStyle w:val="NoSpacing"/>
                  <w:rPr>
                    <w:color w:val="156082" w:themeColor="accent1"/>
                    <w:sz w:val="28"/>
                    <w:szCs w:val="28"/>
                  </w:rPr>
                </w:pPr>
              </w:p>
              <w:sdt>
                <w:sdtPr>
                  <w:rPr>
                    <w:sz w:val="22"/>
                    <w:szCs w:val="22"/>
                  </w:rPr>
                  <w:alias w:val="Date"/>
                  <w:tag w:val="Date"/>
                  <w:id w:val="13406932"/>
                  <w:placeholder>
                    <w:docPart w:val="F11ABF596CEB45D088D35123138EB3E4"/>
                  </w:placeholder>
                  <w:dataBinding w:prefixMappings="xmlns:ns0='http://schemas.microsoft.com/office/2006/coverPageProps'" w:xpath="/ns0:CoverPageProperties[1]/ns0:PublishDate[1]" w:storeItemID="{55AF091B-3C7A-41E3-B477-F2FDAA23CFDA}"/>
                  <w:date w:fullDate="2026-07-21T00:00:00Z">
                    <w:dateFormat w:val="dd/MM/yyyy"/>
                    <w:lid w:val="en-GB"/>
                    <w:storeMappedDataAs w:val="dateTime"/>
                    <w:calendar w:val="gregorian"/>
                  </w:date>
                </w:sdtPr>
                <w:sdtEndPr/>
                <w:sdtContent>
                  <w:p w14:paraId="3D06E8D8" w14:textId="7E6E5BC7" w:rsidR="007506BA" w:rsidRDefault="00517C55" w:rsidP="007F5393">
                    <w:r w:rsidRPr="007F5393">
                      <w:rPr>
                        <w:sz w:val="22"/>
                        <w:szCs w:val="22"/>
                      </w:rPr>
                      <w:t>2</w:t>
                    </w:r>
                    <w:r w:rsidR="00370463" w:rsidRPr="007F5393">
                      <w:rPr>
                        <w:sz w:val="22"/>
                        <w:szCs w:val="22"/>
                      </w:rPr>
                      <w:t>1</w:t>
                    </w:r>
                    <w:r w:rsidR="00604973" w:rsidRPr="007F5393">
                      <w:rPr>
                        <w:sz w:val="22"/>
                        <w:szCs w:val="22"/>
                      </w:rPr>
                      <w:t>/07/2026</w:t>
                    </w:r>
                  </w:p>
                </w:sdtContent>
              </w:sdt>
              <w:p w14:paraId="4D1F87F3" w14:textId="77777777" w:rsidR="007506BA" w:rsidRDefault="007506BA">
                <w:pPr>
                  <w:pStyle w:val="NoSpacing"/>
                  <w:rPr>
                    <w:color w:val="156082" w:themeColor="accent1"/>
                  </w:rPr>
                </w:pPr>
              </w:p>
            </w:tc>
          </w:tr>
        </w:tbl>
        <w:p w14:paraId="1F2DFBDF" w14:textId="4205CB2C" w:rsidR="007506BA" w:rsidRDefault="007506BA">
          <w:r>
            <w:br w:type="page"/>
          </w:r>
        </w:p>
      </w:sdtContent>
    </w:sdt>
    <w:p w14:paraId="35BB79B1" w14:textId="294F52FA" w:rsidR="0065061C" w:rsidRPr="001C78EF" w:rsidRDefault="002037A7" w:rsidP="00B05B5D">
      <w:pPr>
        <w:rPr>
          <w:sz w:val="72"/>
          <w:szCs w:val="72"/>
        </w:rPr>
      </w:pPr>
      <w:r w:rsidRPr="001C78EF">
        <w:rPr>
          <w:sz w:val="72"/>
          <w:szCs w:val="72"/>
        </w:rPr>
        <w:lastRenderedPageBreak/>
        <w:t>Depression</w:t>
      </w:r>
      <w:r w:rsidR="00C8359E" w:rsidRPr="001C78EF">
        <w:rPr>
          <w:sz w:val="72"/>
          <w:szCs w:val="72"/>
        </w:rPr>
        <w:t xml:space="preserve"> Disease</w:t>
      </w:r>
    </w:p>
    <w:p w14:paraId="1A90E2DB" w14:textId="77777777" w:rsidR="00232201" w:rsidRPr="001C78EF" w:rsidRDefault="00232201" w:rsidP="00232201">
      <w:pPr>
        <w:rPr>
          <w:b/>
          <w:bCs/>
          <w:sz w:val="22"/>
          <w:szCs w:val="22"/>
        </w:rPr>
      </w:pPr>
    </w:p>
    <w:p w14:paraId="2E5DFD85" w14:textId="788B275C" w:rsidR="00232201" w:rsidRPr="00232201" w:rsidRDefault="00232201" w:rsidP="002C10F7"/>
    <w:p w14:paraId="41FDB7E9" w14:textId="64896435" w:rsidR="00B43A6A" w:rsidRPr="00B43A6A" w:rsidRDefault="00B43A6A" w:rsidP="00B43A6A">
      <w:pPr>
        <w:rPr>
          <w:b/>
          <w:bCs/>
          <w:sz w:val="22"/>
          <w:szCs w:val="22"/>
        </w:rPr>
      </w:pPr>
      <w:r w:rsidRPr="00B43A6A">
        <w:rPr>
          <w:b/>
          <w:bCs/>
          <w:sz w:val="22"/>
          <w:szCs w:val="22"/>
        </w:rPr>
        <w:t xml:space="preserve">Introduction </w:t>
      </w:r>
    </w:p>
    <w:p w14:paraId="5DAD4960" w14:textId="2714548A" w:rsidR="005F6060" w:rsidRDefault="00B43A6A" w:rsidP="00763811">
      <w:r w:rsidRPr="00B43A6A">
        <w:rPr>
          <w:b/>
          <w:bCs/>
          <w:sz w:val="22"/>
          <w:szCs w:val="22"/>
        </w:rPr>
        <w:t>Depression is a common mental health disorder that affects the way an individual thinks, feels and behaves. It is more than simply feeling sad or unhappy for a short period because the symptoms are persistent and can interfere with a person’s daily life, relationships, education and employment. The World Health Organization (WHO) defines depression as a mental health condition characterised by persistent sadness, loss of interest in activities, feelings of guilt or low self-worth, disturbed sleep or appetite, low energy and poor concentration (Common symptoms include a low mood, loss of motivation, fatigue, changes in appetite, sleep disturbance</w:t>
      </w:r>
      <w:r w:rsidR="00016D0B">
        <w:rPr>
          <w:b/>
          <w:bCs/>
          <w:sz w:val="22"/>
          <w:szCs w:val="22"/>
        </w:rPr>
        <w:t>s</w:t>
      </w:r>
      <w:r w:rsidR="003275C9" w:rsidRPr="003275C9">
        <w:rPr>
          <w:b/>
          <w:bCs/>
          <w:sz w:val="22"/>
          <w:szCs w:val="22"/>
        </w:rPr>
        <w:t xml:space="preserve"> and difficulty concentrating.</w:t>
      </w:r>
      <w:r w:rsidR="00AD3409" w:rsidRPr="00AD3409">
        <w:t xml:space="preserve"> </w:t>
      </w:r>
      <w:r w:rsidR="00AD3409" w:rsidRPr="00AD3409">
        <w:rPr>
          <w:b/>
          <w:bCs/>
          <w:sz w:val="22"/>
          <w:szCs w:val="22"/>
        </w:rPr>
        <w:t xml:space="preserve">If left untreated, depression can lead to self-harm or suicide. </w:t>
      </w:r>
      <w:r w:rsidR="003874C1" w:rsidRPr="00AD3409">
        <w:rPr>
          <w:b/>
          <w:bCs/>
          <w:sz w:val="22"/>
          <w:szCs w:val="22"/>
        </w:rPr>
        <w:t xml:space="preserve"> </w:t>
      </w:r>
      <w:r w:rsidR="00AD3409" w:rsidRPr="00AD3409">
        <w:rPr>
          <w:b/>
          <w:bCs/>
          <w:sz w:val="22"/>
          <w:szCs w:val="22"/>
        </w:rPr>
        <w:t>Worldwide, approximately 280 million people live with depression, representing around 3.8% of the global population, while in England around one in six adults experiences a common mental health disorder such as depression or anxiety in any given week (WHO, 2023; NHS England, 2023).</w:t>
      </w:r>
    </w:p>
    <w:p w14:paraId="004658DB" w14:textId="605042D5" w:rsidR="00763811" w:rsidRPr="00763811" w:rsidRDefault="00763811" w:rsidP="00763811">
      <w:pPr>
        <w:rPr>
          <w:b/>
          <w:bCs/>
          <w:sz w:val="22"/>
          <w:szCs w:val="22"/>
        </w:rPr>
      </w:pPr>
      <w:r w:rsidRPr="00763811">
        <w:rPr>
          <w:b/>
          <w:bCs/>
          <w:sz w:val="22"/>
          <w:szCs w:val="22"/>
        </w:rPr>
        <w:t>Understanding Depression as a Public Health Issue</w:t>
      </w:r>
    </w:p>
    <w:p w14:paraId="0A9F92E9" w14:textId="5D7C3C8D" w:rsidR="00763811" w:rsidRPr="00763811" w:rsidRDefault="00763811" w:rsidP="00797F2E">
      <w:pPr>
        <w:rPr>
          <w:b/>
          <w:bCs/>
          <w:sz w:val="22"/>
          <w:szCs w:val="22"/>
        </w:rPr>
      </w:pPr>
      <w:r w:rsidRPr="00763811">
        <w:rPr>
          <w:b/>
          <w:bCs/>
          <w:sz w:val="22"/>
          <w:szCs w:val="22"/>
        </w:rPr>
        <w:t xml:space="preserve">Depression is recognised as one of the leading causes of disability worldwide and is considered a major public health concern because of its widespread impact on individuals, families, communities and healthcare systems. Unlike many physical illnesses, depression affects both mental and physical </w:t>
      </w:r>
      <w:r w:rsidR="0071146B">
        <w:rPr>
          <w:b/>
          <w:bCs/>
          <w:sz w:val="22"/>
          <w:szCs w:val="22"/>
        </w:rPr>
        <w:t xml:space="preserve">wellbeing. </w:t>
      </w:r>
      <w:r w:rsidRPr="00763811">
        <w:rPr>
          <w:b/>
          <w:bCs/>
          <w:sz w:val="22"/>
          <w:szCs w:val="22"/>
        </w:rPr>
        <w:t>Public health focuses on preventing illness, promoting health and improving the wellbeing of populations rather than treating individuals alone. Therefore, understanding depression requires consideration of the wider social, economic and environmental factors that influence mental health.</w:t>
      </w:r>
    </w:p>
    <w:p w14:paraId="23CB1D92" w14:textId="3549BF3D" w:rsidR="00763811" w:rsidRPr="00763811" w:rsidRDefault="00763811" w:rsidP="00763811">
      <w:pPr>
        <w:rPr>
          <w:b/>
          <w:bCs/>
          <w:sz w:val="22"/>
          <w:szCs w:val="22"/>
        </w:rPr>
      </w:pPr>
      <w:r w:rsidRPr="00763811">
        <w:rPr>
          <w:b/>
          <w:bCs/>
          <w:sz w:val="22"/>
          <w:szCs w:val="22"/>
        </w:rPr>
        <w:t xml:space="preserve">Depression can affect anyone regardless of age, gender or ethnicity; however, research shows that some population groups are more vulnerable than others. Women are almost twice as likely as men to experience depression during their lifetime due to hormonal changes, pregnancy, childbirth and social inequalities (WHO, 2023). Young adults aged between 18 and 25 years also experience higher rates of depression because of academic pressures, employment concerns, financial stress and social media influences. Older adults may develop depression because of loneliness, bereavement, chronic illness or </w:t>
      </w:r>
      <w:r w:rsidR="004C463D" w:rsidRPr="00763811">
        <w:rPr>
          <w:b/>
          <w:bCs/>
          <w:sz w:val="22"/>
          <w:szCs w:val="22"/>
        </w:rPr>
        <w:t>reduced</w:t>
      </w:r>
      <w:r w:rsidRPr="00763811">
        <w:rPr>
          <w:b/>
          <w:bCs/>
          <w:sz w:val="22"/>
          <w:szCs w:val="22"/>
        </w:rPr>
        <w:t xml:space="preserve"> independence. Children and adolescents are increasingly being diagnosed with depression, particularly following experiences of bullying, family breakdown, abuse or adverse childhood experiences (NICE, 2022).</w:t>
      </w:r>
    </w:p>
    <w:p w14:paraId="66DC93E1" w14:textId="77777777" w:rsidR="006322A0" w:rsidRDefault="00763811" w:rsidP="00763811">
      <w:r w:rsidRPr="00763811">
        <w:rPr>
          <w:b/>
          <w:bCs/>
          <w:sz w:val="22"/>
          <w:szCs w:val="22"/>
        </w:rPr>
        <w:t xml:space="preserve">Depression is classified as a non-communicable disease because it cannot be transmitted from one person to another. However, its impact extends beyond the individual. Family members often experience emotional distress while caring for someone with depression, </w:t>
      </w:r>
      <w:r w:rsidRPr="00763811">
        <w:rPr>
          <w:b/>
          <w:bCs/>
          <w:sz w:val="22"/>
          <w:szCs w:val="22"/>
        </w:rPr>
        <w:lastRenderedPageBreak/>
        <w:t>employers lose productivity through sickness absence, and healthcare services experience increased demand for treatment and ongoing support. The Office for National Statistics (ONS) found that symptoms of depression increased significantly during and after the COVID-19 pandemic, demonstrating how social and economic events can affect population mental health (Office for Nationa</w:t>
      </w:r>
      <w:r w:rsidR="00FB081E">
        <w:rPr>
          <w:b/>
          <w:bCs/>
          <w:sz w:val="22"/>
          <w:szCs w:val="22"/>
        </w:rPr>
        <w:t xml:space="preserve">l </w:t>
      </w:r>
      <w:r w:rsidR="00EB0239" w:rsidRPr="00EB0239">
        <w:rPr>
          <w:b/>
          <w:bCs/>
          <w:sz w:val="22"/>
          <w:szCs w:val="22"/>
        </w:rPr>
        <w:t>Statistics, 2023).</w:t>
      </w:r>
      <w:r w:rsidR="00EB0034" w:rsidRPr="00EB0034">
        <w:t xml:space="preserve"> </w:t>
      </w:r>
    </w:p>
    <w:p w14:paraId="61C4E115" w14:textId="77777777" w:rsidR="004D5727" w:rsidRDefault="00EB0034" w:rsidP="003A408F">
      <w:r w:rsidRPr="00EB0034">
        <w:rPr>
          <w:b/>
          <w:bCs/>
          <w:sz w:val="22"/>
          <w:szCs w:val="22"/>
        </w:rPr>
        <w:t>The causes of depression are complex and usually involve several interacting factors. Biological factors include inherited genetic susceptibility, changes in brain chemistry and chronic physical illnesses such as diabetes, heart disease and cancer. Psychological factors include childhood trauma, abuse, neglect, low self-esteem and prolonged stress. Social determinants of health, which are a major focus within public health, also play a significant role. Individuals living in poverty often experience financial hardship, poor housing, unemployment and limited access to healthcare services. These circumstances increase stress and reduce opportunities for maintaining good mental wellbeing. Social isolation and discrimination are also recognised risk factors because they reduce emotional support and increase feelings of loneliness (Marmot et al., 2020).</w:t>
      </w:r>
    </w:p>
    <w:p w14:paraId="295FAA36" w14:textId="0C870130" w:rsidR="003A408F" w:rsidRPr="003A408F" w:rsidRDefault="003A408F" w:rsidP="003A408F">
      <w:pPr>
        <w:rPr>
          <w:b/>
          <w:bCs/>
          <w:sz w:val="22"/>
          <w:szCs w:val="22"/>
        </w:rPr>
      </w:pPr>
      <w:r w:rsidRPr="003A408F">
        <w:rPr>
          <w:b/>
          <w:bCs/>
          <w:sz w:val="22"/>
          <w:szCs w:val="22"/>
        </w:rPr>
        <w:t>From a public health perspective, depression contributes substantially to the global burden of disease. The burden of disease refers to the overall impact of a health condition measured through disability, reduced quality of life and premature death. Depression is one of the leading contributors to Years Lived with Disability (YLDs), meaning that many people live with the condition for prolonged periods while experiencing reduced physical, emotional and social functioning (Institute for Health Metrics and Evaluation, 2023). This places considerable pressure on health services because many individuals require long-term treatment, psychological therapy and community support.</w:t>
      </w:r>
    </w:p>
    <w:p w14:paraId="4C062AFA" w14:textId="77777777" w:rsidR="00A00681" w:rsidRDefault="003A408F" w:rsidP="003A408F">
      <w:r w:rsidRPr="003A408F">
        <w:rPr>
          <w:b/>
          <w:bCs/>
          <w:sz w:val="22"/>
          <w:szCs w:val="22"/>
        </w:rPr>
        <w:t>The economic consequences of depression are equally significant. According to the World Health Organization (2023), depression and anxiety cost the global economy approximately US$1 trillion every year because of reduced workplace productivity, sickness absence and unemployment. In the United Kingdom, mental ill-health costs the economy over £100 billion annually through healthcare expenditure, welfare benefits and lost productivity (Mental Health Foundation, 2023). These figures demonstrate why depression is not only a medical issue but also an important economic and social challenge.</w:t>
      </w:r>
      <w:r w:rsidR="00FA50B5" w:rsidRPr="00FA50B5">
        <w:t xml:space="preserve"> </w:t>
      </w:r>
    </w:p>
    <w:p w14:paraId="181172D8" w14:textId="77777777" w:rsidR="00D21988" w:rsidRDefault="00FA50B5" w:rsidP="003A408F">
      <w:r w:rsidRPr="00FA50B5">
        <w:rPr>
          <w:b/>
          <w:bCs/>
          <w:sz w:val="22"/>
          <w:szCs w:val="22"/>
        </w:rPr>
        <w:t xml:space="preserve">Epidemiological studies enable public health professionals to identify trends in depression and determine which groups require targeted interventions. Current evidence shows that people living in deprived areas experience higher rates of depression than those living in more </w:t>
      </w:r>
      <w:r w:rsidR="00082A9C">
        <w:rPr>
          <w:b/>
          <w:bCs/>
          <w:sz w:val="22"/>
          <w:szCs w:val="22"/>
        </w:rPr>
        <w:t xml:space="preserve">wealthy </w:t>
      </w:r>
      <w:r w:rsidRPr="00FA50B5">
        <w:rPr>
          <w:b/>
          <w:bCs/>
          <w:sz w:val="22"/>
          <w:szCs w:val="22"/>
        </w:rPr>
        <w:t>communities. Individuals from minority ethnic groups may also experience barriers to accessing mental health services because of stigma, discrimination or language differences. Healthcare professionals therefore aim to reduce health inequalities by ensuring that services are accessible to all members of society regardless of age, ethnicity, gender or socioeconomic status (Office for Health Improvement and Disparities, 2023).</w:t>
      </w:r>
      <w:r w:rsidR="00420A58" w:rsidRPr="00420A58">
        <w:t xml:space="preserve"> </w:t>
      </w:r>
    </w:p>
    <w:p w14:paraId="56E1543E" w14:textId="77777777" w:rsidR="00DF1FC3" w:rsidRDefault="00420A58" w:rsidP="00BE74BE">
      <w:pPr>
        <w:rPr>
          <w:b/>
          <w:bCs/>
          <w:sz w:val="22"/>
          <w:szCs w:val="22"/>
        </w:rPr>
      </w:pPr>
      <w:r w:rsidRPr="00420A58">
        <w:rPr>
          <w:b/>
          <w:bCs/>
          <w:sz w:val="22"/>
          <w:szCs w:val="22"/>
        </w:rPr>
        <w:t xml:space="preserve">Another important public health issue is the stigma associated with depression. Many people delay seeking professional help because they fear being judged or misunderstood. This delay often allows symptoms to worsen, making treatment more difficult. Public </w:t>
      </w:r>
      <w:r w:rsidRPr="00420A58">
        <w:rPr>
          <w:b/>
          <w:bCs/>
          <w:sz w:val="22"/>
          <w:szCs w:val="22"/>
        </w:rPr>
        <w:lastRenderedPageBreak/>
        <w:t xml:space="preserve">health campaigns such as Every Mind Matters, developed by the NHS and the Office for Health Improvement and Disparities, encourage individuals to recognise the signs of depression early and seek support before symptoms become severe. </w:t>
      </w:r>
    </w:p>
    <w:p w14:paraId="569CE090" w14:textId="77777777" w:rsidR="00201B18" w:rsidRDefault="00420A58" w:rsidP="00AA36CB">
      <w:pPr>
        <w:rPr>
          <w:b/>
          <w:bCs/>
          <w:sz w:val="22"/>
          <w:szCs w:val="22"/>
        </w:rPr>
      </w:pPr>
      <w:r w:rsidRPr="00420A58">
        <w:rPr>
          <w:b/>
          <w:bCs/>
          <w:sz w:val="22"/>
          <w:szCs w:val="22"/>
        </w:rPr>
        <w:t>These campaigns also aim to improve mental health literacy and reduce discrimination surrounding mental illness (NHS, 2024).</w:t>
      </w:r>
    </w:p>
    <w:p w14:paraId="1FBC9225" w14:textId="77777777" w:rsidR="00690A7C" w:rsidRPr="00AF3AA6" w:rsidRDefault="00EC20D1" w:rsidP="00690A7C">
      <w:pPr>
        <w:rPr>
          <w:b/>
          <w:bCs/>
          <w:sz w:val="22"/>
          <w:szCs w:val="22"/>
        </w:rPr>
      </w:pPr>
      <w:r w:rsidRPr="00AF3AA6">
        <w:rPr>
          <w:b/>
          <w:bCs/>
          <w:sz w:val="22"/>
          <w:szCs w:val="22"/>
        </w:rPr>
        <w:t>depression is and how many people need treatment and support. The World Health Organization estimates that around</w:t>
      </w:r>
      <w:r w:rsidR="00690A7C" w:rsidRPr="00AF3AA6">
        <w:rPr>
          <w:b/>
          <w:bCs/>
          <w:sz w:val="22"/>
          <w:szCs w:val="22"/>
        </w:rPr>
        <w:t xml:space="preserve"> Measuring and Monitoring Depression</w:t>
      </w:r>
    </w:p>
    <w:p w14:paraId="203F69AA" w14:textId="77777777" w:rsidR="00690A7C" w:rsidRPr="00AF3AA6" w:rsidRDefault="00690A7C" w:rsidP="00690A7C">
      <w:pPr>
        <w:rPr>
          <w:b/>
          <w:bCs/>
          <w:sz w:val="22"/>
          <w:szCs w:val="22"/>
        </w:rPr>
      </w:pPr>
      <w:r w:rsidRPr="00AF3AA6">
        <w:rPr>
          <w:b/>
          <w:bCs/>
          <w:sz w:val="22"/>
          <w:szCs w:val="22"/>
        </w:rPr>
        <w:t>Measuring and monitoring depression is an important part of public health because it helps healthcare professionals understand how many people are affected by depression, which groups are most at risk, and whether mental health services are meeting people’s needs. By collecting and analysing information about depression, public health organisations can identify trends, plan services and develop policies to improve mental health across the population (World Health Organization (WHO), 2023).</w:t>
      </w:r>
    </w:p>
    <w:p w14:paraId="52BD2DA0" w14:textId="3BC55887" w:rsidR="00EC20D1" w:rsidRPr="00AF3AA6" w:rsidRDefault="00690A7C" w:rsidP="00690A7C">
      <w:pPr>
        <w:rPr>
          <w:b/>
          <w:bCs/>
          <w:sz w:val="22"/>
          <w:szCs w:val="22"/>
        </w:rPr>
      </w:pPr>
      <w:r w:rsidRPr="00AF3AA6">
        <w:rPr>
          <w:b/>
          <w:bCs/>
          <w:sz w:val="22"/>
          <w:szCs w:val="22"/>
        </w:rPr>
        <w:t>One way depression is measured is by looking at its prevalence. Prevalence is the total number of people living with depression at a particular time. This helps the NHS and public health organisations understand how common</w:t>
      </w:r>
      <w:r w:rsidR="00EC20D1" w:rsidRPr="00AF3AA6">
        <w:rPr>
          <w:b/>
          <w:bCs/>
          <w:sz w:val="22"/>
          <w:szCs w:val="22"/>
        </w:rPr>
        <w:t xml:space="preserve"> 280 million people worldwide are living with depression, making it one of the most common mental health disorders globally (WHO, 2023). In England, around one in six adults experiences a common mental health disorder such as depression or anxiety in any given week (NHS England, 2023).</w:t>
      </w:r>
    </w:p>
    <w:p w14:paraId="267165B1" w14:textId="11502EC8" w:rsidR="00EC20D1" w:rsidRPr="00AF3AA6" w:rsidRDefault="00EC20D1" w:rsidP="009743B7">
      <w:pPr>
        <w:rPr>
          <w:b/>
          <w:bCs/>
          <w:sz w:val="22"/>
          <w:szCs w:val="22"/>
        </w:rPr>
      </w:pPr>
      <w:r w:rsidRPr="00AF3AA6">
        <w:rPr>
          <w:b/>
          <w:bCs/>
          <w:sz w:val="22"/>
          <w:szCs w:val="22"/>
        </w:rPr>
        <w:t>Another way depression is measured is through incidence. Incidence refers to the number of new cases of depression diagnosed during a specific period, usually one year. This helps public health professionals identify whether depression is becoming more common and whether additional services are needed. For example, studies showed that new cases of depression increased after the COVID-19 pandemic because many people experienced stress, loneliness, financial difficulties and bereavement (Office for National Statistics (ONS), 2023).</w:t>
      </w:r>
    </w:p>
    <w:p w14:paraId="1061F8F6" w14:textId="11F4DAA7" w:rsidR="00EC20D1" w:rsidRPr="00AF3AA6" w:rsidRDefault="00EC20D1" w:rsidP="009743B7">
      <w:pPr>
        <w:rPr>
          <w:b/>
          <w:bCs/>
        </w:rPr>
      </w:pPr>
      <w:r w:rsidRPr="00AF3AA6">
        <w:rPr>
          <w:b/>
          <w:bCs/>
          <w:sz w:val="22"/>
          <w:szCs w:val="22"/>
        </w:rPr>
        <w:t>Healthcare professionals also measure how severe depression is by using assessment tools. One of the most common tools used in the NHS is the Patient Health Questionnaire-9 (PHQ-9</w:t>
      </w:r>
      <w:r w:rsidR="007459C3" w:rsidRPr="00AF3AA6">
        <w:rPr>
          <w:b/>
          <w:bCs/>
          <w:sz w:val="22"/>
          <w:szCs w:val="22"/>
        </w:rPr>
        <w:t>). This</w:t>
      </w:r>
      <w:r w:rsidRPr="00AF3AA6">
        <w:rPr>
          <w:b/>
          <w:bCs/>
          <w:sz w:val="22"/>
          <w:szCs w:val="22"/>
        </w:rPr>
        <w:t xml:space="preserve"> questionnaire asks patients nine questions about symptoms such as low mood, tiredness, poor sleep, appetite changes and loss of interest in activities over the previous two weeks. The answers are given a score, which</w:t>
      </w:r>
      <w:r w:rsidRPr="00AF3AA6">
        <w:rPr>
          <w:b/>
          <w:bCs/>
        </w:rPr>
        <w:t xml:space="preserve"> helps doctors decide whether the depression is mild, moderate or severe. The PHQ-9 is also used to monitor whether a person’s mental health improves during treatment (National Institute for Health and Care Excellence (NICE), 2022).</w:t>
      </w:r>
    </w:p>
    <w:p w14:paraId="42644355" w14:textId="50F889CE" w:rsidR="00BE74BE" w:rsidRPr="00AF3AA6" w:rsidRDefault="00EC20D1" w:rsidP="009743B7">
      <w:pPr>
        <w:rPr>
          <w:b/>
          <w:bCs/>
        </w:rPr>
      </w:pPr>
      <w:r w:rsidRPr="00AF3AA6">
        <w:rPr>
          <w:b/>
          <w:bCs/>
        </w:rPr>
        <w:t>Another tool is the Hospital Anxiety and Depression Scale (HADS). This questionnaire is often used in hospitals to identify depression and anxiety in people who are receiving treatment for physical illnesses. It helps healthcare professionals recognise mental health problems early so that appropriate support can be provided (NICE, 2022).</w:t>
      </w:r>
    </w:p>
    <w:p w14:paraId="1130F82F" w14:textId="77777777" w:rsidR="006D35F5" w:rsidRDefault="00BE74BE" w:rsidP="009743B7">
      <w:pPr>
        <w:rPr>
          <w:b/>
          <w:bCs/>
          <w:sz w:val="22"/>
          <w:szCs w:val="22"/>
        </w:rPr>
      </w:pPr>
      <w:r w:rsidRPr="00BE74BE">
        <w:rPr>
          <w:b/>
          <w:bCs/>
          <w:sz w:val="22"/>
          <w:szCs w:val="22"/>
        </w:rPr>
        <w:lastRenderedPageBreak/>
        <w:t xml:space="preserve">In the United Kingdom, several surveillance systems monitor depression. Surveillance means the continuous collection and analysis of health information to identify trends and improve public health. </w:t>
      </w:r>
    </w:p>
    <w:p w14:paraId="5FEDBFC9" w14:textId="5D7FF6EE" w:rsidR="00BE74BE" w:rsidRPr="00BE74BE" w:rsidRDefault="00BE74BE" w:rsidP="009743B7">
      <w:pPr>
        <w:rPr>
          <w:b/>
          <w:bCs/>
          <w:sz w:val="22"/>
          <w:szCs w:val="22"/>
        </w:rPr>
      </w:pPr>
      <w:r w:rsidRPr="00BE74BE">
        <w:rPr>
          <w:b/>
          <w:bCs/>
          <w:sz w:val="22"/>
          <w:szCs w:val="22"/>
        </w:rPr>
        <w:t>The Adult Psychiatric Morbidity Survey (APMS) collects information about mental health conditions across England and helps the government understand how common depression is among different population groups (NHS Digital, 2023).</w:t>
      </w:r>
    </w:p>
    <w:p w14:paraId="62FCE07D" w14:textId="3FDA0D3A" w:rsidR="003C6F3E" w:rsidRPr="003C6F3E" w:rsidRDefault="00BE74BE" w:rsidP="009743B7">
      <w:pPr>
        <w:rPr>
          <w:b/>
          <w:bCs/>
          <w:sz w:val="22"/>
          <w:szCs w:val="22"/>
        </w:rPr>
      </w:pPr>
      <w:r w:rsidRPr="00BE74BE">
        <w:rPr>
          <w:b/>
          <w:bCs/>
          <w:sz w:val="22"/>
          <w:szCs w:val="22"/>
        </w:rPr>
        <w:t xml:space="preserve">The Quality and Outcomes Framework (QOF) </w:t>
      </w:r>
      <w:r w:rsidR="00151205" w:rsidRPr="00BE74BE">
        <w:rPr>
          <w:b/>
          <w:bCs/>
          <w:sz w:val="22"/>
          <w:szCs w:val="22"/>
        </w:rPr>
        <w:t>collect</w:t>
      </w:r>
      <w:r w:rsidRPr="00BE74BE">
        <w:rPr>
          <w:b/>
          <w:bCs/>
          <w:sz w:val="22"/>
          <w:szCs w:val="22"/>
        </w:rPr>
        <w:t xml:space="preserve"> information from GP practices about patients </w:t>
      </w:r>
      <w:r w:rsidR="00280EF4" w:rsidRPr="00BE74BE">
        <w:rPr>
          <w:b/>
          <w:bCs/>
          <w:sz w:val="22"/>
          <w:szCs w:val="22"/>
        </w:rPr>
        <w:t>diagnosed</w:t>
      </w:r>
      <w:r w:rsidR="00776090">
        <w:rPr>
          <w:b/>
          <w:bCs/>
          <w:sz w:val="22"/>
          <w:szCs w:val="22"/>
        </w:rPr>
        <w:t xml:space="preserve">. </w:t>
      </w:r>
      <w:r w:rsidR="00280EF4" w:rsidRPr="003C6F3E">
        <w:rPr>
          <w:b/>
          <w:bCs/>
          <w:sz w:val="22"/>
          <w:szCs w:val="22"/>
        </w:rPr>
        <w:t>This</w:t>
      </w:r>
      <w:r w:rsidR="003C6F3E" w:rsidRPr="003C6F3E">
        <w:rPr>
          <w:b/>
          <w:bCs/>
          <w:sz w:val="22"/>
          <w:szCs w:val="22"/>
        </w:rPr>
        <w:t xml:space="preserve"> allows the NHS to monitor how many people are receiving treatment, whether they attend follow-up appointments and whether healthcare professionals are following national guidelines (NHS England, 2023).</w:t>
      </w:r>
    </w:p>
    <w:p w14:paraId="3159D5C0" w14:textId="4A1A337E" w:rsidR="003C6F3E" w:rsidRPr="003C6F3E" w:rsidRDefault="003C6F3E" w:rsidP="009743B7">
      <w:pPr>
        <w:rPr>
          <w:b/>
          <w:bCs/>
          <w:sz w:val="22"/>
          <w:szCs w:val="22"/>
        </w:rPr>
      </w:pPr>
      <w:r w:rsidRPr="003C6F3E">
        <w:rPr>
          <w:b/>
          <w:bCs/>
          <w:sz w:val="22"/>
          <w:szCs w:val="22"/>
        </w:rPr>
        <w:t>The Office for National Statistics (ONS) also monitors depression by carrying out surveys that measure people’s mental wellbeing. These surveys showed that depression increased during the COVID-19 pandemic, particularly among young adults, women and people experiencing financial difficulties (ONS, 2023).</w:t>
      </w:r>
    </w:p>
    <w:p w14:paraId="1F38E57C" w14:textId="355E0ED0" w:rsidR="003C6F3E" w:rsidRPr="00E7275F" w:rsidRDefault="003C6F3E" w:rsidP="009743B7">
      <w:pPr>
        <w:rPr>
          <w:b/>
          <w:bCs/>
        </w:rPr>
      </w:pPr>
      <w:r w:rsidRPr="00E7275F">
        <w:rPr>
          <w:b/>
          <w:bCs/>
        </w:rPr>
        <w:t xml:space="preserve">The Office for Health Improvement and Disparities (OHID) </w:t>
      </w:r>
      <w:r w:rsidR="002D5B96" w:rsidRPr="00E7275F">
        <w:rPr>
          <w:b/>
          <w:bCs/>
        </w:rPr>
        <w:t>collect</w:t>
      </w:r>
      <w:r w:rsidRPr="00E7275F">
        <w:rPr>
          <w:b/>
          <w:bCs/>
        </w:rPr>
        <w:t xml:space="preserve"> information on mental health, suicide, self-harm and health inequalities. This information helps local authorities and the NHS plan mental health services and target support towards communities with the greatest need (OHID, 2023).</w:t>
      </w:r>
    </w:p>
    <w:p w14:paraId="760716D1" w14:textId="77777777" w:rsidR="00CD3A4B" w:rsidRDefault="003C6F3E" w:rsidP="00F34410">
      <w:pPr>
        <w:rPr>
          <w:b/>
          <w:bCs/>
          <w:sz w:val="22"/>
          <w:szCs w:val="22"/>
        </w:rPr>
      </w:pPr>
      <w:r w:rsidRPr="003C6F3E">
        <w:rPr>
          <w:b/>
          <w:bCs/>
          <w:sz w:val="22"/>
          <w:szCs w:val="22"/>
        </w:rPr>
        <w:t>Overall, measuring and monitoring depression is essential because it provides accurate information about how common the condition is, who is most affected and whether current healthcare services are effective. This information allows public health professionals and the NHS to improve mental health services, reduce health inequalities and provide better care for people living with depression.</w:t>
      </w:r>
    </w:p>
    <w:p w14:paraId="71E2306C" w14:textId="77777777" w:rsidR="00CD3817" w:rsidRDefault="00F34410" w:rsidP="00F34410">
      <w:pPr>
        <w:rPr>
          <w:b/>
          <w:bCs/>
          <w:sz w:val="22"/>
          <w:szCs w:val="22"/>
        </w:rPr>
      </w:pPr>
      <w:r w:rsidRPr="00F34410">
        <w:t xml:space="preserve"> </w:t>
      </w:r>
      <w:r w:rsidRPr="00F34410">
        <w:rPr>
          <w:b/>
          <w:bCs/>
          <w:sz w:val="22"/>
          <w:szCs w:val="22"/>
        </w:rPr>
        <w:t xml:space="preserve">In conclusion, </w:t>
      </w:r>
    </w:p>
    <w:p w14:paraId="11B00130" w14:textId="5BEE6F40" w:rsidR="00F34410" w:rsidRPr="00F34410" w:rsidRDefault="00F34410" w:rsidP="00F34410">
      <w:pPr>
        <w:rPr>
          <w:b/>
          <w:bCs/>
          <w:sz w:val="22"/>
          <w:szCs w:val="22"/>
        </w:rPr>
      </w:pPr>
      <w:r w:rsidRPr="00F34410">
        <w:rPr>
          <w:b/>
          <w:bCs/>
          <w:sz w:val="22"/>
          <w:szCs w:val="22"/>
        </w:rPr>
        <w:t xml:space="preserve">depression is a serious mental health disorder that affects millions of people around the world and has a significant impact on individuals, families, and communities. It affects a person’s emotional, physical, and social wellbeing, making it difficult to carry out everyday activities, maintain relationships, and achieve educational or employment goals. Depression is influenced by a combination of biological, psychological, and social factors, including poverty, unemployment, poor housing, trauma, and social isolation. These factors demonstrate the importance of understanding the wider determinants of health in preventing and managing mental </w:t>
      </w:r>
      <w:r w:rsidR="00BB42EF">
        <w:rPr>
          <w:b/>
          <w:bCs/>
          <w:sz w:val="22"/>
          <w:szCs w:val="22"/>
        </w:rPr>
        <w:t>illness.</w:t>
      </w:r>
      <w:r w:rsidR="00FE3D1A" w:rsidRPr="00FE3D1A">
        <w:t xml:space="preserve"> </w:t>
      </w:r>
      <w:r w:rsidR="00FE3D1A" w:rsidRPr="00FE3D1A">
        <w:rPr>
          <w:b/>
          <w:bCs/>
          <w:sz w:val="22"/>
          <w:szCs w:val="22"/>
        </w:rPr>
        <w:t xml:space="preserve">Overall, addressing depression requires collaboration between healthcare professionals, public health organisations, schools, employers, families, and communities. </w:t>
      </w:r>
    </w:p>
    <w:p w14:paraId="674CAF4C" w14:textId="08BB94D1" w:rsidR="00460584" w:rsidRPr="00460584" w:rsidRDefault="00460584" w:rsidP="00460584">
      <w:pPr>
        <w:rPr>
          <w:b/>
          <w:bCs/>
          <w:sz w:val="22"/>
          <w:szCs w:val="22"/>
        </w:rPr>
      </w:pPr>
      <w:r w:rsidRPr="00460584">
        <w:rPr>
          <w:b/>
          <w:bCs/>
          <w:sz w:val="22"/>
          <w:szCs w:val="22"/>
        </w:rPr>
        <w:t>References</w:t>
      </w:r>
    </w:p>
    <w:p w14:paraId="58DAD57C" w14:textId="60E7895E" w:rsidR="00460584" w:rsidRPr="00460584" w:rsidRDefault="00460584" w:rsidP="00460584">
      <w:pPr>
        <w:rPr>
          <w:b/>
          <w:bCs/>
          <w:sz w:val="22"/>
          <w:szCs w:val="22"/>
        </w:rPr>
      </w:pPr>
      <w:r w:rsidRPr="00460584">
        <w:rPr>
          <w:b/>
          <w:bCs/>
          <w:sz w:val="22"/>
          <w:szCs w:val="22"/>
        </w:rPr>
        <w:t>Institute for Health Metrics and Evaluation (IHME) (2023) Global Health Data Exchange: Depressive disorders. Available at: https://www.healthdata.org (Accessed: 19 July 2026).</w:t>
      </w:r>
    </w:p>
    <w:p w14:paraId="6291F480" w14:textId="61942F55" w:rsidR="00460584" w:rsidRPr="00460584" w:rsidRDefault="00460584" w:rsidP="00460584">
      <w:pPr>
        <w:rPr>
          <w:b/>
          <w:bCs/>
          <w:sz w:val="22"/>
          <w:szCs w:val="22"/>
        </w:rPr>
      </w:pPr>
      <w:r w:rsidRPr="00460584">
        <w:rPr>
          <w:b/>
          <w:bCs/>
          <w:sz w:val="22"/>
          <w:szCs w:val="22"/>
        </w:rPr>
        <w:t xml:space="preserve">Marmot, M., Allen, J., Boyce, T., Goldblatt, P. and Morrison, J. (2020) Health Equity in England: The Marmot Review 10 Years On. London: Institute of Health Equity. Available at: </w:t>
      </w:r>
      <w:r w:rsidRPr="00460584">
        <w:rPr>
          <w:b/>
          <w:bCs/>
          <w:sz w:val="22"/>
          <w:szCs w:val="22"/>
        </w:rPr>
        <w:lastRenderedPageBreak/>
        <w:t>https://www.health.org.uk/publications/reports/the-marmot-review-10-years-on (Accessed: 19 July 2026).</w:t>
      </w:r>
    </w:p>
    <w:p w14:paraId="6A33258F" w14:textId="1CFA435F" w:rsidR="00460584" w:rsidRPr="00460584" w:rsidRDefault="00460584" w:rsidP="00460584">
      <w:pPr>
        <w:rPr>
          <w:b/>
          <w:bCs/>
          <w:sz w:val="22"/>
          <w:szCs w:val="22"/>
        </w:rPr>
      </w:pPr>
      <w:r w:rsidRPr="00460584">
        <w:rPr>
          <w:b/>
          <w:bCs/>
          <w:sz w:val="22"/>
          <w:szCs w:val="22"/>
        </w:rPr>
        <w:t>Mental Health Foundation (2023) Mental health statistics: prevalence, services and funding in England. Available at: https://www.mentalhealth.org.uk (Accessed: 19 July 2026).</w:t>
      </w:r>
    </w:p>
    <w:p w14:paraId="4E317D14" w14:textId="324F768E" w:rsidR="00460584" w:rsidRPr="00460584" w:rsidRDefault="00460584" w:rsidP="00460584">
      <w:pPr>
        <w:rPr>
          <w:b/>
          <w:bCs/>
          <w:sz w:val="22"/>
          <w:szCs w:val="22"/>
        </w:rPr>
      </w:pPr>
      <w:r w:rsidRPr="00460584">
        <w:rPr>
          <w:b/>
          <w:bCs/>
          <w:sz w:val="22"/>
          <w:szCs w:val="22"/>
        </w:rPr>
        <w:t>National Institute for Health and Care Excellence (NICE) (2022) Depression in adults: treatment and management (NG222). Available at: https://www.nice.org.uk/guidance/ng222 (Accessed: 19 July 2026).</w:t>
      </w:r>
    </w:p>
    <w:p w14:paraId="7B8033BA" w14:textId="4AF90B75" w:rsidR="00460584" w:rsidRPr="00460584" w:rsidRDefault="00460584" w:rsidP="00460584">
      <w:pPr>
        <w:rPr>
          <w:b/>
          <w:bCs/>
          <w:sz w:val="22"/>
          <w:szCs w:val="22"/>
        </w:rPr>
      </w:pPr>
      <w:r w:rsidRPr="00460584">
        <w:rPr>
          <w:b/>
          <w:bCs/>
          <w:sz w:val="22"/>
          <w:szCs w:val="22"/>
        </w:rPr>
        <w:t>NHS (2024) Depression in adults: Overview. Available at: https://www.nhs.uk/mental-health/conditions/depression-in-adults/overview/ (Accessed: 19 July 2026).</w:t>
      </w:r>
    </w:p>
    <w:p w14:paraId="33B1B429" w14:textId="52CA32ED" w:rsidR="00460584" w:rsidRPr="00460584" w:rsidRDefault="00460584" w:rsidP="00460584">
      <w:pPr>
        <w:rPr>
          <w:b/>
          <w:bCs/>
          <w:sz w:val="22"/>
          <w:szCs w:val="22"/>
        </w:rPr>
      </w:pPr>
      <w:r w:rsidRPr="00460584">
        <w:rPr>
          <w:b/>
          <w:bCs/>
          <w:sz w:val="22"/>
          <w:szCs w:val="22"/>
        </w:rPr>
        <w:t>NHS (2024) Depression in adults: Treatment. Available at: https://www.nhs.uk/mental-health/conditions/depression-in-adults/treatment/ (Accessed: 19 July 2026).</w:t>
      </w:r>
    </w:p>
    <w:p w14:paraId="53597274" w14:textId="04B0D30A" w:rsidR="00460584" w:rsidRPr="00460584" w:rsidRDefault="00460584" w:rsidP="00460584">
      <w:pPr>
        <w:rPr>
          <w:b/>
          <w:bCs/>
          <w:sz w:val="22"/>
          <w:szCs w:val="22"/>
        </w:rPr>
      </w:pPr>
      <w:r w:rsidRPr="00460584">
        <w:rPr>
          <w:b/>
          <w:bCs/>
          <w:sz w:val="22"/>
          <w:szCs w:val="22"/>
        </w:rPr>
        <w:t>NHS England (2023) NHS Talking Therapies for Anxiety and Depression. Available at: https://www.england.nhs.uk/mental-health/adults/nhs-talking-therapies/ (Accessed: 19 July 2026).</w:t>
      </w:r>
    </w:p>
    <w:p w14:paraId="7D2B9F22" w14:textId="5104FFC4" w:rsidR="00460584" w:rsidRPr="00460584" w:rsidRDefault="00460584" w:rsidP="00460584">
      <w:pPr>
        <w:rPr>
          <w:b/>
          <w:bCs/>
          <w:sz w:val="22"/>
          <w:szCs w:val="22"/>
        </w:rPr>
      </w:pPr>
      <w:r w:rsidRPr="00460584">
        <w:rPr>
          <w:b/>
          <w:bCs/>
          <w:sz w:val="22"/>
          <w:szCs w:val="22"/>
        </w:rPr>
        <w:t>NHS England (2023) Mental health. Available at: https://www.england.nhs.uk/mental-health/ (Accessed: 19 July 2026).</w:t>
      </w:r>
    </w:p>
    <w:p w14:paraId="3BD0D4F4" w14:textId="2D566276" w:rsidR="00460584" w:rsidRPr="00460584" w:rsidRDefault="00460584" w:rsidP="00460584">
      <w:pPr>
        <w:rPr>
          <w:b/>
          <w:bCs/>
          <w:sz w:val="22"/>
          <w:szCs w:val="22"/>
        </w:rPr>
      </w:pPr>
      <w:r w:rsidRPr="00460584">
        <w:rPr>
          <w:b/>
          <w:bCs/>
          <w:sz w:val="22"/>
          <w:szCs w:val="22"/>
        </w:rPr>
        <w:t>NHS Digital (2023) Adult Psychiatric Morbidity Survey (APMS). Available at: https://digital.nhs.uk (Accessed: 19 July 2026).</w:t>
      </w:r>
    </w:p>
    <w:p w14:paraId="1FF8E57D" w14:textId="7480B2A0" w:rsidR="00460584" w:rsidRPr="00460584" w:rsidRDefault="00460584" w:rsidP="00460584">
      <w:pPr>
        <w:rPr>
          <w:b/>
          <w:bCs/>
          <w:sz w:val="22"/>
          <w:szCs w:val="22"/>
        </w:rPr>
      </w:pPr>
      <w:r w:rsidRPr="00460584">
        <w:rPr>
          <w:b/>
          <w:bCs/>
          <w:sz w:val="22"/>
          <w:szCs w:val="22"/>
        </w:rPr>
        <w:t>Office for Health Improvement and Disparities (OHID) (2023) Public Health Outcomes Framework. Available at: https://fingertips.phe.org.uk (Accessed: 19 July 2026).</w:t>
      </w:r>
    </w:p>
    <w:p w14:paraId="599DD447" w14:textId="043D84A5" w:rsidR="00460584" w:rsidRPr="00460584" w:rsidRDefault="00460584" w:rsidP="00460584">
      <w:pPr>
        <w:rPr>
          <w:b/>
          <w:bCs/>
          <w:sz w:val="22"/>
          <w:szCs w:val="22"/>
        </w:rPr>
      </w:pPr>
      <w:r w:rsidRPr="00460584">
        <w:rPr>
          <w:b/>
          <w:bCs/>
          <w:sz w:val="22"/>
          <w:szCs w:val="22"/>
        </w:rPr>
        <w:t>Office for National Statistics (ONS) (2023) Depression in adults, Great Britain. Available at: https://www.ons.gov.uk (Accessed: 19 July 2026).</w:t>
      </w:r>
    </w:p>
    <w:p w14:paraId="7FCFFCD2" w14:textId="1617A989" w:rsidR="00460584" w:rsidRPr="00460584" w:rsidRDefault="00460584" w:rsidP="00460584">
      <w:pPr>
        <w:rPr>
          <w:b/>
          <w:bCs/>
          <w:sz w:val="22"/>
          <w:szCs w:val="22"/>
        </w:rPr>
      </w:pPr>
      <w:r w:rsidRPr="00460584">
        <w:rPr>
          <w:b/>
          <w:bCs/>
          <w:sz w:val="22"/>
          <w:szCs w:val="22"/>
        </w:rPr>
        <w:t>World Health Organization (WHO) (2023) Depression. Available at: https://www.who.int/health-topics/depression (Accessed: 19 July 2026).</w:t>
      </w:r>
    </w:p>
    <w:p w14:paraId="602C790F" w14:textId="6922F02F" w:rsidR="00DE31E3" w:rsidRPr="00D621D8" w:rsidRDefault="00460584" w:rsidP="00460584">
      <w:pPr>
        <w:rPr>
          <w:b/>
          <w:bCs/>
          <w:sz w:val="22"/>
          <w:szCs w:val="22"/>
        </w:rPr>
      </w:pPr>
      <w:r w:rsidRPr="00460584">
        <w:rPr>
          <w:b/>
          <w:bCs/>
          <w:sz w:val="22"/>
          <w:szCs w:val="22"/>
        </w:rPr>
        <w:t>World Health Organization (WHO) (2023) Depressive disorder (depression): Fact sheet. Available at: https://www.who.int/news-room/fact-sheets/detail/depression (Accessed: 19 July 2026).</w:t>
      </w:r>
    </w:p>
    <w:sectPr w:rsidR="00DE31E3" w:rsidRPr="00D621D8" w:rsidSect="006506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B9461" w14:textId="77777777" w:rsidR="000779D8" w:rsidRDefault="000779D8" w:rsidP="006D116C">
      <w:pPr>
        <w:spacing w:after="0" w:line="240" w:lineRule="auto"/>
      </w:pPr>
      <w:r>
        <w:separator/>
      </w:r>
    </w:p>
  </w:endnote>
  <w:endnote w:type="continuationSeparator" w:id="0">
    <w:p w14:paraId="2492BC9A" w14:textId="77777777" w:rsidR="000779D8" w:rsidRDefault="000779D8" w:rsidP="006D1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AD9DB" w14:textId="77777777" w:rsidR="000779D8" w:rsidRDefault="000779D8" w:rsidP="006D116C">
      <w:pPr>
        <w:spacing w:after="0" w:line="240" w:lineRule="auto"/>
      </w:pPr>
      <w:r>
        <w:separator/>
      </w:r>
    </w:p>
  </w:footnote>
  <w:footnote w:type="continuationSeparator" w:id="0">
    <w:p w14:paraId="64FDD3A1" w14:textId="77777777" w:rsidR="000779D8" w:rsidRDefault="000779D8" w:rsidP="006D11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61C"/>
    <w:rsid w:val="00016D0B"/>
    <w:rsid w:val="00030B85"/>
    <w:rsid w:val="000779D8"/>
    <w:rsid w:val="00082A9C"/>
    <w:rsid w:val="000B6AA0"/>
    <w:rsid w:val="00114528"/>
    <w:rsid w:val="00143AA6"/>
    <w:rsid w:val="00151205"/>
    <w:rsid w:val="001616EB"/>
    <w:rsid w:val="00166BD2"/>
    <w:rsid w:val="00182404"/>
    <w:rsid w:val="0019210A"/>
    <w:rsid w:val="001C2388"/>
    <w:rsid w:val="001C78EF"/>
    <w:rsid w:val="001D560E"/>
    <w:rsid w:val="001E75C5"/>
    <w:rsid w:val="001F05CE"/>
    <w:rsid w:val="00201B18"/>
    <w:rsid w:val="002037A7"/>
    <w:rsid w:val="002226C2"/>
    <w:rsid w:val="00232201"/>
    <w:rsid w:val="00280EF4"/>
    <w:rsid w:val="002A6707"/>
    <w:rsid w:val="002C10F7"/>
    <w:rsid w:val="002D5B96"/>
    <w:rsid w:val="003275C9"/>
    <w:rsid w:val="003314DC"/>
    <w:rsid w:val="00345878"/>
    <w:rsid w:val="00370463"/>
    <w:rsid w:val="0037071B"/>
    <w:rsid w:val="003874C1"/>
    <w:rsid w:val="00392D2C"/>
    <w:rsid w:val="003A408F"/>
    <w:rsid w:val="003C6F3E"/>
    <w:rsid w:val="004208BC"/>
    <w:rsid w:val="00420A58"/>
    <w:rsid w:val="00423D44"/>
    <w:rsid w:val="00431AEC"/>
    <w:rsid w:val="004574A8"/>
    <w:rsid w:val="00460584"/>
    <w:rsid w:val="004723D8"/>
    <w:rsid w:val="004B670E"/>
    <w:rsid w:val="004C463D"/>
    <w:rsid w:val="004C472A"/>
    <w:rsid w:val="004D0737"/>
    <w:rsid w:val="004D145A"/>
    <w:rsid w:val="004D5727"/>
    <w:rsid w:val="005152A1"/>
    <w:rsid w:val="005153B3"/>
    <w:rsid w:val="00517C55"/>
    <w:rsid w:val="00522CA8"/>
    <w:rsid w:val="00534FC8"/>
    <w:rsid w:val="005469E9"/>
    <w:rsid w:val="005528AA"/>
    <w:rsid w:val="00584CA9"/>
    <w:rsid w:val="005B1522"/>
    <w:rsid w:val="005F6060"/>
    <w:rsid w:val="00603DA7"/>
    <w:rsid w:val="00604973"/>
    <w:rsid w:val="006229F1"/>
    <w:rsid w:val="00630F03"/>
    <w:rsid w:val="006322A0"/>
    <w:rsid w:val="006344AE"/>
    <w:rsid w:val="0065061C"/>
    <w:rsid w:val="00654E01"/>
    <w:rsid w:val="00690A7C"/>
    <w:rsid w:val="006B1731"/>
    <w:rsid w:val="006C3A21"/>
    <w:rsid w:val="006D116C"/>
    <w:rsid w:val="006D35F5"/>
    <w:rsid w:val="0071146B"/>
    <w:rsid w:val="007250FF"/>
    <w:rsid w:val="007459C3"/>
    <w:rsid w:val="007506BA"/>
    <w:rsid w:val="007607B6"/>
    <w:rsid w:val="00763811"/>
    <w:rsid w:val="00776090"/>
    <w:rsid w:val="00797F2E"/>
    <w:rsid w:val="007B0F7A"/>
    <w:rsid w:val="007B3306"/>
    <w:rsid w:val="007B51DD"/>
    <w:rsid w:val="007C4CE8"/>
    <w:rsid w:val="007E7DAE"/>
    <w:rsid w:val="007F5393"/>
    <w:rsid w:val="00813519"/>
    <w:rsid w:val="008558B3"/>
    <w:rsid w:val="00867CC9"/>
    <w:rsid w:val="00870A8D"/>
    <w:rsid w:val="00892AE1"/>
    <w:rsid w:val="008F6D98"/>
    <w:rsid w:val="009614BB"/>
    <w:rsid w:val="00963602"/>
    <w:rsid w:val="009743B7"/>
    <w:rsid w:val="00982236"/>
    <w:rsid w:val="009A798A"/>
    <w:rsid w:val="009C4CCD"/>
    <w:rsid w:val="009D3292"/>
    <w:rsid w:val="00A00681"/>
    <w:rsid w:val="00A12BE4"/>
    <w:rsid w:val="00A26520"/>
    <w:rsid w:val="00A577A8"/>
    <w:rsid w:val="00A718B2"/>
    <w:rsid w:val="00A96ACF"/>
    <w:rsid w:val="00AA36CB"/>
    <w:rsid w:val="00AD3409"/>
    <w:rsid w:val="00AF3AA6"/>
    <w:rsid w:val="00AF7CCB"/>
    <w:rsid w:val="00B05B5D"/>
    <w:rsid w:val="00B43A6A"/>
    <w:rsid w:val="00B62C33"/>
    <w:rsid w:val="00B75B7F"/>
    <w:rsid w:val="00B83030"/>
    <w:rsid w:val="00BA0FEA"/>
    <w:rsid w:val="00BB42EF"/>
    <w:rsid w:val="00BD5611"/>
    <w:rsid w:val="00BE2192"/>
    <w:rsid w:val="00BE74BE"/>
    <w:rsid w:val="00BF0DB2"/>
    <w:rsid w:val="00C4210A"/>
    <w:rsid w:val="00C45D47"/>
    <w:rsid w:val="00C610DC"/>
    <w:rsid w:val="00C63680"/>
    <w:rsid w:val="00C8359E"/>
    <w:rsid w:val="00CA749E"/>
    <w:rsid w:val="00CB4DB6"/>
    <w:rsid w:val="00CD3817"/>
    <w:rsid w:val="00CD3A4B"/>
    <w:rsid w:val="00CE2E71"/>
    <w:rsid w:val="00D21988"/>
    <w:rsid w:val="00D621D8"/>
    <w:rsid w:val="00D80D7F"/>
    <w:rsid w:val="00DB1FE6"/>
    <w:rsid w:val="00DE31E3"/>
    <w:rsid w:val="00DF1FC3"/>
    <w:rsid w:val="00E03116"/>
    <w:rsid w:val="00E7275F"/>
    <w:rsid w:val="00E95F1F"/>
    <w:rsid w:val="00E96B65"/>
    <w:rsid w:val="00EB0034"/>
    <w:rsid w:val="00EB0239"/>
    <w:rsid w:val="00EB1005"/>
    <w:rsid w:val="00EB1983"/>
    <w:rsid w:val="00EB38F0"/>
    <w:rsid w:val="00EC20D1"/>
    <w:rsid w:val="00F14C12"/>
    <w:rsid w:val="00F34410"/>
    <w:rsid w:val="00F5770C"/>
    <w:rsid w:val="00FA50B5"/>
    <w:rsid w:val="00FB03CC"/>
    <w:rsid w:val="00FB081E"/>
    <w:rsid w:val="00FD1A1F"/>
    <w:rsid w:val="00FE3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69941"/>
  <w15:chartTrackingRefBased/>
  <w15:docId w15:val="{99379D99-4198-4F59-A040-F58BC3086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6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06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6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6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6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6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6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6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6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6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06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6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6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6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6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6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6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61C"/>
    <w:rPr>
      <w:rFonts w:eastAsiaTheme="majorEastAsia" w:cstheme="majorBidi"/>
      <w:color w:val="272727" w:themeColor="text1" w:themeTint="D8"/>
    </w:rPr>
  </w:style>
  <w:style w:type="paragraph" w:styleId="Title">
    <w:name w:val="Title"/>
    <w:basedOn w:val="Normal"/>
    <w:next w:val="Normal"/>
    <w:link w:val="TitleChar"/>
    <w:uiPriority w:val="10"/>
    <w:qFormat/>
    <w:rsid w:val="006506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6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6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61C"/>
    <w:pPr>
      <w:spacing w:before="160"/>
      <w:jc w:val="center"/>
    </w:pPr>
    <w:rPr>
      <w:i/>
      <w:iCs/>
      <w:color w:val="404040" w:themeColor="text1" w:themeTint="BF"/>
    </w:rPr>
  </w:style>
  <w:style w:type="character" w:customStyle="1" w:styleId="QuoteChar">
    <w:name w:val="Quote Char"/>
    <w:basedOn w:val="DefaultParagraphFont"/>
    <w:link w:val="Quote"/>
    <w:uiPriority w:val="29"/>
    <w:rsid w:val="0065061C"/>
    <w:rPr>
      <w:i/>
      <w:iCs/>
      <w:color w:val="404040" w:themeColor="text1" w:themeTint="BF"/>
    </w:rPr>
  </w:style>
  <w:style w:type="paragraph" w:styleId="ListParagraph">
    <w:name w:val="List Paragraph"/>
    <w:basedOn w:val="Normal"/>
    <w:uiPriority w:val="34"/>
    <w:qFormat/>
    <w:rsid w:val="0065061C"/>
    <w:pPr>
      <w:ind w:left="720"/>
      <w:contextualSpacing/>
    </w:pPr>
  </w:style>
  <w:style w:type="character" w:styleId="IntenseEmphasis">
    <w:name w:val="Intense Emphasis"/>
    <w:basedOn w:val="DefaultParagraphFont"/>
    <w:uiPriority w:val="21"/>
    <w:qFormat/>
    <w:rsid w:val="0065061C"/>
    <w:rPr>
      <w:i/>
      <w:iCs/>
      <w:color w:val="0F4761" w:themeColor="accent1" w:themeShade="BF"/>
    </w:rPr>
  </w:style>
  <w:style w:type="paragraph" w:styleId="IntenseQuote">
    <w:name w:val="Intense Quote"/>
    <w:basedOn w:val="Normal"/>
    <w:next w:val="Normal"/>
    <w:link w:val="IntenseQuoteChar"/>
    <w:uiPriority w:val="30"/>
    <w:qFormat/>
    <w:rsid w:val="006506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61C"/>
    <w:rPr>
      <w:i/>
      <w:iCs/>
      <w:color w:val="0F4761" w:themeColor="accent1" w:themeShade="BF"/>
    </w:rPr>
  </w:style>
  <w:style w:type="character" w:styleId="IntenseReference">
    <w:name w:val="Intense Reference"/>
    <w:basedOn w:val="DefaultParagraphFont"/>
    <w:uiPriority w:val="32"/>
    <w:qFormat/>
    <w:rsid w:val="0065061C"/>
    <w:rPr>
      <w:b/>
      <w:bCs/>
      <w:smallCaps/>
      <w:color w:val="0F4761" w:themeColor="accent1" w:themeShade="BF"/>
      <w:spacing w:val="5"/>
    </w:rPr>
  </w:style>
  <w:style w:type="paragraph" w:styleId="NoSpacing">
    <w:name w:val="No Spacing"/>
    <w:link w:val="NoSpacingChar"/>
    <w:uiPriority w:val="1"/>
    <w:qFormat/>
    <w:rsid w:val="0065061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5061C"/>
    <w:rPr>
      <w:rFonts w:eastAsiaTheme="minorEastAsia"/>
      <w:kern w:val="0"/>
      <w:sz w:val="22"/>
      <w:szCs w:val="22"/>
      <w:lang w:eastAsia="en-GB"/>
      <w14:ligatures w14:val="none"/>
    </w:rPr>
  </w:style>
  <w:style w:type="paragraph" w:styleId="FootnoteText">
    <w:name w:val="footnote text"/>
    <w:basedOn w:val="Normal"/>
    <w:link w:val="FootnoteTextChar"/>
    <w:uiPriority w:val="99"/>
    <w:semiHidden/>
    <w:unhideWhenUsed/>
    <w:rsid w:val="006D11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116C"/>
    <w:rPr>
      <w:sz w:val="20"/>
      <w:szCs w:val="20"/>
    </w:rPr>
  </w:style>
  <w:style w:type="character" w:styleId="FootnoteReference">
    <w:name w:val="footnote reference"/>
    <w:basedOn w:val="DefaultParagraphFont"/>
    <w:uiPriority w:val="99"/>
    <w:semiHidden/>
    <w:unhideWhenUsed/>
    <w:rsid w:val="006D116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8FCA43A3D5445078EAB83998165BEA9"/>
        <w:category>
          <w:name w:val="General"/>
          <w:gallery w:val="placeholder"/>
        </w:category>
        <w:types>
          <w:type w:val="bbPlcHdr"/>
        </w:types>
        <w:behaviors>
          <w:behavior w:val="content"/>
        </w:behaviors>
        <w:guid w:val="{BF7FE1E0-2A79-4FFF-91C2-FAE7909DEA5E}"/>
      </w:docPartPr>
      <w:docPartBody>
        <w:p w:rsidR="005B34D5" w:rsidRDefault="008F05B3" w:rsidP="008F05B3">
          <w:pPr>
            <w:pStyle w:val="A8FCA43A3D5445078EAB83998165BEA9"/>
          </w:pPr>
          <w:r>
            <w:rPr>
              <w:color w:val="0F4761" w:themeColor="accent1" w:themeShade="BF"/>
            </w:rPr>
            <w:t>[Company name]</w:t>
          </w:r>
        </w:p>
      </w:docPartBody>
    </w:docPart>
    <w:docPart>
      <w:docPartPr>
        <w:name w:val="8595C178169B4336A7959300DE92F8FE"/>
        <w:category>
          <w:name w:val="General"/>
          <w:gallery w:val="placeholder"/>
        </w:category>
        <w:types>
          <w:type w:val="bbPlcHdr"/>
        </w:types>
        <w:behaviors>
          <w:behavior w:val="content"/>
        </w:behaviors>
        <w:guid w:val="{E6755282-2369-40C4-A80D-DD9B01508BE9}"/>
      </w:docPartPr>
      <w:docPartBody>
        <w:p w:rsidR="005B34D5" w:rsidRDefault="008F05B3" w:rsidP="008F05B3">
          <w:pPr>
            <w:pStyle w:val="8595C178169B4336A7959300DE92F8FE"/>
          </w:pPr>
          <w:r>
            <w:rPr>
              <w:rFonts w:asciiTheme="majorHAnsi" w:eastAsiaTheme="majorEastAsia" w:hAnsiTheme="majorHAnsi" w:cstheme="majorBidi"/>
              <w:color w:val="156082" w:themeColor="accent1"/>
              <w:sz w:val="88"/>
              <w:szCs w:val="88"/>
            </w:rPr>
            <w:t>[Document title]</w:t>
          </w:r>
        </w:p>
      </w:docPartBody>
    </w:docPart>
    <w:docPart>
      <w:docPartPr>
        <w:name w:val="45E92EA8BFEC463498975E4864A114E9"/>
        <w:category>
          <w:name w:val="General"/>
          <w:gallery w:val="placeholder"/>
        </w:category>
        <w:types>
          <w:type w:val="bbPlcHdr"/>
        </w:types>
        <w:behaviors>
          <w:behavior w:val="content"/>
        </w:behaviors>
        <w:guid w:val="{3E3F8B2E-3839-445B-B0BA-183D007F5B6F}"/>
      </w:docPartPr>
      <w:docPartBody>
        <w:p w:rsidR="005B34D5" w:rsidRDefault="008F05B3" w:rsidP="008F05B3">
          <w:pPr>
            <w:pStyle w:val="45E92EA8BFEC463498975E4864A114E9"/>
          </w:pPr>
          <w:r>
            <w:rPr>
              <w:color w:val="0F4761" w:themeColor="accent1" w:themeShade="BF"/>
            </w:rPr>
            <w:t>[Document subtitle]</w:t>
          </w:r>
        </w:p>
      </w:docPartBody>
    </w:docPart>
    <w:docPart>
      <w:docPartPr>
        <w:name w:val="F11ABF596CEB45D088D35123138EB3E4"/>
        <w:category>
          <w:name w:val="General"/>
          <w:gallery w:val="placeholder"/>
        </w:category>
        <w:types>
          <w:type w:val="bbPlcHdr"/>
        </w:types>
        <w:behaviors>
          <w:behavior w:val="content"/>
        </w:behaviors>
        <w:guid w:val="{C725E01A-B36D-4EE0-9C34-111E15C5DDF8}"/>
      </w:docPartPr>
      <w:docPartBody>
        <w:p w:rsidR="005B34D5" w:rsidRDefault="008F05B3" w:rsidP="008F05B3">
          <w:pPr>
            <w:pStyle w:val="F11ABF596CEB45D088D35123138EB3E4"/>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5B3"/>
    <w:rsid w:val="00420C35"/>
    <w:rsid w:val="005B34D5"/>
    <w:rsid w:val="008F05B3"/>
    <w:rsid w:val="00D546CD"/>
    <w:rsid w:val="00FB0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FCA43A3D5445078EAB83998165BEA9">
    <w:name w:val="A8FCA43A3D5445078EAB83998165BEA9"/>
    <w:rsid w:val="008F05B3"/>
  </w:style>
  <w:style w:type="paragraph" w:customStyle="1" w:styleId="8595C178169B4336A7959300DE92F8FE">
    <w:name w:val="8595C178169B4336A7959300DE92F8FE"/>
    <w:rsid w:val="008F05B3"/>
  </w:style>
  <w:style w:type="paragraph" w:customStyle="1" w:styleId="45E92EA8BFEC463498975E4864A114E9">
    <w:name w:val="45E92EA8BFEC463498975E4864A114E9"/>
    <w:rsid w:val="008F05B3"/>
  </w:style>
  <w:style w:type="paragraph" w:customStyle="1" w:styleId="F11ABF596CEB45D088D35123138EB3E4">
    <w:name w:val="F11ABF596CEB45D088D35123138EB3E4"/>
    <w:rsid w:val="008F05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3a741bb7b5d7729077d2ddfeff9bb98">
  <xsd:schema xmlns:xsd="http://www.w3.org/2001/XMLSchema" xmlns:xs="http://www.w3.org/2001/XMLSchema" xmlns:p="http://schemas.microsoft.com/office/2006/metadata/properties" xmlns:ns3="901b7179-a49d-4669-ab88-101a0e80079b" targetNamespace="http://schemas.microsoft.com/office/2006/metadata/properties" ma:root="true" ma:fieldsID="99a806c8af1865f9e27079c33bb4fae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DF4B2F-168E-45C7-8163-DFDA7E1E9B48}">
  <ds:schemaRefs>
    <ds:schemaRef ds:uri="http://schemas.openxmlformats.org/officeDocument/2006/bibliography"/>
  </ds:schemaRefs>
</ds:datastoreItem>
</file>

<file path=customXml/itemProps3.xml><?xml version="1.0" encoding="utf-8"?>
<ds:datastoreItem xmlns:ds="http://schemas.openxmlformats.org/officeDocument/2006/customXml" ds:itemID="{2A9764FD-E8B6-4D48-AAB2-53678165BC5D}">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F9F148E1-28BB-411A-93D5-690E69EC1B97}">
  <ds:schemaRefs>
    <ds:schemaRef ds:uri="http://schemas.microsoft.com/sharepoint/v3/contenttype/forms"/>
  </ds:schemaRefs>
</ds:datastoreItem>
</file>

<file path=customXml/itemProps5.xml><?xml version="1.0" encoding="utf-8"?>
<ds:datastoreItem xmlns:ds="http://schemas.openxmlformats.org/officeDocument/2006/customXml" ds:itemID="{0646A321-6EAF-407B-A67F-0FB2A44699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2123</Words>
  <Characters>12105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Wabiwa Muka (2008415)</Company>
  <LinksUpToDate>false</LinksUpToDate>
  <CharactersWithSpaces>14200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health(LCHS4008-BIRM)</dc:title>
  <dc:subject>Dr Rizwan Nadim</dc:subject>
  <dc:creator>Wabiwa Babunga Muka (2008415)</dc:creator>
  <cp:keywords/>
  <dc:description/>
  <cp:lastModifiedBy>Wabiwa Babunga Muka (2008415)</cp:lastModifiedBy>
  <cp:revision>2</cp:revision>
  <dcterms:created xsi:type="dcterms:W3CDTF">2026-07-20T23:37:00Z</dcterms:created>
  <dcterms:modified xsi:type="dcterms:W3CDTF">2026-07-20T23:37:00Z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