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6031" w:rsidRDefault="00CA3FA0" w:rsidP="00CA3FA0">
      <w:pPr>
        <w:jc w:val="both"/>
        <w:rPr>
          <w:b/>
          <w:sz w:val="28"/>
          <w:szCs w:val="28"/>
        </w:rPr>
      </w:pPr>
      <w:r>
        <w:rPr>
          <w:b/>
          <w:sz w:val="28"/>
          <w:szCs w:val="28"/>
        </w:rPr>
        <w:t xml:space="preserve">How Has </w:t>
      </w:r>
      <w:proofErr w:type="gramStart"/>
      <w:r>
        <w:rPr>
          <w:b/>
          <w:sz w:val="28"/>
          <w:szCs w:val="28"/>
        </w:rPr>
        <w:t>The</w:t>
      </w:r>
      <w:proofErr w:type="gramEnd"/>
      <w:r>
        <w:rPr>
          <w:b/>
          <w:sz w:val="28"/>
          <w:szCs w:val="28"/>
        </w:rPr>
        <w:t xml:space="preserve"> Concept Of Dark Tourism Shaped The Heritage Tourism Practice In Difficult places With Contested Histories?</w:t>
      </w:r>
    </w:p>
    <w:p w:rsidR="00CA3FA0" w:rsidRDefault="00CA3FA0" w:rsidP="00CA3FA0">
      <w:r>
        <w:t>Barbados is the only Carib</w:t>
      </w:r>
      <w:r w:rsidR="00DE3C17">
        <w:t>b</w:t>
      </w:r>
      <w:r>
        <w:t>ean island to have been colonized</w:t>
      </w:r>
      <w:r w:rsidR="00706CB2">
        <w:t xml:space="preserve"> and administered</w:t>
      </w:r>
      <w:r>
        <w:t xml:space="preserve"> only by England</w:t>
      </w:r>
      <w:r w:rsidR="009504F4">
        <w:t xml:space="preserve">. As well as English settlers, Scots and Irish </w:t>
      </w:r>
      <w:r w:rsidR="00706CB2">
        <w:t xml:space="preserve">people </w:t>
      </w:r>
      <w:r w:rsidR="009504F4">
        <w:t>migrated to Barbados in the 17</w:t>
      </w:r>
      <w:r w:rsidR="009504F4" w:rsidRPr="009504F4">
        <w:rPr>
          <w:vertAlign w:val="superscript"/>
        </w:rPr>
        <w:t>th</w:t>
      </w:r>
      <w:r w:rsidR="009504F4">
        <w:t xml:space="preserve"> century as indentured servants to work in the tobacco industry. This industry declined and was replaced by sugar in the mid 17</w:t>
      </w:r>
      <w:r w:rsidR="009504F4" w:rsidRPr="009504F4">
        <w:rPr>
          <w:vertAlign w:val="superscript"/>
        </w:rPr>
        <w:t>th</w:t>
      </w:r>
      <w:r w:rsidR="009504F4">
        <w:t xml:space="preserve"> century. This is when African Slaves were brought to the island, because there were not enough</w:t>
      </w:r>
      <w:r w:rsidR="009504F4" w:rsidRPr="00DE3C17">
        <w:rPr>
          <w:i/>
        </w:rPr>
        <w:t xml:space="preserve"> </w:t>
      </w:r>
      <w:r w:rsidR="009504F4" w:rsidRPr="00DE3C17">
        <w:t xml:space="preserve">indentured </w:t>
      </w:r>
      <w:r w:rsidR="009504F4">
        <w:t>servants to work the sugarcane plantations (</w:t>
      </w:r>
      <w:r w:rsidR="000E4C47">
        <w:t xml:space="preserve">Warren. R. </w:t>
      </w:r>
      <w:proofErr w:type="spellStart"/>
      <w:r w:rsidR="000E4C47">
        <w:t>Pickney</w:t>
      </w:r>
      <w:proofErr w:type="spellEnd"/>
      <w:r w:rsidR="000E4C47">
        <w:t xml:space="preserve"> Jr. 199</w:t>
      </w:r>
      <w:r w:rsidR="00AB2DAE">
        <w:t>4).</w:t>
      </w:r>
      <w:r w:rsidR="00DE3C17">
        <w:t xml:space="preserve"> </w:t>
      </w:r>
    </w:p>
    <w:p w:rsidR="00AB2DAE" w:rsidRDefault="00AB2DAE" w:rsidP="00CA3FA0">
      <w:r>
        <w:t>Many plantation houses have become tourist destinations both in the Caribbean and the U.S.A. Also, some forms of entertainment/shows come from plantation slavery. In the case of Barbados the history of plantation life has been comprehensively documented by missionaries, travellers and other people. However, it seems the industry of tourism has mainly avoided this in order to provide tourists with a less realistic interpretation of plantation life</w:t>
      </w:r>
      <w:r w:rsidR="00BC5F03">
        <w:t xml:space="preserve"> (</w:t>
      </w:r>
      <w:proofErr w:type="spellStart"/>
      <w:r w:rsidR="00BC5F03">
        <w:t>Dann</w:t>
      </w:r>
      <w:proofErr w:type="spellEnd"/>
      <w:r w:rsidR="00BC5F03">
        <w:t>, Potter, 2001). Along with the growth of tourism and urban coastal areas, the plantation has been taken over by the tourism industry for its own financial benefits. With this comes the possibility that previous events are at best conveyed in forms that are very advantageous to the tourism industry and, at worst, methodically changed to benefit profit (</w:t>
      </w:r>
      <w:proofErr w:type="spellStart"/>
      <w:r w:rsidR="00BC5F03">
        <w:t>Dann</w:t>
      </w:r>
      <w:proofErr w:type="spellEnd"/>
      <w:r w:rsidR="00BC5F03">
        <w:t>, Potter, 2001).</w:t>
      </w:r>
    </w:p>
    <w:p w:rsidR="000B2344" w:rsidRDefault="000B2344" w:rsidP="00CA3FA0">
      <w:r>
        <w:t xml:space="preserve">Over three centuries ago, The Sunbury Plantation House was built in the parish of St Philip in South East Barbados. An early planter family named </w:t>
      </w:r>
      <w:proofErr w:type="spellStart"/>
      <w:r>
        <w:t>Chapmans</w:t>
      </w:r>
      <w:proofErr w:type="spellEnd"/>
      <w:r>
        <w:t xml:space="preserve"> owned this property at least from the 15</w:t>
      </w:r>
      <w:r w:rsidRPr="000B2344">
        <w:rPr>
          <w:vertAlign w:val="superscript"/>
        </w:rPr>
        <w:t>th</w:t>
      </w:r>
      <w:r>
        <w:t xml:space="preserve"> century until the 18</w:t>
      </w:r>
      <w:r w:rsidRPr="000B2344">
        <w:rPr>
          <w:vertAlign w:val="superscript"/>
        </w:rPr>
        <w:t>th</w:t>
      </w:r>
      <w:r>
        <w:t xml:space="preserve"> century. In 1838 Thomas Daniel acquired this house and lived there until 1981.</w:t>
      </w:r>
      <w:r w:rsidR="008558C0">
        <w:t xml:space="preserve"> At that point Sunbury House was separated from the land the sugarcane was grown on. The </w:t>
      </w:r>
      <w:r w:rsidR="00A1569F">
        <w:t xml:space="preserve">large house was bought by Mr and Mrs Keith Melville who restored it to its previous splendour. The </w:t>
      </w:r>
      <w:proofErr w:type="spellStart"/>
      <w:r w:rsidR="00A1569F">
        <w:t>Melvilles</w:t>
      </w:r>
      <w:proofErr w:type="spellEnd"/>
      <w:r w:rsidR="00A1569F">
        <w:t xml:space="preserve"> were descendants of planters and had a love of horses and this led them to collect horse</w:t>
      </w:r>
      <w:r w:rsidR="00706CB2">
        <w:t xml:space="preserve"> drawn carriages, </w:t>
      </w:r>
      <w:proofErr w:type="gramStart"/>
      <w:r w:rsidR="00706CB2">
        <w:t xml:space="preserve">returning </w:t>
      </w:r>
      <w:r w:rsidR="00A1569F">
        <w:t xml:space="preserve"> to</w:t>
      </w:r>
      <w:proofErr w:type="gramEnd"/>
      <w:r w:rsidR="00A1569F">
        <w:t xml:space="preserve"> their second home in 1985. Twelve months after the Barbados National Trust named Sunbury a Heritage House it was opened to the public. This house had a huge fire in 1995. There were articles at the time hinting of arson by unhappy</w:t>
      </w:r>
      <w:r w:rsidR="00706CB2">
        <w:t xml:space="preserve"> native islanders</w:t>
      </w:r>
      <w:proofErr w:type="gramStart"/>
      <w:r w:rsidR="00706CB2">
        <w:t xml:space="preserve">, </w:t>
      </w:r>
      <w:r w:rsidR="00A1569F">
        <w:t xml:space="preserve"> whose</w:t>
      </w:r>
      <w:proofErr w:type="gramEnd"/>
      <w:r w:rsidR="00A1569F">
        <w:t xml:space="preserve"> ancestors were slaves. Sunbury was rebuilt and opened again in 1998. </w:t>
      </w:r>
      <w:r w:rsidR="00521787">
        <w:t xml:space="preserve">Today (1999) the brochure advertising Sunbury shows an elegant lady with a parasol climbing from a carriage as a footman sees to a horse. The other photographs in this brochure show fittings, fixtures and the layout of rooms. A brochure listing destinations in Barbados, </w:t>
      </w:r>
      <w:r w:rsidR="00521787" w:rsidRPr="00521787">
        <w:t>the Ins and Outs of Barbados</w:t>
      </w:r>
      <w:r w:rsidR="00521787">
        <w:t xml:space="preserve"> (1999)</w:t>
      </w:r>
      <w:r w:rsidR="000B411F">
        <w:t xml:space="preserve"> the wording states that: ‘A leisurely stroll through Sunbury, in the company of an informative guide will give you a very vivid impression of the gracious lifestyle of a bygone era’. It goes without saying that this is not what slaves experienced! They did relentless backbreaking work and were brutally punished for breaking any rules of the </w:t>
      </w:r>
      <w:proofErr w:type="spellStart"/>
      <w:r w:rsidR="000B411F">
        <w:t>plantocracy</w:t>
      </w:r>
      <w:proofErr w:type="spellEnd"/>
      <w:r w:rsidR="000B411F">
        <w:t>. None of the hardship and horrors these slaves lived through, in order for the owners to live such a gracious lifestyle are mentioned i</w:t>
      </w:r>
      <w:r w:rsidR="00387546">
        <w:t xml:space="preserve">n the Sunbury brochure of today </w:t>
      </w:r>
      <w:proofErr w:type="gramStart"/>
      <w:r w:rsidR="00387546">
        <w:t xml:space="preserve">(  </w:t>
      </w:r>
      <w:proofErr w:type="spellStart"/>
      <w:r w:rsidR="00387546">
        <w:t>Dann</w:t>
      </w:r>
      <w:proofErr w:type="spellEnd"/>
      <w:proofErr w:type="gramEnd"/>
      <w:r w:rsidR="00387546">
        <w:t>, Potter, 1994).</w:t>
      </w:r>
    </w:p>
    <w:p w:rsidR="00D008C9" w:rsidRDefault="00D008C9" w:rsidP="00CA3FA0">
      <w:r>
        <w:t xml:space="preserve">All this applies to another plantation house named </w:t>
      </w:r>
      <w:proofErr w:type="spellStart"/>
      <w:r>
        <w:t>Francia</w:t>
      </w:r>
      <w:proofErr w:type="spellEnd"/>
      <w:r>
        <w:t>. The emphasis is placed on its architecture, terraced lawns and large tropical gardens. It also mentions mahogany furniture</w:t>
      </w:r>
      <w:r w:rsidR="00BA559C">
        <w:t xml:space="preserve">, original maps and prints. Along with these two plantation houses Barbados National Trust Heritage Passport allows entry to other historic buildings and attractions at a discounted fifty per cent fee. These include </w:t>
      </w:r>
      <w:proofErr w:type="spellStart"/>
      <w:r w:rsidR="00BA559C">
        <w:t>Codrington</w:t>
      </w:r>
      <w:proofErr w:type="spellEnd"/>
      <w:r w:rsidR="00BA559C">
        <w:t xml:space="preserve"> College (central to previous sugar estates</w:t>
      </w:r>
      <w:r w:rsidR="00DF517A">
        <w:t>)</w:t>
      </w:r>
      <w:proofErr w:type="gramStart"/>
      <w:r w:rsidR="00DF517A">
        <w:t>,</w:t>
      </w:r>
      <w:proofErr w:type="spellStart"/>
      <w:r w:rsidR="00DF517A">
        <w:t>St.Nicholas</w:t>
      </w:r>
      <w:proofErr w:type="spellEnd"/>
      <w:proofErr w:type="gramEnd"/>
      <w:r w:rsidR="00DF517A">
        <w:t xml:space="preserve"> Abbey (one of the oldest mansions) and Andromeda Gardens. The opportunity to inform visitors to Barbados of the </w:t>
      </w:r>
      <w:r w:rsidR="00DF517A">
        <w:lastRenderedPageBreak/>
        <w:t xml:space="preserve">grim realities of slavery has been avoided and ignored. It seems historic reality is being sanitized to fit the needs of recreational tourism. This is a common practice of plantation houses in the Caribbean. An advertisement for the Soufriere Estate (1999) on the island of </w:t>
      </w:r>
      <w:proofErr w:type="spellStart"/>
      <w:r w:rsidR="00DF517A">
        <w:t>St.Lucia</w:t>
      </w:r>
      <w:proofErr w:type="spellEnd"/>
      <w:r w:rsidR="00DF517A">
        <w:t xml:space="preserve"> invites you to ‘Step back into history....at the 1765 built estate, now offering....therapeutic Diamond Mineral Baths, Botanic Gardens and W</w:t>
      </w:r>
      <w:r w:rsidR="00D92143">
        <w:t>aterfalls, plus restaurant’</w:t>
      </w:r>
      <w:r w:rsidR="00A736FB">
        <w:t xml:space="preserve"> (</w:t>
      </w:r>
      <w:proofErr w:type="spellStart"/>
      <w:r w:rsidR="00A736FB">
        <w:t>Dann</w:t>
      </w:r>
      <w:proofErr w:type="gramStart"/>
      <w:r w:rsidR="00A736FB">
        <w:t>,Potter</w:t>
      </w:r>
      <w:proofErr w:type="spellEnd"/>
      <w:proofErr w:type="gramEnd"/>
      <w:r w:rsidR="00A736FB">
        <w:t>. 2002).</w:t>
      </w:r>
    </w:p>
    <w:p w:rsidR="00A736FB" w:rsidRDefault="00A736FB" w:rsidP="00CA3FA0">
      <w:r>
        <w:t>A popular show put on in the courtyard of the Barbados Museum, and including a tour of the museum is called 1627 And All That. This show attempts to relay the fusion of English and African culture from 1627 until today. There is at least some reference to the tough times the slaves had to live with. Another show put on for tourists shows no respect for historical fact at all. The dinner show is presented</w:t>
      </w:r>
      <w:r w:rsidR="00F9146C">
        <w:t xml:space="preserve"> in the Plantation restaurant and Garden Theatre and invites tourists to ; ‘See the cultures of the Caribbean as influenced by the Spanish, French and African settlers, plus fire-eating, flaming limbo and </w:t>
      </w:r>
      <w:proofErr w:type="spellStart"/>
      <w:r w:rsidR="00F9146C">
        <w:t>steelband</w:t>
      </w:r>
      <w:proofErr w:type="spellEnd"/>
      <w:r w:rsidR="00F9146C">
        <w:t xml:space="preserve">’. </w:t>
      </w:r>
      <w:proofErr w:type="spellStart"/>
      <w:r w:rsidR="00F9146C">
        <w:t>Dann</w:t>
      </w:r>
      <w:proofErr w:type="spellEnd"/>
      <w:r w:rsidR="00F9146C">
        <w:t xml:space="preserve"> and Potter wrote two papers about this material (1994) as they were not settlers but slaves. In 1995 this promotional material was changed to </w:t>
      </w:r>
      <w:r w:rsidR="00E84773">
        <w:t>better reflect Barbados.</w:t>
      </w:r>
      <w:r w:rsidR="00C56A09">
        <w:t xml:space="preserve"> </w:t>
      </w:r>
    </w:p>
    <w:p w:rsidR="00C56A09" w:rsidRDefault="00C56A09" w:rsidP="00C56A09">
      <w:r>
        <w:t>‘A potent blend of folklore, history, revelry and the splendour of festival celebrations of the Caribbean people...Depicting the colourful Market Scenes, Celebrations and Carnivals that are part of the mixed cultures of the Caribbean people’.</w:t>
      </w:r>
    </w:p>
    <w:p w:rsidR="007362C8" w:rsidRDefault="00C56A09" w:rsidP="00C56A09">
      <w:r>
        <w:t xml:space="preserve">One of these celebrations is the Barbados Crop </w:t>
      </w:r>
      <w:proofErr w:type="gramStart"/>
      <w:r>
        <w:t>Over</w:t>
      </w:r>
      <w:proofErr w:type="gramEnd"/>
      <w:r>
        <w:t xml:space="preserve"> Festival. This goes back to plantation slavery times when the end of the sugar season saw carts decorated to bring in the last cane. There would be a party in the mill yard</w:t>
      </w:r>
      <w:r w:rsidR="007074E7">
        <w:t xml:space="preserve"> and the burning of an effigy of Mr Harding which reflected the cruelty of the </w:t>
      </w:r>
      <w:proofErr w:type="spellStart"/>
      <w:r w:rsidR="007074E7">
        <w:t>oversears</w:t>
      </w:r>
      <w:proofErr w:type="spellEnd"/>
      <w:r w:rsidR="007074E7">
        <w:t xml:space="preserve"> and the tough times to come (</w:t>
      </w:r>
      <w:proofErr w:type="spellStart"/>
      <w:r w:rsidR="007074E7">
        <w:t>Dann</w:t>
      </w:r>
      <w:proofErr w:type="spellEnd"/>
      <w:r w:rsidR="007074E7">
        <w:t xml:space="preserve">, Potter, 2001). A fall in the sugar industry in the 1940,s saw the end of the Crop </w:t>
      </w:r>
      <w:proofErr w:type="gramStart"/>
      <w:r w:rsidR="007074E7">
        <w:t>Over</w:t>
      </w:r>
      <w:proofErr w:type="gramEnd"/>
      <w:r w:rsidR="007074E7">
        <w:t xml:space="preserve"> Festival. It was revived in 1974 by the Board of Tourism (</w:t>
      </w:r>
      <w:proofErr w:type="spellStart"/>
      <w:r w:rsidR="007074E7">
        <w:t>Pickney</w:t>
      </w:r>
      <w:proofErr w:type="spellEnd"/>
      <w:r w:rsidR="007074E7">
        <w:t xml:space="preserve"> Jr. 1994). These days, Crop Over has become </w:t>
      </w:r>
      <w:r w:rsidR="006352BC">
        <w:t>a three week affair in July that has little to do with the original apart from a parade of carnival type floats. Advertised by the Barbados National Cultural Foundation and the Barbados Tourism Authority it highlights ‘culture, music, cuisine, arts and crafts’. Again, there is no mention of the harsh reality of slavery life. What we have in its place ‘is a brightly costumed crowd of happily drunken revellers consuming vast quantities of Kentucky Fried Chicken</w:t>
      </w:r>
      <w:r w:rsidR="006136CF">
        <w:t>, all washed down with equally large doses of rum and Coca Cola’ (</w:t>
      </w:r>
      <w:proofErr w:type="spellStart"/>
      <w:r w:rsidR="006136CF">
        <w:t>Dann</w:t>
      </w:r>
      <w:proofErr w:type="spellEnd"/>
      <w:r w:rsidR="006136CF">
        <w:t xml:space="preserve"> and Potter 2001).</w:t>
      </w:r>
      <w:r w:rsidR="007362C8">
        <w:t xml:space="preserve"> </w:t>
      </w:r>
    </w:p>
    <w:p w:rsidR="007362C8" w:rsidRDefault="007362C8" w:rsidP="00C56A09">
      <w:r>
        <w:t>It is worth noting that plantations were a total institution functioning separately from a wider society. This has a similarity with Caribbean all inclusive hotels that are separated from the rest of the inhabitants by fences and have private beaches</w:t>
      </w:r>
      <w:r w:rsidR="00B433EA">
        <w:t xml:space="preserve">. </w:t>
      </w:r>
      <w:proofErr w:type="gramStart"/>
      <w:r w:rsidR="00B433EA">
        <w:t>The obvious difference being that tourists can leave when they wish.</w:t>
      </w:r>
      <w:proofErr w:type="gramEnd"/>
      <w:r w:rsidR="00B433EA">
        <w:t xml:space="preserve"> The way that plantation tourism is promoted is why it is successful (</w:t>
      </w:r>
      <w:proofErr w:type="spellStart"/>
      <w:r w:rsidR="00B433EA">
        <w:t>Dann</w:t>
      </w:r>
      <w:proofErr w:type="spellEnd"/>
      <w:r w:rsidR="00B433EA">
        <w:t xml:space="preserve">. </w:t>
      </w:r>
      <w:proofErr w:type="gramStart"/>
      <w:r w:rsidR="00B433EA">
        <w:t>Potter.</w:t>
      </w:r>
      <w:proofErr w:type="gramEnd"/>
      <w:r w:rsidR="00B433EA">
        <w:t xml:space="preserve"> 2001). As Palmer shows, the brochures reflect on colonial times, and visitors, devoid of any alternative information, react positively to these images (Palmer,1994:806).</w:t>
      </w:r>
    </w:p>
    <w:p w:rsidR="00324252" w:rsidRDefault="00324252" w:rsidP="00324252">
      <w:pPr>
        <w:jc w:val="center"/>
      </w:pPr>
      <w:r>
        <w:t>Colonialism was concerned with power, domination and control and with the superiority of one group over another through the perpetuation of inequality. These are all criticisms that at some time or another have been levelled at tourism (Palmer, 1994).</w:t>
      </w:r>
    </w:p>
    <w:p w:rsidR="00324252" w:rsidRPr="00CD16BF" w:rsidRDefault="00324252" w:rsidP="00324252">
      <w:pPr>
        <w:rPr>
          <w:i/>
        </w:rPr>
      </w:pPr>
      <w:r>
        <w:t>It was in the 1950’s that Alabama began promoting slavery and the plantation tale as a type of growing heritage tourism. But it was in the 1980’s that it began selling its cruel and vici</w:t>
      </w:r>
      <w:r w:rsidR="00085572">
        <w:t xml:space="preserve">ous civil rights legacy. ‘....the packaging of the non violent movement functions as an alternative form of tourism </w:t>
      </w:r>
      <w:r w:rsidR="00085572">
        <w:lastRenderedPageBreak/>
        <w:t>sponsored by non-profit groups, social reform organisations and local and state entities’ (</w:t>
      </w:r>
      <w:proofErr w:type="spellStart"/>
      <w:r w:rsidR="00085572">
        <w:t>Eskew</w:t>
      </w:r>
      <w:proofErr w:type="spellEnd"/>
      <w:r w:rsidR="00085572">
        <w:t>. G</w:t>
      </w:r>
      <w:proofErr w:type="gramStart"/>
      <w:r w:rsidR="00085572">
        <w:t>,2001</w:t>
      </w:r>
      <w:proofErr w:type="gramEnd"/>
      <w:r w:rsidR="00085572">
        <w:t xml:space="preserve">;202).This shows that </w:t>
      </w:r>
      <w:proofErr w:type="spellStart"/>
      <w:r w:rsidR="00085572">
        <w:t>Alabamas</w:t>
      </w:r>
      <w:proofErr w:type="spellEnd"/>
      <w:r w:rsidR="00085572">
        <w:t xml:space="preserve"> state sponsored tourism as willing ‘to engage in </w:t>
      </w:r>
      <w:proofErr w:type="spellStart"/>
      <w:r w:rsidR="00085572">
        <w:t>idealogical</w:t>
      </w:r>
      <w:proofErr w:type="spellEnd"/>
      <w:r w:rsidR="00085572">
        <w:t xml:space="preserve"> conflict through the rosy lens of heritage’ (Eskew.G,2001).In neighbouring Mississippi</w:t>
      </w:r>
      <w:r w:rsidR="00CA2471">
        <w:t xml:space="preserve"> the first house </w:t>
      </w:r>
      <w:r w:rsidR="00CA2471" w:rsidRPr="00CD16BF">
        <w:rPr>
          <w:i/>
        </w:rPr>
        <w:t>tour was organised by women of the Mississippi State Federation of Garden Clubs. One of these women (Mrs. J Balfour Miller) saw the potential and arranged a tour for the following year, with an advertisement in the local paper (Sasing</w:t>
      </w:r>
      <w:proofErr w:type="gramStart"/>
      <w:r w:rsidR="00CA2471" w:rsidRPr="00CD16BF">
        <w:rPr>
          <w:i/>
        </w:rPr>
        <w:t>,1989</w:t>
      </w:r>
      <w:proofErr w:type="gramEnd"/>
      <w:r w:rsidR="00CA2471" w:rsidRPr="00CD16BF">
        <w:rPr>
          <w:i/>
        </w:rPr>
        <w:t>).</w:t>
      </w:r>
      <w:r w:rsidR="00ED48D8" w:rsidRPr="00CD16BF">
        <w:rPr>
          <w:i/>
        </w:rPr>
        <w:t xml:space="preserve"> It was an overwhelming success, and Miller shared tours with different gardening groups as the profit making idea went through the area that was suffering from the Great Depression. Following this large plantation houses were opened for the public to view antiques and family heirlooms. Old South Parades</w:t>
      </w:r>
      <w:r w:rsidR="00DD3949" w:rsidRPr="00CD16BF">
        <w:rPr>
          <w:i/>
        </w:rPr>
        <w:t xml:space="preserve"> and Confederate balls were arranged to make money, while the slave labour that had brought into existence the wealth of the old regime was left hidden. In less than twenty years, hundreds of visitors came to Natchez to see the tour (</w:t>
      </w:r>
      <w:proofErr w:type="spellStart"/>
      <w:r w:rsidR="00DD3949" w:rsidRPr="00CD16BF">
        <w:rPr>
          <w:i/>
        </w:rPr>
        <w:t>Eskew</w:t>
      </w:r>
      <w:proofErr w:type="gramStart"/>
      <w:r w:rsidR="00DD3949" w:rsidRPr="00CD16BF">
        <w:rPr>
          <w:i/>
        </w:rPr>
        <w:t>,G</w:t>
      </w:r>
      <w:proofErr w:type="spellEnd"/>
      <w:proofErr w:type="gramEnd"/>
      <w:r w:rsidR="00DD3949" w:rsidRPr="00CD16BF">
        <w:rPr>
          <w:i/>
        </w:rPr>
        <w:t>. 2001).</w:t>
      </w:r>
      <w:r w:rsidR="00FB239A" w:rsidRPr="00CD16BF">
        <w:rPr>
          <w:i/>
        </w:rPr>
        <w:t xml:space="preserve"> </w:t>
      </w:r>
    </w:p>
    <w:p w:rsidR="00FB239A" w:rsidRPr="00CD16BF" w:rsidRDefault="00FB239A" w:rsidP="00324252">
      <w:pPr>
        <w:rPr>
          <w:i/>
        </w:rPr>
      </w:pPr>
      <w:r w:rsidRPr="00CD16BF">
        <w:rPr>
          <w:i/>
        </w:rPr>
        <w:t>Alongside Virginia, Alabama supported a heritage that glorified the Confederacy. In the same year that state legislation was disenfranchising African-Americans with a new constitution (1901)</w:t>
      </w:r>
      <w:proofErr w:type="gramStart"/>
      <w:r w:rsidRPr="00CD16BF">
        <w:rPr>
          <w:i/>
        </w:rPr>
        <w:t>,</w:t>
      </w:r>
      <w:proofErr w:type="gramEnd"/>
      <w:r w:rsidRPr="00CD16BF">
        <w:rPr>
          <w:i/>
        </w:rPr>
        <w:t xml:space="preserve"> legisl</w:t>
      </w:r>
      <w:r w:rsidR="00C9305E" w:rsidRPr="00CD16BF">
        <w:rPr>
          <w:i/>
        </w:rPr>
        <w:t xml:space="preserve">ators chartered the First White House Association. This group, United Daughters of the Confederacy were determined to preserve the house of President Jefferson Davies. This was the first White house (1949) when Montgomery was the capitol of the Confederate States of America. </w:t>
      </w:r>
      <w:r w:rsidR="00024D96" w:rsidRPr="00CD16BF">
        <w:rPr>
          <w:i/>
        </w:rPr>
        <w:t>The house was moved ‘to the corner of the state capitol grounds,’ (Blair, 1943).The state spent $25,000 (1919) and opened the house to the public in 1921. ‘This memorial to the lost cause’ (Eskew</w:t>
      </w:r>
      <w:proofErr w:type="gramStart"/>
      <w:r w:rsidR="00024D96" w:rsidRPr="00CD16BF">
        <w:rPr>
          <w:i/>
        </w:rPr>
        <w:t>,2001:203</w:t>
      </w:r>
      <w:proofErr w:type="gramEnd"/>
      <w:r w:rsidR="00024D96" w:rsidRPr="00CD16BF">
        <w:rPr>
          <w:i/>
        </w:rPr>
        <w:t>)was immediately successful and is still a place tourists are keen to visit today (Eskew,2001).</w:t>
      </w:r>
    </w:p>
    <w:p w:rsidR="00915131" w:rsidRPr="00CD16BF" w:rsidRDefault="00915131" w:rsidP="00324252">
      <w:pPr>
        <w:rPr>
          <w:i/>
        </w:rPr>
      </w:pPr>
      <w:r w:rsidRPr="00CD16BF">
        <w:rPr>
          <w:i/>
        </w:rPr>
        <w:t>Wit</w:t>
      </w:r>
      <w:r w:rsidR="00706CB2">
        <w:rPr>
          <w:i/>
        </w:rPr>
        <w:t>h massive changes following WW2</w:t>
      </w:r>
      <w:r w:rsidRPr="00CD16BF">
        <w:rPr>
          <w:i/>
        </w:rPr>
        <w:t xml:space="preserve">, the white inhabitants of Alabama strove to preserve their past way of life. </w:t>
      </w:r>
      <w:proofErr w:type="spellStart"/>
      <w:r w:rsidRPr="00CD16BF">
        <w:rPr>
          <w:i/>
        </w:rPr>
        <w:t>Birminghams</w:t>
      </w:r>
      <w:proofErr w:type="spellEnd"/>
      <w:r w:rsidRPr="00CD16BF">
        <w:rPr>
          <w:i/>
        </w:rPr>
        <w:t xml:space="preserve"> blast furnaces had long represent</w:t>
      </w:r>
      <w:r w:rsidR="005445FF" w:rsidRPr="00CD16BF">
        <w:rPr>
          <w:i/>
        </w:rPr>
        <w:t xml:space="preserve">ed the industry of the New </w:t>
      </w:r>
      <w:proofErr w:type="spellStart"/>
      <w:r w:rsidR="005445FF" w:rsidRPr="00CD16BF">
        <w:rPr>
          <w:i/>
        </w:rPr>
        <w:t>South.In</w:t>
      </w:r>
      <w:proofErr w:type="spellEnd"/>
      <w:r w:rsidR="005445FF" w:rsidRPr="00CD16BF">
        <w:rPr>
          <w:i/>
        </w:rPr>
        <w:t xml:space="preserve"> 1953 Birmingham bought Arlington, a plantation house that had once been a big cotton and corn farm. Using public funds and private support the antebellum mansion was returned to its original condition. It became the “Arlington Historical Shrine” and Birmingham’s tribute to the Old South (“Arlington,”1989). To this day Arlington is still propped up by tax dollars and is a widely liked destination for African-American weddings </w:t>
      </w:r>
      <w:r w:rsidR="00C92B92" w:rsidRPr="00CD16BF">
        <w:rPr>
          <w:i/>
        </w:rPr>
        <w:t>(</w:t>
      </w:r>
      <w:proofErr w:type="spellStart"/>
      <w:r w:rsidR="00C92B92" w:rsidRPr="00CD16BF">
        <w:rPr>
          <w:i/>
        </w:rPr>
        <w:t>Eskew</w:t>
      </w:r>
      <w:proofErr w:type="spellEnd"/>
      <w:r w:rsidR="00C92B92" w:rsidRPr="00CD16BF">
        <w:rPr>
          <w:i/>
        </w:rPr>
        <w:t>, 2001).</w:t>
      </w:r>
    </w:p>
    <w:p w:rsidR="007362C8" w:rsidRPr="00CD16BF" w:rsidRDefault="00056CD5" w:rsidP="00C56A09">
      <w:pPr>
        <w:rPr>
          <w:i/>
        </w:rPr>
      </w:pPr>
      <w:r w:rsidRPr="00CD16BF">
        <w:rPr>
          <w:i/>
        </w:rPr>
        <w:t>It was 1975 before Selma looked to tourism to prop up its</w:t>
      </w:r>
      <w:r w:rsidR="00706CB2">
        <w:rPr>
          <w:i/>
        </w:rPr>
        <w:t xml:space="preserve"> struggling economy. During WW2</w:t>
      </w:r>
      <w:r w:rsidRPr="00CD16BF">
        <w:rPr>
          <w:i/>
        </w:rPr>
        <w:t xml:space="preserve"> it was helped by the federal government building an airfield near Selma, which in turn brought a military- industrial complex to the city. It was not until 1957 that a couple, Mr and Mrs </w:t>
      </w:r>
      <w:proofErr w:type="spellStart"/>
      <w:r w:rsidRPr="00CD16BF">
        <w:rPr>
          <w:i/>
        </w:rPr>
        <w:t>Sturdivant</w:t>
      </w:r>
      <w:proofErr w:type="spellEnd"/>
      <w:r w:rsidRPr="00CD16BF">
        <w:rPr>
          <w:i/>
        </w:rPr>
        <w:t xml:space="preserve"> gave a very valuable</w:t>
      </w:r>
      <w:r w:rsidR="00715488" w:rsidRPr="00CD16BF">
        <w:rPr>
          <w:i/>
        </w:rPr>
        <w:t xml:space="preserve"> collection of local antiques and $50,000 to be used to buy the Watts-Parkman-Gillman House. The sale price was $75,000 and was covered by the city and county governments. The mansion was renamed </w:t>
      </w:r>
      <w:proofErr w:type="spellStart"/>
      <w:r w:rsidR="00715488" w:rsidRPr="00CD16BF">
        <w:rPr>
          <w:i/>
        </w:rPr>
        <w:t>Sturdivant</w:t>
      </w:r>
      <w:proofErr w:type="spellEnd"/>
      <w:r w:rsidR="00715488" w:rsidRPr="00CD16BF">
        <w:rPr>
          <w:i/>
        </w:rPr>
        <w:t xml:space="preserve"> Hall and decorated with the donated antiques (Selma Times –Journal, April 23</w:t>
      </w:r>
      <w:r w:rsidR="00715488" w:rsidRPr="00CD16BF">
        <w:rPr>
          <w:i/>
          <w:vertAlign w:val="superscript"/>
        </w:rPr>
        <w:t>rd</w:t>
      </w:r>
      <w:r w:rsidR="00715488" w:rsidRPr="00CD16BF">
        <w:rPr>
          <w:i/>
        </w:rPr>
        <w:t xml:space="preserve">, 1998). The Kiwanis Club began having an Old South Ball at </w:t>
      </w:r>
      <w:proofErr w:type="spellStart"/>
      <w:r w:rsidR="00715488" w:rsidRPr="00CD16BF">
        <w:rPr>
          <w:i/>
        </w:rPr>
        <w:t>Sturdivant</w:t>
      </w:r>
      <w:proofErr w:type="spellEnd"/>
      <w:r w:rsidR="00715488" w:rsidRPr="00CD16BF">
        <w:rPr>
          <w:i/>
        </w:rPr>
        <w:t xml:space="preserve"> Hall in the 1980,s ‘and a re-enactment of the Battle of Selma,’ (Selma Times-Journal, 1999) which was a fight between Confederate defenders</w:t>
      </w:r>
      <w:r w:rsidR="00D751B4" w:rsidRPr="00CD16BF">
        <w:rPr>
          <w:i/>
        </w:rPr>
        <w:t xml:space="preserve"> and Federal raiders and is sometimes called the Final battle of the Civil War. This city was rejoicing its Old South history against the background of civil r</w:t>
      </w:r>
      <w:r w:rsidR="00832EBC" w:rsidRPr="00CD16BF">
        <w:rPr>
          <w:i/>
        </w:rPr>
        <w:t xml:space="preserve">ights demonstrations </w:t>
      </w:r>
      <w:proofErr w:type="gramStart"/>
      <w:r w:rsidR="00832EBC" w:rsidRPr="00CD16BF">
        <w:rPr>
          <w:i/>
        </w:rPr>
        <w:t xml:space="preserve">( </w:t>
      </w:r>
      <w:proofErr w:type="spellStart"/>
      <w:r w:rsidR="00832EBC" w:rsidRPr="00CD16BF">
        <w:rPr>
          <w:i/>
        </w:rPr>
        <w:t>Eskew</w:t>
      </w:r>
      <w:proofErr w:type="spellEnd"/>
      <w:proofErr w:type="gramEnd"/>
      <w:r w:rsidR="00832EBC" w:rsidRPr="00CD16BF">
        <w:rPr>
          <w:i/>
        </w:rPr>
        <w:t>, 2001).</w:t>
      </w:r>
    </w:p>
    <w:p w:rsidR="00832EBC" w:rsidRDefault="00832EBC" w:rsidP="00C56A09">
      <w:r w:rsidRPr="00CD16BF">
        <w:rPr>
          <w:i/>
        </w:rPr>
        <w:t>In 1983 a comprehensive brochure was printed advertising Alabama’s Black Heritage</w:t>
      </w:r>
      <w:r>
        <w:t xml:space="preserve">: A Tour of Historic </w:t>
      </w:r>
      <w:proofErr w:type="gramStart"/>
      <w:r>
        <w:t>Sites</w:t>
      </w:r>
      <w:r w:rsidR="00CD16BF">
        <w:t xml:space="preserve"> .</w:t>
      </w:r>
      <w:proofErr w:type="gramEnd"/>
      <w:r w:rsidR="00CD16BF">
        <w:t xml:space="preserve"> Listing almost sixty sites across Alabama, it listed colleges, churches, houses, public buildings and African-American communities. It was aimed at African- American people and yet </w:t>
      </w:r>
      <w:r w:rsidR="00CD16BF">
        <w:lastRenderedPageBreak/>
        <w:t>listed three places that still showed the fatherly treatment toward African-Americans. The first was the grave of “Harry the Slave” who rescued white students from a burning building. Also listed is Horace King who built covered bridges and was made a free man by the state legislature</w:t>
      </w:r>
      <w:r w:rsidR="009D34AE">
        <w:t xml:space="preserve">. Also noted is John Godwin who was King’s owner and teacher. King gave the stone for Godwin’s grave and was responsible for inscribing it with “in lasting remembrance of the love and gratitude he felt for his lost friend and former master”. Although some civil rights places were </w:t>
      </w:r>
      <w:proofErr w:type="gramStart"/>
      <w:r w:rsidR="009D34AE">
        <w:t>listed ,</w:t>
      </w:r>
      <w:proofErr w:type="gramEnd"/>
      <w:r w:rsidR="009D34AE">
        <w:t xml:space="preserve"> including Brown Chapel African Methodist Church in Selma and 16</w:t>
      </w:r>
      <w:r w:rsidR="009D34AE" w:rsidRPr="009D34AE">
        <w:rPr>
          <w:vertAlign w:val="superscript"/>
        </w:rPr>
        <w:t>th</w:t>
      </w:r>
      <w:r w:rsidR="009D34AE">
        <w:t xml:space="preserve"> Street Baptist Church in Birmingham, more contested places were left out. For </w:t>
      </w:r>
      <w:proofErr w:type="spellStart"/>
      <w:r w:rsidR="009D34AE">
        <w:t>Lowdnes</w:t>
      </w:r>
      <w:proofErr w:type="spellEnd"/>
      <w:r w:rsidR="009D34AE">
        <w:t xml:space="preserve"> County a house and park were listed, but not the sites where the </w:t>
      </w:r>
      <w:proofErr w:type="spellStart"/>
      <w:r w:rsidR="009D34AE">
        <w:t>Klu</w:t>
      </w:r>
      <w:proofErr w:type="spellEnd"/>
      <w:r w:rsidR="009D34AE">
        <w:t xml:space="preserve"> Klux Klan</w:t>
      </w:r>
      <w:r w:rsidR="00CE5C65">
        <w:t xml:space="preserve"> killed civil rights activists Jonathan Daniels and Viola </w:t>
      </w:r>
      <w:proofErr w:type="spellStart"/>
      <w:r w:rsidR="00CE5C65">
        <w:t>Luizzo</w:t>
      </w:r>
      <w:proofErr w:type="spellEnd"/>
      <w:r w:rsidR="00CE5C65">
        <w:t>. The intro to this brochure ended with: ‘From pre-civil war days to the pivotal civil rights movements of the 1960’s and 1970’s and even today, Alabama’s Black Heritage is a strong force for growth. Visit the historic sites that call to mind Black accomplishments and you will come away with a new perspective and a new pride”.</w:t>
      </w:r>
      <w:r w:rsidR="006D2A30">
        <w:t xml:space="preserve"> The attempt to sell Alabama’s civil rights history merged with efforts by local and international groups to remember such events</w:t>
      </w:r>
      <w:r w:rsidR="00CA3964">
        <w:t xml:space="preserve"> as </w:t>
      </w:r>
      <w:proofErr w:type="gramStart"/>
      <w:r w:rsidR="00CA3964">
        <w:t>the 1955-56 Bus Boycott</w:t>
      </w:r>
      <w:proofErr w:type="gramEnd"/>
      <w:r w:rsidR="00CA3964">
        <w:t xml:space="preserve"> and the 1965 violent attack against peaceful protesters ay the Edmund </w:t>
      </w:r>
      <w:proofErr w:type="spellStart"/>
      <w:r w:rsidR="00CA3964">
        <w:t>Pettus</w:t>
      </w:r>
      <w:proofErr w:type="spellEnd"/>
      <w:r w:rsidR="00CA3964">
        <w:t xml:space="preserve"> Bridge near Selma. This brought together scholars, black politicians, </w:t>
      </w:r>
      <w:proofErr w:type="gramStart"/>
      <w:r w:rsidR="00CA3964">
        <w:t>white</w:t>
      </w:r>
      <w:proofErr w:type="gramEnd"/>
      <w:r w:rsidR="00CA3964">
        <w:t xml:space="preserve"> liberals, veterans of the peaceful protest and urban reformers who all had a wish to build civil rights museums. This had been started by Coretta Scott King when she built the Martin Luther King </w:t>
      </w:r>
      <w:proofErr w:type="spellStart"/>
      <w:r w:rsidR="00CA3964">
        <w:t>Jr</w:t>
      </w:r>
      <w:proofErr w:type="spellEnd"/>
      <w:r w:rsidR="00CA3964">
        <w:t xml:space="preserve"> Centre in 1968, ‘for the Study of Non Violent Social Change’ (</w:t>
      </w:r>
      <w:proofErr w:type="spellStart"/>
      <w:r w:rsidR="00CA3964">
        <w:t>Eskew</w:t>
      </w:r>
      <w:proofErr w:type="spellEnd"/>
      <w:r w:rsidR="00CA3964">
        <w:t>, 2001).</w:t>
      </w:r>
      <w:r w:rsidR="00E82F7C">
        <w:t xml:space="preserve"> </w:t>
      </w:r>
    </w:p>
    <w:p w:rsidR="007362C8" w:rsidRDefault="00497259" w:rsidP="00C56A09">
      <w:r>
        <w:t xml:space="preserve">When Maya Lin’s civil rights was finished in 1989 it was the beginning of ten years of memorial building. Morris Dees, a civil rights lawyer paid for a memorial that listed forty murder victims of racial hatred killed between 1954 and 1968. It was erected in front of the Southern Poverty Law Centre and </w:t>
      </w:r>
      <w:proofErr w:type="spellStart"/>
      <w:r>
        <w:t>Klanwatch</w:t>
      </w:r>
      <w:proofErr w:type="spellEnd"/>
      <w:r>
        <w:t>. This was followed by historical markers being set out to commemorate sites of importance such as Dexter Avenue King Memorial Baptist Church. When a theatre</w:t>
      </w:r>
      <w:r w:rsidR="00890E42">
        <w:t xml:space="preserve"> was to be demolished that was the place Rosa Parks had been arrested by police, the public insisted that the new library built in its place put aside a space to remember the Bus Boycott. By 2000 Montgomery was being recognised as where the Civil Rights Movement began as well as the Cradle of the Confederacy. </w:t>
      </w:r>
      <w:proofErr w:type="gramStart"/>
      <w:r w:rsidR="00890E42">
        <w:t>In 1979 David Vann, Mayor of Birmingham convinced the city council</w:t>
      </w:r>
      <w:r w:rsidR="006E2FE6">
        <w:t xml:space="preserve"> to carry out a study on creating a civil rights museum in the city.</w:t>
      </w:r>
      <w:proofErr w:type="gramEnd"/>
      <w:r w:rsidR="006E2FE6">
        <w:t xml:space="preserve"> The new Mayor, Richard Arrington, sat on this for six years before getting behind the idea. He told the press, ‘I believe that the Civil Rights Museum has great potential for our community in establishing Birmingham as a tourist attraction’. This proposition was stopped twice by the majority black electorate of Birmingham, and the city had to sell property to secure the funds they needed. </w:t>
      </w:r>
      <w:r w:rsidR="00024BB6">
        <w:t xml:space="preserve">This museum was opened in 1992, and the old park that had seen children suppressed with water from fire hoses was called ‘a place of Revolution that has given way to Reconciliation’ (that is one way of putting </w:t>
      </w:r>
      <w:proofErr w:type="gramStart"/>
      <w:r w:rsidR="00024BB6">
        <w:t>it )</w:t>
      </w:r>
      <w:proofErr w:type="gramEnd"/>
      <w:r w:rsidR="00024BB6">
        <w:t>. The $12 million museum was visited by 20,000 people in its first year (</w:t>
      </w:r>
      <w:proofErr w:type="spellStart"/>
      <w:r w:rsidR="00024BB6">
        <w:t>Eskew</w:t>
      </w:r>
      <w:proofErr w:type="spellEnd"/>
      <w:r w:rsidR="00024BB6">
        <w:t>, 2001).</w:t>
      </w:r>
    </w:p>
    <w:p w:rsidR="00024BB6" w:rsidRDefault="00024BB6" w:rsidP="00C56A09">
      <w:r>
        <w:t xml:space="preserve">In Selma, civil rights activists sued the county to be permitted to march across the bridge on the date of the Bloody Sunday beatings in 1965. </w:t>
      </w:r>
      <w:r w:rsidR="00644D6B">
        <w:t xml:space="preserve">A racial event involving violence split the community the day before the march of 1990. This prompted an even larger group to attend the event than usual (Selma, Showcase, </w:t>
      </w:r>
      <w:proofErr w:type="gramStart"/>
      <w:r w:rsidR="00644D6B">
        <w:t>1990 )</w:t>
      </w:r>
      <w:proofErr w:type="gramEnd"/>
      <w:r w:rsidR="00644D6B">
        <w:t xml:space="preserve">. This included Jesse Jackson, Dick Gregory, Coretta Scott King, Ben </w:t>
      </w:r>
      <w:proofErr w:type="spellStart"/>
      <w:r w:rsidR="00644D6B">
        <w:t>Chavis</w:t>
      </w:r>
      <w:proofErr w:type="spellEnd"/>
      <w:r w:rsidR="00644D6B">
        <w:t xml:space="preserve"> and Hosea Williams. Some black leaders wished to memorialize the original event with a museum. They bought the building that was once home to a white supremacist group and it became the ‘National Voting Rights Museum in </w:t>
      </w:r>
      <w:proofErr w:type="gramStart"/>
      <w:r w:rsidR="00644D6B">
        <w:t>1992’(</w:t>
      </w:r>
      <w:proofErr w:type="spellStart"/>
      <w:proofErr w:type="gramEnd"/>
      <w:r w:rsidR="00644D6B">
        <w:t>Eskew</w:t>
      </w:r>
      <w:proofErr w:type="spellEnd"/>
      <w:r w:rsidR="00644D6B">
        <w:t>, 2001).</w:t>
      </w:r>
      <w:r w:rsidR="00AE50F2">
        <w:t xml:space="preserve"> After this the re-enactment of the Selma bridge crossing became a week </w:t>
      </w:r>
      <w:r w:rsidR="00C6276A">
        <w:t>-</w:t>
      </w:r>
      <w:r w:rsidR="00AE50F2">
        <w:t xml:space="preserve">long festival named the Bridge Crossing Jubilee. Within this week there was also </w:t>
      </w:r>
      <w:proofErr w:type="gramStart"/>
      <w:r w:rsidR="00AE50F2">
        <w:t>‘ a</w:t>
      </w:r>
      <w:proofErr w:type="gramEnd"/>
      <w:r w:rsidR="00AE50F2">
        <w:t xml:space="preserve"> parade, beauty pageants, booths selling Afro-centric arts and food, and concerts </w:t>
      </w:r>
      <w:r w:rsidR="00AE50F2">
        <w:lastRenderedPageBreak/>
        <w:t>featuring gospel choirs and rap singers (Selma Times-Journal ,1990, Bridge Crossing Jubilee, 1993)</w:t>
      </w:r>
      <w:r w:rsidR="00770A5C">
        <w:t xml:space="preserve"> (</w:t>
      </w:r>
      <w:proofErr w:type="spellStart"/>
      <w:r w:rsidR="00770A5C">
        <w:t>Eskew</w:t>
      </w:r>
      <w:proofErr w:type="spellEnd"/>
      <w:r w:rsidR="00770A5C">
        <w:t>, 2001).</w:t>
      </w:r>
    </w:p>
    <w:p w:rsidR="00C6276A" w:rsidRDefault="00770A5C" w:rsidP="00C56A09">
      <w:r>
        <w:t xml:space="preserve">In 1996 Selma brought in $5 million from heritage tourism. ‘Made-in-China souvenirs, such as hand held ashtrays, featured a new city logo that superimposed the Edmund </w:t>
      </w:r>
      <w:proofErr w:type="spellStart"/>
      <w:r>
        <w:t>Pettus</w:t>
      </w:r>
      <w:proofErr w:type="spellEnd"/>
      <w:r>
        <w:t xml:space="preserve"> Bridge on to </w:t>
      </w:r>
      <w:proofErr w:type="spellStart"/>
      <w:r>
        <w:t>Sturdivant</w:t>
      </w:r>
      <w:proofErr w:type="spellEnd"/>
      <w:r>
        <w:t xml:space="preserve"> Hall’ (</w:t>
      </w:r>
      <w:proofErr w:type="spellStart"/>
      <w:r>
        <w:t>Eskew</w:t>
      </w:r>
      <w:proofErr w:type="spellEnd"/>
      <w:r>
        <w:t>, 2001). In the year 2000, Bill Clinton came to speak at the Bridge Crossing Jubilee and this attracted 20,000 people. This event booked out</w:t>
      </w:r>
      <w:r w:rsidR="004B0A8D">
        <w:t xml:space="preserve"> every hotel and restaurant in Selma. Meanwhile, in Montgomery 52,000 people visited the Confederate Whitehouse in 1999, and the Civil Rights Memorial had 220,000 visitors (Montgomery Advertiser, March 4, 2000)(</w:t>
      </w:r>
      <w:proofErr w:type="spellStart"/>
      <w:r w:rsidR="004B0A8D">
        <w:t>Eskew</w:t>
      </w:r>
      <w:proofErr w:type="spellEnd"/>
      <w:r w:rsidR="004B0A8D">
        <w:t>, 2001).</w:t>
      </w:r>
    </w:p>
    <w:p w:rsidR="00C6276A" w:rsidRDefault="00C6276A" w:rsidP="00C6276A"/>
    <w:p w:rsidR="00770A5C" w:rsidRPr="00DC565A" w:rsidRDefault="00C6276A" w:rsidP="00C6276A">
      <w:pPr>
        <w:rPr>
          <w:b/>
        </w:rPr>
      </w:pPr>
      <w:r w:rsidRPr="00DC565A">
        <w:rPr>
          <w:b/>
        </w:rPr>
        <w:t>Reference List</w:t>
      </w:r>
    </w:p>
    <w:p w:rsidR="00E91ABB" w:rsidRDefault="00E91ABB" w:rsidP="00C6276A">
      <w:r>
        <w:t>Blair, A. (1993</w:t>
      </w:r>
      <w:proofErr w:type="gramStart"/>
      <w:r>
        <w:t>)(</w:t>
      </w:r>
      <w:proofErr w:type="gramEnd"/>
      <w:r>
        <w:t>1943).</w:t>
      </w:r>
      <w:r>
        <w:rPr>
          <w:i/>
        </w:rPr>
        <w:t>Alabama state capitol and grounds.</w:t>
      </w:r>
      <w:r>
        <w:t xml:space="preserve"> Birmingham: Alabama Engraving Company.</w:t>
      </w:r>
    </w:p>
    <w:p w:rsidR="009D1E79" w:rsidRPr="00DC565A" w:rsidRDefault="009D1E79" w:rsidP="00C6276A">
      <w:proofErr w:type="spellStart"/>
      <w:r>
        <w:t>Dann</w:t>
      </w:r>
      <w:proofErr w:type="spellEnd"/>
      <w:r>
        <w:t xml:space="preserve">, </w:t>
      </w:r>
      <w:proofErr w:type="gramStart"/>
      <w:r>
        <w:t>Graham  M.S</w:t>
      </w:r>
      <w:proofErr w:type="gramEnd"/>
      <w:r>
        <w:t xml:space="preserve">. and Seaton, A.V. (2001). </w:t>
      </w:r>
      <w:r>
        <w:rPr>
          <w:i/>
        </w:rPr>
        <w:t>Con</w:t>
      </w:r>
      <w:r w:rsidR="00DC565A">
        <w:rPr>
          <w:i/>
        </w:rPr>
        <w:t xml:space="preserve">tested Heritage and </w:t>
      </w:r>
      <w:proofErr w:type="spellStart"/>
      <w:r w:rsidR="00DC565A">
        <w:rPr>
          <w:i/>
        </w:rPr>
        <w:t>Thanatourism</w:t>
      </w:r>
      <w:proofErr w:type="spellEnd"/>
      <w:r w:rsidR="00DC565A">
        <w:rPr>
          <w:i/>
        </w:rPr>
        <w:t xml:space="preserve">, </w:t>
      </w:r>
      <w:r w:rsidR="00DC565A">
        <w:t>New York:  The Haworth Hospitality Press, 2001.</w:t>
      </w:r>
    </w:p>
    <w:p w:rsidR="001E44C6" w:rsidRDefault="001E44C6" w:rsidP="00C6276A">
      <w:proofErr w:type="spellStart"/>
      <w:r>
        <w:t>Dann</w:t>
      </w:r>
      <w:proofErr w:type="spellEnd"/>
      <w:r>
        <w:t xml:space="preserve">, </w:t>
      </w:r>
      <w:proofErr w:type="gramStart"/>
      <w:r>
        <w:t>Graham</w:t>
      </w:r>
      <w:r w:rsidR="009D1E79">
        <w:t xml:space="preserve"> </w:t>
      </w:r>
      <w:r>
        <w:t xml:space="preserve"> M.S</w:t>
      </w:r>
      <w:proofErr w:type="gramEnd"/>
      <w:r>
        <w:t xml:space="preserve">. and Potter, Robert B. (2001). </w:t>
      </w:r>
      <w:r w:rsidR="00FD0DE9">
        <w:t>‘</w:t>
      </w:r>
      <w:r w:rsidRPr="00FD0DE9">
        <w:t>Supplanting the Planter</w:t>
      </w:r>
      <w:r w:rsidR="00FD0DE9">
        <w:t xml:space="preserve">s: Hawking Heritage in Barbados’. </w:t>
      </w:r>
      <w:r w:rsidR="00FD0DE9">
        <w:rPr>
          <w:i/>
        </w:rPr>
        <w:t xml:space="preserve">Slavery, Contested Heritage and </w:t>
      </w:r>
      <w:proofErr w:type="spellStart"/>
      <w:r w:rsidR="00FD0DE9">
        <w:rPr>
          <w:i/>
        </w:rPr>
        <w:t>Thanatourism</w:t>
      </w:r>
      <w:proofErr w:type="spellEnd"/>
      <w:r w:rsidR="00FD0DE9">
        <w:rPr>
          <w:i/>
        </w:rPr>
        <w:t xml:space="preserve">, </w:t>
      </w:r>
      <w:r w:rsidR="00FD0DE9">
        <w:t>New York: The Haworth Hospitality Press, 2001.</w:t>
      </w:r>
    </w:p>
    <w:p w:rsidR="00FD0DE9" w:rsidRDefault="00FD0DE9" w:rsidP="00C6276A">
      <w:proofErr w:type="spellStart"/>
      <w:proofErr w:type="gramStart"/>
      <w:r>
        <w:t>Eskew</w:t>
      </w:r>
      <w:proofErr w:type="spellEnd"/>
      <w:r>
        <w:t>, Glenn, T. (2001).’</w:t>
      </w:r>
      <w:proofErr w:type="gramEnd"/>
      <w:r>
        <w:t xml:space="preserve">From Civil War to Civil Rights: Selling Alabama on Heritage Tourism. </w:t>
      </w:r>
      <w:r>
        <w:rPr>
          <w:i/>
        </w:rPr>
        <w:t xml:space="preserve">Slavery, Contested Heritage and </w:t>
      </w:r>
      <w:proofErr w:type="spellStart"/>
      <w:r>
        <w:rPr>
          <w:i/>
        </w:rPr>
        <w:t>Thanatourism</w:t>
      </w:r>
      <w:proofErr w:type="spellEnd"/>
      <w:r>
        <w:rPr>
          <w:i/>
        </w:rPr>
        <w:t xml:space="preserve">, </w:t>
      </w:r>
      <w:r>
        <w:t>New York: The Haworth Hospitality Press, 2001.</w:t>
      </w:r>
    </w:p>
    <w:p w:rsidR="00FD0DE9" w:rsidRPr="009D1E79" w:rsidRDefault="00FD0DE9" w:rsidP="00C6276A">
      <w:r>
        <w:t xml:space="preserve">Warren, R. </w:t>
      </w:r>
      <w:proofErr w:type="spellStart"/>
      <w:r>
        <w:t>Pickney</w:t>
      </w:r>
      <w:proofErr w:type="spellEnd"/>
      <w:r>
        <w:t xml:space="preserve"> Jr.</w:t>
      </w:r>
      <w:r w:rsidR="009D1E79">
        <w:t xml:space="preserve"> 1994. Jazz in Barbados. </w:t>
      </w:r>
      <w:proofErr w:type="gramStart"/>
      <w:r w:rsidR="009D1E79">
        <w:rPr>
          <w:i/>
        </w:rPr>
        <w:t>American Music.</w:t>
      </w:r>
      <w:proofErr w:type="gramEnd"/>
      <w:r w:rsidR="009D1E79">
        <w:t xml:space="preserve"> </w:t>
      </w:r>
      <w:proofErr w:type="gramStart"/>
      <w:r w:rsidR="009D1E79">
        <w:t>Volume 12</w:t>
      </w:r>
      <w:r w:rsidR="009D1E79">
        <w:rPr>
          <w:i/>
        </w:rPr>
        <w:t>.</w:t>
      </w:r>
      <w:proofErr w:type="gramEnd"/>
      <w:r w:rsidR="009D1E79">
        <w:rPr>
          <w:i/>
        </w:rPr>
        <w:t xml:space="preserve"> </w:t>
      </w:r>
      <w:r w:rsidR="009D1E79">
        <w:t>[</w:t>
      </w:r>
      <w:proofErr w:type="spellStart"/>
      <w:r w:rsidR="009D1E79">
        <w:t>Online:http</w:t>
      </w:r>
      <w:proofErr w:type="spellEnd"/>
      <w:r w:rsidR="009D1E79">
        <w:t>://www.jstor.org/stable/3052491][Accessed: 29th March 2018]</w:t>
      </w:r>
    </w:p>
    <w:p w:rsidR="00E91ABB" w:rsidRPr="00E91ABB" w:rsidRDefault="001E44C6" w:rsidP="00C6276A">
      <w:r>
        <w:t xml:space="preserve">Selma </w:t>
      </w:r>
      <w:r>
        <w:rPr>
          <w:i/>
        </w:rPr>
        <w:t xml:space="preserve">Times –Journal, </w:t>
      </w:r>
      <w:r>
        <w:t>1990</w:t>
      </w:r>
      <w:proofErr w:type="gramStart"/>
      <w:r>
        <w:t>,</w:t>
      </w:r>
      <w:r w:rsidR="00E91ABB">
        <w:t>Bridge</w:t>
      </w:r>
      <w:proofErr w:type="gramEnd"/>
      <w:r w:rsidR="00E91ABB">
        <w:t xml:space="preserve"> Crossing Jubilee 1993.  </w:t>
      </w:r>
    </w:p>
    <w:p w:rsidR="00C6276A" w:rsidRPr="00C6276A" w:rsidRDefault="00C6276A" w:rsidP="00C6276A"/>
    <w:sectPr w:rsidR="00C6276A" w:rsidRPr="00C6276A" w:rsidSect="00CA60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A3FA0"/>
    <w:rsid w:val="00024BB6"/>
    <w:rsid w:val="00024D96"/>
    <w:rsid w:val="00056CD5"/>
    <w:rsid w:val="00085572"/>
    <w:rsid w:val="000B2344"/>
    <w:rsid w:val="000B411F"/>
    <w:rsid w:val="000E4C47"/>
    <w:rsid w:val="001E44C6"/>
    <w:rsid w:val="00324252"/>
    <w:rsid w:val="00387546"/>
    <w:rsid w:val="00497259"/>
    <w:rsid w:val="004B0A8D"/>
    <w:rsid w:val="00521787"/>
    <w:rsid w:val="005445FF"/>
    <w:rsid w:val="006136CF"/>
    <w:rsid w:val="006352BC"/>
    <w:rsid w:val="00644D6B"/>
    <w:rsid w:val="006D2A30"/>
    <w:rsid w:val="006E2FE6"/>
    <w:rsid w:val="00706CB2"/>
    <w:rsid w:val="007074E7"/>
    <w:rsid w:val="00715488"/>
    <w:rsid w:val="007362C8"/>
    <w:rsid w:val="00770A5C"/>
    <w:rsid w:val="007A1676"/>
    <w:rsid w:val="00832EBC"/>
    <w:rsid w:val="008558C0"/>
    <w:rsid w:val="00890E42"/>
    <w:rsid w:val="008C621A"/>
    <w:rsid w:val="00915131"/>
    <w:rsid w:val="009504F4"/>
    <w:rsid w:val="009D1E79"/>
    <w:rsid w:val="009D34AE"/>
    <w:rsid w:val="00A1569F"/>
    <w:rsid w:val="00A174BA"/>
    <w:rsid w:val="00A736FB"/>
    <w:rsid w:val="00AB2DAE"/>
    <w:rsid w:val="00AE50F2"/>
    <w:rsid w:val="00AE5FD9"/>
    <w:rsid w:val="00B05969"/>
    <w:rsid w:val="00B433EA"/>
    <w:rsid w:val="00BA559C"/>
    <w:rsid w:val="00BC5F03"/>
    <w:rsid w:val="00C56A09"/>
    <w:rsid w:val="00C6276A"/>
    <w:rsid w:val="00C92B92"/>
    <w:rsid w:val="00C9305E"/>
    <w:rsid w:val="00CA2471"/>
    <w:rsid w:val="00CA3964"/>
    <w:rsid w:val="00CA3FA0"/>
    <w:rsid w:val="00CA6031"/>
    <w:rsid w:val="00CD16BF"/>
    <w:rsid w:val="00CE5C65"/>
    <w:rsid w:val="00D008C9"/>
    <w:rsid w:val="00D751B4"/>
    <w:rsid w:val="00D92143"/>
    <w:rsid w:val="00DC565A"/>
    <w:rsid w:val="00DD3949"/>
    <w:rsid w:val="00DE3C17"/>
    <w:rsid w:val="00DF517A"/>
    <w:rsid w:val="00E82F7C"/>
    <w:rsid w:val="00E84773"/>
    <w:rsid w:val="00E91ABB"/>
    <w:rsid w:val="00ED48D8"/>
    <w:rsid w:val="00F3392D"/>
    <w:rsid w:val="00F9146C"/>
    <w:rsid w:val="00FB239A"/>
    <w:rsid w:val="00FD0D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03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2018-04-26T16:29:00Z</dcterms:created>
  <dcterms:modified xsi:type="dcterms:W3CDTF">2018-04-26T16:29:00Z</dcterms:modified>
</cp:coreProperties>
</file>