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D5B760" w14:textId="77777777" w:rsidR="00EB67C4" w:rsidRDefault="00EB67C4" w:rsidP="00EB67C4">
      <w:pPr>
        <w:jc w:val="center"/>
        <w:rPr>
          <w:b/>
          <w:sz w:val="40"/>
        </w:rPr>
      </w:pPr>
    </w:p>
    <w:p w14:paraId="47E8C833" w14:textId="77777777" w:rsidR="00EB67C4" w:rsidRDefault="00EB67C4" w:rsidP="00EB67C4">
      <w:pPr>
        <w:jc w:val="center"/>
        <w:rPr>
          <w:b/>
          <w:sz w:val="40"/>
        </w:rPr>
      </w:pPr>
    </w:p>
    <w:p w14:paraId="48551CB3" w14:textId="77777777" w:rsidR="002B022A" w:rsidRDefault="004F31B7" w:rsidP="00EB67C4">
      <w:pPr>
        <w:jc w:val="center"/>
        <w:rPr>
          <w:b/>
          <w:sz w:val="40"/>
        </w:rPr>
      </w:pPr>
      <w:r>
        <w:rPr>
          <w:b/>
          <w:sz w:val="40"/>
        </w:rPr>
        <w:t>Changemakers- Building Your Personal Brand for Sustainable Employment</w:t>
      </w:r>
    </w:p>
    <w:p w14:paraId="043AE682" w14:textId="77777777" w:rsidR="00EB67C4" w:rsidRDefault="004F31B7" w:rsidP="00EB67C4">
      <w:pPr>
        <w:jc w:val="center"/>
      </w:pPr>
      <w:r>
        <w:t>Student Name:</w:t>
      </w:r>
    </w:p>
    <w:p w14:paraId="62A9B6C8" w14:textId="1F2D0BFB" w:rsidR="007C665E" w:rsidRDefault="004F31B7" w:rsidP="00EB67C4">
      <w:pPr>
        <w:jc w:val="center"/>
      </w:pPr>
      <w:r>
        <w:t>Student ID:</w:t>
      </w:r>
    </w:p>
    <w:p w14:paraId="1E314C71" w14:textId="77777777" w:rsidR="007C665E" w:rsidRDefault="007C665E">
      <w:pPr>
        <w:spacing w:line="276" w:lineRule="auto"/>
        <w:jc w:val="left"/>
      </w:pPr>
      <w:r>
        <w:br w:type="page"/>
      </w:r>
    </w:p>
    <w:sdt>
      <w:sdtPr>
        <w:rPr>
          <w:rFonts w:ascii="Times New Roman" w:eastAsiaTheme="minorHAnsi" w:hAnsi="Times New Roman" w:cstheme="minorBidi"/>
          <w:color w:val="auto"/>
          <w:sz w:val="24"/>
          <w:szCs w:val="22"/>
        </w:rPr>
        <w:id w:val="567074707"/>
        <w:docPartObj>
          <w:docPartGallery w:val="Table of Contents"/>
          <w:docPartUnique/>
        </w:docPartObj>
      </w:sdtPr>
      <w:sdtEndPr>
        <w:rPr>
          <w:b/>
          <w:bCs/>
          <w:noProof/>
        </w:rPr>
      </w:sdtEndPr>
      <w:sdtContent>
        <w:p w14:paraId="023D24DD" w14:textId="6ECB8626" w:rsidR="007C665E" w:rsidRDefault="007C665E">
          <w:pPr>
            <w:pStyle w:val="TOCHeading"/>
          </w:pPr>
          <w:r>
            <w:t>Table of Contents</w:t>
          </w:r>
        </w:p>
        <w:p w14:paraId="529E647C" w14:textId="3D14CB7B" w:rsidR="007C665E" w:rsidRDefault="007C665E">
          <w:pPr>
            <w:pStyle w:val="TOC1"/>
            <w:tabs>
              <w:tab w:val="right" w:leader="dot" w:pos="9350"/>
            </w:tabs>
            <w:rPr>
              <w:noProof/>
            </w:rPr>
          </w:pPr>
          <w:r>
            <w:fldChar w:fldCharType="begin"/>
          </w:r>
          <w:r>
            <w:instrText xml:space="preserve"> TOC \o "1-3" \h \z \u </w:instrText>
          </w:r>
          <w:r>
            <w:fldChar w:fldCharType="separate"/>
          </w:r>
          <w:hyperlink w:anchor="_Toc107884496" w:history="1">
            <w:r w:rsidRPr="00B26B37">
              <w:rPr>
                <w:rStyle w:val="Hyperlink"/>
                <w:noProof/>
              </w:rPr>
              <w:t>Introduction</w:t>
            </w:r>
            <w:r>
              <w:rPr>
                <w:noProof/>
                <w:webHidden/>
              </w:rPr>
              <w:tab/>
            </w:r>
            <w:r>
              <w:rPr>
                <w:noProof/>
                <w:webHidden/>
              </w:rPr>
              <w:fldChar w:fldCharType="begin"/>
            </w:r>
            <w:r>
              <w:rPr>
                <w:noProof/>
                <w:webHidden/>
              </w:rPr>
              <w:instrText xml:space="preserve"> PAGEREF _Toc107884496 \h </w:instrText>
            </w:r>
            <w:r>
              <w:rPr>
                <w:noProof/>
                <w:webHidden/>
              </w:rPr>
            </w:r>
            <w:r>
              <w:rPr>
                <w:noProof/>
                <w:webHidden/>
              </w:rPr>
              <w:fldChar w:fldCharType="separate"/>
            </w:r>
            <w:r>
              <w:rPr>
                <w:noProof/>
                <w:webHidden/>
              </w:rPr>
              <w:t>3</w:t>
            </w:r>
            <w:r>
              <w:rPr>
                <w:noProof/>
                <w:webHidden/>
              </w:rPr>
              <w:fldChar w:fldCharType="end"/>
            </w:r>
          </w:hyperlink>
        </w:p>
        <w:p w14:paraId="2181BE64" w14:textId="1A53A6A1" w:rsidR="007C665E" w:rsidRDefault="004D1C88">
          <w:pPr>
            <w:pStyle w:val="TOC1"/>
            <w:tabs>
              <w:tab w:val="right" w:leader="dot" w:pos="9350"/>
            </w:tabs>
            <w:rPr>
              <w:noProof/>
            </w:rPr>
          </w:pPr>
          <w:hyperlink w:anchor="_Toc107884497" w:history="1">
            <w:r w:rsidR="007C665E" w:rsidRPr="00B26B37">
              <w:rPr>
                <w:rStyle w:val="Hyperlink"/>
                <w:noProof/>
              </w:rPr>
              <w:t>Unit 1- Brand You</w:t>
            </w:r>
            <w:r w:rsidR="007C665E">
              <w:rPr>
                <w:noProof/>
                <w:webHidden/>
              </w:rPr>
              <w:tab/>
            </w:r>
            <w:r w:rsidR="007C665E">
              <w:rPr>
                <w:noProof/>
                <w:webHidden/>
              </w:rPr>
              <w:fldChar w:fldCharType="begin"/>
            </w:r>
            <w:r w:rsidR="007C665E">
              <w:rPr>
                <w:noProof/>
                <w:webHidden/>
              </w:rPr>
              <w:instrText xml:space="preserve"> PAGEREF _Toc107884497 \h </w:instrText>
            </w:r>
            <w:r w:rsidR="007C665E">
              <w:rPr>
                <w:noProof/>
                <w:webHidden/>
              </w:rPr>
            </w:r>
            <w:r w:rsidR="007C665E">
              <w:rPr>
                <w:noProof/>
                <w:webHidden/>
              </w:rPr>
              <w:fldChar w:fldCharType="separate"/>
            </w:r>
            <w:r w:rsidR="007C665E">
              <w:rPr>
                <w:noProof/>
                <w:webHidden/>
              </w:rPr>
              <w:t>4</w:t>
            </w:r>
            <w:r w:rsidR="007C665E">
              <w:rPr>
                <w:noProof/>
                <w:webHidden/>
              </w:rPr>
              <w:fldChar w:fldCharType="end"/>
            </w:r>
          </w:hyperlink>
        </w:p>
        <w:p w14:paraId="0971D7E6" w14:textId="07EEA42D" w:rsidR="007C665E" w:rsidRDefault="004D1C88">
          <w:pPr>
            <w:pStyle w:val="TOC1"/>
            <w:tabs>
              <w:tab w:val="right" w:leader="dot" w:pos="9350"/>
            </w:tabs>
            <w:rPr>
              <w:noProof/>
            </w:rPr>
          </w:pPr>
          <w:hyperlink w:anchor="_Toc107884498" w:history="1">
            <w:r w:rsidR="007C665E" w:rsidRPr="00B26B37">
              <w:rPr>
                <w:rStyle w:val="Hyperlink"/>
                <w:noProof/>
              </w:rPr>
              <w:t>Unit 2- It’s a small world</w:t>
            </w:r>
            <w:r w:rsidR="007C665E">
              <w:rPr>
                <w:noProof/>
                <w:webHidden/>
              </w:rPr>
              <w:tab/>
            </w:r>
            <w:r w:rsidR="007C665E">
              <w:rPr>
                <w:noProof/>
                <w:webHidden/>
              </w:rPr>
              <w:fldChar w:fldCharType="begin"/>
            </w:r>
            <w:r w:rsidR="007C665E">
              <w:rPr>
                <w:noProof/>
                <w:webHidden/>
              </w:rPr>
              <w:instrText xml:space="preserve"> PAGEREF _Toc107884498 \h </w:instrText>
            </w:r>
            <w:r w:rsidR="007C665E">
              <w:rPr>
                <w:noProof/>
                <w:webHidden/>
              </w:rPr>
            </w:r>
            <w:r w:rsidR="007C665E">
              <w:rPr>
                <w:noProof/>
                <w:webHidden/>
              </w:rPr>
              <w:fldChar w:fldCharType="separate"/>
            </w:r>
            <w:r w:rsidR="007C665E">
              <w:rPr>
                <w:noProof/>
                <w:webHidden/>
              </w:rPr>
              <w:t>6</w:t>
            </w:r>
            <w:r w:rsidR="007C665E">
              <w:rPr>
                <w:noProof/>
                <w:webHidden/>
              </w:rPr>
              <w:fldChar w:fldCharType="end"/>
            </w:r>
          </w:hyperlink>
        </w:p>
        <w:p w14:paraId="6F7456A9" w14:textId="6CECF1B5" w:rsidR="007C665E" w:rsidRDefault="004D1C88">
          <w:pPr>
            <w:pStyle w:val="TOC1"/>
            <w:tabs>
              <w:tab w:val="right" w:leader="dot" w:pos="9350"/>
            </w:tabs>
            <w:rPr>
              <w:noProof/>
            </w:rPr>
          </w:pPr>
          <w:hyperlink w:anchor="_Toc107884499" w:history="1">
            <w:r w:rsidR="007C665E" w:rsidRPr="00B26B37">
              <w:rPr>
                <w:rStyle w:val="Hyperlink"/>
                <w:noProof/>
              </w:rPr>
              <w:t>Unit 3- Opportunity knocks</w:t>
            </w:r>
            <w:r w:rsidR="007C665E">
              <w:rPr>
                <w:noProof/>
                <w:webHidden/>
              </w:rPr>
              <w:tab/>
            </w:r>
            <w:r w:rsidR="007C665E">
              <w:rPr>
                <w:noProof/>
                <w:webHidden/>
              </w:rPr>
              <w:fldChar w:fldCharType="begin"/>
            </w:r>
            <w:r w:rsidR="007C665E">
              <w:rPr>
                <w:noProof/>
                <w:webHidden/>
              </w:rPr>
              <w:instrText xml:space="preserve"> PAGEREF _Toc107884499 \h </w:instrText>
            </w:r>
            <w:r w:rsidR="007C665E">
              <w:rPr>
                <w:noProof/>
                <w:webHidden/>
              </w:rPr>
            </w:r>
            <w:r w:rsidR="007C665E">
              <w:rPr>
                <w:noProof/>
                <w:webHidden/>
              </w:rPr>
              <w:fldChar w:fldCharType="separate"/>
            </w:r>
            <w:r w:rsidR="007C665E">
              <w:rPr>
                <w:noProof/>
                <w:webHidden/>
              </w:rPr>
              <w:t>7</w:t>
            </w:r>
            <w:r w:rsidR="007C665E">
              <w:rPr>
                <w:noProof/>
                <w:webHidden/>
              </w:rPr>
              <w:fldChar w:fldCharType="end"/>
            </w:r>
          </w:hyperlink>
        </w:p>
        <w:p w14:paraId="5D2D95DE" w14:textId="0293BF2A" w:rsidR="007C665E" w:rsidRDefault="004D1C88">
          <w:pPr>
            <w:pStyle w:val="TOC1"/>
            <w:tabs>
              <w:tab w:val="right" w:leader="dot" w:pos="9350"/>
            </w:tabs>
            <w:rPr>
              <w:noProof/>
            </w:rPr>
          </w:pPr>
          <w:hyperlink w:anchor="_Toc107884500" w:history="1">
            <w:r w:rsidR="007C665E" w:rsidRPr="00B26B37">
              <w:rPr>
                <w:rStyle w:val="Hyperlink"/>
                <w:noProof/>
              </w:rPr>
              <w:t>Unit 4 – The Pursuit of Happiness</w:t>
            </w:r>
            <w:r w:rsidR="007C665E">
              <w:rPr>
                <w:noProof/>
                <w:webHidden/>
              </w:rPr>
              <w:tab/>
            </w:r>
            <w:r w:rsidR="007C665E">
              <w:rPr>
                <w:noProof/>
                <w:webHidden/>
              </w:rPr>
              <w:fldChar w:fldCharType="begin"/>
            </w:r>
            <w:r w:rsidR="007C665E">
              <w:rPr>
                <w:noProof/>
                <w:webHidden/>
              </w:rPr>
              <w:instrText xml:space="preserve"> PAGEREF _Toc107884500 \h </w:instrText>
            </w:r>
            <w:r w:rsidR="007C665E">
              <w:rPr>
                <w:noProof/>
                <w:webHidden/>
              </w:rPr>
            </w:r>
            <w:r w:rsidR="007C665E">
              <w:rPr>
                <w:noProof/>
                <w:webHidden/>
              </w:rPr>
              <w:fldChar w:fldCharType="separate"/>
            </w:r>
            <w:r w:rsidR="007C665E">
              <w:rPr>
                <w:noProof/>
                <w:webHidden/>
              </w:rPr>
              <w:t>9</w:t>
            </w:r>
            <w:r w:rsidR="007C665E">
              <w:rPr>
                <w:noProof/>
                <w:webHidden/>
              </w:rPr>
              <w:fldChar w:fldCharType="end"/>
            </w:r>
          </w:hyperlink>
        </w:p>
        <w:p w14:paraId="38DB44E2" w14:textId="00A4996A" w:rsidR="007C665E" w:rsidRDefault="004D1C88">
          <w:pPr>
            <w:pStyle w:val="TOC1"/>
            <w:tabs>
              <w:tab w:val="right" w:leader="dot" w:pos="9350"/>
            </w:tabs>
            <w:rPr>
              <w:noProof/>
            </w:rPr>
          </w:pPr>
          <w:hyperlink w:anchor="_Toc107884501" w:history="1">
            <w:r w:rsidR="007C665E" w:rsidRPr="00B26B37">
              <w:rPr>
                <w:rStyle w:val="Hyperlink"/>
                <w:noProof/>
              </w:rPr>
              <w:t>Conclusion</w:t>
            </w:r>
            <w:r w:rsidR="007C665E">
              <w:rPr>
                <w:noProof/>
                <w:webHidden/>
              </w:rPr>
              <w:tab/>
            </w:r>
            <w:r w:rsidR="007C665E">
              <w:rPr>
                <w:noProof/>
                <w:webHidden/>
              </w:rPr>
              <w:fldChar w:fldCharType="begin"/>
            </w:r>
            <w:r w:rsidR="007C665E">
              <w:rPr>
                <w:noProof/>
                <w:webHidden/>
              </w:rPr>
              <w:instrText xml:space="preserve"> PAGEREF _Toc107884501 \h </w:instrText>
            </w:r>
            <w:r w:rsidR="007C665E">
              <w:rPr>
                <w:noProof/>
                <w:webHidden/>
              </w:rPr>
            </w:r>
            <w:r w:rsidR="007C665E">
              <w:rPr>
                <w:noProof/>
                <w:webHidden/>
              </w:rPr>
              <w:fldChar w:fldCharType="separate"/>
            </w:r>
            <w:r w:rsidR="007C665E">
              <w:rPr>
                <w:noProof/>
                <w:webHidden/>
              </w:rPr>
              <w:t>11</w:t>
            </w:r>
            <w:r w:rsidR="007C665E">
              <w:rPr>
                <w:noProof/>
                <w:webHidden/>
              </w:rPr>
              <w:fldChar w:fldCharType="end"/>
            </w:r>
          </w:hyperlink>
        </w:p>
        <w:p w14:paraId="4EEE66C5" w14:textId="324CCAAB" w:rsidR="007C665E" w:rsidRDefault="004D1C88">
          <w:pPr>
            <w:pStyle w:val="TOC1"/>
            <w:tabs>
              <w:tab w:val="right" w:leader="dot" w:pos="9350"/>
            </w:tabs>
            <w:rPr>
              <w:noProof/>
            </w:rPr>
          </w:pPr>
          <w:hyperlink w:anchor="_Toc107884502" w:history="1">
            <w:r w:rsidR="007C665E" w:rsidRPr="00B26B37">
              <w:rPr>
                <w:rStyle w:val="Hyperlink"/>
                <w:noProof/>
              </w:rPr>
              <w:t>Personal Development Plan</w:t>
            </w:r>
            <w:r w:rsidR="007C665E">
              <w:rPr>
                <w:noProof/>
                <w:webHidden/>
              </w:rPr>
              <w:tab/>
            </w:r>
            <w:r w:rsidR="007C665E">
              <w:rPr>
                <w:noProof/>
                <w:webHidden/>
              </w:rPr>
              <w:fldChar w:fldCharType="begin"/>
            </w:r>
            <w:r w:rsidR="007C665E">
              <w:rPr>
                <w:noProof/>
                <w:webHidden/>
              </w:rPr>
              <w:instrText xml:space="preserve"> PAGEREF _Toc107884502 \h </w:instrText>
            </w:r>
            <w:r w:rsidR="007C665E">
              <w:rPr>
                <w:noProof/>
                <w:webHidden/>
              </w:rPr>
            </w:r>
            <w:r w:rsidR="007C665E">
              <w:rPr>
                <w:noProof/>
                <w:webHidden/>
              </w:rPr>
              <w:fldChar w:fldCharType="separate"/>
            </w:r>
            <w:r w:rsidR="007C665E">
              <w:rPr>
                <w:noProof/>
                <w:webHidden/>
              </w:rPr>
              <w:t>12</w:t>
            </w:r>
            <w:r w:rsidR="007C665E">
              <w:rPr>
                <w:noProof/>
                <w:webHidden/>
              </w:rPr>
              <w:fldChar w:fldCharType="end"/>
            </w:r>
          </w:hyperlink>
        </w:p>
        <w:p w14:paraId="2AE97726" w14:textId="6C3FDBCB" w:rsidR="007C665E" w:rsidRDefault="004D1C88">
          <w:pPr>
            <w:pStyle w:val="TOC1"/>
            <w:tabs>
              <w:tab w:val="right" w:leader="dot" w:pos="9350"/>
            </w:tabs>
            <w:rPr>
              <w:noProof/>
            </w:rPr>
          </w:pPr>
          <w:hyperlink w:anchor="_Toc107884503" w:history="1">
            <w:r w:rsidR="007C665E" w:rsidRPr="00B26B37">
              <w:rPr>
                <w:rStyle w:val="Hyperlink"/>
                <w:noProof/>
              </w:rPr>
              <w:t>References</w:t>
            </w:r>
            <w:r w:rsidR="007C665E">
              <w:rPr>
                <w:noProof/>
                <w:webHidden/>
              </w:rPr>
              <w:tab/>
            </w:r>
            <w:r w:rsidR="007C665E">
              <w:rPr>
                <w:noProof/>
                <w:webHidden/>
              </w:rPr>
              <w:fldChar w:fldCharType="begin"/>
            </w:r>
            <w:r w:rsidR="007C665E">
              <w:rPr>
                <w:noProof/>
                <w:webHidden/>
              </w:rPr>
              <w:instrText xml:space="preserve"> PAGEREF _Toc107884503 \h </w:instrText>
            </w:r>
            <w:r w:rsidR="007C665E">
              <w:rPr>
                <w:noProof/>
                <w:webHidden/>
              </w:rPr>
            </w:r>
            <w:r w:rsidR="007C665E">
              <w:rPr>
                <w:noProof/>
                <w:webHidden/>
              </w:rPr>
              <w:fldChar w:fldCharType="separate"/>
            </w:r>
            <w:r w:rsidR="007C665E">
              <w:rPr>
                <w:noProof/>
                <w:webHidden/>
              </w:rPr>
              <w:t>19</w:t>
            </w:r>
            <w:r w:rsidR="007C665E">
              <w:rPr>
                <w:noProof/>
                <w:webHidden/>
              </w:rPr>
              <w:fldChar w:fldCharType="end"/>
            </w:r>
          </w:hyperlink>
        </w:p>
        <w:p w14:paraId="7EBBDF04" w14:textId="68DFDA6D" w:rsidR="007C665E" w:rsidRDefault="007C665E">
          <w:r>
            <w:rPr>
              <w:b/>
              <w:bCs/>
              <w:noProof/>
            </w:rPr>
            <w:fldChar w:fldCharType="end"/>
          </w:r>
        </w:p>
      </w:sdtContent>
    </w:sdt>
    <w:p w14:paraId="38AB501C" w14:textId="77777777" w:rsidR="00EB67C4" w:rsidRDefault="00EB67C4" w:rsidP="00EB67C4">
      <w:pPr>
        <w:jc w:val="center"/>
      </w:pPr>
    </w:p>
    <w:p w14:paraId="23D60148" w14:textId="77777777" w:rsidR="00EB67C4" w:rsidRDefault="004F31B7">
      <w:pPr>
        <w:spacing w:line="276" w:lineRule="auto"/>
        <w:jc w:val="left"/>
      </w:pPr>
      <w:r>
        <w:br w:type="page"/>
      </w:r>
    </w:p>
    <w:p w14:paraId="63FBECD6" w14:textId="77777777" w:rsidR="00D12D79" w:rsidRDefault="004F31B7" w:rsidP="003305B0">
      <w:pPr>
        <w:pStyle w:val="Heading1"/>
      </w:pPr>
      <w:bookmarkStart w:id="0" w:name="_Toc107884496"/>
      <w:r>
        <w:lastRenderedPageBreak/>
        <w:t>Introduction</w:t>
      </w:r>
      <w:bookmarkEnd w:id="0"/>
    </w:p>
    <w:p w14:paraId="52B9CB19" w14:textId="77777777" w:rsidR="00E017FD" w:rsidRDefault="004F31B7" w:rsidP="003305B0">
      <w:r>
        <w:t xml:space="preserve">Sustainable employment can be termed as the kind of working environment where an employee can work willingly in both the present and future time. </w:t>
      </w:r>
      <w:r w:rsidR="003A489D">
        <w:t xml:space="preserve">Organisations generally need to focus on some specific aspects for promoting the concept of sustainable employment in their workplace. </w:t>
      </w:r>
      <w:r w:rsidR="00875206">
        <w:t xml:space="preserve">Mainly, the focus in this process is on those factors that can make the employees happy and feel secure at their workplaces. </w:t>
      </w:r>
      <w:r w:rsidR="004B1A66">
        <w:t xml:space="preserve">The </w:t>
      </w:r>
      <w:r w:rsidR="001C62A4">
        <w:t>following context</w:t>
      </w:r>
      <w:r w:rsidR="004B1A66">
        <w:t xml:space="preserve"> will discuss different segments </w:t>
      </w:r>
      <w:r w:rsidR="00E1481A">
        <w:t>which will convey the factors that have driven me to enrich m</w:t>
      </w:r>
      <w:r w:rsidR="004C7A46">
        <w:t xml:space="preserve">y employability skills. Further, </w:t>
      </w:r>
      <w:r w:rsidR="00E1481A">
        <w:t>the context will also explain th</w:t>
      </w:r>
      <w:r w:rsidR="00D44D1A">
        <w:t>e employability skills</w:t>
      </w:r>
      <w:r w:rsidR="00E1481A">
        <w:t xml:space="preserve"> </w:t>
      </w:r>
      <w:r w:rsidR="00D44D1A">
        <w:t>and factors due to</w:t>
      </w:r>
      <w:r w:rsidR="00E1481A">
        <w:t xml:space="preserve"> which I have got influenced to introduce a brand that will establish the process of sustainable employment. </w:t>
      </w:r>
      <w:r w:rsidR="004C7A46">
        <w:t xml:space="preserve">Apart from that, the </w:t>
      </w:r>
      <w:r w:rsidR="002545A3">
        <w:t xml:space="preserve">context will also </w:t>
      </w:r>
      <w:r w:rsidR="00D44D1A">
        <w:t xml:space="preserve">include a personal development plan through which </w:t>
      </w:r>
      <w:r w:rsidR="004B4B01">
        <w:t xml:space="preserve">I can identify and develop skills which will aid me in this </w:t>
      </w:r>
      <w:r w:rsidR="00AB39BB">
        <w:t>brand develop</w:t>
      </w:r>
      <w:r w:rsidR="004B4B01">
        <w:t>ment process.</w:t>
      </w:r>
    </w:p>
    <w:p w14:paraId="3CB15380" w14:textId="77777777" w:rsidR="00E017FD" w:rsidRDefault="004F31B7">
      <w:pPr>
        <w:spacing w:line="276" w:lineRule="auto"/>
        <w:jc w:val="left"/>
      </w:pPr>
      <w:r>
        <w:br w:type="page"/>
      </w:r>
    </w:p>
    <w:p w14:paraId="79DD3209" w14:textId="77777777" w:rsidR="003305B0" w:rsidRDefault="004F31B7" w:rsidP="002851C9">
      <w:pPr>
        <w:pStyle w:val="Heading1"/>
      </w:pPr>
      <w:bookmarkStart w:id="1" w:name="_Toc107884497"/>
      <w:r>
        <w:lastRenderedPageBreak/>
        <w:t xml:space="preserve">Unit </w:t>
      </w:r>
      <w:r w:rsidR="00510887">
        <w:t>1</w:t>
      </w:r>
      <w:r>
        <w:t>- Brand You</w:t>
      </w:r>
      <w:bookmarkEnd w:id="1"/>
    </w:p>
    <w:p w14:paraId="35D5699F" w14:textId="77777777" w:rsidR="002851C9" w:rsidRPr="008C6430" w:rsidRDefault="004F31B7" w:rsidP="00AF250D">
      <w:pPr>
        <w:rPr>
          <w:b/>
        </w:rPr>
      </w:pPr>
      <w:r w:rsidRPr="008C6430">
        <w:rPr>
          <w:b/>
        </w:rPr>
        <w:t xml:space="preserve">Topic 2: </w:t>
      </w:r>
      <w:r w:rsidR="00AF250D" w:rsidRPr="008C6430">
        <w:rPr>
          <w:b/>
        </w:rPr>
        <w:t>Boundary-less careers</w:t>
      </w:r>
    </w:p>
    <w:p w14:paraId="5741D765" w14:textId="77777777" w:rsidR="00AF250D" w:rsidRPr="008C6430" w:rsidRDefault="004F31B7" w:rsidP="00AF250D">
      <w:pPr>
        <w:rPr>
          <w:b/>
          <w:i/>
        </w:rPr>
      </w:pPr>
      <w:r w:rsidRPr="008C6430">
        <w:rPr>
          <w:b/>
          <w:i/>
        </w:rPr>
        <w:t>1. Defining boundary-less career</w:t>
      </w:r>
    </w:p>
    <w:p w14:paraId="13F12758" w14:textId="5C54CDD6" w:rsidR="008C6430" w:rsidRDefault="004F31B7" w:rsidP="00AF250D">
      <w:r>
        <w:t xml:space="preserve">The concept of a boundary-less career can be stated as the process where the individuals are not restricted to working for </w:t>
      </w:r>
      <w:r w:rsidR="00B43FDA">
        <w:t>any single employer</w:t>
      </w:r>
      <w:r>
        <w:t xml:space="preserve">. </w:t>
      </w:r>
      <w:r w:rsidR="00263300">
        <w:t>This concept of a boundary-less c</w:t>
      </w:r>
      <w:r w:rsidR="00B43FDA">
        <w:t>areer can also be defined as a different one from the contemporary type of employment</w:t>
      </w:r>
      <w:r w:rsidR="004860FC">
        <w:t xml:space="preserve"> (</w:t>
      </w:r>
      <w:r w:rsidR="004860FC">
        <w:rPr>
          <w:shd w:val="clear" w:color="auto" w:fill="FFFFFF"/>
        </w:rPr>
        <w:t>Wiernik and Kostal, 2019</w:t>
      </w:r>
      <w:r w:rsidR="004860FC">
        <w:t>)</w:t>
      </w:r>
      <w:r w:rsidR="00B43FDA">
        <w:t>.</w:t>
      </w:r>
      <w:r w:rsidR="00263300">
        <w:t xml:space="preserve"> </w:t>
      </w:r>
      <w:r>
        <w:t>Along with that, the people who follow this kind of boundary-less career way often choose to work for different organisations or for different sectors.</w:t>
      </w:r>
      <w:r w:rsidR="00FD429F">
        <w:t xml:space="preserve"> People working in this kind of work process acquire a high propensity and knowledge</w:t>
      </w:r>
      <w:r w:rsidR="00B43FDA">
        <w:t xml:space="preserve"> base</w:t>
      </w:r>
      <w:r w:rsidR="00FD429F">
        <w:t xml:space="preserve">. </w:t>
      </w:r>
      <w:r w:rsidR="00B43FDA">
        <w:t xml:space="preserve">Further, the concept of a boundary-less career is also effective for individuals who want to explore more knowledge and expertise in their professional career and believe not to stick with a single </w:t>
      </w:r>
      <w:proofErr w:type="spellStart"/>
      <w:r w:rsidR="00B43FDA">
        <w:t>organisation</w:t>
      </w:r>
      <w:proofErr w:type="spellEnd"/>
      <w:r w:rsidR="00B43FDA">
        <w:t xml:space="preserve"> or sector</w:t>
      </w:r>
      <w:r w:rsidR="000A486A">
        <w:t xml:space="preserve"> (</w:t>
      </w:r>
      <w:r w:rsidR="000A486A">
        <w:rPr>
          <w:shd w:val="clear" w:color="auto" w:fill="FFFFFF"/>
        </w:rPr>
        <w:t>Rodrigues, Butler and Guest, 2019</w:t>
      </w:r>
      <w:r w:rsidR="000A486A">
        <w:t>)</w:t>
      </w:r>
      <w:r w:rsidR="00B43FDA">
        <w:t>.</w:t>
      </w:r>
      <w:r w:rsidR="00E51E9D">
        <w:t xml:space="preserve"> </w:t>
      </w:r>
    </w:p>
    <w:p w14:paraId="257F12CB" w14:textId="77777777" w:rsidR="00DA7D29" w:rsidRDefault="004F31B7" w:rsidP="00AF250D">
      <w:pPr>
        <w:rPr>
          <w:b/>
          <w:i/>
        </w:rPr>
      </w:pPr>
      <w:r w:rsidRPr="008C6430">
        <w:rPr>
          <w:b/>
          <w:i/>
        </w:rPr>
        <w:t>2. To Gig or not to Gig</w:t>
      </w:r>
    </w:p>
    <w:p w14:paraId="1700B596" w14:textId="2F3DD6CF" w:rsidR="009A543A" w:rsidRPr="009A543A" w:rsidRDefault="004F31B7" w:rsidP="00AF250D">
      <w:r>
        <w:t>Accordin</w:t>
      </w:r>
      <w:r w:rsidR="003B185D">
        <w:t xml:space="preserve">g to the concept of a gig, employees who work under this type of work process are not liable to any organisation and generally </w:t>
      </w:r>
      <w:r w:rsidR="000072CE">
        <w:t>prefer</w:t>
      </w:r>
      <w:r w:rsidR="003B185D">
        <w:t xml:space="preserve"> to work wi</w:t>
      </w:r>
      <w:r w:rsidR="000072CE">
        <w:t>th an independent work format. As per the reports gig workers earns more money than traditional worker</w:t>
      </w:r>
      <w:r w:rsidR="007B7EA5">
        <w:t xml:space="preserve"> (</w:t>
      </w:r>
      <w:r w:rsidR="007B7EA5">
        <w:rPr>
          <w:shd w:val="clear" w:color="auto" w:fill="FFFFFF"/>
        </w:rPr>
        <w:t xml:space="preserve">Wood, </w:t>
      </w:r>
      <w:proofErr w:type="spellStart"/>
      <w:r w:rsidR="007B7EA5">
        <w:rPr>
          <w:shd w:val="clear" w:color="auto" w:fill="FFFFFF"/>
        </w:rPr>
        <w:t>Lehdonvirta</w:t>
      </w:r>
      <w:proofErr w:type="spellEnd"/>
      <w:r w:rsidR="007B7EA5">
        <w:rPr>
          <w:shd w:val="clear" w:color="auto" w:fill="FFFFFF"/>
        </w:rPr>
        <w:t xml:space="preserve"> and Graham, 2018</w:t>
      </w:r>
      <w:r w:rsidR="007B7EA5">
        <w:t>)</w:t>
      </w:r>
      <w:r w:rsidR="000072CE">
        <w:t>.</w:t>
      </w:r>
      <w:r w:rsidR="00A82330">
        <w:t xml:space="preserve"> On the other hand, not to gig means a working format where the employees can feel</w:t>
      </w:r>
      <w:r w:rsidR="004E7C56">
        <w:t xml:space="preserve"> </w:t>
      </w:r>
      <w:r w:rsidR="00FA22E7">
        <w:t>secure and get proper assistance from their employers.</w:t>
      </w:r>
      <w:r w:rsidR="000072CE">
        <w:t xml:space="preserve"> </w:t>
      </w:r>
      <w:r w:rsidR="00FA22E7">
        <w:t>Thus, w</w:t>
      </w:r>
      <w:r w:rsidR="000072CE">
        <w:t>hile building a sustainable employment brand, I should focus on t</w:t>
      </w:r>
      <w:r w:rsidR="00FA22E7">
        <w:t xml:space="preserve">he process </w:t>
      </w:r>
      <w:r w:rsidR="00E51E9D">
        <w:t>of not</w:t>
      </w:r>
      <w:r w:rsidR="00E04763">
        <w:t xml:space="preserve"> to gig and </w:t>
      </w:r>
      <w:r w:rsidR="00D56E16">
        <w:t xml:space="preserve">try to establish a safe and secure work process where the employees </w:t>
      </w:r>
      <w:r w:rsidR="00FA22E7">
        <w:t>can stay engaged and give their best for a prolonged time</w:t>
      </w:r>
      <w:sdt>
        <w:sdtPr>
          <w:id w:val="-1191680479"/>
          <w:citation/>
        </w:sdtPr>
        <w:sdtEndPr/>
        <w:sdtContent>
          <w:r w:rsidR="00DE50FF">
            <w:fldChar w:fldCharType="begin"/>
          </w:r>
          <w:r w:rsidR="00DE50FF">
            <w:instrText xml:space="preserve"> CITATION Gig22 \l 1033 </w:instrText>
          </w:r>
          <w:r w:rsidR="00DE50FF">
            <w:fldChar w:fldCharType="separate"/>
          </w:r>
          <w:r w:rsidR="00DE50FF">
            <w:rPr>
              <w:noProof/>
            </w:rPr>
            <w:t xml:space="preserve"> </w:t>
          </w:r>
          <w:r w:rsidR="00DE50FF" w:rsidRPr="00DE50FF">
            <w:rPr>
              <w:noProof/>
            </w:rPr>
            <w:t>(Gigeconomydata, 2022)</w:t>
          </w:r>
          <w:r w:rsidR="00DE50FF">
            <w:fldChar w:fldCharType="end"/>
          </w:r>
        </w:sdtContent>
      </w:sdt>
      <w:r w:rsidR="00FA22E7">
        <w:t>.</w:t>
      </w:r>
    </w:p>
    <w:p w14:paraId="11430C0B" w14:textId="77777777" w:rsidR="00DA7D29" w:rsidRDefault="004F31B7" w:rsidP="00AF250D">
      <w:pPr>
        <w:rPr>
          <w:b/>
          <w:i/>
        </w:rPr>
      </w:pPr>
      <w:r w:rsidRPr="008C6430">
        <w:rPr>
          <w:b/>
          <w:i/>
        </w:rPr>
        <w:t>3. Boundary-less characteristics</w:t>
      </w:r>
    </w:p>
    <w:p w14:paraId="5431BF96" w14:textId="77777777" w:rsidR="00D56E16" w:rsidRDefault="004F31B7" w:rsidP="00AF250D">
      <w:r>
        <w:lastRenderedPageBreak/>
        <w:t>a) A boundary-less brand should have proper flexibility and capability to adapt.</w:t>
      </w:r>
    </w:p>
    <w:p w14:paraId="138FC32C" w14:textId="464FB22A" w:rsidR="00D56E16" w:rsidRDefault="004F31B7" w:rsidP="00AF250D">
      <w:r>
        <w:t>b) Further, for establishing a boundary-less brand I need to focus on involving advanced technology in the work format</w:t>
      </w:r>
      <w:sdt>
        <w:sdtPr>
          <w:id w:val="1860231893"/>
          <w:citation/>
        </w:sdtPr>
        <w:sdtEndPr/>
        <w:sdtContent>
          <w:r w:rsidR="00DE50FF">
            <w:fldChar w:fldCharType="begin"/>
          </w:r>
          <w:r w:rsidR="00DE50FF">
            <w:instrText xml:space="preserve"> CITATION Nic18 \l 1033 </w:instrText>
          </w:r>
          <w:r w:rsidR="00DE50FF">
            <w:fldChar w:fldCharType="separate"/>
          </w:r>
          <w:r w:rsidR="00DE50FF">
            <w:rPr>
              <w:noProof/>
            </w:rPr>
            <w:t xml:space="preserve"> </w:t>
          </w:r>
          <w:r w:rsidR="00DE50FF" w:rsidRPr="00DE50FF">
            <w:rPr>
              <w:noProof/>
            </w:rPr>
            <w:t>(LaMarco, 2018)</w:t>
          </w:r>
          <w:r w:rsidR="00DE50FF">
            <w:fldChar w:fldCharType="end"/>
          </w:r>
        </w:sdtContent>
      </w:sdt>
      <w:r>
        <w:t>.</w:t>
      </w:r>
    </w:p>
    <w:p w14:paraId="0D3F351F" w14:textId="3F14888E" w:rsidR="00D56E16" w:rsidRDefault="004F31B7" w:rsidP="00AF250D">
      <w:r>
        <w:t xml:space="preserve">c) Boundary </w:t>
      </w:r>
      <w:r w:rsidR="00E51E9D">
        <w:t>fewer</w:t>
      </w:r>
      <w:r>
        <w:t xml:space="preserve"> working formats should have a good </w:t>
      </w:r>
      <w:r w:rsidR="007569F9">
        <w:t>collaboration</w:t>
      </w:r>
      <w:r>
        <w:t xml:space="preserve"> in the workplace.</w:t>
      </w:r>
    </w:p>
    <w:p w14:paraId="4CE59A56" w14:textId="77777777" w:rsidR="00D22488" w:rsidRDefault="004F31B7" w:rsidP="00AF250D">
      <w:pPr>
        <w:rPr>
          <w:b/>
          <w:i/>
        </w:rPr>
      </w:pPr>
      <w:r w:rsidRPr="00D22488">
        <w:rPr>
          <w:b/>
          <w:i/>
        </w:rPr>
        <w:t>Advantages of boundary-less work:</w:t>
      </w:r>
    </w:p>
    <w:p w14:paraId="1F5EB84D" w14:textId="77777777" w:rsidR="00D22488" w:rsidRPr="00D22488" w:rsidRDefault="004F31B7" w:rsidP="00AF250D">
      <w:r>
        <w:t xml:space="preserve">A boundary-less career is good for gaining knowledge, balancing the work-life process and </w:t>
      </w:r>
      <w:r w:rsidR="000B3F29">
        <w:t xml:space="preserve">managing the work process across </w:t>
      </w:r>
      <w:r w:rsidR="00E01621">
        <w:t xml:space="preserve">geographical </w:t>
      </w:r>
      <w:r w:rsidR="00C5282F">
        <w:t>boundaries.</w:t>
      </w:r>
    </w:p>
    <w:p w14:paraId="0FD11A66" w14:textId="77777777" w:rsidR="00D22488" w:rsidRDefault="004F31B7" w:rsidP="00AF250D">
      <w:pPr>
        <w:rPr>
          <w:b/>
          <w:i/>
        </w:rPr>
      </w:pPr>
      <w:r w:rsidRPr="00D22488">
        <w:rPr>
          <w:b/>
          <w:i/>
        </w:rPr>
        <w:t>Disadvantages of boundary-less work:</w:t>
      </w:r>
    </w:p>
    <w:p w14:paraId="63EE65E9" w14:textId="6ADE0E29" w:rsidR="00A37C8C" w:rsidRDefault="004F31B7" w:rsidP="00AF250D">
      <w:r>
        <w:t xml:space="preserve">On the other hand, boundaryless work is problematic due to the lack of control in the work process. Further, there is a huge possibility of misunderstandings during the work process due to a lack of </w:t>
      </w:r>
      <w:r w:rsidR="00E51E9D">
        <w:t>face-to-face</w:t>
      </w:r>
      <w:r>
        <w:t xml:space="preserve"> communication</w:t>
      </w:r>
      <w:r w:rsidR="00DE50FF">
        <w:t xml:space="preserve"> (</w:t>
      </w:r>
      <w:r w:rsidR="00DE50FF">
        <w:rPr>
          <w:shd w:val="clear" w:color="auto" w:fill="FFFFFF"/>
        </w:rPr>
        <w:t>Barnett and Deichman, 2019</w:t>
      </w:r>
      <w:r w:rsidR="00DE50FF">
        <w:t>)</w:t>
      </w:r>
      <w:r>
        <w:t>.</w:t>
      </w:r>
    </w:p>
    <w:p w14:paraId="4BC897F3" w14:textId="77777777" w:rsidR="00A37C8C" w:rsidRDefault="004F31B7">
      <w:pPr>
        <w:spacing w:line="276" w:lineRule="auto"/>
        <w:jc w:val="left"/>
      </w:pPr>
      <w:r>
        <w:br w:type="page"/>
      </w:r>
    </w:p>
    <w:p w14:paraId="697A2C3A" w14:textId="77777777" w:rsidR="00D22488" w:rsidRDefault="004F31B7" w:rsidP="00510887">
      <w:pPr>
        <w:pStyle w:val="Heading1"/>
      </w:pPr>
      <w:bookmarkStart w:id="2" w:name="_Toc107884498"/>
      <w:r>
        <w:lastRenderedPageBreak/>
        <w:t>Unit 2- It’s a small world</w:t>
      </w:r>
      <w:bookmarkEnd w:id="2"/>
    </w:p>
    <w:p w14:paraId="0EFF9CF1" w14:textId="77777777" w:rsidR="00510887" w:rsidRPr="00053A83" w:rsidRDefault="004F31B7" w:rsidP="00510887">
      <w:pPr>
        <w:rPr>
          <w:b/>
        </w:rPr>
      </w:pPr>
      <w:r w:rsidRPr="00053A83">
        <w:rPr>
          <w:b/>
        </w:rPr>
        <w:t>Topic 3: Network Society</w:t>
      </w:r>
    </w:p>
    <w:p w14:paraId="7F34844B" w14:textId="77777777" w:rsidR="00053A83" w:rsidRDefault="004F31B7" w:rsidP="00510887">
      <w:pPr>
        <w:rPr>
          <w:b/>
          <w:i/>
        </w:rPr>
      </w:pPr>
      <w:r w:rsidRPr="00053A83">
        <w:rPr>
          <w:b/>
          <w:i/>
        </w:rPr>
        <w:t>1. Networks vs Hierarchies</w:t>
      </w:r>
    </w:p>
    <w:p w14:paraId="1CC41AAC" w14:textId="124920E5" w:rsidR="00053A83" w:rsidRPr="00660F7B" w:rsidRDefault="004F31B7" w:rsidP="00510887">
      <w:r>
        <w:t>Network structure can be stated as the system on which an organisation can hold different teams with individual representatives</w:t>
      </w:r>
      <w:r w:rsidR="00593747">
        <w:t xml:space="preserve"> in virtual formats</w:t>
      </w:r>
      <w:r>
        <w:t xml:space="preserve">. On the other hand, the hierarchy structure is the format where </w:t>
      </w:r>
      <w:r w:rsidR="006F1462">
        <w:t>there is a commanding chain between the higher and subordinate sections</w:t>
      </w:r>
      <w:sdt>
        <w:sdtPr>
          <w:id w:val="955833087"/>
          <w:citation/>
        </w:sdtPr>
        <w:sdtEndPr/>
        <w:sdtContent>
          <w:r w:rsidR="00B14B36">
            <w:fldChar w:fldCharType="begin"/>
          </w:r>
          <w:r w:rsidR="00B14B36">
            <w:instrText xml:space="preserve"> CITATION Adv22 \l 1033 </w:instrText>
          </w:r>
          <w:r w:rsidR="00B14B36">
            <w:fldChar w:fldCharType="separate"/>
          </w:r>
          <w:r w:rsidR="00B14B36">
            <w:rPr>
              <w:noProof/>
            </w:rPr>
            <w:t xml:space="preserve"> </w:t>
          </w:r>
          <w:r w:rsidR="00B14B36" w:rsidRPr="00B14B36">
            <w:rPr>
              <w:noProof/>
            </w:rPr>
            <w:t>(Advergize, 2022)</w:t>
          </w:r>
          <w:r w:rsidR="00B14B36">
            <w:fldChar w:fldCharType="end"/>
          </w:r>
        </w:sdtContent>
      </w:sdt>
      <w:r w:rsidR="006F1462">
        <w:t xml:space="preserve">. </w:t>
      </w:r>
      <w:r>
        <w:t>For developing this sustainable employment brand, I will follow the network structure</w:t>
      </w:r>
      <w:r w:rsidR="006F1462">
        <w:t xml:space="preserve"> and segment my employees according to their </w:t>
      </w:r>
      <w:r w:rsidR="00B371A7">
        <w:t>expertise</w:t>
      </w:r>
      <w:r w:rsidR="00593747">
        <w:t xml:space="preserve"> and technical knowledge</w:t>
      </w:r>
      <w:r w:rsidR="00B371A7">
        <w:t xml:space="preserve">. </w:t>
      </w:r>
      <w:r w:rsidR="00745A05">
        <w:t>Along with that, this process will also help me to make the employees more engaged in the work process.</w:t>
      </w:r>
    </w:p>
    <w:p w14:paraId="2A4001D7" w14:textId="77777777" w:rsidR="00053A83" w:rsidRDefault="004F31B7" w:rsidP="00510887">
      <w:pPr>
        <w:rPr>
          <w:b/>
          <w:i/>
        </w:rPr>
      </w:pPr>
      <w:r w:rsidRPr="00053A83">
        <w:rPr>
          <w:b/>
          <w:i/>
        </w:rPr>
        <w:t>2. The power of networks</w:t>
      </w:r>
    </w:p>
    <w:p w14:paraId="74936846" w14:textId="77777777" w:rsidR="00990BCE" w:rsidRPr="00990BCE" w:rsidRDefault="004F31B7" w:rsidP="00510887">
      <w:r>
        <w:t xml:space="preserve">Network structure can </w:t>
      </w:r>
      <w:r w:rsidR="00774FDA">
        <w:t>be beneficial f</w:t>
      </w:r>
      <w:r w:rsidR="000B1498">
        <w:t xml:space="preserve">or </w:t>
      </w:r>
      <w:r w:rsidR="006634E7">
        <w:t>me to establish a successful s</w:t>
      </w:r>
      <w:r w:rsidR="00215051">
        <w:t xml:space="preserve">ustainable environment for the workforce. This will be helpful for adapting to the changes that are occurring in the business environment regularly. Further, this process will also be beneficial for incorporating innovative ideas and </w:t>
      </w:r>
      <w:r w:rsidR="00917414">
        <w:t xml:space="preserve">flexibilities </w:t>
      </w:r>
      <w:r w:rsidR="009018CE">
        <w:t>in the work process and enriching productivity as well.</w:t>
      </w:r>
    </w:p>
    <w:p w14:paraId="56143718" w14:textId="77777777" w:rsidR="00053A83" w:rsidRDefault="004F31B7" w:rsidP="00510887">
      <w:pPr>
        <w:rPr>
          <w:b/>
          <w:i/>
        </w:rPr>
      </w:pPr>
      <w:r w:rsidRPr="00053A83">
        <w:rPr>
          <w:b/>
          <w:i/>
        </w:rPr>
        <w:t>3. Persuading the network society</w:t>
      </w:r>
    </w:p>
    <w:p w14:paraId="609282B0" w14:textId="77777777" w:rsidR="004B3A73" w:rsidRDefault="004F31B7" w:rsidP="00510887">
      <w:r>
        <w:t>The network society is important for developing communication and collaboration within a work process. Further, with the help of network society employees in the sustainable working platform can coordinate with each other and work with proper flexibility. Building up a proper format will help the employees to improve their personal relationships among the workforce which in turn will enrich the product margins and profit generation ratio of the organisation.</w:t>
      </w:r>
    </w:p>
    <w:p w14:paraId="6FAC7426" w14:textId="77777777" w:rsidR="000A355D" w:rsidRDefault="004F31B7" w:rsidP="000A355D">
      <w:pPr>
        <w:pStyle w:val="Heading1"/>
      </w:pPr>
      <w:r>
        <w:br w:type="page"/>
      </w:r>
      <w:bookmarkStart w:id="3" w:name="_Toc107884499"/>
      <w:r>
        <w:lastRenderedPageBreak/>
        <w:t>Unit 3- Opportunity knocks</w:t>
      </w:r>
      <w:bookmarkEnd w:id="3"/>
    </w:p>
    <w:p w14:paraId="45F0CA51" w14:textId="77777777" w:rsidR="000A355D" w:rsidRDefault="004F31B7" w:rsidP="000A355D">
      <w:pPr>
        <w:rPr>
          <w:b/>
        </w:rPr>
      </w:pPr>
      <w:r w:rsidRPr="000A355D">
        <w:rPr>
          <w:b/>
        </w:rPr>
        <w:t>Topic 2: Identifying career opportunities</w:t>
      </w:r>
    </w:p>
    <w:p w14:paraId="418E70A6" w14:textId="25E014C8" w:rsidR="000A355D" w:rsidRPr="00DF33C8" w:rsidRDefault="004F31B7" w:rsidP="000A355D">
      <w:pPr>
        <w:rPr>
          <w:b/>
          <w:i/>
          <w:iCs/>
        </w:rPr>
      </w:pPr>
      <w:r w:rsidRPr="00DF33C8">
        <w:rPr>
          <w:b/>
          <w:i/>
          <w:iCs/>
        </w:rPr>
        <w:t>1. Career conversations</w:t>
      </w:r>
    </w:p>
    <w:p w14:paraId="208A10CE" w14:textId="7E47F9F2" w:rsidR="00E51E9D" w:rsidRPr="00E51E9D" w:rsidRDefault="004F31B7" w:rsidP="000A355D">
      <w:pPr>
        <w:rPr>
          <w:bCs/>
        </w:rPr>
      </w:pPr>
      <w:r w:rsidRPr="00E51E9D">
        <w:rPr>
          <w:bCs/>
        </w:rPr>
        <w:t>Career conversation can be a beneficial way through which I will become able to understand the skills of their employees. Further, it will also help me to understand the needs and preferences of the employees on the basis of which I will develop suitable employee engagement plans. Career conversation can also become a process through which the sustainable employment process can be developed within the organisation.</w:t>
      </w:r>
      <w:r>
        <w:rPr>
          <w:bCs/>
        </w:rPr>
        <w:t xml:space="preserve"> </w:t>
      </w:r>
      <w:r w:rsidRPr="00E51E9D">
        <w:rPr>
          <w:bCs/>
        </w:rPr>
        <w:t>With the help of career opportunities, I will be able to retain my employees for a prolonged time and enrich their satisfaction margins.</w:t>
      </w:r>
    </w:p>
    <w:p w14:paraId="10846760" w14:textId="2A4CC21C" w:rsidR="000A355D" w:rsidRPr="00DF33C8" w:rsidRDefault="004F31B7" w:rsidP="000A355D">
      <w:pPr>
        <w:rPr>
          <w:b/>
          <w:i/>
          <w:iCs/>
        </w:rPr>
      </w:pPr>
      <w:r w:rsidRPr="00DF33C8">
        <w:rPr>
          <w:b/>
          <w:i/>
          <w:iCs/>
        </w:rPr>
        <w:t>2. Cultivating Opportunities</w:t>
      </w:r>
    </w:p>
    <w:p w14:paraId="5DBF7620" w14:textId="6290AD5F" w:rsidR="00E51E9D" w:rsidRPr="00E51E9D" w:rsidRDefault="004F31B7" w:rsidP="000A355D">
      <w:pPr>
        <w:rPr>
          <w:bCs/>
        </w:rPr>
      </w:pPr>
      <w:r w:rsidRPr="00E51E9D">
        <w:rPr>
          <w:bCs/>
        </w:rPr>
        <w:t xml:space="preserve">For developing a sustainable employment brand, I need to focus on all such matters that can satisfy my employees. Among such satisfactory factors, developing suitable opportunities for the employees is an important one. In order to develop a sustainable organisation, </w:t>
      </w:r>
      <w:r>
        <w:rPr>
          <w:bCs/>
        </w:rPr>
        <w:t xml:space="preserve">I </w:t>
      </w:r>
      <w:r w:rsidRPr="00E51E9D">
        <w:rPr>
          <w:bCs/>
        </w:rPr>
        <w:t>need to establish proper development and training programs for my workforce to give them opportunities for learning new things and enhancing their skills</w:t>
      </w:r>
      <w:r w:rsidR="00E032A8">
        <w:rPr>
          <w:bCs/>
        </w:rPr>
        <w:t xml:space="preserve"> (</w:t>
      </w:r>
      <w:r w:rsidR="00E032A8">
        <w:rPr>
          <w:shd w:val="clear" w:color="auto" w:fill="FFFFFF"/>
        </w:rPr>
        <w:t>Wang and He, 2018</w:t>
      </w:r>
      <w:r w:rsidR="00E032A8">
        <w:rPr>
          <w:bCs/>
        </w:rPr>
        <w:t>)</w:t>
      </w:r>
      <w:r w:rsidRPr="00E51E9D">
        <w:rPr>
          <w:bCs/>
        </w:rPr>
        <w:t>. Further</w:t>
      </w:r>
      <w:r>
        <w:rPr>
          <w:bCs/>
        </w:rPr>
        <w:t xml:space="preserve">, I </w:t>
      </w:r>
      <w:r w:rsidRPr="00E51E9D">
        <w:rPr>
          <w:bCs/>
        </w:rPr>
        <w:t>will also try on to initiate a proper reward and recognition program for my eligible employees to make them stay motivated in the work process. Continuous development of the employees also in turn will enrich the productivity of the organisation and will minimise the employee turnover costs too.</w:t>
      </w:r>
    </w:p>
    <w:p w14:paraId="427E83E6" w14:textId="5D4D6BAE" w:rsidR="000A355D" w:rsidRPr="00DF33C8" w:rsidRDefault="004F31B7" w:rsidP="000A355D">
      <w:pPr>
        <w:rPr>
          <w:b/>
          <w:i/>
          <w:iCs/>
        </w:rPr>
      </w:pPr>
      <w:r w:rsidRPr="00DF33C8">
        <w:rPr>
          <w:b/>
          <w:i/>
          <w:iCs/>
        </w:rPr>
        <w:t>3. Prioritising</w:t>
      </w:r>
    </w:p>
    <w:p w14:paraId="7E28CD78" w14:textId="01413587" w:rsidR="00AA224A" w:rsidRDefault="004F31B7" w:rsidP="000A355D">
      <w:pPr>
        <w:rPr>
          <w:bCs/>
        </w:rPr>
      </w:pPr>
      <w:r w:rsidRPr="00E51E9D">
        <w:rPr>
          <w:bCs/>
        </w:rPr>
        <w:t>Businesses need to develop certain targets for achieving success. Prioritising those targets helps the organisation to achieve their success goals in a better way</w:t>
      </w:r>
      <w:r w:rsidR="008527B6">
        <w:rPr>
          <w:bCs/>
        </w:rPr>
        <w:t xml:space="preserve"> (</w:t>
      </w:r>
      <w:proofErr w:type="spellStart"/>
      <w:r w:rsidR="008527B6">
        <w:rPr>
          <w:shd w:val="clear" w:color="auto" w:fill="FFFFFF"/>
        </w:rPr>
        <w:t>Aldarmaki</w:t>
      </w:r>
      <w:proofErr w:type="spellEnd"/>
      <w:r w:rsidR="008527B6">
        <w:rPr>
          <w:shd w:val="clear" w:color="auto" w:fill="FFFFFF"/>
        </w:rPr>
        <w:t>, 2018</w:t>
      </w:r>
      <w:r w:rsidR="008527B6">
        <w:rPr>
          <w:bCs/>
        </w:rPr>
        <w:t>)</w:t>
      </w:r>
      <w:r w:rsidRPr="00E51E9D">
        <w:rPr>
          <w:bCs/>
        </w:rPr>
        <w:t xml:space="preserve">. Related to that </w:t>
      </w:r>
      <w:r w:rsidRPr="00E51E9D">
        <w:rPr>
          <w:bCs/>
        </w:rPr>
        <w:lastRenderedPageBreak/>
        <w:t>context, my first priority will be to establish e sustainable work environment where my employees will feel safe and engaged for a prolonged time</w:t>
      </w:r>
      <w:sdt>
        <w:sdtPr>
          <w:rPr>
            <w:bCs/>
          </w:rPr>
          <w:id w:val="-1305389615"/>
          <w:citation/>
        </w:sdtPr>
        <w:sdtEndPr/>
        <w:sdtContent>
          <w:r w:rsidR="00E032A8">
            <w:rPr>
              <w:bCs/>
            </w:rPr>
            <w:fldChar w:fldCharType="begin"/>
          </w:r>
          <w:r w:rsidR="00E032A8">
            <w:rPr>
              <w:bCs/>
            </w:rPr>
            <w:instrText xml:space="preserve"> CITATION Cai20 \l 1033 </w:instrText>
          </w:r>
          <w:r w:rsidR="00E032A8">
            <w:rPr>
              <w:bCs/>
            </w:rPr>
            <w:fldChar w:fldCharType="separate"/>
          </w:r>
          <w:r w:rsidR="00E032A8">
            <w:rPr>
              <w:bCs/>
              <w:noProof/>
            </w:rPr>
            <w:t xml:space="preserve"> </w:t>
          </w:r>
          <w:r w:rsidR="00E032A8" w:rsidRPr="00E032A8">
            <w:rPr>
              <w:noProof/>
            </w:rPr>
            <w:t>(Bishop, 2020)</w:t>
          </w:r>
          <w:r w:rsidR="00E032A8">
            <w:rPr>
              <w:bCs/>
            </w:rPr>
            <w:fldChar w:fldCharType="end"/>
          </w:r>
        </w:sdtContent>
      </w:sdt>
      <w:r w:rsidRPr="00E51E9D">
        <w:rPr>
          <w:bCs/>
        </w:rPr>
        <w:t>. Along with that, I will also aim to incorporate technological assistance into my entire work process for improving my work operation. Thus, my prime priority will be to focus on building up a strong and sustainable work process in process.</w:t>
      </w:r>
    </w:p>
    <w:p w14:paraId="066206ED" w14:textId="77777777" w:rsidR="00AA224A" w:rsidRDefault="004F31B7">
      <w:pPr>
        <w:spacing w:line="276" w:lineRule="auto"/>
        <w:jc w:val="left"/>
        <w:rPr>
          <w:bCs/>
        </w:rPr>
      </w:pPr>
      <w:r>
        <w:rPr>
          <w:bCs/>
        </w:rPr>
        <w:br w:type="page"/>
      </w:r>
    </w:p>
    <w:p w14:paraId="79B056CF" w14:textId="77777777" w:rsidR="00AA224A" w:rsidRDefault="004F31B7" w:rsidP="00AA224A">
      <w:pPr>
        <w:pStyle w:val="Heading1"/>
      </w:pPr>
      <w:bookmarkStart w:id="4" w:name="_Toc107884500"/>
      <w:r>
        <w:lastRenderedPageBreak/>
        <w:t>Unit 4 – The Pursuit of Happiness</w:t>
      </w:r>
      <w:bookmarkEnd w:id="4"/>
    </w:p>
    <w:p w14:paraId="7CFF438C" w14:textId="77777777" w:rsidR="00AA224A" w:rsidRPr="00D82B25" w:rsidRDefault="004F31B7" w:rsidP="00AA224A">
      <w:pPr>
        <w:rPr>
          <w:b/>
          <w:bCs/>
        </w:rPr>
      </w:pPr>
      <w:r w:rsidRPr="00D82B25">
        <w:rPr>
          <w:b/>
          <w:bCs/>
        </w:rPr>
        <w:t>Topic 4: Career Role Models</w:t>
      </w:r>
    </w:p>
    <w:p w14:paraId="67CF57E7" w14:textId="77777777" w:rsidR="00AA224A" w:rsidRPr="00D82B25" w:rsidRDefault="004F31B7" w:rsidP="00AA224A">
      <w:pPr>
        <w:rPr>
          <w:b/>
          <w:bCs/>
          <w:i/>
          <w:iCs/>
        </w:rPr>
      </w:pPr>
      <w:r w:rsidRPr="00D82B25">
        <w:rPr>
          <w:b/>
          <w:bCs/>
          <w:i/>
          <w:iCs/>
        </w:rPr>
        <w:t>1. Why everyone needs a mentor</w:t>
      </w:r>
    </w:p>
    <w:p w14:paraId="186C3779" w14:textId="77777777" w:rsidR="00AA224A" w:rsidRDefault="004F31B7" w:rsidP="00AA224A">
      <w:r>
        <w:t xml:space="preserve">Everyone needs a mentor since they provide support, guidance, feedback and advice to an individual by becoming their role model. Through this, a person can stay determined and attain the aims and objectives. I always had a role model and I believed that their biographies inspire individuals to attain success in life. Thus, I try to become a role model among my employees. Being a mentor, I will also ensure that they stay motivated and commence their job role successfully. Thus, my subordinates are able to implement proper communication and ensure that they are provided with a sustainable working environment.  </w:t>
      </w:r>
    </w:p>
    <w:p w14:paraId="0A98EEC8" w14:textId="77777777" w:rsidR="00AA224A" w:rsidRPr="00D82B25" w:rsidRDefault="004F31B7" w:rsidP="00AA224A">
      <w:pPr>
        <w:rPr>
          <w:b/>
          <w:bCs/>
          <w:i/>
          <w:iCs/>
        </w:rPr>
      </w:pPr>
      <w:r w:rsidRPr="00D82B25">
        <w:rPr>
          <w:b/>
          <w:bCs/>
          <w:i/>
          <w:iCs/>
        </w:rPr>
        <w:t>2. Finding a mentor</w:t>
      </w:r>
    </w:p>
    <w:p w14:paraId="280D2F9F" w14:textId="77777777" w:rsidR="00AA224A" w:rsidRDefault="004F31B7" w:rsidP="00AA224A">
      <w:r>
        <w:t>A</w:t>
      </w:r>
      <w:r w:rsidRPr="00AF24E3">
        <w:t xml:space="preserve"> mentor is important for all enriching the motivation level and guiding the employees to extract the best from them. An effective mentor has the ability to facilitate the business development plan during the work process. Under a </w:t>
      </w:r>
      <w:proofErr w:type="gramStart"/>
      <w:r w:rsidRPr="00AF24E3">
        <w:t>suitable mentor employees</w:t>
      </w:r>
      <w:proofErr w:type="gramEnd"/>
      <w:r w:rsidRPr="00AF24E3">
        <w:t xml:space="preserve"> also feel more engaged and driven toward their work. Thus, while establishing my sustainable employment brand I will focus on identifying a mentor who will help me to establish a positive work environment at the workplace.</w:t>
      </w:r>
    </w:p>
    <w:p w14:paraId="1CE8ACBF" w14:textId="77777777" w:rsidR="00AA224A" w:rsidRPr="00D82B25" w:rsidRDefault="004F31B7" w:rsidP="00AA224A">
      <w:pPr>
        <w:rPr>
          <w:b/>
          <w:bCs/>
          <w:i/>
          <w:iCs/>
        </w:rPr>
      </w:pPr>
      <w:r w:rsidRPr="00D82B25">
        <w:rPr>
          <w:b/>
          <w:bCs/>
          <w:i/>
          <w:iCs/>
        </w:rPr>
        <w:t>3. Role Models</w:t>
      </w:r>
    </w:p>
    <w:p w14:paraId="2537E7E4" w14:textId="77777777" w:rsidR="00AA224A" w:rsidRDefault="004F31B7" w:rsidP="00AA224A">
      <w:r>
        <w:t xml:space="preserve">The employees often consider the managers as role models. They work as per the words of the leader and consider all their words to enhance their employability skills. Being a leader, I need to ensure that all my subordinates are provided with a sustainable working environment. I also </w:t>
      </w:r>
      <w:r>
        <w:lastRenderedPageBreak/>
        <w:t xml:space="preserve">necessitate making sure that they interact with each other and work in collaboration. Enhancing their skills and competencies is an important part of my job role. This will help them to become self-dependent and they will be able to work efficiently. Being a role model, I also have to take each step carefully. I need to ensure that I work efficiently and make no discrimination among the employees. Equal chances need to be provided to them to identify their lacking. This will help me to train them and provide them with proper training and motivation. </w:t>
      </w:r>
    </w:p>
    <w:p w14:paraId="6CC7DAC2" w14:textId="77777777" w:rsidR="00AA224A" w:rsidRDefault="004F31B7" w:rsidP="00AA224A">
      <w:pPr>
        <w:spacing w:after="160" w:line="259" w:lineRule="auto"/>
        <w:jc w:val="left"/>
      </w:pPr>
      <w:r>
        <w:br w:type="page"/>
      </w:r>
    </w:p>
    <w:p w14:paraId="4A2048E0" w14:textId="77777777" w:rsidR="00AA224A" w:rsidRDefault="004F31B7" w:rsidP="00AA224A">
      <w:pPr>
        <w:pStyle w:val="Heading1"/>
      </w:pPr>
      <w:bookmarkStart w:id="5" w:name="_Toc107884501"/>
      <w:r>
        <w:lastRenderedPageBreak/>
        <w:t>Conclusion</w:t>
      </w:r>
      <w:bookmarkEnd w:id="5"/>
    </w:p>
    <w:p w14:paraId="539891B7" w14:textId="77777777" w:rsidR="00AA224A" w:rsidRPr="005B0949" w:rsidRDefault="004F31B7" w:rsidP="00AA224A">
      <w:r>
        <w:t xml:space="preserve">The following assignment has focused on elaborating the employability skills of the learner on the basis of themes. </w:t>
      </w:r>
      <w:r w:rsidRPr="00532032">
        <w:t xml:space="preserve">The background that follows </w:t>
      </w:r>
      <w:r>
        <w:t>has gone</w:t>
      </w:r>
      <w:r w:rsidRPr="00532032">
        <w:t xml:space="preserve"> through many points that illustrate</w:t>
      </w:r>
      <w:r>
        <w:t>d</w:t>
      </w:r>
      <w:r w:rsidRPr="00532032">
        <w:t xml:space="preserve"> the things that motivated me to improve my employable abilities. Additionally, the backdrop </w:t>
      </w:r>
      <w:r>
        <w:t xml:space="preserve">has </w:t>
      </w:r>
      <w:r w:rsidRPr="00532032">
        <w:t xml:space="preserve">described the employability abilities and influences that led me to launch a brand that would begin the process of sustainable employment. In addition, the context </w:t>
      </w:r>
      <w:r>
        <w:t>has also detailed</w:t>
      </w:r>
      <w:r w:rsidRPr="00532032">
        <w:t xml:space="preserve"> a personal development strategy that will help me discover and acquire the talents I</w:t>
      </w:r>
      <w:r>
        <w:t xml:space="preserve"> wil</w:t>
      </w:r>
      <w:r w:rsidRPr="00532032">
        <w:t xml:space="preserve">l </w:t>
      </w:r>
      <w:r>
        <w:t>necessitate</w:t>
      </w:r>
      <w:r w:rsidRPr="00532032">
        <w:t xml:space="preserve"> to help me build my brand.</w:t>
      </w:r>
    </w:p>
    <w:p w14:paraId="751A9956" w14:textId="77777777" w:rsidR="00D4701C" w:rsidRDefault="00D4701C" w:rsidP="000A355D">
      <w:pPr>
        <w:rPr>
          <w:bCs/>
        </w:rPr>
      </w:pPr>
    </w:p>
    <w:p w14:paraId="11909F35" w14:textId="77777777" w:rsidR="005B6980" w:rsidRDefault="004F31B7">
      <w:pPr>
        <w:spacing w:line="276" w:lineRule="auto"/>
        <w:jc w:val="left"/>
        <w:rPr>
          <w:bCs/>
        </w:rPr>
      </w:pPr>
      <w:r>
        <w:rPr>
          <w:bCs/>
        </w:rPr>
        <w:br w:type="page"/>
      </w:r>
    </w:p>
    <w:p w14:paraId="7A6F61E1" w14:textId="77777777" w:rsidR="005B6980" w:rsidRDefault="004F31B7" w:rsidP="005B6980">
      <w:pPr>
        <w:pStyle w:val="Heading1"/>
      </w:pPr>
      <w:bookmarkStart w:id="6" w:name="_Toc107884502"/>
      <w:r>
        <w:lastRenderedPageBreak/>
        <w:t>Personal Development Plan</w:t>
      </w:r>
      <w:bookmarkEnd w:id="6"/>
      <w:r>
        <w:t xml:space="preserve"> </w:t>
      </w:r>
    </w:p>
    <w:p w14:paraId="233B527F" w14:textId="3BDBCDB5" w:rsidR="00E51E9D" w:rsidRDefault="004F31B7" w:rsidP="005B6980">
      <w:pPr>
        <w:spacing w:line="276" w:lineRule="auto"/>
        <w:jc w:val="left"/>
        <w:rPr>
          <w:bCs/>
        </w:rPr>
      </w:pPr>
      <w:r>
        <w:rPr>
          <w:bCs/>
        </w:rPr>
        <w:br w:type="page"/>
      </w:r>
    </w:p>
    <w:tbl>
      <w:tblPr>
        <w:tblStyle w:val="TableGrid"/>
        <w:tblpPr w:leftFromText="180" w:rightFromText="180" w:vertAnchor="page" w:horzAnchor="margin" w:tblpXSpec="center" w:tblpY="1546"/>
        <w:tblW w:w="11885" w:type="dxa"/>
        <w:tblLayout w:type="fixed"/>
        <w:tblLook w:val="04A0" w:firstRow="1" w:lastRow="0" w:firstColumn="1" w:lastColumn="0" w:noHBand="0" w:noVBand="1"/>
      </w:tblPr>
      <w:tblGrid>
        <w:gridCol w:w="1220"/>
        <w:gridCol w:w="1385"/>
        <w:gridCol w:w="1350"/>
        <w:gridCol w:w="1710"/>
        <w:gridCol w:w="1620"/>
        <w:gridCol w:w="1710"/>
        <w:gridCol w:w="1350"/>
        <w:gridCol w:w="1540"/>
      </w:tblGrid>
      <w:tr w:rsidR="00C50FFA" w14:paraId="03D91915" w14:textId="77777777" w:rsidTr="008577B0">
        <w:tc>
          <w:tcPr>
            <w:tcW w:w="1220" w:type="dxa"/>
          </w:tcPr>
          <w:p w14:paraId="7B035CAD" w14:textId="77777777" w:rsidR="00D4701C" w:rsidRPr="00146C8B" w:rsidRDefault="00D4701C" w:rsidP="008577B0">
            <w:pPr>
              <w:spacing w:before="240"/>
              <w:jc w:val="center"/>
              <w:rPr>
                <w:b/>
                <w:bCs/>
              </w:rPr>
            </w:pPr>
          </w:p>
        </w:tc>
        <w:tc>
          <w:tcPr>
            <w:tcW w:w="1385" w:type="dxa"/>
          </w:tcPr>
          <w:p w14:paraId="4B074CB0" w14:textId="77777777" w:rsidR="00D4701C" w:rsidRPr="00146C8B" w:rsidRDefault="004F31B7" w:rsidP="008577B0">
            <w:pPr>
              <w:spacing w:before="240"/>
              <w:jc w:val="center"/>
              <w:rPr>
                <w:b/>
                <w:bCs/>
              </w:rPr>
            </w:pPr>
            <w:r w:rsidRPr="00146C8B">
              <w:rPr>
                <w:b/>
                <w:bCs/>
              </w:rPr>
              <w:t>Skill</w:t>
            </w:r>
          </w:p>
        </w:tc>
        <w:tc>
          <w:tcPr>
            <w:tcW w:w="1350" w:type="dxa"/>
          </w:tcPr>
          <w:p w14:paraId="7215CEE1" w14:textId="77777777" w:rsidR="00D4701C" w:rsidRPr="00146C8B" w:rsidRDefault="004F31B7" w:rsidP="008577B0">
            <w:pPr>
              <w:spacing w:before="240"/>
              <w:jc w:val="center"/>
              <w:rPr>
                <w:b/>
                <w:bCs/>
              </w:rPr>
            </w:pPr>
            <w:r>
              <w:rPr>
                <w:b/>
                <w:bCs/>
              </w:rPr>
              <w:t xml:space="preserve">Current Ability </w:t>
            </w:r>
          </w:p>
        </w:tc>
        <w:tc>
          <w:tcPr>
            <w:tcW w:w="1710" w:type="dxa"/>
          </w:tcPr>
          <w:p w14:paraId="49AE90DD" w14:textId="77777777" w:rsidR="00D4701C" w:rsidRPr="00146C8B" w:rsidRDefault="004F31B7" w:rsidP="008577B0">
            <w:pPr>
              <w:spacing w:before="240"/>
              <w:jc w:val="center"/>
              <w:rPr>
                <w:b/>
                <w:bCs/>
              </w:rPr>
            </w:pPr>
            <w:r>
              <w:rPr>
                <w:b/>
                <w:bCs/>
              </w:rPr>
              <w:t xml:space="preserve">Target Ability </w:t>
            </w:r>
          </w:p>
        </w:tc>
        <w:tc>
          <w:tcPr>
            <w:tcW w:w="1620" w:type="dxa"/>
          </w:tcPr>
          <w:p w14:paraId="48F84354" w14:textId="77777777" w:rsidR="00D4701C" w:rsidRPr="00146C8B" w:rsidRDefault="004F31B7" w:rsidP="008577B0">
            <w:pPr>
              <w:spacing w:before="240"/>
              <w:jc w:val="center"/>
              <w:rPr>
                <w:b/>
                <w:bCs/>
              </w:rPr>
            </w:pPr>
            <w:r>
              <w:rPr>
                <w:b/>
                <w:bCs/>
              </w:rPr>
              <w:t xml:space="preserve">Development Opportunity </w:t>
            </w:r>
          </w:p>
        </w:tc>
        <w:tc>
          <w:tcPr>
            <w:tcW w:w="1710" w:type="dxa"/>
          </w:tcPr>
          <w:p w14:paraId="773BCD92" w14:textId="77777777" w:rsidR="00D4701C" w:rsidRPr="00146C8B" w:rsidRDefault="004F31B7" w:rsidP="008577B0">
            <w:pPr>
              <w:spacing w:before="240"/>
              <w:jc w:val="center"/>
              <w:rPr>
                <w:b/>
                <w:bCs/>
              </w:rPr>
            </w:pPr>
            <w:r>
              <w:rPr>
                <w:b/>
                <w:bCs/>
              </w:rPr>
              <w:t>Criteria To Judge Success</w:t>
            </w:r>
          </w:p>
        </w:tc>
        <w:tc>
          <w:tcPr>
            <w:tcW w:w="1350" w:type="dxa"/>
          </w:tcPr>
          <w:p w14:paraId="4C4A54FF" w14:textId="77777777" w:rsidR="00D4701C" w:rsidRPr="00146C8B" w:rsidRDefault="004F31B7" w:rsidP="008577B0">
            <w:pPr>
              <w:spacing w:before="240"/>
              <w:jc w:val="center"/>
              <w:rPr>
                <w:b/>
                <w:bCs/>
              </w:rPr>
            </w:pPr>
            <w:r>
              <w:rPr>
                <w:b/>
                <w:bCs/>
              </w:rPr>
              <w:t>Time Frame</w:t>
            </w:r>
          </w:p>
        </w:tc>
        <w:tc>
          <w:tcPr>
            <w:tcW w:w="1540" w:type="dxa"/>
          </w:tcPr>
          <w:p w14:paraId="5AAB9752" w14:textId="77777777" w:rsidR="00D4701C" w:rsidRPr="00146C8B" w:rsidRDefault="004F31B7" w:rsidP="008577B0">
            <w:pPr>
              <w:spacing w:before="240"/>
              <w:jc w:val="center"/>
              <w:rPr>
                <w:b/>
                <w:bCs/>
              </w:rPr>
            </w:pPr>
            <w:r>
              <w:rPr>
                <w:b/>
                <w:bCs/>
              </w:rPr>
              <w:t>Evidence</w:t>
            </w:r>
          </w:p>
        </w:tc>
      </w:tr>
      <w:tr w:rsidR="00C50FFA" w14:paraId="1E4E8550" w14:textId="77777777" w:rsidTr="008577B0">
        <w:trPr>
          <w:trHeight w:val="710"/>
        </w:trPr>
        <w:tc>
          <w:tcPr>
            <w:tcW w:w="1220" w:type="dxa"/>
          </w:tcPr>
          <w:p w14:paraId="3AA3EA82" w14:textId="77777777" w:rsidR="00D4701C" w:rsidRPr="00375FF1" w:rsidRDefault="004F31B7" w:rsidP="008577B0">
            <w:pPr>
              <w:rPr>
                <w:b/>
                <w:bCs/>
              </w:rPr>
            </w:pPr>
            <w:r w:rsidRPr="00375FF1">
              <w:rPr>
                <w:b/>
                <w:bCs/>
              </w:rPr>
              <w:t>1</w:t>
            </w:r>
            <w:r w:rsidRPr="00375FF1">
              <w:rPr>
                <w:b/>
                <w:bCs/>
                <w:vertAlign w:val="superscript"/>
              </w:rPr>
              <w:t>st</w:t>
            </w:r>
            <w:r w:rsidRPr="00375FF1">
              <w:rPr>
                <w:b/>
                <w:bCs/>
              </w:rPr>
              <w:t xml:space="preserve"> Priority </w:t>
            </w:r>
          </w:p>
        </w:tc>
        <w:tc>
          <w:tcPr>
            <w:tcW w:w="1385" w:type="dxa"/>
          </w:tcPr>
          <w:p w14:paraId="3D6859B0" w14:textId="77777777" w:rsidR="00D4701C" w:rsidRDefault="004F31B7" w:rsidP="008577B0">
            <w:r>
              <w:t xml:space="preserve">Communication skills are considered one of the most significant skills that are developed by individuals for the betterment of their academic as well as a professional career. In addition, I </w:t>
            </w:r>
            <w:r>
              <w:lastRenderedPageBreak/>
              <w:t>will be required to improve and gain perfection in this particular skill which will allow me to pursue my career in health and social care (</w:t>
            </w:r>
            <w:r w:rsidRPr="005E6B1A">
              <w:t>Butina, 2018</w:t>
            </w:r>
            <w:r>
              <w:t>).</w:t>
            </w:r>
          </w:p>
        </w:tc>
        <w:tc>
          <w:tcPr>
            <w:tcW w:w="1350" w:type="dxa"/>
          </w:tcPr>
          <w:p w14:paraId="67459452" w14:textId="77777777" w:rsidR="00D4701C" w:rsidRDefault="004F31B7" w:rsidP="008577B0">
            <w:r>
              <w:lastRenderedPageBreak/>
              <w:t xml:space="preserve">Writing and reading are two of the abilities that I have developed through regular practice. </w:t>
            </w:r>
          </w:p>
        </w:tc>
        <w:tc>
          <w:tcPr>
            <w:tcW w:w="1710" w:type="dxa"/>
          </w:tcPr>
          <w:p w14:paraId="7357F064" w14:textId="77777777" w:rsidR="00D4701C" w:rsidRDefault="004F31B7" w:rsidP="008577B0">
            <w:r>
              <w:t xml:space="preserve">Persuasively speaking and listening are two of the skills that seek to acquire for accomplishing my goal. </w:t>
            </w:r>
          </w:p>
        </w:tc>
        <w:tc>
          <w:tcPr>
            <w:tcW w:w="1620" w:type="dxa"/>
          </w:tcPr>
          <w:p w14:paraId="0FAE2E08" w14:textId="77777777" w:rsidR="00D4701C" w:rsidRDefault="004F31B7" w:rsidP="008577B0">
            <w:r>
              <w:t>Developing this skill will improve the communication network with other people which is essential in the field of health and social care.</w:t>
            </w:r>
          </w:p>
        </w:tc>
        <w:tc>
          <w:tcPr>
            <w:tcW w:w="1710" w:type="dxa"/>
          </w:tcPr>
          <w:p w14:paraId="2828AC91" w14:textId="77777777" w:rsidR="00D4701C" w:rsidRDefault="004F31B7" w:rsidP="008577B0">
            <w:r>
              <w:t xml:space="preserve">The day I will start communicating with people in a persuasive manner based on that I will be able to succeed to accomplish my objective. </w:t>
            </w:r>
          </w:p>
        </w:tc>
        <w:tc>
          <w:tcPr>
            <w:tcW w:w="1350" w:type="dxa"/>
          </w:tcPr>
          <w:p w14:paraId="3B711157" w14:textId="77777777" w:rsidR="00D4701C" w:rsidRDefault="004F31B7" w:rsidP="008577B0">
            <w:r>
              <w:t>10.11.2022</w:t>
            </w:r>
          </w:p>
        </w:tc>
        <w:tc>
          <w:tcPr>
            <w:tcW w:w="1540" w:type="dxa"/>
          </w:tcPr>
          <w:p w14:paraId="7BB30833" w14:textId="77777777" w:rsidR="00D4701C" w:rsidRDefault="004F31B7" w:rsidP="008577B0">
            <w:pPr>
              <w:jc w:val="center"/>
            </w:pPr>
            <w:r w:rsidRPr="005E6B1A">
              <w:t xml:space="preserve">Butina, M., </w:t>
            </w:r>
            <w:r>
              <w:t>(</w:t>
            </w:r>
            <w:r w:rsidRPr="005E6B1A">
              <w:t>2018</w:t>
            </w:r>
            <w:r>
              <w:t>)</w:t>
            </w:r>
            <w:r w:rsidRPr="005E6B1A">
              <w:t>. Professional and personal development: professionalism, leadership, and effective communication skills. American Society for Clinical Laboratory Science.</w:t>
            </w:r>
          </w:p>
        </w:tc>
      </w:tr>
      <w:tr w:rsidR="00C50FFA" w14:paraId="7B53E0C9" w14:textId="77777777" w:rsidTr="008577B0">
        <w:tc>
          <w:tcPr>
            <w:tcW w:w="1220" w:type="dxa"/>
          </w:tcPr>
          <w:p w14:paraId="455D2069" w14:textId="77777777" w:rsidR="00D4701C" w:rsidRPr="00375FF1" w:rsidRDefault="004F31B7" w:rsidP="008577B0">
            <w:pPr>
              <w:rPr>
                <w:b/>
                <w:bCs/>
              </w:rPr>
            </w:pPr>
            <w:r w:rsidRPr="00375FF1">
              <w:rPr>
                <w:b/>
                <w:bCs/>
              </w:rPr>
              <w:t>2</w:t>
            </w:r>
            <w:r w:rsidRPr="00375FF1">
              <w:rPr>
                <w:b/>
                <w:bCs/>
                <w:vertAlign w:val="superscript"/>
              </w:rPr>
              <w:t>nd</w:t>
            </w:r>
            <w:r w:rsidRPr="00375FF1">
              <w:rPr>
                <w:b/>
                <w:bCs/>
              </w:rPr>
              <w:t xml:space="preserve"> Priority </w:t>
            </w:r>
          </w:p>
        </w:tc>
        <w:tc>
          <w:tcPr>
            <w:tcW w:w="1385" w:type="dxa"/>
          </w:tcPr>
          <w:p w14:paraId="20B12786" w14:textId="77777777" w:rsidR="00D4701C" w:rsidRDefault="004F31B7" w:rsidP="008577B0">
            <w:r>
              <w:t xml:space="preserve">Technological skills are also one of the significant skills that are required </w:t>
            </w:r>
            <w:r>
              <w:lastRenderedPageBreak/>
              <w:t xml:space="preserve">by different individuals to excel in their academic as well as professional careers in this modern world. As the world is advancing more and more, different industries are adopting such skills. Similarly, I also seek to develop and improve </w:t>
            </w:r>
            <w:r>
              <w:lastRenderedPageBreak/>
              <w:t>these skills for accomplishing my career.</w:t>
            </w:r>
          </w:p>
        </w:tc>
        <w:tc>
          <w:tcPr>
            <w:tcW w:w="1350" w:type="dxa"/>
          </w:tcPr>
          <w:p w14:paraId="47460F2E" w14:textId="77777777" w:rsidR="00D4701C" w:rsidRDefault="004F31B7" w:rsidP="008577B0">
            <w:r>
              <w:lastRenderedPageBreak/>
              <w:t xml:space="preserve">Technical writing is something that has been developing and honing </w:t>
            </w:r>
            <w:r>
              <w:lastRenderedPageBreak/>
              <w:t xml:space="preserve">for the past couple of years. </w:t>
            </w:r>
          </w:p>
        </w:tc>
        <w:tc>
          <w:tcPr>
            <w:tcW w:w="1710" w:type="dxa"/>
          </w:tcPr>
          <w:p w14:paraId="65C126D5" w14:textId="77777777" w:rsidR="00D4701C" w:rsidRDefault="004F31B7" w:rsidP="008577B0">
            <w:r>
              <w:lastRenderedPageBreak/>
              <w:t xml:space="preserve">Programming language is another ability or skill that I seek to acquire for achieving my target in </w:t>
            </w:r>
            <w:r>
              <w:lastRenderedPageBreak/>
              <w:t xml:space="preserve">the field of health and social care. </w:t>
            </w:r>
          </w:p>
        </w:tc>
        <w:tc>
          <w:tcPr>
            <w:tcW w:w="1620" w:type="dxa"/>
          </w:tcPr>
          <w:p w14:paraId="3DFBB263" w14:textId="77777777" w:rsidR="00D4701C" w:rsidRDefault="004F31B7" w:rsidP="008577B0">
            <w:r>
              <w:lastRenderedPageBreak/>
              <w:t xml:space="preserve">This will allow me to improve the usage of technology for the welfare of the </w:t>
            </w:r>
            <w:r>
              <w:lastRenderedPageBreak/>
              <w:t xml:space="preserve">people and the whole community. </w:t>
            </w:r>
          </w:p>
        </w:tc>
        <w:tc>
          <w:tcPr>
            <w:tcW w:w="1710" w:type="dxa"/>
          </w:tcPr>
          <w:p w14:paraId="7BF76736" w14:textId="77777777" w:rsidR="00D4701C" w:rsidRDefault="004F31B7" w:rsidP="008577B0">
            <w:r>
              <w:lastRenderedPageBreak/>
              <w:t xml:space="preserve">Comprehending the technical advancement and being able to understand the modification in </w:t>
            </w:r>
            <w:r>
              <w:lastRenderedPageBreak/>
              <w:t xml:space="preserve">new technologies for the welfare of society. </w:t>
            </w:r>
          </w:p>
        </w:tc>
        <w:tc>
          <w:tcPr>
            <w:tcW w:w="1350" w:type="dxa"/>
          </w:tcPr>
          <w:p w14:paraId="5D3F8E5B" w14:textId="77777777" w:rsidR="00D4701C" w:rsidRDefault="004F31B7" w:rsidP="008577B0">
            <w:r>
              <w:lastRenderedPageBreak/>
              <w:t>06.02.2023</w:t>
            </w:r>
          </w:p>
        </w:tc>
        <w:tc>
          <w:tcPr>
            <w:tcW w:w="1540" w:type="dxa"/>
          </w:tcPr>
          <w:p w14:paraId="6A45301E" w14:textId="77777777" w:rsidR="00D4701C" w:rsidRDefault="00D4701C" w:rsidP="008577B0"/>
        </w:tc>
      </w:tr>
      <w:tr w:rsidR="00C50FFA" w14:paraId="29C1A27E" w14:textId="77777777" w:rsidTr="008577B0">
        <w:tc>
          <w:tcPr>
            <w:tcW w:w="1220" w:type="dxa"/>
          </w:tcPr>
          <w:p w14:paraId="5BE382D1" w14:textId="77777777" w:rsidR="00D4701C" w:rsidRPr="00375FF1" w:rsidRDefault="004F31B7" w:rsidP="008577B0">
            <w:pPr>
              <w:rPr>
                <w:b/>
                <w:bCs/>
              </w:rPr>
            </w:pPr>
            <w:r w:rsidRPr="00375FF1">
              <w:rPr>
                <w:b/>
                <w:bCs/>
              </w:rPr>
              <w:lastRenderedPageBreak/>
              <w:t>3</w:t>
            </w:r>
            <w:r w:rsidRPr="00375FF1">
              <w:rPr>
                <w:b/>
                <w:bCs/>
                <w:vertAlign w:val="superscript"/>
              </w:rPr>
              <w:t>rd</w:t>
            </w:r>
            <w:r w:rsidRPr="00375FF1">
              <w:rPr>
                <w:b/>
                <w:bCs/>
              </w:rPr>
              <w:t xml:space="preserve"> Priority</w:t>
            </w:r>
          </w:p>
        </w:tc>
        <w:tc>
          <w:tcPr>
            <w:tcW w:w="1385" w:type="dxa"/>
          </w:tcPr>
          <w:p w14:paraId="421E793F" w14:textId="17AE59B8" w:rsidR="00D4701C" w:rsidRDefault="004F31B7" w:rsidP="008577B0">
            <w:r>
              <w:t xml:space="preserve">Active listening skills are another essential skill that is needed by various individuals to improve their character and gain knowledge as well. Moreover, active listening </w:t>
            </w:r>
            <w:r>
              <w:lastRenderedPageBreak/>
              <w:t xml:space="preserve">plays a huge part in improving the ability of a person to understand and comprehend others' problems and provide help to them. In addition to that, this skill is also essential in the field of health and social career </w:t>
            </w:r>
            <w:r w:rsidRPr="008957E8">
              <w:t xml:space="preserve">(Simon, </w:t>
            </w:r>
            <w:r w:rsidRPr="008957E8">
              <w:lastRenderedPageBreak/>
              <w:t>2018</w:t>
            </w:r>
            <w:r>
              <w:t xml:space="preserve">). </w:t>
            </w:r>
          </w:p>
        </w:tc>
        <w:tc>
          <w:tcPr>
            <w:tcW w:w="1350" w:type="dxa"/>
          </w:tcPr>
          <w:p w14:paraId="261E4041" w14:textId="77777777" w:rsidR="00D4701C" w:rsidRDefault="004F31B7" w:rsidP="008577B0">
            <w:r>
              <w:lastRenderedPageBreak/>
              <w:t xml:space="preserve">Reflecting on my learning ability and all of my flaws in actual life is something that has had since my childhood. This means learning from mistakes and </w:t>
            </w:r>
            <w:r>
              <w:lastRenderedPageBreak/>
              <w:t xml:space="preserve">analysing others' experiences to improve mine. </w:t>
            </w:r>
          </w:p>
        </w:tc>
        <w:tc>
          <w:tcPr>
            <w:tcW w:w="1710" w:type="dxa"/>
          </w:tcPr>
          <w:p w14:paraId="7193B356" w14:textId="77777777" w:rsidR="00D4701C" w:rsidRDefault="004F31B7" w:rsidP="008577B0">
            <w:r>
              <w:lastRenderedPageBreak/>
              <w:t xml:space="preserve">Paying attention is something that I have been seeking to acquire for a long time ago. It is because being attentive is a key element for developing active listening skills. </w:t>
            </w:r>
          </w:p>
        </w:tc>
        <w:tc>
          <w:tcPr>
            <w:tcW w:w="1620" w:type="dxa"/>
          </w:tcPr>
          <w:p w14:paraId="4A53CD26" w14:textId="77777777" w:rsidR="00D4701C" w:rsidRDefault="004F31B7" w:rsidP="008577B0">
            <w:r>
              <w:t xml:space="preserve">Active listening will allow me to comprehend others' problems and issues and help them as many times as possible which is what every social worker requires to achieve. </w:t>
            </w:r>
          </w:p>
        </w:tc>
        <w:tc>
          <w:tcPr>
            <w:tcW w:w="1710" w:type="dxa"/>
          </w:tcPr>
          <w:p w14:paraId="0BF1FBA8" w14:textId="77777777" w:rsidR="00D4701C" w:rsidRDefault="004F31B7" w:rsidP="008577B0">
            <w:r>
              <w:t>The day I will start listening to what others are trying to say and analyse their words patiently. I will be able to accomplish what I have been seeking to achieve.</w:t>
            </w:r>
          </w:p>
        </w:tc>
        <w:tc>
          <w:tcPr>
            <w:tcW w:w="1350" w:type="dxa"/>
          </w:tcPr>
          <w:p w14:paraId="5D500F22" w14:textId="77777777" w:rsidR="00D4701C" w:rsidRDefault="00D4701C" w:rsidP="008577B0"/>
        </w:tc>
        <w:tc>
          <w:tcPr>
            <w:tcW w:w="1540" w:type="dxa"/>
          </w:tcPr>
          <w:p w14:paraId="6361608B" w14:textId="77777777" w:rsidR="00D4701C" w:rsidRDefault="004F31B7" w:rsidP="008577B0">
            <w:r w:rsidRPr="008957E8">
              <w:t xml:space="preserve">Simon, C., </w:t>
            </w:r>
            <w:r>
              <w:t>(</w:t>
            </w:r>
            <w:r w:rsidRPr="008957E8">
              <w:t>2018</w:t>
            </w:r>
            <w:r>
              <w:t>)</w:t>
            </w:r>
            <w:r w:rsidRPr="008957E8">
              <w:t>. The functions of active listening responses. Behavioural processes, 157, pp.47-53</w:t>
            </w:r>
          </w:p>
        </w:tc>
      </w:tr>
    </w:tbl>
    <w:p w14:paraId="28A91E7D" w14:textId="7D387B7B" w:rsidR="0076417F" w:rsidRDefault="0076417F" w:rsidP="000A355D">
      <w:pPr>
        <w:rPr>
          <w:bCs/>
        </w:rPr>
      </w:pPr>
    </w:p>
    <w:p w14:paraId="7AE622E7" w14:textId="77777777" w:rsidR="0076417F" w:rsidRDefault="0076417F">
      <w:pPr>
        <w:spacing w:line="276" w:lineRule="auto"/>
        <w:jc w:val="left"/>
        <w:rPr>
          <w:bCs/>
        </w:rPr>
      </w:pPr>
      <w:r>
        <w:rPr>
          <w:bCs/>
        </w:rPr>
        <w:br w:type="page"/>
      </w:r>
    </w:p>
    <w:p w14:paraId="5C27C835" w14:textId="77EF269E" w:rsidR="00D4701C" w:rsidRDefault="0076417F" w:rsidP="007C665E">
      <w:pPr>
        <w:pStyle w:val="Heading1"/>
      </w:pPr>
      <w:bookmarkStart w:id="7" w:name="_Toc107884503"/>
      <w:r>
        <w:lastRenderedPageBreak/>
        <w:t>References</w:t>
      </w:r>
      <w:bookmarkEnd w:id="7"/>
    </w:p>
    <w:p w14:paraId="04F8C4D9" w14:textId="77777777" w:rsidR="0076417F" w:rsidRPr="0076417F" w:rsidRDefault="0076417F" w:rsidP="0076417F">
      <w:pPr>
        <w:rPr>
          <w:shd w:val="clear" w:color="auto" w:fill="FFFFFF"/>
        </w:rPr>
      </w:pPr>
      <w:proofErr w:type="spellStart"/>
      <w:r w:rsidRPr="0076417F">
        <w:rPr>
          <w:shd w:val="clear" w:color="auto" w:fill="FFFFFF"/>
        </w:rPr>
        <w:t>Advergize</w:t>
      </w:r>
      <w:proofErr w:type="spellEnd"/>
      <w:r w:rsidRPr="0076417F">
        <w:rPr>
          <w:shd w:val="clear" w:color="auto" w:fill="FFFFFF"/>
        </w:rPr>
        <w:t xml:space="preserve">, </w:t>
      </w:r>
      <w:r>
        <w:rPr>
          <w:shd w:val="clear" w:color="auto" w:fill="FFFFFF"/>
        </w:rPr>
        <w:t>(</w:t>
      </w:r>
      <w:r w:rsidRPr="0076417F">
        <w:rPr>
          <w:shd w:val="clear" w:color="auto" w:fill="FFFFFF"/>
        </w:rPr>
        <w:t>2022</w:t>
      </w:r>
      <w:r>
        <w:rPr>
          <w:shd w:val="clear" w:color="auto" w:fill="FFFFFF"/>
        </w:rPr>
        <w:t>)</w:t>
      </w:r>
      <w:r w:rsidRPr="0076417F">
        <w:rPr>
          <w:shd w:val="clear" w:color="auto" w:fill="FFFFFF"/>
        </w:rPr>
        <w:t>. Network Organizational Structure: Examples, Definition, Advantages &amp; Disadvantages. [Online] Available at: https://www.advergize.com/business/network-organizational-structure-examples-definition-advantages-disadvantages/</w:t>
      </w:r>
    </w:p>
    <w:p w14:paraId="56A4742D" w14:textId="77777777" w:rsidR="0076417F" w:rsidRDefault="0076417F" w:rsidP="0076417F">
      <w:pPr>
        <w:rPr>
          <w:shd w:val="clear" w:color="auto" w:fill="FFFFFF"/>
        </w:rPr>
      </w:pPr>
      <w:proofErr w:type="spellStart"/>
      <w:r>
        <w:rPr>
          <w:shd w:val="clear" w:color="auto" w:fill="FFFFFF"/>
        </w:rPr>
        <w:t>Aldarmaki</w:t>
      </w:r>
      <w:proofErr w:type="spellEnd"/>
      <w:r>
        <w:rPr>
          <w:shd w:val="clear" w:color="auto" w:fill="FFFFFF"/>
        </w:rPr>
        <w:t>, A., (2018). A Framework for Prioritizing Opportunities of Improvement in the Context of Business Excellence Model in Healthcare Organization.</w:t>
      </w:r>
    </w:p>
    <w:p w14:paraId="7E09B6CA" w14:textId="77777777" w:rsidR="0076417F" w:rsidRDefault="0076417F" w:rsidP="0076417F">
      <w:pPr>
        <w:rPr>
          <w:shd w:val="clear" w:color="auto" w:fill="FFFFFF"/>
        </w:rPr>
      </w:pPr>
      <w:r>
        <w:rPr>
          <w:shd w:val="clear" w:color="auto" w:fill="FFFFFF"/>
        </w:rPr>
        <w:t>Barnett, C. and Deichman, J., (2019). School libraries go beyond the four walls. </w:t>
      </w:r>
      <w:r>
        <w:rPr>
          <w:i/>
          <w:iCs/>
          <w:shd w:val="clear" w:color="auto" w:fill="FFFFFF"/>
        </w:rPr>
        <w:t>Knowledge Quest</w:t>
      </w:r>
      <w:r>
        <w:rPr>
          <w:shd w:val="clear" w:color="auto" w:fill="FFFFFF"/>
        </w:rPr>
        <w:t>, </w:t>
      </w:r>
      <w:r>
        <w:rPr>
          <w:i/>
          <w:iCs/>
          <w:shd w:val="clear" w:color="auto" w:fill="FFFFFF"/>
        </w:rPr>
        <w:t>47</w:t>
      </w:r>
      <w:r>
        <w:rPr>
          <w:shd w:val="clear" w:color="auto" w:fill="FFFFFF"/>
        </w:rPr>
        <w:t>(4), pp.6-7.</w:t>
      </w:r>
    </w:p>
    <w:p w14:paraId="55B6586B" w14:textId="77777777" w:rsidR="0076417F" w:rsidRPr="0076417F" w:rsidRDefault="0076417F" w:rsidP="0076417F">
      <w:pPr>
        <w:rPr>
          <w:shd w:val="clear" w:color="auto" w:fill="FFFFFF"/>
        </w:rPr>
      </w:pPr>
      <w:r w:rsidRPr="0076417F">
        <w:rPr>
          <w:shd w:val="clear" w:color="auto" w:fill="FFFFFF"/>
        </w:rPr>
        <w:t xml:space="preserve">Bishop, C., </w:t>
      </w:r>
      <w:r>
        <w:rPr>
          <w:shd w:val="clear" w:color="auto" w:fill="FFFFFF"/>
        </w:rPr>
        <w:t>(</w:t>
      </w:r>
      <w:r w:rsidRPr="0076417F">
        <w:rPr>
          <w:shd w:val="clear" w:color="auto" w:fill="FFFFFF"/>
        </w:rPr>
        <w:t>2020</w:t>
      </w:r>
      <w:r>
        <w:rPr>
          <w:shd w:val="clear" w:color="auto" w:fill="FFFFFF"/>
        </w:rPr>
        <w:t>)</w:t>
      </w:r>
      <w:r w:rsidRPr="0076417F">
        <w:rPr>
          <w:shd w:val="clear" w:color="auto" w:fill="FFFFFF"/>
        </w:rPr>
        <w:t>. How to prioritize work when everything’s important. [Online] Available at: https://www.wework.com/ideas/professional-development/creativity-culture/how-to-prioritize-work</w:t>
      </w:r>
    </w:p>
    <w:p w14:paraId="4F6AF695" w14:textId="77777777" w:rsidR="0076417F" w:rsidRPr="0076417F" w:rsidRDefault="0076417F" w:rsidP="0076417F">
      <w:pPr>
        <w:rPr>
          <w:shd w:val="clear" w:color="auto" w:fill="FFFFFF"/>
        </w:rPr>
      </w:pPr>
      <w:proofErr w:type="spellStart"/>
      <w:r w:rsidRPr="0076417F">
        <w:rPr>
          <w:shd w:val="clear" w:color="auto" w:fill="FFFFFF"/>
        </w:rPr>
        <w:t>Gigeconomydata</w:t>
      </w:r>
      <w:proofErr w:type="spellEnd"/>
      <w:r w:rsidRPr="0076417F">
        <w:rPr>
          <w:shd w:val="clear" w:color="auto" w:fill="FFFFFF"/>
        </w:rPr>
        <w:t xml:space="preserve">, </w:t>
      </w:r>
      <w:r>
        <w:rPr>
          <w:shd w:val="clear" w:color="auto" w:fill="FFFFFF"/>
        </w:rPr>
        <w:t>(</w:t>
      </w:r>
      <w:r w:rsidRPr="0076417F">
        <w:rPr>
          <w:shd w:val="clear" w:color="auto" w:fill="FFFFFF"/>
        </w:rPr>
        <w:t>2022</w:t>
      </w:r>
      <w:r>
        <w:rPr>
          <w:shd w:val="clear" w:color="auto" w:fill="FFFFFF"/>
        </w:rPr>
        <w:t>)</w:t>
      </w:r>
      <w:r w:rsidRPr="0076417F">
        <w:rPr>
          <w:shd w:val="clear" w:color="auto" w:fill="FFFFFF"/>
        </w:rPr>
        <w:t xml:space="preserve">. What is a gig </w:t>
      </w:r>
      <w:proofErr w:type="gramStart"/>
      <w:r w:rsidRPr="0076417F">
        <w:rPr>
          <w:shd w:val="clear" w:color="auto" w:fill="FFFFFF"/>
        </w:rPr>
        <w:t>worker?.</w:t>
      </w:r>
      <w:proofErr w:type="gramEnd"/>
      <w:r w:rsidRPr="0076417F">
        <w:rPr>
          <w:shd w:val="clear" w:color="auto" w:fill="FFFFFF"/>
        </w:rPr>
        <w:t xml:space="preserve"> [Online] Available at: https://www.gigeconomydata.org/basics/what-gig-worker</w:t>
      </w:r>
    </w:p>
    <w:p w14:paraId="558299AE" w14:textId="77777777" w:rsidR="0076417F" w:rsidRPr="0076417F" w:rsidRDefault="0076417F" w:rsidP="0076417F">
      <w:pPr>
        <w:rPr>
          <w:shd w:val="clear" w:color="auto" w:fill="FFFFFF"/>
        </w:rPr>
      </w:pPr>
      <w:r w:rsidRPr="0076417F">
        <w:rPr>
          <w:shd w:val="clear" w:color="auto" w:fill="FFFFFF"/>
        </w:rPr>
        <w:t xml:space="preserve">LaMarco, N., </w:t>
      </w:r>
      <w:r>
        <w:rPr>
          <w:shd w:val="clear" w:color="auto" w:fill="FFFFFF"/>
        </w:rPr>
        <w:t>(</w:t>
      </w:r>
      <w:r w:rsidRPr="0076417F">
        <w:rPr>
          <w:shd w:val="clear" w:color="auto" w:fill="FFFFFF"/>
        </w:rPr>
        <w:t>2018</w:t>
      </w:r>
      <w:r>
        <w:rPr>
          <w:shd w:val="clear" w:color="auto" w:fill="FFFFFF"/>
        </w:rPr>
        <w:t>)</w:t>
      </w:r>
      <w:r w:rsidRPr="0076417F">
        <w:rPr>
          <w:shd w:val="clear" w:color="auto" w:fill="FFFFFF"/>
        </w:rPr>
        <w:t>. The Structure of a Boundaryless Organization. [Online] Available at: https://smallbusiness.chron.com/structure-boundaryless-organization-2764.html</w:t>
      </w:r>
    </w:p>
    <w:p w14:paraId="0E4E831A" w14:textId="77777777" w:rsidR="0076417F" w:rsidRDefault="0076417F" w:rsidP="0076417F">
      <w:pPr>
        <w:rPr>
          <w:shd w:val="clear" w:color="auto" w:fill="FFFFFF"/>
        </w:rPr>
      </w:pPr>
      <w:r>
        <w:rPr>
          <w:shd w:val="clear" w:color="auto" w:fill="FFFFFF"/>
        </w:rPr>
        <w:t>Rodrigues, R., Butler, C.L. and Guest, D., (2019). Antecedents of protean and boundaryless career orientations: The role of core self-evaluations, perceived employability and social capital. </w:t>
      </w:r>
      <w:r>
        <w:rPr>
          <w:i/>
          <w:iCs/>
          <w:shd w:val="clear" w:color="auto" w:fill="FFFFFF"/>
        </w:rPr>
        <w:t>Journal of Vocational Behavior</w:t>
      </w:r>
      <w:r>
        <w:rPr>
          <w:shd w:val="clear" w:color="auto" w:fill="FFFFFF"/>
        </w:rPr>
        <w:t>, </w:t>
      </w:r>
      <w:r>
        <w:rPr>
          <w:i/>
          <w:iCs/>
          <w:shd w:val="clear" w:color="auto" w:fill="FFFFFF"/>
        </w:rPr>
        <w:t>110</w:t>
      </w:r>
      <w:r>
        <w:rPr>
          <w:shd w:val="clear" w:color="auto" w:fill="FFFFFF"/>
        </w:rPr>
        <w:t>, pp.1-11.</w:t>
      </w:r>
    </w:p>
    <w:p w14:paraId="75083C95" w14:textId="77777777" w:rsidR="0076417F" w:rsidRDefault="0076417F" w:rsidP="0076417F">
      <w:pPr>
        <w:rPr>
          <w:shd w:val="clear" w:color="auto" w:fill="FFFFFF"/>
        </w:rPr>
      </w:pPr>
      <w:r>
        <w:rPr>
          <w:shd w:val="clear" w:color="auto" w:fill="FFFFFF"/>
        </w:rPr>
        <w:t>Wang, X. and He, F., (2018). Exploration of Cultivating Business English Talents of Maritime University-Taking Zhejiang Ocean University as an Example. </w:t>
      </w:r>
      <w:r>
        <w:rPr>
          <w:i/>
          <w:iCs/>
          <w:shd w:val="clear" w:color="auto" w:fill="FFFFFF"/>
        </w:rPr>
        <w:t>Theory and Practice in Language Studies</w:t>
      </w:r>
      <w:r>
        <w:rPr>
          <w:shd w:val="clear" w:color="auto" w:fill="FFFFFF"/>
        </w:rPr>
        <w:t>, </w:t>
      </w:r>
      <w:r>
        <w:rPr>
          <w:i/>
          <w:iCs/>
          <w:shd w:val="clear" w:color="auto" w:fill="FFFFFF"/>
        </w:rPr>
        <w:t>8</w:t>
      </w:r>
      <w:r>
        <w:rPr>
          <w:shd w:val="clear" w:color="auto" w:fill="FFFFFF"/>
        </w:rPr>
        <w:t>(11), pp.1426-1432.</w:t>
      </w:r>
    </w:p>
    <w:p w14:paraId="58090C8D" w14:textId="77777777" w:rsidR="0076417F" w:rsidRDefault="0076417F" w:rsidP="0076417F">
      <w:pPr>
        <w:rPr>
          <w:shd w:val="clear" w:color="auto" w:fill="FFFFFF"/>
        </w:rPr>
      </w:pPr>
      <w:r>
        <w:rPr>
          <w:shd w:val="clear" w:color="auto" w:fill="FFFFFF"/>
        </w:rPr>
        <w:lastRenderedPageBreak/>
        <w:t>Wiernik, B.M. and Kostal, J.W., (2019). Protean and boundaryless career orientations: A critical review and meta-analysis. </w:t>
      </w:r>
      <w:r>
        <w:rPr>
          <w:i/>
          <w:iCs/>
          <w:shd w:val="clear" w:color="auto" w:fill="FFFFFF"/>
        </w:rPr>
        <w:t>Journal of counseling psychology</w:t>
      </w:r>
      <w:r>
        <w:rPr>
          <w:shd w:val="clear" w:color="auto" w:fill="FFFFFF"/>
        </w:rPr>
        <w:t>, </w:t>
      </w:r>
      <w:r>
        <w:rPr>
          <w:i/>
          <w:iCs/>
          <w:shd w:val="clear" w:color="auto" w:fill="FFFFFF"/>
        </w:rPr>
        <w:t>66</w:t>
      </w:r>
      <w:r>
        <w:rPr>
          <w:shd w:val="clear" w:color="auto" w:fill="FFFFFF"/>
        </w:rPr>
        <w:t>(3), p.280.</w:t>
      </w:r>
    </w:p>
    <w:p w14:paraId="6E3350C4" w14:textId="77777777" w:rsidR="0076417F" w:rsidRDefault="0076417F" w:rsidP="0076417F">
      <w:pPr>
        <w:rPr>
          <w:shd w:val="clear" w:color="auto" w:fill="FFFFFF"/>
        </w:rPr>
      </w:pPr>
      <w:r>
        <w:rPr>
          <w:shd w:val="clear" w:color="auto" w:fill="FFFFFF"/>
        </w:rPr>
        <w:t xml:space="preserve">Wood, A.J., </w:t>
      </w:r>
      <w:proofErr w:type="spellStart"/>
      <w:r>
        <w:rPr>
          <w:shd w:val="clear" w:color="auto" w:fill="FFFFFF"/>
        </w:rPr>
        <w:t>Lehdonvirta</w:t>
      </w:r>
      <w:proofErr w:type="spellEnd"/>
      <w:r>
        <w:rPr>
          <w:shd w:val="clear" w:color="auto" w:fill="FFFFFF"/>
        </w:rPr>
        <w:t xml:space="preserve">, V. and Graham, M., (2018). Workers of the Internet unite? Online freelancer </w:t>
      </w:r>
      <w:proofErr w:type="spellStart"/>
      <w:r>
        <w:rPr>
          <w:shd w:val="clear" w:color="auto" w:fill="FFFFFF"/>
        </w:rPr>
        <w:t>organisation</w:t>
      </w:r>
      <w:proofErr w:type="spellEnd"/>
      <w:r>
        <w:rPr>
          <w:shd w:val="clear" w:color="auto" w:fill="FFFFFF"/>
        </w:rPr>
        <w:t xml:space="preserve"> among remote gig economy workers in six Asian and African countries. </w:t>
      </w:r>
      <w:r>
        <w:rPr>
          <w:i/>
          <w:iCs/>
          <w:shd w:val="clear" w:color="auto" w:fill="FFFFFF"/>
        </w:rPr>
        <w:t>New Technology, Work and Employment</w:t>
      </w:r>
      <w:r>
        <w:rPr>
          <w:shd w:val="clear" w:color="auto" w:fill="FFFFFF"/>
        </w:rPr>
        <w:t>, </w:t>
      </w:r>
      <w:r>
        <w:rPr>
          <w:i/>
          <w:iCs/>
          <w:shd w:val="clear" w:color="auto" w:fill="FFFFFF"/>
        </w:rPr>
        <w:t>33</w:t>
      </w:r>
      <w:r>
        <w:rPr>
          <w:shd w:val="clear" w:color="auto" w:fill="FFFFFF"/>
        </w:rPr>
        <w:t>(2), pp.95-112.</w:t>
      </w:r>
    </w:p>
    <w:p w14:paraId="4DBBC894" w14:textId="77777777" w:rsidR="0076417F" w:rsidRDefault="0076417F" w:rsidP="0076417F">
      <w:pPr>
        <w:rPr>
          <w:shd w:val="clear" w:color="auto" w:fill="FFFFFF"/>
        </w:rPr>
      </w:pPr>
    </w:p>
    <w:p w14:paraId="1D1FB8F8" w14:textId="3600636C" w:rsidR="0076417F" w:rsidRDefault="0076417F" w:rsidP="0076417F"/>
    <w:p w14:paraId="6C1EB5A3" w14:textId="77777777" w:rsidR="0076417F" w:rsidRDefault="0076417F" w:rsidP="0076417F">
      <w:pPr>
        <w:rPr>
          <w:shd w:val="clear" w:color="auto" w:fill="FFFFFF"/>
        </w:rPr>
      </w:pPr>
    </w:p>
    <w:p w14:paraId="05619F2D" w14:textId="77777777" w:rsidR="0076417F" w:rsidRDefault="0076417F" w:rsidP="0076417F"/>
    <w:p w14:paraId="2CA9815F" w14:textId="77777777" w:rsidR="0076417F" w:rsidRPr="00E51E9D" w:rsidRDefault="0076417F" w:rsidP="000A355D">
      <w:pPr>
        <w:rPr>
          <w:bCs/>
        </w:rPr>
      </w:pPr>
    </w:p>
    <w:sectPr w:rsidR="0076417F" w:rsidRPr="00E51E9D" w:rsidSect="00EB67C4">
      <w:headerReference w:type="default" r:id="rId10"/>
      <w:foot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7BE3A0" w14:textId="77777777" w:rsidR="004D1C88" w:rsidRDefault="004D1C88">
      <w:pPr>
        <w:spacing w:after="0" w:line="240" w:lineRule="auto"/>
      </w:pPr>
      <w:r>
        <w:separator/>
      </w:r>
    </w:p>
  </w:endnote>
  <w:endnote w:type="continuationSeparator" w:id="0">
    <w:p w14:paraId="70B4E0F9" w14:textId="77777777" w:rsidR="004D1C88" w:rsidRDefault="004D1C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1800682458"/>
      <w:docPartObj>
        <w:docPartGallery w:val="Page Numbers (Bottom of Page)"/>
        <w:docPartUnique/>
      </w:docPartObj>
    </w:sdtPr>
    <w:sdtEndPr/>
    <w:sdtContent>
      <w:sdt>
        <w:sdtPr>
          <w:rPr>
            <w:b/>
          </w:rPr>
          <w:id w:val="860082579"/>
          <w:docPartObj>
            <w:docPartGallery w:val="Page Numbers (Top of Page)"/>
            <w:docPartUnique/>
          </w:docPartObj>
        </w:sdtPr>
        <w:sdtEndPr/>
        <w:sdtContent>
          <w:p w14:paraId="3948E025" w14:textId="77777777" w:rsidR="00EB67C4" w:rsidRPr="00EB67C4" w:rsidRDefault="004F31B7">
            <w:pPr>
              <w:pStyle w:val="Footer"/>
              <w:jc w:val="right"/>
              <w:rPr>
                <w:b/>
              </w:rPr>
            </w:pPr>
            <w:r w:rsidRPr="00EB67C4">
              <w:rPr>
                <w:b/>
              </w:rPr>
              <w:t xml:space="preserve">Page </w:t>
            </w:r>
            <w:r w:rsidRPr="00EB67C4">
              <w:rPr>
                <w:b/>
                <w:bCs/>
                <w:szCs w:val="24"/>
              </w:rPr>
              <w:fldChar w:fldCharType="begin"/>
            </w:r>
            <w:r w:rsidRPr="00EB67C4">
              <w:rPr>
                <w:b/>
                <w:bCs/>
              </w:rPr>
              <w:instrText xml:space="preserve"> PAGE </w:instrText>
            </w:r>
            <w:r w:rsidRPr="00EB67C4">
              <w:rPr>
                <w:b/>
                <w:bCs/>
                <w:szCs w:val="24"/>
              </w:rPr>
              <w:fldChar w:fldCharType="separate"/>
            </w:r>
            <w:r w:rsidR="000A355D">
              <w:rPr>
                <w:b/>
                <w:bCs/>
                <w:noProof/>
              </w:rPr>
              <w:t>6</w:t>
            </w:r>
            <w:r w:rsidRPr="00EB67C4">
              <w:rPr>
                <w:b/>
                <w:bCs/>
                <w:szCs w:val="24"/>
              </w:rPr>
              <w:fldChar w:fldCharType="end"/>
            </w:r>
            <w:r w:rsidRPr="00EB67C4">
              <w:rPr>
                <w:b/>
              </w:rPr>
              <w:t xml:space="preserve"> of </w:t>
            </w:r>
            <w:r w:rsidRPr="00EB67C4">
              <w:rPr>
                <w:b/>
                <w:bCs/>
                <w:szCs w:val="24"/>
              </w:rPr>
              <w:fldChar w:fldCharType="begin"/>
            </w:r>
            <w:r w:rsidRPr="00EB67C4">
              <w:rPr>
                <w:b/>
                <w:bCs/>
              </w:rPr>
              <w:instrText xml:space="preserve"> NUMPAGES  </w:instrText>
            </w:r>
            <w:r w:rsidRPr="00EB67C4">
              <w:rPr>
                <w:b/>
                <w:bCs/>
                <w:szCs w:val="24"/>
              </w:rPr>
              <w:fldChar w:fldCharType="separate"/>
            </w:r>
            <w:r w:rsidR="000A355D">
              <w:rPr>
                <w:b/>
                <w:bCs/>
                <w:noProof/>
              </w:rPr>
              <w:t>6</w:t>
            </w:r>
            <w:r w:rsidRPr="00EB67C4">
              <w:rPr>
                <w:b/>
                <w:bCs/>
                <w:szCs w:val="24"/>
              </w:rPr>
              <w:fldChar w:fldCharType="end"/>
            </w:r>
          </w:p>
        </w:sdtContent>
      </w:sdt>
    </w:sdtContent>
  </w:sdt>
  <w:p w14:paraId="3BCBCFEC" w14:textId="77777777" w:rsidR="00EB67C4" w:rsidRPr="00EB67C4" w:rsidRDefault="00EB67C4">
    <w:pPr>
      <w:pStyle w:val="Footer"/>
      <w:rPr>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AF51CB" w14:textId="77777777" w:rsidR="004D1C88" w:rsidRDefault="004D1C88">
      <w:pPr>
        <w:spacing w:after="0" w:line="240" w:lineRule="auto"/>
      </w:pPr>
      <w:r>
        <w:separator/>
      </w:r>
    </w:p>
  </w:footnote>
  <w:footnote w:type="continuationSeparator" w:id="0">
    <w:p w14:paraId="2F81CDB4" w14:textId="77777777" w:rsidR="004D1C88" w:rsidRDefault="004D1C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015CA" w14:textId="77777777" w:rsidR="00EB67C4" w:rsidRPr="00EB67C4" w:rsidRDefault="004F31B7" w:rsidP="00EB67C4">
    <w:pPr>
      <w:pStyle w:val="Header"/>
      <w:jc w:val="right"/>
      <w:rPr>
        <w:b/>
      </w:rPr>
    </w:pPr>
    <w:r w:rsidRPr="00EB67C4">
      <w:rPr>
        <w:b/>
      </w:rPr>
      <w:t>Changemakers- Building Your Personal Brand for Sustainable Employment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67C4"/>
    <w:rsid w:val="000072CE"/>
    <w:rsid w:val="00053A83"/>
    <w:rsid w:val="000A355D"/>
    <w:rsid w:val="000A486A"/>
    <w:rsid w:val="000B1498"/>
    <w:rsid w:val="000B3F29"/>
    <w:rsid w:val="000B76F8"/>
    <w:rsid w:val="00146C8B"/>
    <w:rsid w:val="001C62A4"/>
    <w:rsid w:val="00215051"/>
    <w:rsid w:val="002545A3"/>
    <w:rsid w:val="00263300"/>
    <w:rsid w:val="00282D12"/>
    <w:rsid w:val="002851C9"/>
    <w:rsid w:val="00286373"/>
    <w:rsid w:val="002B022A"/>
    <w:rsid w:val="003305B0"/>
    <w:rsid w:val="00375FF1"/>
    <w:rsid w:val="003A489D"/>
    <w:rsid w:val="003B185D"/>
    <w:rsid w:val="00450D7B"/>
    <w:rsid w:val="004860FC"/>
    <w:rsid w:val="004B1A66"/>
    <w:rsid w:val="004B3A73"/>
    <w:rsid w:val="004B4B01"/>
    <w:rsid w:val="004C7A46"/>
    <w:rsid w:val="004D1C88"/>
    <w:rsid w:val="004E7C56"/>
    <w:rsid w:val="004F31B7"/>
    <w:rsid w:val="00510887"/>
    <w:rsid w:val="0051154D"/>
    <w:rsid w:val="00532032"/>
    <w:rsid w:val="005773FF"/>
    <w:rsid w:val="00593747"/>
    <w:rsid w:val="005B0949"/>
    <w:rsid w:val="005B6980"/>
    <w:rsid w:val="005E6B1A"/>
    <w:rsid w:val="006249B6"/>
    <w:rsid w:val="00660619"/>
    <w:rsid w:val="00660F7B"/>
    <w:rsid w:val="006634E7"/>
    <w:rsid w:val="006F1462"/>
    <w:rsid w:val="00745A05"/>
    <w:rsid w:val="007569F9"/>
    <w:rsid w:val="0076417F"/>
    <w:rsid w:val="00774FDA"/>
    <w:rsid w:val="007833EB"/>
    <w:rsid w:val="007B7EA5"/>
    <w:rsid w:val="007C665E"/>
    <w:rsid w:val="008438FB"/>
    <w:rsid w:val="008527B6"/>
    <w:rsid w:val="00853F19"/>
    <w:rsid w:val="008577B0"/>
    <w:rsid w:val="008716A8"/>
    <w:rsid w:val="00875206"/>
    <w:rsid w:val="008957E8"/>
    <w:rsid w:val="00896D22"/>
    <w:rsid w:val="008C6430"/>
    <w:rsid w:val="009018CE"/>
    <w:rsid w:val="00917414"/>
    <w:rsid w:val="00990BCE"/>
    <w:rsid w:val="009A543A"/>
    <w:rsid w:val="009F2855"/>
    <w:rsid w:val="00A35937"/>
    <w:rsid w:val="00A37C8C"/>
    <w:rsid w:val="00A82330"/>
    <w:rsid w:val="00AA224A"/>
    <w:rsid w:val="00AB39BB"/>
    <w:rsid w:val="00AF24E3"/>
    <w:rsid w:val="00AF250D"/>
    <w:rsid w:val="00AF4754"/>
    <w:rsid w:val="00B14B36"/>
    <w:rsid w:val="00B371A7"/>
    <w:rsid w:val="00B43FDA"/>
    <w:rsid w:val="00B674C6"/>
    <w:rsid w:val="00BE676B"/>
    <w:rsid w:val="00C41E3C"/>
    <w:rsid w:val="00C43400"/>
    <w:rsid w:val="00C50FFA"/>
    <w:rsid w:val="00C5282F"/>
    <w:rsid w:val="00CB700C"/>
    <w:rsid w:val="00CE294F"/>
    <w:rsid w:val="00D12D79"/>
    <w:rsid w:val="00D22488"/>
    <w:rsid w:val="00D44D1A"/>
    <w:rsid w:val="00D4701C"/>
    <w:rsid w:val="00D56E16"/>
    <w:rsid w:val="00D82B25"/>
    <w:rsid w:val="00DA7D29"/>
    <w:rsid w:val="00DE50FF"/>
    <w:rsid w:val="00DF33C8"/>
    <w:rsid w:val="00E01621"/>
    <w:rsid w:val="00E017FD"/>
    <w:rsid w:val="00E032A8"/>
    <w:rsid w:val="00E04763"/>
    <w:rsid w:val="00E122D8"/>
    <w:rsid w:val="00E1481A"/>
    <w:rsid w:val="00E51E9D"/>
    <w:rsid w:val="00E56ED5"/>
    <w:rsid w:val="00E65554"/>
    <w:rsid w:val="00E927E9"/>
    <w:rsid w:val="00EB67C4"/>
    <w:rsid w:val="00F15ED5"/>
    <w:rsid w:val="00FA22E7"/>
    <w:rsid w:val="00FB3669"/>
    <w:rsid w:val="00FC39CC"/>
    <w:rsid w:val="00FD42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7CD07"/>
  <w15:docId w15:val="{1004AD60-D8A8-408C-8445-4D5C94459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5ED5"/>
    <w:pPr>
      <w:spacing w:line="48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F15ED5"/>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autoRedefine/>
    <w:uiPriority w:val="9"/>
    <w:semiHidden/>
    <w:unhideWhenUsed/>
    <w:qFormat/>
    <w:rsid w:val="00F15ED5"/>
    <w:pPr>
      <w:keepNext/>
      <w:keepLines/>
      <w:spacing w:before="200" w:after="0"/>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5ED5"/>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semiHidden/>
    <w:rsid w:val="00F15ED5"/>
    <w:rPr>
      <w:rFonts w:ascii="Times New Roman" w:eastAsiaTheme="majorEastAsia" w:hAnsi="Times New Roman" w:cstheme="majorBidi"/>
      <w:b/>
      <w:bCs/>
      <w:sz w:val="26"/>
      <w:szCs w:val="26"/>
    </w:rPr>
  </w:style>
  <w:style w:type="paragraph" w:styleId="Title">
    <w:name w:val="Title"/>
    <w:basedOn w:val="Normal"/>
    <w:next w:val="Normal"/>
    <w:link w:val="TitleChar"/>
    <w:autoRedefine/>
    <w:uiPriority w:val="10"/>
    <w:qFormat/>
    <w:rsid w:val="00EB67C4"/>
    <w:pPr>
      <w:pBdr>
        <w:bottom w:val="single" w:sz="8" w:space="4" w:color="4F81BD" w:themeColor="accent1"/>
      </w:pBdr>
      <w:spacing w:after="300"/>
      <w:contextualSpacing/>
    </w:pPr>
    <w:rPr>
      <w:rFonts w:eastAsiaTheme="majorEastAsia" w:cstheme="majorBidi"/>
      <w:i/>
      <w:spacing w:val="5"/>
      <w:kern w:val="28"/>
      <w:szCs w:val="52"/>
      <w:u w:val="single"/>
    </w:rPr>
  </w:style>
  <w:style w:type="character" w:customStyle="1" w:styleId="TitleChar">
    <w:name w:val="Title Char"/>
    <w:basedOn w:val="DefaultParagraphFont"/>
    <w:link w:val="Title"/>
    <w:uiPriority w:val="10"/>
    <w:rsid w:val="00EB67C4"/>
    <w:rPr>
      <w:rFonts w:ascii="Times New Roman" w:eastAsiaTheme="majorEastAsia" w:hAnsi="Times New Roman" w:cstheme="majorBidi"/>
      <w:i/>
      <w:spacing w:val="5"/>
      <w:kern w:val="28"/>
      <w:sz w:val="24"/>
      <w:szCs w:val="52"/>
      <w:u w:val="single"/>
    </w:rPr>
  </w:style>
  <w:style w:type="paragraph" w:styleId="NoSpacing">
    <w:name w:val="No Spacing"/>
    <w:autoRedefine/>
    <w:uiPriority w:val="1"/>
    <w:qFormat/>
    <w:rsid w:val="00EB67C4"/>
    <w:pPr>
      <w:spacing w:after="0" w:line="480" w:lineRule="auto"/>
      <w:jc w:val="both"/>
    </w:pPr>
    <w:rPr>
      <w:rFonts w:ascii="Times New Roman" w:hAnsi="Times New Roman"/>
      <w:i/>
      <w:sz w:val="24"/>
      <w:u w:val="single"/>
    </w:rPr>
  </w:style>
  <w:style w:type="paragraph" w:styleId="Header">
    <w:name w:val="header"/>
    <w:basedOn w:val="Normal"/>
    <w:link w:val="HeaderChar"/>
    <w:uiPriority w:val="99"/>
    <w:unhideWhenUsed/>
    <w:rsid w:val="00EB67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67C4"/>
    <w:rPr>
      <w:rFonts w:ascii="Times New Roman" w:hAnsi="Times New Roman"/>
      <w:sz w:val="24"/>
    </w:rPr>
  </w:style>
  <w:style w:type="paragraph" w:styleId="Footer">
    <w:name w:val="footer"/>
    <w:basedOn w:val="Normal"/>
    <w:link w:val="FooterChar"/>
    <w:uiPriority w:val="99"/>
    <w:unhideWhenUsed/>
    <w:rsid w:val="00EB67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67C4"/>
    <w:rPr>
      <w:rFonts w:ascii="Times New Roman" w:hAnsi="Times New Roman"/>
      <w:sz w:val="24"/>
    </w:rPr>
  </w:style>
  <w:style w:type="paragraph" w:styleId="ListParagraph">
    <w:name w:val="List Paragraph"/>
    <w:basedOn w:val="Normal"/>
    <w:uiPriority w:val="34"/>
    <w:qFormat/>
    <w:rsid w:val="00DA7D29"/>
    <w:pPr>
      <w:ind w:left="720"/>
      <w:contextualSpacing/>
    </w:pPr>
  </w:style>
  <w:style w:type="table" w:styleId="TableGrid">
    <w:name w:val="Table Grid"/>
    <w:basedOn w:val="TableNormal"/>
    <w:uiPriority w:val="39"/>
    <w:rsid w:val="00D470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76417F"/>
  </w:style>
  <w:style w:type="paragraph" w:styleId="TOCHeading">
    <w:name w:val="TOC Heading"/>
    <w:basedOn w:val="Heading1"/>
    <w:next w:val="Normal"/>
    <w:uiPriority w:val="39"/>
    <w:unhideWhenUsed/>
    <w:qFormat/>
    <w:rsid w:val="007C665E"/>
    <w:pPr>
      <w:spacing w:before="240" w:line="259" w:lineRule="auto"/>
      <w:jc w:val="left"/>
      <w:outlineLvl w:val="9"/>
    </w:pPr>
    <w:rPr>
      <w:rFonts w:asciiTheme="majorHAnsi" w:hAnsiTheme="majorHAnsi"/>
      <w:b w:val="0"/>
      <w:bCs w:val="0"/>
      <w:color w:val="365F91" w:themeColor="accent1" w:themeShade="BF"/>
      <w:sz w:val="32"/>
      <w:szCs w:val="32"/>
    </w:rPr>
  </w:style>
  <w:style w:type="paragraph" w:styleId="TOC1">
    <w:name w:val="toc 1"/>
    <w:basedOn w:val="Normal"/>
    <w:next w:val="Normal"/>
    <w:autoRedefine/>
    <w:uiPriority w:val="39"/>
    <w:unhideWhenUsed/>
    <w:rsid w:val="007C665E"/>
    <w:pPr>
      <w:spacing w:after="100"/>
    </w:pPr>
  </w:style>
  <w:style w:type="character" w:styleId="Hyperlink">
    <w:name w:val="Hyperlink"/>
    <w:basedOn w:val="DefaultParagraphFont"/>
    <w:uiPriority w:val="99"/>
    <w:unhideWhenUsed/>
    <w:rsid w:val="007C665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101745">
      <w:bodyDiv w:val="1"/>
      <w:marLeft w:val="0"/>
      <w:marRight w:val="0"/>
      <w:marTop w:val="0"/>
      <w:marBottom w:val="0"/>
      <w:divBdr>
        <w:top w:val="none" w:sz="0" w:space="0" w:color="auto"/>
        <w:left w:val="none" w:sz="0" w:space="0" w:color="auto"/>
        <w:bottom w:val="none" w:sz="0" w:space="0" w:color="auto"/>
        <w:right w:val="none" w:sz="0" w:space="0" w:color="auto"/>
      </w:divBdr>
    </w:div>
    <w:div w:id="1119110688">
      <w:bodyDiv w:val="1"/>
      <w:marLeft w:val="0"/>
      <w:marRight w:val="0"/>
      <w:marTop w:val="0"/>
      <w:marBottom w:val="0"/>
      <w:divBdr>
        <w:top w:val="none" w:sz="0" w:space="0" w:color="auto"/>
        <w:left w:val="none" w:sz="0" w:space="0" w:color="auto"/>
        <w:bottom w:val="none" w:sz="0" w:space="0" w:color="auto"/>
        <w:right w:val="none" w:sz="0" w:space="0" w:color="auto"/>
      </w:divBdr>
    </w:div>
    <w:div w:id="1310942163">
      <w:bodyDiv w:val="1"/>
      <w:marLeft w:val="0"/>
      <w:marRight w:val="0"/>
      <w:marTop w:val="0"/>
      <w:marBottom w:val="0"/>
      <w:divBdr>
        <w:top w:val="none" w:sz="0" w:space="0" w:color="auto"/>
        <w:left w:val="none" w:sz="0" w:space="0" w:color="auto"/>
        <w:bottom w:val="none" w:sz="0" w:space="0" w:color="auto"/>
        <w:right w:val="none" w:sz="0" w:space="0" w:color="auto"/>
      </w:divBdr>
    </w:div>
    <w:div w:id="1535270979">
      <w:bodyDiv w:val="1"/>
      <w:marLeft w:val="0"/>
      <w:marRight w:val="0"/>
      <w:marTop w:val="0"/>
      <w:marBottom w:val="0"/>
      <w:divBdr>
        <w:top w:val="none" w:sz="0" w:space="0" w:color="auto"/>
        <w:left w:val="none" w:sz="0" w:space="0" w:color="auto"/>
        <w:bottom w:val="none" w:sz="0" w:space="0" w:color="auto"/>
        <w:right w:val="none" w:sz="0" w:space="0" w:color="auto"/>
      </w:divBdr>
    </w:div>
    <w:div w:id="1694988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Gig22</b:Tag>
    <b:SourceType>InternetSite</b:SourceType>
    <b:Guid>{CD14982E-6A9D-4A1F-A1FD-4A3C77A5BAB0}</b:Guid>
    <b:Author>
      <b:Author>
        <b:NameList>
          <b:Person>
            <b:Last>Gigeconomydata</b:Last>
          </b:Person>
        </b:NameList>
      </b:Author>
    </b:Author>
    <b:Title>What is a gig worker?</b:Title>
    <b:Year>2022</b:Year>
    <b:URL>https://www.gigeconomydata.org/basics/what-gig-worker</b:URL>
    <b:RefOrder>1</b:RefOrder>
  </b:Source>
  <b:Source>
    <b:Tag>Nic18</b:Tag>
    <b:SourceType>InternetSite</b:SourceType>
    <b:Guid>{BC12E3E9-A5C9-406D-A68E-83A33CF9CA0C}</b:Guid>
    <b:Author>
      <b:Author>
        <b:NameList>
          <b:Person>
            <b:Last>LaMarco</b:Last>
            <b:First>Nicky</b:First>
          </b:Person>
        </b:NameList>
      </b:Author>
    </b:Author>
    <b:Title>The Structure of a Boundaryless Organization</b:Title>
    <b:Year>2018</b:Year>
    <b:URL>https://smallbusiness.chron.com/structure-boundaryless-organization-2764.html</b:URL>
    <b:RefOrder>2</b:RefOrder>
  </b:Source>
  <b:Source>
    <b:Tag>Adv22</b:Tag>
    <b:SourceType>InternetSite</b:SourceType>
    <b:Guid>{9B0AB97C-2475-4FDA-9BDF-F84F633A0BBE}</b:Guid>
    <b:Author>
      <b:Author>
        <b:NameList>
          <b:Person>
            <b:Last>Advergize</b:Last>
          </b:Person>
        </b:NameList>
      </b:Author>
    </b:Author>
    <b:Title>Network Organizational Structure: Examples, Definition, Advantages &amp; Disadvantages</b:Title>
    <b:Year>2022</b:Year>
    <b:URL>https://www.advergize.com/business/network-organizational-structure-examples-definition-advantages-disadvantages/</b:URL>
    <b:RefOrder>3</b:RefOrder>
  </b:Source>
  <b:Source>
    <b:Tag>Cai20</b:Tag>
    <b:SourceType>InternetSite</b:SourceType>
    <b:Guid>{1E352AF5-3499-4D2E-9C84-CECDBED55382}</b:Guid>
    <b:Author>
      <b:Author>
        <b:NameList>
          <b:Person>
            <b:Last>Bishop</b:Last>
            <b:First>Caitlin</b:First>
          </b:Person>
        </b:NameList>
      </b:Author>
    </b:Author>
    <b:Title>How to prioritize work when everything’s important</b:Title>
    <b:Year>2020</b:Year>
    <b:URL>https://www.wework.com/ideas/professional-development/creativity-culture/how-to-prioritize-work</b:URL>
    <b:RefOrder>4</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11" ma:contentTypeDescription="Create a new document." ma:contentTypeScope="" ma:versionID="ba8eaf68db2991646f97af6d52bc07e9">
  <xsd:schema xmlns:xsd="http://www.w3.org/2001/XMLSchema" xmlns:xs="http://www.w3.org/2001/XMLSchema" xmlns:p="http://schemas.microsoft.com/office/2006/metadata/properties" xmlns:ns3="dd7bbc2b-1d05-4a2b-aef3-b6f0207d1649" xmlns:ns4="d6f7a6e2-a2bb-432a-b406-760b1b1769a2" targetNamespace="http://schemas.microsoft.com/office/2006/metadata/properties" ma:root="true" ma:fieldsID="98ab8aeb4f861fce190b730b9b02df68" ns3:_="" ns4:_="">
    <xsd:import namespace="dd7bbc2b-1d05-4a2b-aef3-b6f0207d1649"/>
    <xsd:import namespace="d6f7a6e2-a2bb-432a-b406-760b1b1769a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f7a6e2-a2bb-432a-b406-760b1b1769a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B7BC6E-82E4-482A-BF22-3F9755CBDBAE}">
  <ds:schemaRefs>
    <ds:schemaRef ds:uri="http://schemas.openxmlformats.org/officeDocument/2006/bibliography"/>
  </ds:schemaRefs>
</ds:datastoreItem>
</file>

<file path=customXml/itemProps2.xml><?xml version="1.0" encoding="utf-8"?>
<ds:datastoreItem xmlns:ds="http://schemas.openxmlformats.org/officeDocument/2006/customXml" ds:itemID="{345D65EB-E44C-463B-80DB-D22B98321A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d6f7a6e2-a2bb-432a-b406-760b1b1769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A3EE4F-1ABF-4A37-AF97-820E42A2441C}">
  <ds:schemaRefs>
    <ds:schemaRef ds:uri="http://schemas.microsoft.com/sharepoint/v3/contenttype/forms"/>
  </ds:schemaRefs>
</ds:datastoreItem>
</file>

<file path=customXml/itemProps4.xml><?xml version="1.0" encoding="utf-8"?>
<ds:datastoreItem xmlns:ds="http://schemas.openxmlformats.org/officeDocument/2006/customXml" ds:itemID="{87586D23-F282-4E35-859B-24D40998EF2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2339</Words>
  <Characters>13335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SANGRAM</dc:creator>
  <cp:lastModifiedBy>Ophelia</cp:lastModifiedBy>
  <cp:revision>3</cp:revision>
  <dcterms:created xsi:type="dcterms:W3CDTF">2022-07-05T19:29:00Z</dcterms:created>
  <dcterms:modified xsi:type="dcterms:W3CDTF">2022-07-05T19:30:00Z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ies>
</file>