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1F1749" w14:textId="77777777" w:rsidR="003F6BAF" w:rsidRDefault="00000000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BMMB7012 – Marketing Management</w:t>
      </w:r>
    </w:p>
    <w:p w14:paraId="0BCD462E" w14:textId="77777777" w:rsidR="003F6BAF" w:rsidRDefault="00000000">
      <w:pPr>
        <w:jc w:val="center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Assignment 1: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  <w:b/>
        </w:rPr>
        <w:t>A Critical Analysis of a Contemporary Issue in Marketing</w:t>
      </w:r>
    </w:p>
    <w:p w14:paraId="5D0A1373" w14:textId="77777777" w:rsidR="003F6BAF" w:rsidRDefault="0000000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a7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3F6BAF" w14:paraId="4F8331E2" w14:textId="77777777">
        <w:trPr>
          <w:jc w:val="center"/>
        </w:trPr>
        <w:tc>
          <w:tcPr>
            <w:tcW w:w="9016" w:type="dxa"/>
          </w:tcPr>
          <w:p w14:paraId="764E8E50" w14:textId="77777777" w:rsidR="003C013F" w:rsidRDefault="003C013F">
            <w:pPr>
              <w:jc w:val="center"/>
              <w:rPr>
                <w:rFonts w:ascii="Arial" w:hAnsi="Arial" w:cs="Arial"/>
              </w:rPr>
            </w:pPr>
          </w:p>
          <w:p w14:paraId="7EAC58E5" w14:textId="77777777" w:rsidR="003C013F" w:rsidRDefault="003C013F">
            <w:pPr>
              <w:jc w:val="center"/>
              <w:rPr>
                <w:rFonts w:ascii="Arial" w:hAnsi="Arial" w:cs="Arial"/>
              </w:rPr>
            </w:pPr>
          </w:p>
          <w:p w14:paraId="6698FA37" w14:textId="2B546673" w:rsidR="003F6BAF" w:rsidRDefault="00000000">
            <w:pPr>
              <w:jc w:val="center"/>
              <w:rPr>
                <w:rStyle w:val="a8"/>
                <w:rFonts w:ascii="Arial" w:hAnsi="Arial" w:cs="Arial"/>
              </w:rPr>
            </w:pPr>
            <w:hyperlink r:id="rId6" w:history="1">
              <w:r w:rsidR="003C013F" w:rsidRPr="0003276A">
                <w:rPr>
                  <w:rStyle w:val="a8"/>
                  <w:rFonts w:ascii="Arial" w:hAnsi="Arial" w:cs="Arial"/>
                </w:rPr>
                <w:t>https://vimeo.com/772058975</w:t>
              </w:r>
            </w:hyperlink>
          </w:p>
          <w:p w14:paraId="11359433" w14:textId="522793B8" w:rsidR="00EF29B1" w:rsidRPr="00EF29B1" w:rsidRDefault="00EF29B1" w:rsidP="00EF29B1">
            <w:pPr>
              <w:rPr>
                <w:rFonts w:ascii="Arial" w:hAnsi="Arial" w:cs="Arial" w:hint="eastAsia"/>
              </w:rPr>
            </w:pPr>
            <w:r>
              <w:rPr>
                <w:rFonts w:asciiTheme="minorEastAsia" w:eastAsiaTheme="minorEastAsia" w:hAnsiTheme="minorEastAsia" w:cs="Arial" w:hint="eastAsia"/>
                <w:lang w:eastAsia="zh-CN"/>
              </w:rPr>
              <w:t>back</w:t>
            </w:r>
            <w:r>
              <w:rPr>
                <w:rFonts w:ascii="Arial" w:hAnsi="Arial" w:cs="Arial"/>
              </w:rPr>
              <w:t xml:space="preserve"> up link:</w:t>
            </w:r>
            <w:r>
              <w:t xml:space="preserve"> </w:t>
            </w:r>
            <w:hyperlink r:id="rId7" w:history="1">
              <w:r w:rsidRPr="00BB1972">
                <w:rPr>
                  <w:rStyle w:val="a8"/>
                  <w:rFonts w:ascii="Arial" w:hAnsi="Arial" w:cs="Arial"/>
                </w:rPr>
                <w:t>https://drive.google.com/file/d/1GlmNZFZne0JH78NClGrFjjakuQfHNdAg/view?usp=sharing</w:t>
              </w:r>
            </w:hyperlink>
          </w:p>
        </w:tc>
      </w:tr>
    </w:tbl>
    <w:p w14:paraId="771D7E45" w14:textId="77777777" w:rsidR="003F6BAF" w:rsidRDefault="003F6BAF">
      <w:pPr>
        <w:jc w:val="center"/>
        <w:rPr>
          <w:rFonts w:ascii="Arial" w:hAnsi="Arial" w:cs="Arial"/>
        </w:rPr>
      </w:pPr>
    </w:p>
    <w:p w14:paraId="41820EBC" w14:textId="77777777" w:rsidR="003F6BAF" w:rsidRDefault="0000000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a7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3F6BAF" w14:paraId="1C33AEF3" w14:textId="77777777">
        <w:trPr>
          <w:jc w:val="center"/>
        </w:trPr>
        <w:tc>
          <w:tcPr>
            <w:tcW w:w="9016" w:type="dxa"/>
          </w:tcPr>
          <w:p w14:paraId="357C0AE7" w14:textId="77777777" w:rsidR="003F6BAF" w:rsidRDefault="003F6BAF">
            <w:pPr>
              <w:pStyle w:val="Web"/>
              <w:spacing w:before="0" w:beforeAutospacing="0" w:after="0" w:afterAutospacing="0"/>
              <w:rPr>
                <w:rFonts w:ascii="Times New Roman" w:eastAsia="微软雅黑 Light" w:hAnsi="Times New Roman" w:cs="Times New Roman"/>
                <w:color w:val="000000"/>
                <w:kern w:val="24"/>
                <w:sz w:val="28"/>
                <w:szCs w:val="28"/>
              </w:rPr>
            </w:pPr>
          </w:p>
          <w:p w14:paraId="72BB1A21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(1) Reuters (2021) Tesla market value crosses $800 billion for the first time</w:t>
            </w:r>
          </w:p>
          <w:p w14:paraId="0EE65881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Available at: https://nypost.com/2021/01/08/tesla-market-value-crosses-800-billion-for-the-first-time/</w:t>
            </w:r>
            <w:r w:rsidRPr="0063626F">
              <w:rPr>
                <w:rFonts w:ascii="PMingLiU" w:eastAsia="PMingLiU" w:hAnsi="PMingLiU" w:cs="PMingLiU" w:hint="eastAsia"/>
                <w:sz w:val="22"/>
                <w:szCs w:val="22"/>
                <w:lang w:val="en-GB" w:eastAsia="en-US"/>
              </w:rPr>
              <w:t>（</w:t>
            </w: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Accessed: 11 November 2022)</w:t>
            </w:r>
          </w:p>
          <w:p w14:paraId="35DE11B9" w14:textId="77777777" w:rsidR="003F6BAF" w:rsidRPr="0063626F" w:rsidRDefault="003F6BAF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</w:p>
          <w:p w14:paraId="235ABD47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(2) Wikipedia (2022) TESLA COMPANY HISTORY TIMELINE</w:t>
            </w:r>
          </w:p>
          <w:p w14:paraId="6B1C02D0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Available at: https://www.zippia.com/tesla-careers-11363/history/</w:t>
            </w:r>
            <w:r w:rsidRPr="0063626F">
              <w:rPr>
                <w:rFonts w:ascii="PMingLiU" w:eastAsia="PMingLiU" w:hAnsi="PMingLiU" w:cs="PMingLiU" w:hint="eastAsia"/>
                <w:sz w:val="22"/>
                <w:szCs w:val="22"/>
                <w:lang w:val="en-GB" w:eastAsia="en-US"/>
              </w:rPr>
              <w:t>（</w:t>
            </w: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Accessed: 11 November 2022)</w:t>
            </w:r>
          </w:p>
          <w:p w14:paraId="2CA4E458" w14:textId="77777777" w:rsidR="003F6BAF" w:rsidRPr="0063626F" w:rsidRDefault="003F6BAF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</w:p>
          <w:p w14:paraId="4CD8C455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(3) Eric R. (2020) History of Tesla: Timeline and Facts</w:t>
            </w:r>
          </w:p>
          <w:p w14:paraId="32F0CBD8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Available at:</w:t>
            </w:r>
          </w:p>
          <w:p w14:paraId="5AC8E493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https://www.thestreet.com/technology/history-of-tesla-15088992</w:t>
            </w:r>
            <w:r w:rsidRPr="0063626F">
              <w:rPr>
                <w:rFonts w:ascii="PMingLiU" w:eastAsia="PMingLiU" w:hAnsi="PMingLiU" w:cs="PMingLiU" w:hint="eastAsia"/>
                <w:sz w:val="22"/>
                <w:szCs w:val="22"/>
                <w:lang w:val="en-GB" w:eastAsia="en-US"/>
              </w:rPr>
              <w:t>（</w:t>
            </w: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Accessed: 11 November 2022)</w:t>
            </w:r>
          </w:p>
          <w:p w14:paraId="67F5C3B3" w14:textId="77777777" w:rsidR="003F6BAF" w:rsidRPr="0063626F" w:rsidRDefault="003F6BAF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</w:p>
          <w:p w14:paraId="5A61A43C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 xml:space="preserve">(4) JACOBS, J., LONGO, R., TIMELIN, B. and SEN, M., </w:t>
            </w:r>
            <w:r w:rsidRPr="0063626F">
              <w:rPr>
                <w:rFonts w:ascii="PMingLiU" w:eastAsia="PMingLiU" w:hAnsi="PMingLiU" w:cs="PMingLiU" w:hint="eastAsia"/>
                <w:sz w:val="22"/>
                <w:szCs w:val="22"/>
                <w:lang w:val="en-GB" w:eastAsia="en-US"/>
              </w:rPr>
              <w:t>（</w:t>
            </w: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2018</w:t>
            </w:r>
            <w:r w:rsidRPr="0063626F">
              <w:rPr>
                <w:rFonts w:ascii="PMingLiU" w:eastAsia="PMingLiU" w:hAnsi="PMingLiU" w:cs="PMingLiU" w:hint="eastAsia"/>
                <w:sz w:val="22"/>
                <w:szCs w:val="22"/>
                <w:lang w:val="en-GB" w:eastAsia="en-US"/>
              </w:rPr>
              <w:t>）</w:t>
            </w: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 xml:space="preserve"> Zero-based productivity—Marketing: Measure, allocate, and invest marketing dollars more effectively. McKinsey Insights, </w:t>
            </w:r>
          </w:p>
          <w:p w14:paraId="6EE67573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 xml:space="preserve">Available at: https://www-proquest-com.ezproxy.uwtsd.ac.uk/docview/2372132433/A89EC20DCDB74897PQ/34?accountid=130472 (Accessed: </w:t>
            </w:r>
            <w:r w:rsidRPr="0063626F">
              <w:rPr>
                <w:rFonts w:ascii="Arial" w:eastAsia="Calibri" w:hAnsi="Arial" w:cs="Arial" w:hint="eastAsia"/>
                <w:sz w:val="22"/>
                <w:szCs w:val="22"/>
                <w:lang w:val="en-GB" w:eastAsia="en-US"/>
              </w:rPr>
              <w:t xml:space="preserve">2 </w:t>
            </w: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November 2022)</w:t>
            </w:r>
          </w:p>
          <w:p w14:paraId="1A34ACF3" w14:textId="77777777" w:rsidR="003F6BAF" w:rsidRPr="0063626F" w:rsidRDefault="003F6BAF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</w:p>
          <w:p w14:paraId="71DB969A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(5) David Jobber and Fiona Ellis-Chadwick (20</w:t>
            </w:r>
            <w:r w:rsidRPr="0063626F">
              <w:rPr>
                <w:rFonts w:ascii="Arial" w:eastAsia="Calibri" w:hAnsi="Arial" w:cs="Arial" w:hint="eastAsia"/>
                <w:sz w:val="22"/>
                <w:szCs w:val="22"/>
                <w:lang w:val="en-GB" w:eastAsia="en-US"/>
              </w:rPr>
              <w:t>19</w:t>
            </w: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) PRINCIPLES AND</w:t>
            </w:r>
          </w:p>
          <w:p w14:paraId="102D9838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lastRenderedPageBreak/>
              <w:t>PRACTICE OF MARKETING.9th edn.pp.</w:t>
            </w:r>
            <w:r w:rsidRPr="0063626F">
              <w:rPr>
                <w:rFonts w:ascii="Arial" w:eastAsia="Calibri" w:hAnsi="Arial" w:cs="Arial" w:hint="eastAsia"/>
                <w:sz w:val="22"/>
                <w:szCs w:val="22"/>
                <w:lang w:val="en-GB" w:eastAsia="en-US"/>
              </w:rPr>
              <w:t>421</w:t>
            </w: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-</w:t>
            </w:r>
            <w:proofErr w:type="gramStart"/>
            <w:r w:rsidRPr="0063626F">
              <w:rPr>
                <w:rFonts w:ascii="Arial" w:eastAsia="Calibri" w:hAnsi="Arial" w:cs="Arial" w:hint="eastAsia"/>
                <w:sz w:val="22"/>
                <w:szCs w:val="22"/>
                <w:lang w:val="en-GB" w:eastAsia="en-US"/>
              </w:rPr>
              <w:t>424  Maidenhead</w:t>
            </w:r>
            <w:proofErr w:type="gramEnd"/>
            <w:r w:rsidRPr="0063626F">
              <w:rPr>
                <w:rFonts w:ascii="Arial" w:eastAsia="Calibri" w:hAnsi="Arial" w:cs="Arial" w:hint="eastAsia"/>
                <w:sz w:val="22"/>
                <w:szCs w:val="22"/>
                <w:lang w:val="en-GB" w:eastAsia="en-US"/>
              </w:rPr>
              <w:t xml:space="preserve"> :McGraw-Hill Higher Education </w:t>
            </w: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Available</w:t>
            </w:r>
            <w:r w:rsidRPr="0063626F">
              <w:rPr>
                <w:rFonts w:ascii="Arial" w:eastAsia="Calibri" w:hAnsi="Arial" w:cs="Arial" w:hint="eastAsia"/>
                <w:sz w:val="22"/>
                <w:szCs w:val="22"/>
                <w:lang w:val="en-GB" w:eastAsia="en-US"/>
              </w:rPr>
              <w:t xml:space="preserve"> </w:t>
            </w: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at:</w:t>
            </w:r>
          </w:p>
          <w:p w14:paraId="40356300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 w:hint="eastAsia"/>
                <w:sz w:val="22"/>
                <w:szCs w:val="22"/>
                <w:lang w:val="en-GB" w:eastAsia="en-US"/>
              </w:rPr>
              <w:t>https://bibliu.com/app/#/view/books/9781526847249/epub/OEBPS/chapter13.html#page_421</w:t>
            </w:r>
          </w:p>
          <w:p w14:paraId="5B23DBDA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PMingLiU" w:eastAsia="PMingLiU" w:hAnsi="PMingLiU" w:cs="PMingLiU" w:hint="eastAsia"/>
                <w:sz w:val="22"/>
                <w:szCs w:val="22"/>
                <w:lang w:val="en-GB" w:eastAsia="en-US"/>
              </w:rPr>
              <w:t>（</w:t>
            </w:r>
            <w:r w:rsidRPr="0063626F">
              <w:rPr>
                <w:rFonts w:ascii="Arial" w:eastAsia="Calibri" w:hAnsi="Arial" w:cs="Arial" w:hint="eastAsia"/>
                <w:sz w:val="22"/>
                <w:szCs w:val="22"/>
                <w:lang w:val="en-GB" w:eastAsia="en-US"/>
              </w:rPr>
              <w:t>6</w:t>
            </w:r>
            <w:r w:rsidRPr="0063626F">
              <w:rPr>
                <w:rFonts w:ascii="PMingLiU" w:eastAsia="PMingLiU" w:hAnsi="PMingLiU" w:cs="PMingLiU" w:hint="eastAsia"/>
                <w:sz w:val="22"/>
                <w:szCs w:val="22"/>
                <w:lang w:val="en-GB" w:eastAsia="en-US"/>
              </w:rPr>
              <w:t>）</w:t>
            </w:r>
            <w:r w:rsidRPr="0063626F">
              <w:rPr>
                <w:rFonts w:ascii="Arial" w:eastAsia="Calibri" w:hAnsi="Arial" w:cs="Arial" w:hint="eastAsia"/>
                <w:sz w:val="22"/>
                <w:szCs w:val="22"/>
                <w:lang w:val="en-GB" w:eastAsia="en-US"/>
              </w:rPr>
              <w:t>Elon musk</w:t>
            </w:r>
            <w:r w:rsidRPr="0063626F">
              <w:rPr>
                <w:rFonts w:ascii="PMingLiU" w:eastAsia="PMingLiU" w:hAnsi="PMingLiU" w:cs="PMingLiU" w:hint="eastAsia"/>
                <w:sz w:val="22"/>
                <w:szCs w:val="22"/>
                <w:lang w:val="en-GB" w:eastAsia="en-US"/>
              </w:rPr>
              <w:t>（</w:t>
            </w:r>
            <w:r w:rsidRPr="0063626F">
              <w:rPr>
                <w:rFonts w:ascii="Arial" w:eastAsia="Calibri" w:hAnsi="Arial" w:cs="Arial" w:hint="eastAsia"/>
                <w:sz w:val="22"/>
                <w:szCs w:val="22"/>
                <w:lang w:val="en-GB" w:eastAsia="en-US"/>
              </w:rPr>
              <w:t>2019</w:t>
            </w:r>
            <w:r w:rsidRPr="0063626F">
              <w:rPr>
                <w:rFonts w:ascii="PMingLiU" w:eastAsia="PMingLiU" w:hAnsi="PMingLiU" w:cs="PMingLiU" w:hint="eastAsia"/>
                <w:sz w:val="22"/>
                <w:szCs w:val="22"/>
                <w:lang w:val="en-GB" w:eastAsia="en-US"/>
              </w:rPr>
              <w:t>）</w:t>
            </w:r>
            <w:r w:rsidRPr="0063626F">
              <w:rPr>
                <w:rFonts w:ascii="Arial" w:eastAsia="Calibri" w:hAnsi="Arial" w:cs="Arial" w:hint="eastAsia"/>
                <w:sz w:val="22"/>
                <w:szCs w:val="22"/>
                <w:lang w:val="en-GB" w:eastAsia="en-US"/>
              </w:rPr>
              <w:t>Elon Musk's tweet</w:t>
            </w:r>
          </w:p>
          <w:p w14:paraId="09B626C5" w14:textId="77777777" w:rsidR="003F6BAF" w:rsidRPr="0063626F" w:rsidRDefault="00000000">
            <w:pPr>
              <w:rPr>
                <w:rFonts w:ascii="Arial" w:hAnsi="Arial" w:cs="Arial"/>
              </w:rPr>
            </w:pPr>
            <w:r w:rsidRPr="0063626F">
              <w:rPr>
                <w:rFonts w:ascii="Arial" w:hAnsi="Arial" w:cs="Arial" w:hint="eastAsia"/>
              </w:rPr>
              <w:t xml:space="preserve">Available at:https://twitter.com/elonmusk/status/1129924410339495937 </w:t>
            </w:r>
            <w:r w:rsidRPr="0063626F">
              <w:rPr>
                <w:rFonts w:ascii="PMingLiU" w:eastAsia="PMingLiU" w:hAnsi="PMingLiU" w:cs="PMingLiU" w:hint="eastAsia"/>
              </w:rPr>
              <w:t>（</w:t>
            </w:r>
            <w:r w:rsidRPr="0063626F">
              <w:rPr>
                <w:rFonts w:ascii="Arial" w:hAnsi="Arial" w:cs="Arial" w:hint="eastAsia"/>
              </w:rPr>
              <w:t>2 November 2022)</w:t>
            </w:r>
          </w:p>
          <w:p w14:paraId="2BFA0E9D" w14:textId="77777777" w:rsidR="003F6BAF" w:rsidRPr="0063626F" w:rsidRDefault="00000000">
            <w:pPr>
              <w:rPr>
                <w:rFonts w:ascii="Arial" w:hAnsi="Arial" w:cs="Arial"/>
              </w:rPr>
            </w:pPr>
            <w:r w:rsidRPr="0063626F">
              <w:rPr>
                <w:rFonts w:ascii="Arial" w:hAnsi="Arial" w:cs="Arial" w:hint="eastAsia"/>
              </w:rPr>
              <w:t>(</w:t>
            </w:r>
            <w:proofErr w:type="gramStart"/>
            <w:r w:rsidRPr="0063626F">
              <w:rPr>
                <w:rFonts w:ascii="Arial" w:hAnsi="Arial" w:cs="Arial" w:hint="eastAsia"/>
              </w:rPr>
              <w:t>7)Fred</w:t>
            </w:r>
            <w:proofErr w:type="gramEnd"/>
            <w:r w:rsidRPr="0063626F">
              <w:rPr>
                <w:rFonts w:ascii="Arial" w:hAnsi="Arial" w:cs="Arial" w:hint="eastAsia"/>
              </w:rPr>
              <w:t xml:space="preserve"> Lambert(2018)Tesla Roadster successfully launched into space on SpaceX</w:t>
            </w:r>
            <w:r w:rsidRPr="0063626F">
              <w:rPr>
                <w:rFonts w:ascii="Arial" w:hAnsi="Arial" w:cs="Arial" w:hint="eastAsia"/>
              </w:rPr>
              <w:t>’</w:t>
            </w:r>
            <w:r w:rsidRPr="0063626F">
              <w:rPr>
                <w:rFonts w:ascii="Arial" w:hAnsi="Arial" w:cs="Arial" w:hint="eastAsia"/>
              </w:rPr>
              <w:t>s Falcon Heavy rocket</w:t>
            </w:r>
          </w:p>
          <w:p w14:paraId="330F559B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 w:hint="eastAsia"/>
                <w:sz w:val="22"/>
                <w:szCs w:val="22"/>
                <w:lang w:val="en-GB" w:eastAsia="en-US"/>
              </w:rPr>
              <w:t>Available at:https://electrek.co/2018/02/06/tesla-roadster-launched-space-on-spacex-falcon-heavy-rocket/</w:t>
            </w:r>
            <w:r w:rsidRPr="0063626F">
              <w:rPr>
                <w:rFonts w:ascii="PMingLiU" w:eastAsia="PMingLiU" w:hAnsi="PMingLiU" w:cs="PMingLiU" w:hint="eastAsia"/>
                <w:sz w:val="22"/>
                <w:szCs w:val="22"/>
                <w:lang w:val="en-GB" w:eastAsia="en-US"/>
              </w:rPr>
              <w:t>（</w:t>
            </w:r>
            <w:r w:rsidRPr="0063626F">
              <w:rPr>
                <w:rFonts w:ascii="Arial" w:eastAsia="Calibri" w:hAnsi="Arial" w:cs="Arial" w:hint="eastAsia"/>
                <w:sz w:val="22"/>
                <w:szCs w:val="22"/>
                <w:lang w:val="en-GB" w:eastAsia="en-US"/>
              </w:rPr>
              <w:t>10 November 2022)</w:t>
            </w:r>
          </w:p>
          <w:p w14:paraId="6E53FA77" w14:textId="77777777" w:rsidR="003F6BAF" w:rsidRPr="0063626F" w:rsidRDefault="003F6BAF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</w:p>
          <w:p w14:paraId="26BC9B4C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(</w:t>
            </w:r>
            <w:r w:rsidRPr="0063626F">
              <w:rPr>
                <w:rFonts w:ascii="Arial" w:eastAsia="Calibri" w:hAnsi="Arial" w:cs="Arial" w:hint="eastAsia"/>
                <w:sz w:val="22"/>
                <w:szCs w:val="22"/>
                <w:lang w:val="en-GB" w:eastAsia="en-US"/>
              </w:rPr>
              <w:t>8</w:t>
            </w: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 xml:space="preserve">) Fred Lambert (2022) Tesla spends the most R&amp;D and least in advertising per car sold </w:t>
            </w:r>
          </w:p>
          <w:p w14:paraId="2C9E7406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 xml:space="preserve">Available at: Tesla spends the most R&amp;D and least in advertising per car sold | </w:t>
            </w:r>
            <w:proofErr w:type="spellStart"/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Electrek</w:t>
            </w:r>
            <w:proofErr w:type="spellEnd"/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 xml:space="preserve"> (Accessed: 12 November 2022)</w:t>
            </w:r>
          </w:p>
          <w:p w14:paraId="55D5D39C" w14:textId="77777777" w:rsidR="003F6BAF" w:rsidRPr="0063626F" w:rsidRDefault="003F6BAF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</w:p>
          <w:p w14:paraId="0723E1D0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(</w:t>
            </w:r>
            <w:r w:rsidRPr="0063626F">
              <w:rPr>
                <w:rFonts w:ascii="Arial" w:eastAsia="Calibri" w:hAnsi="Arial" w:cs="Arial" w:hint="eastAsia"/>
                <w:sz w:val="22"/>
                <w:szCs w:val="22"/>
                <w:lang w:val="en-GB" w:eastAsia="en-US"/>
              </w:rPr>
              <w:t>9</w:t>
            </w: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 xml:space="preserve">) COLLEEN CURRY </w:t>
            </w:r>
            <w:r w:rsidRPr="0063626F">
              <w:rPr>
                <w:rFonts w:ascii="PMingLiU" w:eastAsia="PMingLiU" w:hAnsi="PMingLiU" w:cs="PMingLiU" w:hint="eastAsia"/>
                <w:sz w:val="22"/>
                <w:szCs w:val="22"/>
                <w:lang w:val="en-GB" w:eastAsia="en-US"/>
              </w:rPr>
              <w:t>（</w:t>
            </w: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2013</w:t>
            </w:r>
            <w:r w:rsidRPr="0063626F">
              <w:rPr>
                <w:rFonts w:ascii="PMingLiU" w:eastAsia="PMingLiU" w:hAnsi="PMingLiU" w:cs="PMingLiU" w:hint="eastAsia"/>
                <w:sz w:val="22"/>
                <w:szCs w:val="22"/>
                <w:lang w:val="en-GB" w:eastAsia="en-US"/>
              </w:rPr>
              <w:t>）</w:t>
            </w:r>
            <w:r w:rsidRPr="0063626F">
              <w:rPr>
                <w:rFonts w:ascii="Arial" w:eastAsia="Calibri" w:hAnsi="Arial" w:cs="Arial" w:hint="eastAsia"/>
                <w:sz w:val="22"/>
                <w:szCs w:val="22"/>
                <w:lang w:val="en-GB" w:eastAsia="en-US"/>
              </w:rPr>
              <w:t xml:space="preserve"> </w:t>
            </w: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 xml:space="preserve">Tesla Fires Raise Doubts About Seemingly Untouchable Company </w:t>
            </w:r>
          </w:p>
          <w:p w14:paraId="069AAFC0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Available at: https://abcnews.go.com/Business/tesla-fires-weeks-raise-doubts-elon-musks-company/story?id=20830108 (Accessed: 12 November 2022)</w:t>
            </w:r>
          </w:p>
          <w:p w14:paraId="7754FB4A" w14:textId="77777777" w:rsidR="003F6BAF" w:rsidRPr="0063626F" w:rsidRDefault="003F6BAF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</w:p>
          <w:p w14:paraId="12393BF9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(</w:t>
            </w:r>
            <w:r w:rsidRPr="0063626F">
              <w:rPr>
                <w:rFonts w:ascii="Arial" w:eastAsia="Calibri" w:hAnsi="Arial" w:cs="Arial" w:hint="eastAsia"/>
                <w:sz w:val="22"/>
                <w:szCs w:val="22"/>
                <w:lang w:val="en-GB" w:eastAsia="en-US"/>
              </w:rPr>
              <w:t>10</w:t>
            </w: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 xml:space="preserve">) Brands, </w:t>
            </w:r>
            <w:proofErr w:type="gramStart"/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Global(</w:t>
            </w:r>
            <w:proofErr w:type="gramEnd"/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 xml:space="preserve">2022) 2021 (Full Year) Global: Tesla Car Sales Worldwide </w:t>
            </w:r>
          </w:p>
          <w:p w14:paraId="38BE7D20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Available at: https://www.best-selling-cars.com/brands/2021-full-year-global-tesla-car-sales-worldwide/ (Accessed: 12 November 2022)</w:t>
            </w:r>
          </w:p>
          <w:p w14:paraId="7ED2FAE7" w14:textId="77777777" w:rsidR="003F6BAF" w:rsidRPr="0063626F" w:rsidRDefault="003F6BAF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</w:p>
          <w:p w14:paraId="7EF07EA7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(</w:t>
            </w:r>
            <w:r w:rsidRPr="0063626F">
              <w:rPr>
                <w:rFonts w:ascii="Arial" w:eastAsia="Calibri" w:hAnsi="Arial" w:cs="Arial" w:hint="eastAsia"/>
                <w:sz w:val="22"/>
                <w:szCs w:val="22"/>
                <w:lang w:val="en-GB" w:eastAsia="en-US"/>
              </w:rPr>
              <w:t>11</w:t>
            </w: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 xml:space="preserve">) David </w:t>
            </w:r>
            <w:proofErr w:type="spellStart"/>
            <w:proofErr w:type="gramStart"/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Gura</w:t>
            </w:r>
            <w:proofErr w:type="spellEnd"/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(</w:t>
            </w:r>
            <w:proofErr w:type="gramEnd"/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 xml:space="preserve">2022) Tesla shares sink, wipe out over $125 billion in value, as Musk scores Twitter deal </w:t>
            </w:r>
          </w:p>
          <w:p w14:paraId="6B37CDEB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Available at: https://www.mynspr.org/2022-04-26/tesla-shares-sink-wipe-out-over-125-billion-in-value-as-musk-scores-twitter-deal (Accessed: 12 November 2022)</w:t>
            </w:r>
          </w:p>
          <w:p w14:paraId="56E396F2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(1</w:t>
            </w:r>
            <w:r w:rsidRPr="0063626F">
              <w:rPr>
                <w:rFonts w:ascii="Arial" w:eastAsia="Calibri" w:hAnsi="Arial" w:cs="Arial" w:hint="eastAsia"/>
                <w:sz w:val="22"/>
                <w:szCs w:val="22"/>
                <w:lang w:val="en-GB" w:eastAsia="en-US"/>
              </w:rPr>
              <w:t>2</w:t>
            </w: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 xml:space="preserve">) Nick, C. and Christoph, S. (2021) EU proposes effective ban for new fossil-fuel cars from 2035 </w:t>
            </w:r>
          </w:p>
          <w:p w14:paraId="7422B560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Available at: https://www.reuters.com/business/retail-consumer/eu-proposes-effective-ban-new-fossil-fuel-car-sales-2035-2021-07-14/</w:t>
            </w:r>
            <w:r w:rsidRPr="0063626F">
              <w:rPr>
                <w:rFonts w:ascii="PMingLiU" w:eastAsia="PMingLiU" w:hAnsi="PMingLiU" w:cs="PMingLiU" w:hint="eastAsia"/>
                <w:sz w:val="22"/>
                <w:szCs w:val="22"/>
                <w:lang w:val="en-GB" w:eastAsia="en-US"/>
              </w:rPr>
              <w:t>（</w:t>
            </w: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Accessed: 11 November 2022)</w:t>
            </w:r>
          </w:p>
          <w:p w14:paraId="7295208E" w14:textId="77777777" w:rsidR="003F6BAF" w:rsidRPr="0063626F" w:rsidRDefault="003F6BAF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</w:p>
          <w:p w14:paraId="5E0ECB04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lastRenderedPageBreak/>
              <w:t>(1</w:t>
            </w:r>
            <w:r w:rsidRPr="0063626F">
              <w:rPr>
                <w:rFonts w:ascii="Arial" w:eastAsia="Calibri" w:hAnsi="Arial" w:cs="Arial" w:hint="eastAsia"/>
                <w:sz w:val="22"/>
                <w:szCs w:val="22"/>
                <w:lang w:val="en-GB" w:eastAsia="en-US"/>
              </w:rPr>
              <w:t>3</w:t>
            </w: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) Aylin T. (2015) Marketing Audit, Segmentation &amp; Targeting Analysis and Analysis of Product/Brand Strategy and Positioning</w:t>
            </w:r>
          </w:p>
          <w:p w14:paraId="788F33CA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Available at: https://www.grin.com/document/341484</w:t>
            </w:r>
            <w:r w:rsidRPr="0063626F">
              <w:rPr>
                <w:rFonts w:ascii="PMingLiU" w:eastAsia="PMingLiU" w:hAnsi="PMingLiU" w:cs="PMingLiU" w:hint="eastAsia"/>
                <w:sz w:val="22"/>
                <w:szCs w:val="22"/>
                <w:lang w:val="en-GB" w:eastAsia="en-US"/>
              </w:rPr>
              <w:t>（</w:t>
            </w: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Accessed: 11 November 2022)</w:t>
            </w:r>
          </w:p>
          <w:p w14:paraId="28C2B655" w14:textId="77777777" w:rsidR="003F6BAF" w:rsidRPr="0063626F" w:rsidRDefault="003F6BAF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</w:p>
          <w:p w14:paraId="50D9AEB9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(1</w:t>
            </w:r>
            <w:r w:rsidRPr="0063626F">
              <w:rPr>
                <w:rFonts w:ascii="Arial" w:eastAsia="Calibri" w:hAnsi="Arial" w:cs="Arial" w:hint="eastAsia"/>
                <w:sz w:val="22"/>
                <w:szCs w:val="22"/>
                <w:lang w:val="en-GB" w:eastAsia="en-US"/>
              </w:rPr>
              <w:t>4</w:t>
            </w: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) Daniel K. (2019) Tesla, Inc. PESTEL/PESTLE Analysis &amp; Recommendations</w:t>
            </w:r>
          </w:p>
          <w:p w14:paraId="4A10D2DD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Available at: https://panmore.com/tesla-motors-inc-pestel-pestle-analysis- recommendations</w:t>
            </w:r>
            <w:r w:rsidRPr="0063626F">
              <w:rPr>
                <w:rFonts w:ascii="PMingLiU" w:eastAsia="PMingLiU" w:hAnsi="PMingLiU" w:cs="PMingLiU" w:hint="eastAsia"/>
                <w:sz w:val="22"/>
                <w:szCs w:val="22"/>
                <w:lang w:val="en-GB" w:eastAsia="en-US"/>
              </w:rPr>
              <w:t>（</w:t>
            </w: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Accessed: 11 November 2022)</w:t>
            </w:r>
          </w:p>
          <w:p w14:paraId="02763218" w14:textId="77777777" w:rsidR="003F6BAF" w:rsidRPr="0063626F" w:rsidRDefault="003F6BAF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</w:p>
          <w:p w14:paraId="0B6C72FA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(1</w:t>
            </w:r>
            <w:r w:rsidRPr="0063626F">
              <w:rPr>
                <w:rFonts w:ascii="Arial" w:eastAsia="Calibri" w:hAnsi="Arial" w:cs="Arial" w:hint="eastAsia"/>
                <w:sz w:val="22"/>
                <w:szCs w:val="22"/>
                <w:lang w:val="en-GB" w:eastAsia="en-US"/>
              </w:rPr>
              <w:t>5</w:t>
            </w: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 xml:space="preserve">) COLLEGE OF </w:t>
            </w:r>
            <w:proofErr w:type="gramStart"/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MARKETING.(</w:t>
            </w:r>
            <w:proofErr w:type="gramEnd"/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 xml:space="preserve">2022) Definition of technical factors </w:t>
            </w:r>
          </w:p>
          <w:p w14:paraId="5A839366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Available at:</w:t>
            </w:r>
          </w:p>
          <w:p w14:paraId="04BA91D5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https://blog.oxfordcollegeofmarketing.com/2016/06/30/pestel-analysis/</w:t>
            </w:r>
            <w:r w:rsidRPr="0063626F">
              <w:rPr>
                <w:rFonts w:ascii="PMingLiU" w:eastAsia="PMingLiU" w:hAnsi="PMingLiU" w:cs="PMingLiU" w:hint="eastAsia"/>
                <w:sz w:val="22"/>
                <w:szCs w:val="22"/>
                <w:lang w:val="en-GB" w:eastAsia="en-US"/>
              </w:rPr>
              <w:t>（</w:t>
            </w: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Accessed: 11 November 2022)</w:t>
            </w:r>
          </w:p>
          <w:p w14:paraId="04793E26" w14:textId="77777777" w:rsidR="003F6BAF" w:rsidRPr="0063626F" w:rsidRDefault="003F6BAF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</w:p>
          <w:p w14:paraId="3A51D9E6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(1</w:t>
            </w:r>
            <w:r w:rsidRPr="0063626F">
              <w:rPr>
                <w:rFonts w:ascii="Arial" w:eastAsia="Calibri" w:hAnsi="Arial" w:cs="Arial" w:hint="eastAsia"/>
                <w:sz w:val="22"/>
                <w:szCs w:val="22"/>
                <w:lang w:val="en-GB" w:eastAsia="en-US"/>
              </w:rPr>
              <w:t>6</w:t>
            </w: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 xml:space="preserve">) </w:t>
            </w:r>
            <w:proofErr w:type="gramStart"/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Statista.(</w:t>
            </w:r>
            <w:proofErr w:type="gramEnd"/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 xml:space="preserve">2022) Tesla's research and development expenses from FY 2010 to FY 2021 </w:t>
            </w:r>
          </w:p>
          <w:p w14:paraId="712118D4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Available at: https://www.statista.com/statistics/314863/research-and-development-expenses-of-tesla/</w:t>
            </w:r>
            <w:r w:rsidRPr="0063626F">
              <w:rPr>
                <w:rFonts w:ascii="PMingLiU" w:eastAsia="PMingLiU" w:hAnsi="PMingLiU" w:cs="PMingLiU" w:hint="eastAsia"/>
                <w:sz w:val="22"/>
                <w:szCs w:val="22"/>
                <w:lang w:val="en-GB" w:eastAsia="en-US"/>
              </w:rPr>
              <w:t>（</w:t>
            </w: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Accessed: 11 November 2022)</w:t>
            </w:r>
          </w:p>
          <w:p w14:paraId="1DC279C6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(1</w:t>
            </w:r>
            <w:r w:rsidRPr="0063626F">
              <w:rPr>
                <w:rFonts w:ascii="Arial" w:eastAsia="Calibri" w:hAnsi="Arial" w:cs="Arial" w:hint="eastAsia"/>
                <w:sz w:val="22"/>
                <w:szCs w:val="22"/>
                <w:lang w:val="en-GB" w:eastAsia="en-US"/>
              </w:rPr>
              <w:t>7</w:t>
            </w: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 xml:space="preserve">) JIGAR </w:t>
            </w:r>
            <w:proofErr w:type="gramStart"/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SHAH.</w:t>
            </w:r>
            <w:r w:rsidRPr="0063626F">
              <w:rPr>
                <w:rFonts w:ascii="PMingLiU" w:eastAsia="PMingLiU" w:hAnsi="PMingLiU" w:cs="PMingLiU" w:hint="eastAsia"/>
                <w:sz w:val="22"/>
                <w:szCs w:val="22"/>
                <w:lang w:val="en-GB" w:eastAsia="en-US"/>
              </w:rPr>
              <w:t>（</w:t>
            </w:r>
            <w:proofErr w:type="gramEnd"/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2020</w:t>
            </w:r>
            <w:r w:rsidRPr="0063626F">
              <w:rPr>
                <w:rFonts w:ascii="PMingLiU" w:eastAsia="PMingLiU" w:hAnsi="PMingLiU" w:cs="PMingLiU" w:hint="eastAsia"/>
                <w:sz w:val="22"/>
                <w:szCs w:val="22"/>
                <w:lang w:val="en-GB" w:eastAsia="en-US"/>
              </w:rPr>
              <w:t>）</w:t>
            </w: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 xml:space="preserve">Getting to Know LPO: Energy Act of 2020, BIL Implementation </w:t>
            </w:r>
          </w:p>
          <w:p w14:paraId="48C6650A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Available at: https://www.energy.gov/lpo/loan-programs-office</w:t>
            </w:r>
            <w:r w:rsidRPr="0063626F">
              <w:rPr>
                <w:rFonts w:ascii="PMingLiU" w:eastAsia="PMingLiU" w:hAnsi="PMingLiU" w:cs="PMingLiU" w:hint="eastAsia"/>
                <w:sz w:val="22"/>
                <w:szCs w:val="22"/>
                <w:lang w:val="en-GB" w:eastAsia="en-US"/>
              </w:rPr>
              <w:t>（</w:t>
            </w: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Accessed: 11 November 2022)</w:t>
            </w:r>
          </w:p>
          <w:p w14:paraId="7E1F0EBD" w14:textId="77777777" w:rsidR="003F6BAF" w:rsidRPr="0063626F" w:rsidRDefault="003F6BAF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</w:p>
          <w:p w14:paraId="08856E43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(1</w:t>
            </w:r>
            <w:r w:rsidRPr="0063626F">
              <w:rPr>
                <w:rFonts w:ascii="Arial" w:eastAsia="Calibri" w:hAnsi="Arial" w:cs="Arial" w:hint="eastAsia"/>
                <w:sz w:val="22"/>
                <w:szCs w:val="22"/>
                <w:lang w:val="en-GB" w:eastAsia="en-US"/>
              </w:rPr>
              <w:t>8</w:t>
            </w: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 xml:space="preserve">) Arkin </w:t>
            </w:r>
            <w:proofErr w:type="spellStart"/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Khemchandani</w:t>
            </w:r>
            <w:proofErr w:type="spellEnd"/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 xml:space="preserve"> (2020) 15 Lessons to Learn from Tesla’s Marketing Strategy </w:t>
            </w:r>
          </w:p>
          <w:p w14:paraId="01E3AEB9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Available at: https://growfusely.com/blog/teslas-marketing-strategy-lessons/ (Accessed: 12 November. 2022)</w:t>
            </w:r>
          </w:p>
          <w:p w14:paraId="16B2B365" w14:textId="77777777" w:rsidR="003F6BAF" w:rsidRPr="0063626F" w:rsidRDefault="003F6BAF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</w:p>
          <w:p w14:paraId="6098E868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(1</w:t>
            </w:r>
            <w:r w:rsidRPr="0063626F">
              <w:rPr>
                <w:rFonts w:ascii="Arial" w:eastAsia="Calibri" w:hAnsi="Arial" w:cs="Arial" w:hint="eastAsia"/>
                <w:sz w:val="22"/>
                <w:szCs w:val="22"/>
                <w:lang w:val="en-GB" w:eastAsia="en-US"/>
              </w:rPr>
              <w:t>9</w:t>
            </w: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 xml:space="preserve">) Aran Ali (2021) Comparing Tesla’s Spending on R&amp;D and Marketing Per Car to Other Automakers </w:t>
            </w:r>
          </w:p>
          <w:p w14:paraId="6518CFE5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Available at: https://www.visualcapitalist.com/comparing-teslas-spending-on-rd-and-marketing-per-car-to-other-automakers/ (Accessed: 12 November 2022)</w:t>
            </w:r>
          </w:p>
          <w:p w14:paraId="03EC7689" w14:textId="77777777" w:rsidR="003F6BAF" w:rsidRPr="0063626F" w:rsidRDefault="003F6BAF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</w:p>
          <w:p w14:paraId="218C204A" w14:textId="77777777" w:rsidR="003F6BAF" w:rsidRPr="0063626F" w:rsidRDefault="00000000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(</w:t>
            </w:r>
            <w:r w:rsidRPr="0063626F">
              <w:rPr>
                <w:rFonts w:ascii="Arial" w:eastAsia="Calibri" w:hAnsi="Arial" w:cs="Arial" w:hint="eastAsia"/>
                <w:sz w:val="22"/>
                <w:szCs w:val="22"/>
                <w:lang w:val="en-GB" w:eastAsia="en-US"/>
              </w:rPr>
              <w:t>20</w:t>
            </w: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 xml:space="preserve">) </w:t>
            </w:r>
            <w:proofErr w:type="spellStart"/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Sendpulse</w:t>
            </w:r>
            <w:proofErr w:type="spellEnd"/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 xml:space="preserve"> (2022) What is Undifferentiated Marketing: Basics </w:t>
            </w:r>
          </w:p>
          <w:p w14:paraId="189EB934" w14:textId="3FEEA92E" w:rsidR="003F6BAF" w:rsidRPr="0063626F" w:rsidRDefault="00000000" w:rsidP="0063626F">
            <w:pPr>
              <w:pStyle w:val="Web"/>
              <w:spacing w:before="0" w:beforeAutospacing="0" w:after="0" w:afterAutospacing="0" w:line="360" w:lineRule="auto"/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</w:pPr>
            <w:r w:rsidRPr="0063626F">
              <w:rPr>
                <w:rFonts w:ascii="Arial" w:eastAsia="Calibri" w:hAnsi="Arial" w:cs="Arial"/>
                <w:sz w:val="22"/>
                <w:szCs w:val="22"/>
                <w:lang w:val="en-GB" w:eastAsia="en-US"/>
              </w:rPr>
              <w:t>Available at: https://sendpulse.com/support/glossary/undifferentiated-marketing (Accessed: 12 November 2022)</w:t>
            </w:r>
          </w:p>
        </w:tc>
      </w:tr>
    </w:tbl>
    <w:p w14:paraId="05CB5674" w14:textId="77777777" w:rsidR="003F6BAF" w:rsidRDefault="003F6BAF"/>
    <w:sectPr w:rsidR="003F6B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F9CDD8" w14:textId="77777777" w:rsidR="003B4147" w:rsidRDefault="003B4147">
      <w:pPr>
        <w:spacing w:line="240" w:lineRule="auto"/>
      </w:pPr>
      <w:r>
        <w:separator/>
      </w:r>
    </w:p>
  </w:endnote>
  <w:endnote w:type="continuationSeparator" w:id="0">
    <w:p w14:paraId="030358DE" w14:textId="77777777" w:rsidR="003B4147" w:rsidRDefault="003B4147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微软雅黑 Light">
    <w:panose1 w:val="020B0502040204020203"/>
    <w:charset w:val="86"/>
    <w:family w:val="swiss"/>
    <w:pitch w:val="variable"/>
    <w:sig w:usb0="80000287" w:usb1="2ACF0010" w:usb2="00000016" w:usb3="00000000" w:csb0="0004001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A71122" w14:textId="77777777" w:rsidR="003B4147" w:rsidRDefault="003B4147">
      <w:pPr>
        <w:spacing w:after="0"/>
      </w:pPr>
      <w:r>
        <w:separator/>
      </w:r>
    </w:p>
  </w:footnote>
  <w:footnote w:type="continuationSeparator" w:id="0">
    <w:p w14:paraId="4E771056" w14:textId="77777777" w:rsidR="003B4147" w:rsidRDefault="003B4147">
      <w:pPr>
        <w:spacing w:after="0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doNotExpandShiftReturn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commondata" w:val="eyJoZGlkIjoiYTk0MjMzODE0ZjFmYzc5ZTY2NzYzOTgzNWU0YjhkMDQifQ=="/>
  </w:docVars>
  <w:rsids>
    <w:rsidRoot w:val="00284040"/>
    <w:rsid w:val="00284040"/>
    <w:rsid w:val="003B4147"/>
    <w:rsid w:val="003C013F"/>
    <w:rsid w:val="003F6BAF"/>
    <w:rsid w:val="004D0672"/>
    <w:rsid w:val="0063626F"/>
    <w:rsid w:val="00984846"/>
    <w:rsid w:val="00B561DC"/>
    <w:rsid w:val="00CE4542"/>
    <w:rsid w:val="00EF29B1"/>
    <w:rsid w:val="09353E0D"/>
    <w:rsid w:val="11132B21"/>
    <w:rsid w:val="244B0A23"/>
    <w:rsid w:val="32BB5035"/>
    <w:rsid w:val="3B20229F"/>
    <w:rsid w:val="3F0F36C7"/>
    <w:rsid w:val="517C2393"/>
    <w:rsid w:val="6A7C1491"/>
    <w:rsid w:val="752512F4"/>
    <w:rsid w:val="7A8028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33A0AA"/>
  <w15:docId w15:val="{EF3D19D6-0709-4628-93DE-E21E95912B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宋体" w:hAnsi="Times New Roman" w:cs="Times New Roman"/>
        <w:lang w:val="en-US" w:eastAsia="zh-TW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unhideWhenUsed="1" w:qFormat="1"/>
    <w:lsdException w:name="footer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unhideWhenUsed="1" w:qFormat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unhideWhenUsed="1" w:qFormat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 w:qFormat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 w:qFormat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 w:qFormat="1"/>
    <w:lsdException w:name="Table Theme" w:semiHidden="1" w:unhideWhenUsed="1"/>
    <w:lsdException w:name="Placeholder Text" w:semiHidden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spacing w:after="200" w:line="276" w:lineRule="auto"/>
    </w:pPr>
    <w:rPr>
      <w:rFonts w:ascii="Calibri" w:eastAsia="Calibri" w:hAnsi="Calibri"/>
      <w:sz w:val="22"/>
      <w:szCs w:val="22"/>
      <w:lang w:val="en-GB" w:eastAsia="en-US"/>
    </w:rPr>
  </w:style>
  <w:style w:type="paragraph" w:styleId="1">
    <w:name w:val="heading 1"/>
    <w:basedOn w:val="a"/>
    <w:next w:val="a"/>
    <w:uiPriority w:val="9"/>
    <w:qFormat/>
    <w:pPr>
      <w:spacing w:beforeAutospacing="1" w:after="0" w:afterAutospacing="1"/>
      <w:outlineLvl w:val="0"/>
    </w:pPr>
    <w:rPr>
      <w:rFonts w:ascii="宋体" w:eastAsia="宋体" w:hAnsi="宋体" w:hint="eastAsia"/>
      <w:b/>
      <w:bCs/>
      <w:kern w:val="44"/>
      <w:sz w:val="48"/>
      <w:szCs w:val="48"/>
      <w:lang w:val="en-US" w:eastAsia="zh-CN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unhideWhenUsed/>
    <w:qFormat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paragraph" w:styleId="a5">
    <w:name w:val="header"/>
    <w:basedOn w:val="a"/>
    <w:link w:val="a6"/>
    <w:uiPriority w:val="99"/>
    <w:unhideWhenUsed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paragraph" w:styleId="Web">
    <w:name w:val="Normal (Web)"/>
    <w:basedOn w:val="a"/>
    <w:uiPriority w:val="99"/>
    <w:unhideWhenUsed/>
    <w:qFormat/>
    <w:pPr>
      <w:spacing w:before="100" w:beforeAutospacing="1" w:after="100" w:afterAutospacing="1" w:line="240" w:lineRule="auto"/>
    </w:pPr>
    <w:rPr>
      <w:rFonts w:ascii="宋体" w:eastAsia="宋体" w:hAnsi="宋体" w:cs="宋体"/>
      <w:sz w:val="24"/>
      <w:szCs w:val="24"/>
      <w:lang w:val="en-US" w:eastAsia="zh-CN"/>
    </w:rPr>
  </w:style>
  <w:style w:type="table" w:styleId="a7">
    <w:name w:val="Table Grid"/>
    <w:basedOn w:val="a1"/>
    <w:uiPriority w:val="39"/>
    <w:qFormat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a8">
    <w:name w:val="Hyperlink"/>
    <w:basedOn w:val="a0"/>
    <w:uiPriority w:val="99"/>
    <w:unhideWhenUsed/>
    <w:qFormat/>
    <w:rPr>
      <w:color w:val="0563C1" w:themeColor="hyperlink"/>
      <w:u w:val="single"/>
    </w:rPr>
  </w:style>
  <w:style w:type="character" w:customStyle="1" w:styleId="a6">
    <w:name w:val="頁首 字元"/>
    <w:basedOn w:val="a0"/>
    <w:link w:val="a5"/>
    <w:uiPriority w:val="99"/>
    <w:qFormat/>
    <w:rPr>
      <w:rFonts w:ascii="Calibri" w:eastAsia="Calibri" w:hAnsi="Calibri" w:cs="Times New Roma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Calibri" w:eastAsia="Calibri" w:hAnsi="Calibri" w:cs="Times New Roman"/>
      <w:sz w:val="18"/>
      <w:szCs w:val="18"/>
    </w:rPr>
  </w:style>
  <w:style w:type="character" w:customStyle="1" w:styleId="10">
    <w:name w:val="未解析的提及1"/>
    <w:basedOn w:val="a0"/>
    <w:uiPriority w:val="99"/>
    <w:semiHidden/>
    <w:unhideWhenUsed/>
    <w:qFormat/>
    <w:rPr>
      <w:color w:val="605E5C"/>
      <w:shd w:val="clear" w:color="auto" w:fill="E1DFDD"/>
    </w:rPr>
  </w:style>
  <w:style w:type="character" w:styleId="a9">
    <w:name w:val="Unresolved Mention"/>
    <w:basedOn w:val="a0"/>
    <w:uiPriority w:val="99"/>
    <w:semiHidden/>
    <w:unhideWhenUsed/>
    <w:rsid w:val="0063626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drive.google.com/file/d/1GlmNZFZne0JH78NClGrFjjakuQfHNdAg/view?usp=sharing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vimeo.com/772058975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710</Words>
  <Characters>4051</Characters>
  <Application>Microsoft Office Word</Application>
  <DocSecurity>0</DocSecurity>
  <Lines>33</Lines>
  <Paragraphs>9</Paragraphs>
  <ScaleCrop>false</ScaleCrop>
  <Company/>
  <LinksUpToDate>false</LinksUpToDate>
  <CharactersWithSpaces>4752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Davina Evans</dc:creator>
  <cp:lastModifiedBy>a46517</cp:lastModifiedBy>
  <cp:revision>3</cp:revision>
  <dcterms:created xsi:type="dcterms:W3CDTF">2022-11-17T15:42:00Z</dcterms:created>
  <dcterms:modified xsi:type="dcterms:W3CDTF">2022-11-17T15:58:00Z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2052-11.1.0.12763</vt:lpwstr>
  </property>
  <property fmtid="{D5CDD505-2E9C-101B-9397-08002B2CF9AE}" pid="3" name="ICV">
    <vt:lpwstr>DE117E62766B4FED89802171FEA3BE30</vt:lpwstr>
  </property>
</Properties>
</file>