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49F8D7" w14:textId="77777777" w:rsidR="009C65CE" w:rsidRDefault="009C65CE" w:rsidP="00DC5A5F">
      <w:pPr>
        <w:spacing w:after="160" w:line="259" w:lineRule="auto"/>
        <w:jc w:val="center"/>
        <w:rPr>
          <w:b/>
          <w:sz w:val="52"/>
          <w:szCs w:val="52"/>
        </w:rPr>
      </w:pPr>
      <w:r>
        <w:rPr>
          <w:b/>
          <w:sz w:val="52"/>
          <w:szCs w:val="52"/>
        </w:rPr>
        <w:t>Module</w:t>
      </w:r>
    </w:p>
    <w:p w14:paraId="2D5686D7" w14:textId="035F4E42" w:rsidR="00DC5A5F" w:rsidRDefault="00DC5A5F" w:rsidP="00DC5A5F">
      <w:pPr>
        <w:spacing w:after="160" w:line="259" w:lineRule="auto"/>
        <w:jc w:val="center"/>
        <w:rPr>
          <w:sz w:val="52"/>
          <w:szCs w:val="52"/>
          <w:lang w:val="en-US"/>
        </w:rPr>
      </w:pPr>
      <w:r w:rsidRPr="00DC5A5F">
        <w:rPr>
          <w:b/>
          <w:sz w:val="52"/>
          <w:szCs w:val="52"/>
        </w:rPr>
        <w:t>International</w:t>
      </w:r>
      <w:r w:rsidRPr="00DC5A5F">
        <w:rPr>
          <w:b/>
          <w:spacing w:val="-10"/>
          <w:sz w:val="52"/>
          <w:szCs w:val="52"/>
        </w:rPr>
        <w:t xml:space="preserve"> </w:t>
      </w:r>
      <w:r w:rsidRPr="00DC5A5F">
        <w:rPr>
          <w:b/>
          <w:sz w:val="52"/>
          <w:szCs w:val="52"/>
        </w:rPr>
        <w:t>Business</w:t>
      </w:r>
      <w:r w:rsidRPr="00DC5A5F">
        <w:rPr>
          <w:b/>
          <w:spacing w:val="-13"/>
          <w:sz w:val="52"/>
          <w:szCs w:val="52"/>
        </w:rPr>
        <w:t xml:space="preserve"> </w:t>
      </w:r>
      <w:r w:rsidRPr="00DC5A5F">
        <w:rPr>
          <w:b/>
          <w:spacing w:val="-2"/>
          <w:sz w:val="52"/>
          <w:szCs w:val="52"/>
        </w:rPr>
        <w:t>Communications</w:t>
      </w:r>
      <w:r w:rsidRPr="00DC5A5F">
        <w:rPr>
          <w:sz w:val="52"/>
          <w:szCs w:val="52"/>
          <w:lang w:val="en-US"/>
        </w:rPr>
        <w:t xml:space="preserve"> </w:t>
      </w:r>
    </w:p>
    <w:p w14:paraId="66F43A62" w14:textId="77777777" w:rsidR="00BB0EB4" w:rsidRDefault="00BB0EB4" w:rsidP="00DC5A5F">
      <w:pPr>
        <w:spacing w:after="160" w:line="259" w:lineRule="auto"/>
        <w:jc w:val="center"/>
        <w:rPr>
          <w:sz w:val="52"/>
          <w:szCs w:val="52"/>
          <w:lang w:val="en-US"/>
        </w:rPr>
      </w:pPr>
    </w:p>
    <w:p w14:paraId="7ADECC78" w14:textId="77777777" w:rsidR="00BB0EB4" w:rsidRDefault="00BB0EB4" w:rsidP="00DC5A5F">
      <w:pPr>
        <w:spacing w:after="160" w:line="259" w:lineRule="auto"/>
        <w:jc w:val="center"/>
        <w:rPr>
          <w:sz w:val="52"/>
          <w:szCs w:val="52"/>
          <w:lang w:val="en-US"/>
        </w:rPr>
      </w:pPr>
    </w:p>
    <w:p w14:paraId="2E4439BC" w14:textId="77777777" w:rsidR="00BB0EB4" w:rsidRDefault="00BB0EB4" w:rsidP="00DC5A5F">
      <w:pPr>
        <w:spacing w:after="160" w:line="259" w:lineRule="auto"/>
        <w:jc w:val="center"/>
        <w:rPr>
          <w:sz w:val="52"/>
          <w:szCs w:val="52"/>
          <w:lang w:val="en-US"/>
        </w:rPr>
      </w:pPr>
    </w:p>
    <w:p w14:paraId="5589807B" w14:textId="009E047D" w:rsidR="009C65CE" w:rsidRPr="009C65CE" w:rsidRDefault="009C65CE" w:rsidP="00DC5A5F">
      <w:pPr>
        <w:spacing w:after="160" w:line="259" w:lineRule="auto"/>
        <w:jc w:val="center"/>
        <w:rPr>
          <w:sz w:val="36"/>
          <w:szCs w:val="36"/>
          <w:lang w:val="en-US"/>
        </w:rPr>
      </w:pPr>
      <w:r w:rsidRPr="009C65CE">
        <w:rPr>
          <w:sz w:val="36"/>
          <w:szCs w:val="36"/>
          <w:lang w:val="en-US"/>
        </w:rPr>
        <w:t>Module code LCBB6001</w:t>
      </w:r>
    </w:p>
    <w:p w14:paraId="3FB3DE7E" w14:textId="45BCFF55" w:rsidR="009C65CE" w:rsidRPr="009C65CE" w:rsidRDefault="009C65CE" w:rsidP="00DC5A5F">
      <w:pPr>
        <w:spacing w:after="160" w:line="259" w:lineRule="auto"/>
        <w:jc w:val="center"/>
        <w:rPr>
          <w:sz w:val="36"/>
          <w:szCs w:val="36"/>
          <w:lang w:val="en-US"/>
        </w:rPr>
      </w:pPr>
      <w:r w:rsidRPr="009C65CE">
        <w:rPr>
          <w:sz w:val="36"/>
          <w:szCs w:val="36"/>
          <w:lang w:val="en-US"/>
        </w:rPr>
        <w:t xml:space="preserve">Lecturer/Module </w:t>
      </w:r>
      <w:r w:rsidR="00BB0EB4" w:rsidRPr="009C65CE">
        <w:rPr>
          <w:sz w:val="36"/>
          <w:szCs w:val="36"/>
          <w:lang w:val="en-US"/>
        </w:rPr>
        <w:t>Leader:</w:t>
      </w:r>
    </w:p>
    <w:p w14:paraId="3C745B0E" w14:textId="3AFE2319" w:rsidR="009C65CE" w:rsidRPr="009C65CE" w:rsidRDefault="009C65CE" w:rsidP="00DC5A5F">
      <w:pPr>
        <w:spacing w:after="160" w:line="259" w:lineRule="auto"/>
        <w:jc w:val="center"/>
        <w:rPr>
          <w:sz w:val="36"/>
          <w:szCs w:val="36"/>
          <w:lang w:val="en-US"/>
        </w:rPr>
      </w:pPr>
      <w:r w:rsidRPr="009C65CE">
        <w:rPr>
          <w:sz w:val="36"/>
          <w:szCs w:val="36"/>
          <w:lang w:val="en-US"/>
        </w:rPr>
        <w:t>Dr. Laila Maazouz</w:t>
      </w:r>
    </w:p>
    <w:p w14:paraId="75C03B8D" w14:textId="2C87CBB2" w:rsidR="009C65CE" w:rsidRPr="009C65CE" w:rsidRDefault="009C65CE" w:rsidP="00DC5A5F">
      <w:pPr>
        <w:spacing w:after="160" w:line="259" w:lineRule="auto"/>
        <w:jc w:val="center"/>
        <w:rPr>
          <w:sz w:val="36"/>
          <w:szCs w:val="36"/>
          <w:lang w:val="en-US"/>
        </w:rPr>
      </w:pPr>
      <w:r w:rsidRPr="009C65CE">
        <w:rPr>
          <w:sz w:val="36"/>
          <w:szCs w:val="36"/>
          <w:lang w:val="en-US"/>
        </w:rPr>
        <w:t>Dr. Alfred Mensah</w:t>
      </w:r>
    </w:p>
    <w:p w14:paraId="7E9608CE" w14:textId="7E1CBEF9" w:rsidR="009C65CE" w:rsidRPr="009C65CE" w:rsidRDefault="009C65CE" w:rsidP="00DC5A5F">
      <w:pPr>
        <w:spacing w:after="160" w:line="259" w:lineRule="auto"/>
        <w:jc w:val="center"/>
        <w:rPr>
          <w:sz w:val="36"/>
          <w:szCs w:val="36"/>
          <w:lang w:val="en-US"/>
        </w:rPr>
      </w:pPr>
      <w:r w:rsidRPr="009C65CE">
        <w:rPr>
          <w:sz w:val="36"/>
          <w:szCs w:val="36"/>
          <w:lang w:val="en-US"/>
        </w:rPr>
        <w:t>Dr. Charles Nwaogwugwu</w:t>
      </w:r>
    </w:p>
    <w:p w14:paraId="6FDD08E7" w14:textId="479ED933" w:rsidR="009C65CE" w:rsidRPr="009C65CE" w:rsidRDefault="009C65CE" w:rsidP="00DC5A5F">
      <w:pPr>
        <w:spacing w:after="160" w:line="259" w:lineRule="auto"/>
        <w:jc w:val="center"/>
        <w:rPr>
          <w:sz w:val="36"/>
          <w:szCs w:val="36"/>
          <w:lang w:val="en-US"/>
        </w:rPr>
      </w:pPr>
      <w:r w:rsidRPr="009C65CE">
        <w:rPr>
          <w:sz w:val="36"/>
          <w:szCs w:val="36"/>
          <w:lang w:val="en-US"/>
        </w:rPr>
        <w:t xml:space="preserve">Student </w:t>
      </w:r>
      <w:r w:rsidR="00BB0EB4" w:rsidRPr="009C65CE">
        <w:rPr>
          <w:sz w:val="36"/>
          <w:szCs w:val="36"/>
          <w:lang w:val="en-US"/>
        </w:rPr>
        <w:t>Id:</w:t>
      </w:r>
      <w:r w:rsidRPr="009C65CE">
        <w:rPr>
          <w:sz w:val="36"/>
          <w:szCs w:val="36"/>
          <w:lang w:val="en-US"/>
        </w:rPr>
        <w:t xml:space="preserve"> 2119897</w:t>
      </w:r>
    </w:p>
    <w:p w14:paraId="3990F655" w14:textId="3B06E48A" w:rsidR="009C65CE" w:rsidRPr="009C65CE" w:rsidRDefault="009C65CE" w:rsidP="00DC5A5F">
      <w:pPr>
        <w:spacing w:after="160" w:line="259" w:lineRule="auto"/>
        <w:jc w:val="center"/>
        <w:rPr>
          <w:sz w:val="36"/>
          <w:szCs w:val="36"/>
          <w:lang w:val="en-US"/>
        </w:rPr>
      </w:pPr>
      <w:r w:rsidRPr="009C65CE">
        <w:rPr>
          <w:sz w:val="36"/>
          <w:szCs w:val="36"/>
          <w:lang w:val="en-US"/>
        </w:rPr>
        <w:t>Rumen Ivanov Kovachev</w:t>
      </w:r>
    </w:p>
    <w:p w14:paraId="32A6755F" w14:textId="77777777" w:rsidR="009C65CE" w:rsidRDefault="009C65CE" w:rsidP="00DC5A5F">
      <w:pPr>
        <w:spacing w:after="160" w:line="259" w:lineRule="auto"/>
        <w:jc w:val="center"/>
        <w:rPr>
          <w:sz w:val="52"/>
          <w:szCs w:val="52"/>
          <w:lang w:val="en-US"/>
        </w:rPr>
      </w:pPr>
    </w:p>
    <w:p w14:paraId="6CACF059" w14:textId="77777777" w:rsidR="009C65CE" w:rsidRDefault="009C65CE" w:rsidP="00DC5A5F">
      <w:pPr>
        <w:spacing w:after="160" w:line="259" w:lineRule="auto"/>
        <w:jc w:val="center"/>
        <w:rPr>
          <w:sz w:val="52"/>
          <w:szCs w:val="52"/>
          <w:lang w:val="en-US"/>
        </w:rPr>
      </w:pPr>
    </w:p>
    <w:p w14:paraId="6B7FB24E" w14:textId="77777777" w:rsidR="00DC5A5F" w:rsidRDefault="00DC5A5F">
      <w:pPr>
        <w:spacing w:after="160" w:line="259" w:lineRule="auto"/>
        <w:jc w:val="left"/>
        <w:rPr>
          <w:sz w:val="52"/>
          <w:szCs w:val="52"/>
          <w:lang w:val="en-US"/>
        </w:rPr>
      </w:pPr>
      <w:r>
        <w:rPr>
          <w:sz w:val="52"/>
          <w:szCs w:val="52"/>
          <w:lang w:val="en-US"/>
        </w:rPr>
        <w:br w:type="page"/>
      </w:r>
    </w:p>
    <w:sdt>
      <w:sdtPr>
        <w:rPr>
          <w:rFonts w:ascii="Times New Roman" w:eastAsia="Calibri" w:hAnsi="Times New Roman" w:cs="Times New Roman"/>
          <w:color w:val="auto"/>
          <w:sz w:val="24"/>
          <w:szCs w:val="22"/>
          <w:lang w:val="en-GB"/>
        </w:rPr>
        <w:id w:val="166445337"/>
        <w:docPartObj>
          <w:docPartGallery w:val="Table of Contents"/>
          <w:docPartUnique/>
        </w:docPartObj>
      </w:sdtPr>
      <w:sdtEndPr>
        <w:rPr>
          <w:b/>
          <w:bCs/>
          <w:noProof/>
        </w:rPr>
      </w:sdtEndPr>
      <w:sdtContent>
        <w:p w14:paraId="1CE85020" w14:textId="77777777" w:rsidR="00DC5A5F" w:rsidRPr="00DC5A5F" w:rsidRDefault="00DC5A5F" w:rsidP="00DC5A5F">
          <w:pPr>
            <w:pStyle w:val="TOCHeading"/>
            <w:jc w:val="center"/>
            <w:rPr>
              <w:rFonts w:ascii="Times New Roman" w:hAnsi="Times New Roman" w:cs="Times New Roman"/>
              <w:b/>
              <w:color w:val="000000" w:themeColor="text1"/>
              <w:sz w:val="24"/>
              <w:szCs w:val="24"/>
            </w:rPr>
          </w:pPr>
          <w:r w:rsidRPr="00DC5A5F">
            <w:rPr>
              <w:rFonts w:ascii="Times New Roman" w:hAnsi="Times New Roman" w:cs="Times New Roman"/>
              <w:b/>
              <w:color w:val="000000" w:themeColor="text1"/>
              <w:sz w:val="24"/>
              <w:szCs w:val="24"/>
            </w:rPr>
            <w:t>Table of Contents</w:t>
          </w:r>
        </w:p>
        <w:p w14:paraId="17FB6CCC" w14:textId="2EB17606" w:rsidR="00896D34" w:rsidRDefault="00DC5A5F">
          <w:pPr>
            <w:pStyle w:val="TOC1"/>
            <w:tabs>
              <w:tab w:val="right" w:leader="dot" w:pos="9016"/>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174795596" w:history="1">
            <w:r w:rsidR="00896D34" w:rsidRPr="00A621C1">
              <w:rPr>
                <w:rStyle w:val="Hyperlink"/>
                <w:noProof/>
                <w:lang w:val="en-US"/>
              </w:rPr>
              <w:t>Introduction</w:t>
            </w:r>
            <w:r w:rsidR="00896D34">
              <w:rPr>
                <w:noProof/>
                <w:webHidden/>
              </w:rPr>
              <w:tab/>
            </w:r>
            <w:r w:rsidR="00896D34">
              <w:rPr>
                <w:noProof/>
                <w:webHidden/>
              </w:rPr>
              <w:fldChar w:fldCharType="begin"/>
            </w:r>
            <w:r w:rsidR="00896D34">
              <w:rPr>
                <w:noProof/>
                <w:webHidden/>
              </w:rPr>
              <w:instrText xml:space="preserve"> PAGEREF _Toc174795596 \h </w:instrText>
            </w:r>
            <w:r w:rsidR="00896D34">
              <w:rPr>
                <w:noProof/>
                <w:webHidden/>
              </w:rPr>
            </w:r>
            <w:r w:rsidR="00896D34">
              <w:rPr>
                <w:noProof/>
                <w:webHidden/>
              </w:rPr>
              <w:fldChar w:fldCharType="separate"/>
            </w:r>
            <w:r w:rsidR="00896D34">
              <w:rPr>
                <w:noProof/>
                <w:webHidden/>
              </w:rPr>
              <w:t>3</w:t>
            </w:r>
            <w:r w:rsidR="00896D34">
              <w:rPr>
                <w:noProof/>
                <w:webHidden/>
              </w:rPr>
              <w:fldChar w:fldCharType="end"/>
            </w:r>
          </w:hyperlink>
        </w:p>
        <w:p w14:paraId="6EA19920" w14:textId="2A8385DA" w:rsidR="00896D34" w:rsidRDefault="00896D3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174795598" w:history="1">
            <w:r w:rsidRPr="00A621C1">
              <w:rPr>
                <w:rStyle w:val="Hyperlink"/>
                <w:noProof/>
                <w:lang w:val="en-US"/>
              </w:rPr>
              <w:t>Evaluation of two EU countries for Shell</w:t>
            </w:r>
            <w:r>
              <w:rPr>
                <w:noProof/>
                <w:webHidden/>
              </w:rPr>
              <w:tab/>
            </w:r>
            <w:r>
              <w:rPr>
                <w:noProof/>
                <w:webHidden/>
              </w:rPr>
              <w:fldChar w:fldCharType="begin"/>
            </w:r>
            <w:r>
              <w:rPr>
                <w:noProof/>
                <w:webHidden/>
              </w:rPr>
              <w:instrText xml:space="preserve"> PAGEREF _Toc174795598 \h </w:instrText>
            </w:r>
            <w:r>
              <w:rPr>
                <w:noProof/>
                <w:webHidden/>
              </w:rPr>
            </w:r>
            <w:r>
              <w:rPr>
                <w:noProof/>
                <w:webHidden/>
              </w:rPr>
              <w:fldChar w:fldCharType="separate"/>
            </w:r>
            <w:r>
              <w:rPr>
                <w:noProof/>
                <w:webHidden/>
              </w:rPr>
              <w:t>4</w:t>
            </w:r>
            <w:r>
              <w:rPr>
                <w:noProof/>
                <w:webHidden/>
              </w:rPr>
              <w:fldChar w:fldCharType="end"/>
            </w:r>
          </w:hyperlink>
        </w:p>
        <w:p w14:paraId="487C5417" w14:textId="6870B232" w:rsidR="00896D34" w:rsidRDefault="00896D3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174795599" w:history="1">
            <w:r w:rsidRPr="00A621C1">
              <w:rPr>
                <w:rStyle w:val="Hyperlink"/>
                <w:noProof/>
                <w:lang w:val="en-US"/>
              </w:rPr>
              <w:t>Analysis of the Communication Barrier</w:t>
            </w:r>
            <w:r>
              <w:rPr>
                <w:noProof/>
                <w:webHidden/>
              </w:rPr>
              <w:tab/>
            </w:r>
            <w:r>
              <w:rPr>
                <w:noProof/>
                <w:webHidden/>
              </w:rPr>
              <w:fldChar w:fldCharType="begin"/>
            </w:r>
            <w:r>
              <w:rPr>
                <w:noProof/>
                <w:webHidden/>
              </w:rPr>
              <w:instrText xml:space="preserve"> PAGEREF _Toc174795599 \h </w:instrText>
            </w:r>
            <w:r>
              <w:rPr>
                <w:noProof/>
                <w:webHidden/>
              </w:rPr>
            </w:r>
            <w:r>
              <w:rPr>
                <w:noProof/>
                <w:webHidden/>
              </w:rPr>
              <w:fldChar w:fldCharType="separate"/>
            </w:r>
            <w:r>
              <w:rPr>
                <w:noProof/>
                <w:webHidden/>
              </w:rPr>
              <w:t>7</w:t>
            </w:r>
            <w:r>
              <w:rPr>
                <w:noProof/>
                <w:webHidden/>
              </w:rPr>
              <w:fldChar w:fldCharType="end"/>
            </w:r>
          </w:hyperlink>
        </w:p>
        <w:p w14:paraId="64B2CCBF" w14:textId="4D7F2BBB" w:rsidR="00896D34" w:rsidRDefault="00896D3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174795600" w:history="1">
            <w:r w:rsidRPr="00A621C1">
              <w:rPr>
                <w:rStyle w:val="Hyperlink"/>
                <w:noProof/>
                <w:shd w:val="clear" w:color="auto" w:fill="FFFFFF"/>
              </w:rPr>
              <w:t>Recommendations on Expansion of Shell</w:t>
            </w:r>
            <w:r>
              <w:rPr>
                <w:noProof/>
                <w:webHidden/>
              </w:rPr>
              <w:tab/>
            </w:r>
            <w:r>
              <w:rPr>
                <w:noProof/>
                <w:webHidden/>
              </w:rPr>
              <w:fldChar w:fldCharType="begin"/>
            </w:r>
            <w:r>
              <w:rPr>
                <w:noProof/>
                <w:webHidden/>
              </w:rPr>
              <w:instrText xml:space="preserve"> PAGEREF _Toc174795600 \h </w:instrText>
            </w:r>
            <w:r>
              <w:rPr>
                <w:noProof/>
                <w:webHidden/>
              </w:rPr>
            </w:r>
            <w:r>
              <w:rPr>
                <w:noProof/>
                <w:webHidden/>
              </w:rPr>
              <w:fldChar w:fldCharType="separate"/>
            </w:r>
            <w:r>
              <w:rPr>
                <w:noProof/>
                <w:webHidden/>
              </w:rPr>
              <w:t>9</w:t>
            </w:r>
            <w:r>
              <w:rPr>
                <w:noProof/>
                <w:webHidden/>
              </w:rPr>
              <w:fldChar w:fldCharType="end"/>
            </w:r>
          </w:hyperlink>
        </w:p>
        <w:p w14:paraId="3A65A5C9" w14:textId="187B8C7E" w:rsidR="00896D34" w:rsidRDefault="00896D3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174795601" w:history="1">
            <w:r w:rsidRPr="00A621C1">
              <w:rPr>
                <w:rStyle w:val="Hyperlink"/>
                <w:noProof/>
                <w:lang w:val="en-US"/>
              </w:rPr>
              <w:t>Conclusion</w:t>
            </w:r>
            <w:r>
              <w:rPr>
                <w:noProof/>
                <w:webHidden/>
              </w:rPr>
              <w:tab/>
            </w:r>
            <w:r>
              <w:rPr>
                <w:noProof/>
                <w:webHidden/>
              </w:rPr>
              <w:fldChar w:fldCharType="begin"/>
            </w:r>
            <w:r>
              <w:rPr>
                <w:noProof/>
                <w:webHidden/>
              </w:rPr>
              <w:instrText xml:space="preserve"> PAGEREF _Toc174795601 \h </w:instrText>
            </w:r>
            <w:r>
              <w:rPr>
                <w:noProof/>
                <w:webHidden/>
              </w:rPr>
            </w:r>
            <w:r>
              <w:rPr>
                <w:noProof/>
                <w:webHidden/>
              </w:rPr>
              <w:fldChar w:fldCharType="separate"/>
            </w:r>
            <w:r>
              <w:rPr>
                <w:noProof/>
                <w:webHidden/>
              </w:rPr>
              <w:t>11</w:t>
            </w:r>
            <w:r>
              <w:rPr>
                <w:noProof/>
                <w:webHidden/>
              </w:rPr>
              <w:fldChar w:fldCharType="end"/>
            </w:r>
          </w:hyperlink>
        </w:p>
        <w:p w14:paraId="6895E729" w14:textId="6149CBDD" w:rsidR="00896D34" w:rsidRDefault="00896D34">
          <w:pPr>
            <w:pStyle w:val="TOC1"/>
            <w:tabs>
              <w:tab w:val="right" w:leader="dot" w:pos="9016"/>
            </w:tabs>
            <w:rPr>
              <w:rFonts w:asciiTheme="minorHAnsi" w:eastAsiaTheme="minorEastAsia" w:hAnsiTheme="minorHAnsi" w:cstheme="minorBidi"/>
              <w:noProof/>
              <w:kern w:val="2"/>
              <w:szCs w:val="24"/>
              <w:lang w:val="en-US"/>
              <w14:ligatures w14:val="standardContextual"/>
            </w:rPr>
          </w:pPr>
          <w:hyperlink w:anchor="_Toc174795602" w:history="1">
            <w:r w:rsidRPr="00A621C1">
              <w:rPr>
                <w:rStyle w:val="Hyperlink"/>
                <w:noProof/>
                <w:lang w:val="en-US"/>
              </w:rPr>
              <w:t>References</w:t>
            </w:r>
            <w:r>
              <w:rPr>
                <w:noProof/>
                <w:webHidden/>
              </w:rPr>
              <w:tab/>
            </w:r>
            <w:r>
              <w:rPr>
                <w:noProof/>
                <w:webHidden/>
              </w:rPr>
              <w:fldChar w:fldCharType="begin"/>
            </w:r>
            <w:r>
              <w:rPr>
                <w:noProof/>
                <w:webHidden/>
              </w:rPr>
              <w:instrText xml:space="preserve"> PAGEREF _Toc174795602 \h </w:instrText>
            </w:r>
            <w:r>
              <w:rPr>
                <w:noProof/>
                <w:webHidden/>
              </w:rPr>
            </w:r>
            <w:r>
              <w:rPr>
                <w:noProof/>
                <w:webHidden/>
              </w:rPr>
              <w:fldChar w:fldCharType="separate"/>
            </w:r>
            <w:r>
              <w:rPr>
                <w:noProof/>
                <w:webHidden/>
              </w:rPr>
              <w:t>12</w:t>
            </w:r>
            <w:r>
              <w:rPr>
                <w:noProof/>
                <w:webHidden/>
              </w:rPr>
              <w:fldChar w:fldCharType="end"/>
            </w:r>
          </w:hyperlink>
        </w:p>
        <w:p w14:paraId="24BA36B0" w14:textId="59D1F340" w:rsidR="00DC5A5F" w:rsidRDefault="00DC5A5F">
          <w:r>
            <w:rPr>
              <w:b/>
              <w:bCs/>
              <w:noProof/>
            </w:rPr>
            <w:fldChar w:fldCharType="end"/>
          </w:r>
        </w:p>
      </w:sdtContent>
    </w:sdt>
    <w:p w14:paraId="16D0B6E3" w14:textId="77777777" w:rsidR="00DC5A5F" w:rsidRPr="00DC5A5F" w:rsidRDefault="00DC5A5F" w:rsidP="00DC5A5F">
      <w:pPr>
        <w:spacing w:after="160" w:line="259" w:lineRule="auto"/>
        <w:jc w:val="center"/>
        <w:rPr>
          <w:rFonts w:eastAsiaTheme="majorEastAsia"/>
          <w:b/>
          <w:color w:val="000000" w:themeColor="text1"/>
          <w:sz w:val="52"/>
          <w:szCs w:val="52"/>
          <w:lang w:val="en-US"/>
        </w:rPr>
      </w:pPr>
      <w:r w:rsidRPr="00DC5A5F">
        <w:rPr>
          <w:sz w:val="52"/>
          <w:szCs w:val="52"/>
          <w:lang w:val="en-US"/>
        </w:rPr>
        <w:br w:type="page"/>
      </w:r>
    </w:p>
    <w:p w14:paraId="6004D7BD" w14:textId="77777777" w:rsidR="00C54E0E" w:rsidRDefault="004F0528" w:rsidP="004F0528">
      <w:pPr>
        <w:pStyle w:val="Heading1"/>
        <w:rPr>
          <w:lang w:val="en-US"/>
        </w:rPr>
      </w:pPr>
      <w:bookmarkStart w:id="0" w:name="_Toc174795596"/>
      <w:r>
        <w:rPr>
          <w:lang w:val="en-US"/>
        </w:rPr>
        <w:lastRenderedPageBreak/>
        <w:t>Introduction</w:t>
      </w:r>
      <w:bookmarkEnd w:id="0"/>
    </w:p>
    <w:p w14:paraId="34D54D1F" w14:textId="45FB5361" w:rsidR="001D2DAA" w:rsidRDefault="00AA15CF" w:rsidP="004F0528">
      <w:pPr>
        <w:rPr>
          <w:lang w:val="en-US"/>
        </w:rPr>
      </w:pPr>
      <w:r>
        <w:rPr>
          <w:lang w:val="en-US"/>
        </w:rPr>
        <w:t xml:space="preserve">British business communication is categorized by </w:t>
      </w:r>
      <w:r w:rsidR="003539C8">
        <w:rPr>
          <w:lang w:val="en-US"/>
        </w:rPr>
        <w:t>its</w:t>
      </w:r>
      <w:r>
        <w:rPr>
          <w:lang w:val="en-US"/>
        </w:rPr>
        <w:t xml:space="preserve"> focus on clarity, politeness</w:t>
      </w:r>
      <w:r w:rsidR="004C670A">
        <w:rPr>
          <w:lang w:val="en-US"/>
        </w:rPr>
        <w:t>,</w:t>
      </w:r>
      <w:r>
        <w:rPr>
          <w:lang w:val="en-US"/>
        </w:rPr>
        <w:t xml:space="preserve"> and respect</w:t>
      </w:r>
      <w:r w:rsidR="003539C8">
        <w:rPr>
          <w:lang w:val="en-US"/>
        </w:rPr>
        <w:t>, reflecting the British culture's values</w:t>
      </w:r>
      <w:r>
        <w:rPr>
          <w:lang w:val="en-US"/>
        </w:rPr>
        <w:t>.</w:t>
      </w:r>
      <w:r w:rsidR="004C670A">
        <w:rPr>
          <w:lang w:val="en-US"/>
        </w:rPr>
        <w:t xml:space="preserve"> </w:t>
      </w:r>
      <w:r w:rsidR="005656A0">
        <w:rPr>
          <w:lang w:val="en-US"/>
        </w:rPr>
        <w:t>The British people focus on the balance between formality and approachability</w:t>
      </w:r>
      <w:r w:rsidR="001D2DAA">
        <w:rPr>
          <w:lang w:val="en-US"/>
        </w:rPr>
        <w:t xml:space="preserve"> (</w:t>
      </w:r>
      <w:r w:rsidR="001D2DAA">
        <w:rPr>
          <w:color w:val="222222"/>
          <w:szCs w:val="24"/>
          <w:shd w:val="clear" w:color="auto" w:fill="FFFFFF"/>
        </w:rPr>
        <w:t>Aririguzoh,</w:t>
      </w:r>
      <w:r w:rsidR="001D2DAA" w:rsidRPr="00BF733E">
        <w:rPr>
          <w:color w:val="222222"/>
          <w:szCs w:val="24"/>
          <w:shd w:val="clear" w:color="auto" w:fill="FFFFFF"/>
        </w:rPr>
        <w:t xml:space="preserve"> 2022</w:t>
      </w:r>
      <w:r w:rsidR="001D2DAA">
        <w:rPr>
          <w:lang w:val="en-US"/>
        </w:rPr>
        <w:t>)</w:t>
      </w:r>
      <w:r w:rsidR="005656A0">
        <w:rPr>
          <w:lang w:val="en-US"/>
        </w:rPr>
        <w:t xml:space="preserve">. </w:t>
      </w:r>
      <w:r w:rsidR="00136061">
        <w:rPr>
          <w:lang w:val="en-US"/>
        </w:rPr>
        <w:t xml:space="preserve">Shell is </w:t>
      </w:r>
      <w:r w:rsidR="00425815">
        <w:rPr>
          <w:lang w:val="en-US"/>
        </w:rPr>
        <w:t>known</w:t>
      </w:r>
      <w:r w:rsidR="00136061">
        <w:rPr>
          <w:lang w:val="en-US"/>
        </w:rPr>
        <w:t xml:space="preserve"> as the Royal Dutch Shell plc, operating in global energy and the headquarters of the company is situated in United Kingdom. The company was initially started with a petroleum company, and they have merged with Shell Transport and Trading company. Shell is considered one of the largest companies in the world influencing the sector of energy and petrochemicals. Shell has a diverse range of products which includes oil and gas exploration and production as well as distribution and marketing (</w:t>
      </w:r>
      <w:r w:rsidR="00136061">
        <w:rPr>
          <w:color w:val="222222"/>
          <w:szCs w:val="24"/>
          <w:shd w:val="clear" w:color="auto" w:fill="FFFFFF"/>
        </w:rPr>
        <w:t xml:space="preserve">Bargiela-Chiappini, </w:t>
      </w:r>
      <w:r w:rsidR="00136061" w:rsidRPr="00BF733E">
        <w:rPr>
          <w:color w:val="222222"/>
          <w:szCs w:val="24"/>
          <w:shd w:val="clear" w:color="auto" w:fill="FFFFFF"/>
        </w:rPr>
        <w:t>2020</w:t>
      </w:r>
      <w:r w:rsidR="00136061">
        <w:rPr>
          <w:lang w:val="en-US"/>
        </w:rPr>
        <w:t xml:space="preserve">). Shell </w:t>
      </w:r>
      <w:r w:rsidR="00425815">
        <w:rPr>
          <w:lang w:val="en-US"/>
        </w:rPr>
        <w:t>engages in</w:t>
      </w:r>
      <w:r w:rsidR="00136061">
        <w:rPr>
          <w:lang w:val="en-US"/>
        </w:rPr>
        <w:t xml:space="preserve"> the exploration and extraction of natural and oil gas resources, which is </w:t>
      </w:r>
      <w:r w:rsidR="00425815">
        <w:rPr>
          <w:lang w:val="en-US"/>
        </w:rPr>
        <w:t>a rare</w:t>
      </w:r>
      <w:r w:rsidR="00136061">
        <w:rPr>
          <w:lang w:val="en-US"/>
        </w:rPr>
        <w:t xml:space="preserve"> sector and there is less competition in this sector. The chances of new entrants in this sector are </w:t>
      </w:r>
      <w:r w:rsidR="00425815">
        <w:rPr>
          <w:lang w:val="en-US"/>
        </w:rPr>
        <w:t>extremely low</w:t>
      </w:r>
      <w:r w:rsidR="00136061">
        <w:rPr>
          <w:lang w:val="en-US"/>
        </w:rPr>
        <w:t xml:space="preserve"> as this industry includes more resources and capital. The company Shell also operates in various regions which involve Deepwater fields of the Gulf of Mexico and other offshore projects in different regions. Shell also operates in chemicals as the company provides a wide range of petrochemical products that are considered everyday products. Shell is regularly focusing on sustainability and innovation because the company is heavily investing in renewable energy sources. </w:t>
      </w:r>
      <w:r w:rsidR="00A82F57">
        <w:rPr>
          <w:lang w:val="en-US"/>
        </w:rPr>
        <w:t xml:space="preserve">This essay </w:t>
      </w:r>
      <w:r w:rsidR="00260E64">
        <w:rPr>
          <w:lang w:val="en-US"/>
        </w:rPr>
        <w:t>discusses</w:t>
      </w:r>
      <w:r w:rsidR="00A82F57">
        <w:rPr>
          <w:lang w:val="en-US"/>
        </w:rPr>
        <w:t xml:space="preserve"> </w:t>
      </w:r>
      <w:r w:rsidR="00260E64">
        <w:rPr>
          <w:lang w:val="en-US"/>
        </w:rPr>
        <w:t xml:space="preserve">cultural differences and social context for the company shell in </w:t>
      </w:r>
      <w:r w:rsidR="00A41FE1">
        <w:rPr>
          <w:lang w:val="en-US"/>
        </w:rPr>
        <w:t>Germany and Luxembourg, the diversity of the workforce, the evaluation of these EU countries and barriers in communication with British businesses, and recommendations for choosing</w:t>
      </w:r>
      <w:r w:rsidR="00260E64">
        <w:rPr>
          <w:lang w:val="en-US"/>
        </w:rPr>
        <w:t xml:space="preserve"> one </w:t>
      </w:r>
      <w:r w:rsidR="000C078B">
        <w:rPr>
          <w:lang w:val="en-US"/>
        </w:rPr>
        <w:t>EU-based</w:t>
      </w:r>
      <w:r w:rsidR="00260E64">
        <w:rPr>
          <w:lang w:val="en-US"/>
        </w:rPr>
        <w:t xml:space="preserve"> country for expansion</w:t>
      </w:r>
      <w:r w:rsidR="00425815">
        <w:rPr>
          <w:lang w:val="en-US"/>
        </w:rPr>
        <w:t xml:space="preserve">. </w:t>
      </w:r>
    </w:p>
    <w:p w14:paraId="6E34362C" w14:textId="51A336CE" w:rsidR="002C3DC9" w:rsidRDefault="002C3DC9" w:rsidP="00136061">
      <w:pPr>
        <w:rPr>
          <w:lang w:val="en-US"/>
        </w:rPr>
      </w:pPr>
    </w:p>
    <w:p w14:paraId="3649A05C" w14:textId="77777777" w:rsidR="00CC29EB" w:rsidRDefault="00CC29EB" w:rsidP="00CC29EB">
      <w:pPr>
        <w:keepNext/>
      </w:pPr>
      <w:r>
        <w:rPr>
          <w:lang w:val="en-US"/>
        </w:rPr>
        <w:lastRenderedPageBreak/>
        <w:t xml:space="preserve">                   </w:t>
      </w:r>
      <w:r w:rsidRPr="00CC29EB">
        <w:rPr>
          <w:noProof/>
          <w:lang w:val="en-US"/>
        </w:rPr>
        <w:drawing>
          <wp:inline distT="0" distB="0" distL="0" distR="0" wp14:anchorId="7FCA394E" wp14:editId="0C0566F7">
            <wp:extent cx="4176122" cy="30177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76122" cy="3017782"/>
                    </a:xfrm>
                    <a:prstGeom prst="rect">
                      <a:avLst/>
                    </a:prstGeom>
                  </pic:spPr>
                </pic:pic>
              </a:graphicData>
            </a:graphic>
          </wp:inline>
        </w:drawing>
      </w:r>
    </w:p>
    <w:p w14:paraId="4199B939" w14:textId="77777777" w:rsidR="00CC29EB" w:rsidRDefault="00CC29EB" w:rsidP="00CC29EB">
      <w:pPr>
        <w:jc w:val="center"/>
      </w:pPr>
      <w:r>
        <w:t xml:space="preserve">Figure </w:t>
      </w:r>
      <w:fldSimple w:instr=" SEQ Figure \* ARABIC ">
        <w:r>
          <w:rPr>
            <w:noProof/>
          </w:rPr>
          <w:t>1</w:t>
        </w:r>
      </w:fldSimple>
      <w:r>
        <w:t>: Shell Logo</w:t>
      </w:r>
    </w:p>
    <w:p w14:paraId="41638457" w14:textId="77777777" w:rsidR="00CC29EB" w:rsidRDefault="00CC29EB" w:rsidP="00CC29EB">
      <w:pPr>
        <w:rPr>
          <w:lang w:val="en-US"/>
        </w:rPr>
      </w:pPr>
      <w:r>
        <w:t xml:space="preserve">                                                          (Source: Shell, 2024)</w:t>
      </w:r>
    </w:p>
    <w:p w14:paraId="21D8E622" w14:textId="77777777" w:rsidR="006E4290" w:rsidRDefault="006E4290" w:rsidP="006E4290">
      <w:pPr>
        <w:pStyle w:val="Heading1"/>
        <w:rPr>
          <w:lang w:val="en-US"/>
        </w:rPr>
      </w:pPr>
      <w:bookmarkStart w:id="1" w:name="_Toc174795598"/>
      <w:r>
        <w:rPr>
          <w:lang w:val="en-US"/>
        </w:rPr>
        <w:t>Evaluation of two EU countries for Shell</w:t>
      </w:r>
      <w:bookmarkEnd w:id="1"/>
    </w:p>
    <w:p w14:paraId="190168BE" w14:textId="77777777" w:rsidR="006E4290" w:rsidRDefault="00DC4188" w:rsidP="006E4290">
      <w:pPr>
        <w:rPr>
          <w:b/>
          <w:lang w:val="en-US"/>
        </w:rPr>
      </w:pPr>
      <w:r>
        <w:rPr>
          <w:b/>
          <w:lang w:val="en-US"/>
        </w:rPr>
        <w:t xml:space="preserve">Germany </w:t>
      </w:r>
    </w:p>
    <w:p w14:paraId="661BF1F3" w14:textId="67C2467D" w:rsidR="002A3CC9" w:rsidRPr="00307999" w:rsidRDefault="002A3CC9" w:rsidP="002A3CC9">
      <w:pPr>
        <w:rPr>
          <w:lang w:val="en-US"/>
        </w:rPr>
      </w:pPr>
      <w:r w:rsidRPr="002A3CC9">
        <w:rPr>
          <w:lang w:val="en-US"/>
        </w:rPr>
        <w:t xml:space="preserve">Germany is recognized as </w:t>
      </w:r>
      <w:r>
        <w:rPr>
          <w:lang w:val="en-US"/>
        </w:rPr>
        <w:t>a</w:t>
      </w:r>
      <w:r w:rsidRPr="002A3CC9">
        <w:rPr>
          <w:lang w:val="en-US"/>
        </w:rPr>
        <w:t xml:space="preserve"> country </w:t>
      </w:r>
      <w:r>
        <w:rPr>
          <w:lang w:val="en-US"/>
        </w:rPr>
        <w:t>with</w:t>
      </w:r>
      <w:r w:rsidRPr="002A3CC9">
        <w:rPr>
          <w:lang w:val="en-US"/>
        </w:rPr>
        <w:t xml:space="preserve"> a powerful economy, </w:t>
      </w:r>
      <w:r>
        <w:rPr>
          <w:lang w:val="en-US"/>
        </w:rPr>
        <w:t>a</w:t>
      </w:r>
      <w:r w:rsidRPr="002A3CC9">
        <w:rPr>
          <w:lang w:val="en-US"/>
        </w:rPr>
        <w:t xml:space="preserve"> developed industrial potential</w:t>
      </w:r>
      <w:r>
        <w:rPr>
          <w:lang w:val="en-US"/>
        </w:rPr>
        <w:t>,</w:t>
      </w:r>
      <w:r w:rsidRPr="002A3CC9">
        <w:rPr>
          <w:lang w:val="en-US"/>
        </w:rPr>
        <w:t xml:space="preserve"> and </w:t>
      </w:r>
      <w:r w:rsidR="00425815">
        <w:rPr>
          <w:lang w:val="en-US"/>
        </w:rPr>
        <w:t>a</w:t>
      </w:r>
      <w:r w:rsidR="00425815" w:rsidRPr="002A3CC9">
        <w:rPr>
          <w:lang w:val="en-US"/>
        </w:rPr>
        <w:t>n important level</w:t>
      </w:r>
      <w:r w:rsidRPr="002A3CC9">
        <w:rPr>
          <w:lang w:val="en-US"/>
        </w:rPr>
        <w:t xml:space="preserve"> of living. The country has something called productivity, accuracy, and creativity. </w:t>
      </w:r>
      <w:r>
        <w:rPr>
          <w:lang w:val="en-US"/>
        </w:rPr>
        <w:t>German</w:t>
      </w:r>
      <w:r w:rsidRPr="002A3CC9">
        <w:rPr>
          <w:lang w:val="en-US"/>
        </w:rPr>
        <w:t xml:space="preserve"> society is very much organized, oriented, disciplined</w:t>
      </w:r>
      <w:r>
        <w:rPr>
          <w:lang w:val="en-US"/>
        </w:rPr>
        <w:t>,</w:t>
      </w:r>
      <w:r w:rsidRPr="002A3CC9">
        <w:rPr>
          <w:lang w:val="en-US"/>
        </w:rPr>
        <w:t xml:space="preserve"> and very much concerned with the time factor. As for interpersonal relationships, Germans are serious at work and frosty and distant in social settings; Germans distinguish between friends and business associates. The principal language is German. </w:t>
      </w:r>
      <w:r>
        <w:rPr>
          <w:lang w:val="en-US"/>
        </w:rPr>
        <w:t>Even though</w:t>
      </w:r>
      <w:r w:rsidRPr="002A3CC9">
        <w:rPr>
          <w:lang w:val="en-US"/>
        </w:rPr>
        <w:t xml:space="preserve"> many Germans speak English fluently in the commercial setting it is more beneficial to speak German to avoid isolation on the local market. It is important to note that Germany has strict regulations</w:t>
      </w:r>
      <w:r>
        <w:rPr>
          <w:lang w:val="en-US"/>
        </w:rPr>
        <w:t>,</w:t>
      </w:r>
      <w:r w:rsidRPr="002A3CC9">
        <w:rPr>
          <w:lang w:val="en-US"/>
        </w:rPr>
        <w:t xml:space="preserve"> especially in environmental conservation laws and the rights of workers</w:t>
      </w:r>
      <w:r w:rsidR="001D2DAA">
        <w:rPr>
          <w:lang w:val="en-US"/>
        </w:rPr>
        <w:t xml:space="preserve"> (</w:t>
      </w:r>
      <w:r w:rsidR="001D2DAA">
        <w:rPr>
          <w:color w:val="222222"/>
          <w:szCs w:val="24"/>
          <w:shd w:val="clear" w:color="auto" w:fill="FFFFFF"/>
        </w:rPr>
        <w:t>Braslauskas,</w:t>
      </w:r>
      <w:r w:rsidR="001D2DAA" w:rsidRPr="00BF733E">
        <w:rPr>
          <w:color w:val="222222"/>
          <w:szCs w:val="24"/>
          <w:shd w:val="clear" w:color="auto" w:fill="FFFFFF"/>
        </w:rPr>
        <w:t xml:space="preserve"> 2020</w:t>
      </w:r>
      <w:r w:rsidR="001D2DAA">
        <w:rPr>
          <w:lang w:val="en-US"/>
        </w:rPr>
        <w:t>)</w:t>
      </w:r>
      <w:r w:rsidRPr="002A3CC9">
        <w:rPr>
          <w:lang w:val="en-US"/>
        </w:rPr>
        <w:t xml:space="preserve">. It has </w:t>
      </w:r>
      <w:r w:rsidR="00425815" w:rsidRPr="002A3CC9">
        <w:rPr>
          <w:lang w:val="en-US"/>
        </w:rPr>
        <w:t>a large</w:t>
      </w:r>
      <w:r w:rsidRPr="002A3CC9">
        <w:rPr>
          <w:lang w:val="en-US"/>
        </w:rPr>
        <w:t xml:space="preserve"> </w:t>
      </w:r>
      <w:r w:rsidR="00BB0EB4" w:rsidRPr="002A3CC9">
        <w:rPr>
          <w:lang w:val="en-US"/>
        </w:rPr>
        <w:t>bureaucracy,</w:t>
      </w:r>
      <w:r w:rsidRPr="002A3CC9">
        <w:rPr>
          <w:lang w:val="en-US"/>
        </w:rPr>
        <w:t xml:space="preserve"> and this poses a major hurdle to new entrants into the market. Also, it has changes in demography that would affect </w:t>
      </w:r>
      <w:r>
        <w:rPr>
          <w:lang w:val="en-US"/>
        </w:rPr>
        <w:t>Germany,</w:t>
      </w:r>
      <w:r w:rsidRPr="002A3CC9">
        <w:rPr>
          <w:lang w:val="en-US"/>
        </w:rPr>
        <w:t xml:space="preserve"> especially in the labor market since the population is aging. Vocational training and apprenticeship are a large component of the education system in Germany and its </w:t>
      </w:r>
      <w:r w:rsidR="00BB0EB4" w:rsidRPr="002A3CC9">
        <w:rPr>
          <w:lang w:val="en-US"/>
        </w:rPr>
        <w:t>labor</w:t>
      </w:r>
      <w:r w:rsidRPr="002A3CC9">
        <w:rPr>
          <w:lang w:val="en-US"/>
        </w:rPr>
        <w:t xml:space="preserve"> force </w:t>
      </w:r>
      <w:r w:rsidR="00425815" w:rsidRPr="002A3CC9">
        <w:rPr>
          <w:lang w:val="en-US"/>
        </w:rPr>
        <w:t>is</w:t>
      </w:r>
      <w:r w:rsidRPr="002A3CC9">
        <w:rPr>
          <w:lang w:val="en-US"/>
        </w:rPr>
        <w:t xml:space="preserve"> skilled and educated. The </w:t>
      </w:r>
      <w:r w:rsidR="00BB0EB4" w:rsidRPr="002A3CC9">
        <w:rPr>
          <w:lang w:val="en-US"/>
        </w:rPr>
        <w:t>labor</w:t>
      </w:r>
      <w:r w:rsidRPr="002A3CC9">
        <w:rPr>
          <w:lang w:val="en-US"/>
        </w:rPr>
        <w:t xml:space="preserve"> market remains highly diversified, supported by </w:t>
      </w:r>
      <w:r w:rsidR="00BB0EB4" w:rsidRPr="002A3CC9">
        <w:rPr>
          <w:lang w:val="en-US"/>
        </w:rPr>
        <w:t>many</w:t>
      </w:r>
      <w:r w:rsidRPr="002A3CC9">
        <w:rPr>
          <w:lang w:val="en-US"/>
        </w:rPr>
        <w:t xml:space="preserve"> foreign and international experts and employees. Germany can be said to have very liberal </w:t>
      </w:r>
      <w:r>
        <w:rPr>
          <w:lang w:val="en-US"/>
        </w:rPr>
        <w:t>labor</w:t>
      </w:r>
      <w:r w:rsidRPr="002A3CC9">
        <w:rPr>
          <w:lang w:val="en-US"/>
        </w:rPr>
        <w:t xml:space="preserve"> laws that favor the workers in that it protects their rights and jobs.</w:t>
      </w:r>
    </w:p>
    <w:p w14:paraId="591DE891" w14:textId="77777777" w:rsidR="002A3CC9" w:rsidRDefault="003161AB" w:rsidP="002A3CC9">
      <w:pPr>
        <w:rPr>
          <w:b/>
          <w:lang w:val="en-US"/>
        </w:rPr>
      </w:pPr>
      <w:r>
        <w:rPr>
          <w:b/>
          <w:lang w:val="en-US"/>
        </w:rPr>
        <w:lastRenderedPageBreak/>
        <w:t>Luxembourg</w:t>
      </w:r>
    </w:p>
    <w:p w14:paraId="6B6FF517" w14:textId="14927550" w:rsidR="00D11CEF" w:rsidRDefault="00D11CEF" w:rsidP="0058538F">
      <w:pPr>
        <w:rPr>
          <w:lang w:val="en-US"/>
        </w:rPr>
      </w:pPr>
      <w:r w:rsidRPr="00D11CEF">
        <w:rPr>
          <w:lang w:val="en-US"/>
        </w:rPr>
        <w:t xml:space="preserve">Luxembourg is a small but well-off European country with high living standards, economic sustainability, and a sound financial system. This society can be best described as multicultural, mostly taking into consideration the fact that </w:t>
      </w:r>
      <w:r w:rsidR="00BB0EB4" w:rsidRPr="00D11CEF">
        <w:rPr>
          <w:lang w:val="en-US"/>
        </w:rPr>
        <w:t>many</w:t>
      </w:r>
      <w:r w:rsidRPr="00D11CEF">
        <w:rPr>
          <w:lang w:val="en-US"/>
        </w:rPr>
        <w:t xml:space="preserve"> its inhabitants are foreigners. The general organizational culture in Luxembourg is formal but receptive and most </w:t>
      </w:r>
      <w:r w:rsidR="00BB0EB4" w:rsidRPr="00D11CEF">
        <w:rPr>
          <w:lang w:val="en-US"/>
        </w:rPr>
        <w:t>businesspeople</w:t>
      </w:r>
      <w:r w:rsidRPr="00D11CEF">
        <w:rPr>
          <w:lang w:val="en-US"/>
        </w:rPr>
        <w:t xml:space="preserve"> are business-like and practical</w:t>
      </w:r>
      <w:r w:rsidR="001D2DAA">
        <w:rPr>
          <w:lang w:val="en-US"/>
        </w:rPr>
        <w:t xml:space="preserve"> (</w:t>
      </w:r>
      <w:r w:rsidR="001D2DAA">
        <w:rPr>
          <w:color w:val="222222"/>
          <w:szCs w:val="24"/>
          <w:shd w:val="clear" w:color="auto" w:fill="FFFFFF"/>
        </w:rPr>
        <w:t>Cornelissen,</w:t>
      </w:r>
      <w:r w:rsidR="001D2DAA" w:rsidRPr="00BF733E">
        <w:rPr>
          <w:color w:val="222222"/>
          <w:szCs w:val="24"/>
          <w:shd w:val="clear" w:color="auto" w:fill="FFFFFF"/>
        </w:rPr>
        <w:t xml:space="preserve"> 2023</w:t>
      </w:r>
      <w:r w:rsidR="001D2DAA">
        <w:rPr>
          <w:lang w:val="en-US"/>
        </w:rPr>
        <w:t>)</w:t>
      </w:r>
      <w:r w:rsidRPr="00D11CEF">
        <w:rPr>
          <w:lang w:val="en-US"/>
        </w:rPr>
        <w:t xml:space="preserve">. Luxembourg has three official languages: Luxembourgish, French, and German are the three languages used in the country. In business relations French is alongside the English language used. The large usage of </w:t>
      </w:r>
      <w:r w:rsidR="00BB0EB4" w:rsidRPr="00D11CEF">
        <w:rPr>
          <w:lang w:val="en-US"/>
        </w:rPr>
        <w:t>language,</w:t>
      </w:r>
      <w:r w:rsidRPr="00D11CEF">
        <w:rPr>
          <w:lang w:val="en-US"/>
        </w:rPr>
        <w:t xml:space="preserve"> particularly the fluency in more than one language part owns its origin from the cultural relativistic role played by the country of Luxemburg. A disadvantage of Luxembourg is that it is a </w:t>
      </w:r>
      <w:r w:rsidR="00425815" w:rsidRPr="00D11CEF">
        <w:rPr>
          <w:lang w:val="en-US"/>
        </w:rPr>
        <w:t>small</w:t>
      </w:r>
      <w:r w:rsidRPr="00D11CEF">
        <w:rPr>
          <w:lang w:val="en-US"/>
        </w:rPr>
        <w:t xml:space="preserve"> country which sometimes the size results to </w:t>
      </w:r>
      <w:r>
        <w:rPr>
          <w:lang w:val="en-US"/>
        </w:rPr>
        <w:t>limited market opportunities</w:t>
      </w:r>
      <w:r w:rsidRPr="00D11CEF">
        <w:rPr>
          <w:lang w:val="en-US"/>
        </w:rPr>
        <w:t xml:space="preserve"> that other large countries offer. </w:t>
      </w:r>
    </w:p>
    <w:p w14:paraId="411A5B35" w14:textId="2E602B62" w:rsidR="0058538F" w:rsidRPr="00307999" w:rsidRDefault="00D11CEF" w:rsidP="0058538F">
      <w:pPr>
        <w:rPr>
          <w:lang w:val="en-US"/>
        </w:rPr>
      </w:pPr>
      <w:r w:rsidRPr="00D11CEF">
        <w:rPr>
          <w:lang w:val="en-US"/>
        </w:rPr>
        <w:t xml:space="preserve">The standard outlay in relation to prices, rent and other </w:t>
      </w:r>
      <w:r w:rsidR="00BB0EB4" w:rsidRPr="00D11CEF">
        <w:rPr>
          <w:lang w:val="en-US"/>
        </w:rPr>
        <w:t>costs</w:t>
      </w:r>
      <w:r w:rsidRPr="00D11CEF">
        <w:rPr>
          <w:lang w:val="en-US"/>
        </w:rPr>
        <w:t xml:space="preserve"> of establishments </w:t>
      </w:r>
      <w:r w:rsidR="00BB0EB4" w:rsidRPr="00D11CEF">
        <w:rPr>
          <w:lang w:val="en-US"/>
        </w:rPr>
        <w:t>is</w:t>
      </w:r>
      <w:r w:rsidRPr="00D11CEF">
        <w:rPr>
          <w:lang w:val="en-US"/>
        </w:rPr>
        <w:t xml:space="preserve"> </w:t>
      </w:r>
      <w:r w:rsidR="00425815" w:rsidRPr="00D11CEF">
        <w:rPr>
          <w:lang w:val="en-US"/>
        </w:rPr>
        <w:t>higher</w:t>
      </w:r>
      <w:r w:rsidRPr="00D11CEF">
        <w:rPr>
          <w:lang w:val="en-US"/>
        </w:rPr>
        <w:t xml:space="preserve"> </w:t>
      </w:r>
      <w:r w:rsidR="00BB0EB4" w:rsidRPr="00D11CEF">
        <w:rPr>
          <w:lang w:val="en-US"/>
        </w:rPr>
        <w:t>than in</w:t>
      </w:r>
      <w:r w:rsidRPr="00D11CEF">
        <w:rPr>
          <w:lang w:val="en-US"/>
        </w:rPr>
        <w:t xml:space="preserve"> many other </w:t>
      </w:r>
      <w:r w:rsidR="00BB0EB4" w:rsidRPr="00D11CEF">
        <w:rPr>
          <w:lang w:val="en-US"/>
        </w:rPr>
        <w:t>countries,</w:t>
      </w:r>
      <w:r w:rsidRPr="00D11CEF">
        <w:rPr>
          <w:lang w:val="en-US"/>
        </w:rPr>
        <w:t xml:space="preserve"> which could have </w:t>
      </w:r>
      <w:r w:rsidR="00425815" w:rsidRPr="00D11CEF">
        <w:rPr>
          <w:lang w:val="en-US"/>
        </w:rPr>
        <w:t>a significant effect</w:t>
      </w:r>
      <w:r w:rsidRPr="00D11CEF">
        <w:rPr>
          <w:lang w:val="en-US"/>
        </w:rPr>
        <w:t xml:space="preserve"> on the firms’ cost structure. However, the country has </w:t>
      </w:r>
      <w:r w:rsidR="00BB0EB4" w:rsidRPr="00D11CEF">
        <w:rPr>
          <w:lang w:val="en-US"/>
        </w:rPr>
        <w:t>good regulations</w:t>
      </w:r>
      <w:r w:rsidRPr="00D11CEF">
        <w:rPr>
          <w:lang w:val="en-US"/>
        </w:rPr>
        <w:t xml:space="preserve"> that </w:t>
      </w:r>
      <w:r w:rsidR="00BB0EB4" w:rsidRPr="00D11CEF">
        <w:rPr>
          <w:lang w:val="en-US"/>
        </w:rPr>
        <w:t>rule</w:t>
      </w:r>
      <w:r w:rsidRPr="00D11CEF">
        <w:rPr>
          <w:lang w:val="en-US"/>
        </w:rPr>
        <w:t xml:space="preserve"> its operations, which offer it stability and predictability. The </w:t>
      </w:r>
      <w:r w:rsidR="001D2DAA" w:rsidRPr="00D11CEF">
        <w:rPr>
          <w:lang w:val="en-US"/>
        </w:rPr>
        <w:t>labor</w:t>
      </w:r>
      <w:r w:rsidRPr="00D11CEF">
        <w:rPr>
          <w:lang w:val="en-US"/>
        </w:rPr>
        <w:t xml:space="preserve"> force in Luxembourg is found to be very cosmopolitan with a lot of employees of different nationalities majoring in the financial and technological fields</w:t>
      </w:r>
      <w:r w:rsidR="001D2DAA">
        <w:rPr>
          <w:lang w:val="en-US"/>
        </w:rPr>
        <w:t xml:space="preserve"> (</w:t>
      </w:r>
      <w:r w:rsidR="001D2DAA">
        <w:rPr>
          <w:color w:val="222222"/>
          <w:szCs w:val="24"/>
          <w:shd w:val="clear" w:color="auto" w:fill="FFFFFF"/>
        </w:rPr>
        <w:t>Du-Babcock and Babcock,</w:t>
      </w:r>
      <w:r w:rsidR="001D2DAA" w:rsidRPr="00BF733E">
        <w:rPr>
          <w:color w:val="222222"/>
          <w:szCs w:val="24"/>
          <w:shd w:val="clear" w:color="auto" w:fill="FFFFFF"/>
        </w:rPr>
        <w:t xml:space="preserve"> 2024</w:t>
      </w:r>
      <w:r w:rsidR="001D2DAA">
        <w:rPr>
          <w:lang w:val="en-US"/>
        </w:rPr>
        <w:t>)</w:t>
      </w:r>
      <w:r w:rsidRPr="00D11CEF">
        <w:rPr>
          <w:lang w:val="en-US"/>
        </w:rPr>
        <w:t xml:space="preserve">. The country’s advantage is its qualified, multilingual population that is ready to contribute to the </w:t>
      </w:r>
      <w:r w:rsidR="00BB0EB4" w:rsidRPr="00D11CEF">
        <w:rPr>
          <w:lang w:val="en-US"/>
        </w:rPr>
        <w:t>labor</w:t>
      </w:r>
      <w:r w:rsidRPr="00D11CEF">
        <w:rPr>
          <w:lang w:val="en-US"/>
        </w:rPr>
        <w:t xml:space="preserve"> market. In Luxembourg employment laws are </w:t>
      </w:r>
      <w:r w:rsidR="00425815" w:rsidRPr="00D11CEF">
        <w:rPr>
          <w:lang w:val="en-US"/>
        </w:rPr>
        <w:t>favorable</w:t>
      </w:r>
      <w:r w:rsidRPr="00D11CEF">
        <w:rPr>
          <w:lang w:val="en-US"/>
        </w:rPr>
        <w:t xml:space="preserve"> to the employees, and employment relations are highly regulated.</w:t>
      </w:r>
      <w:r>
        <w:rPr>
          <w:lang w:val="en-US"/>
        </w:rPr>
        <w:t xml:space="preserve"> </w:t>
      </w:r>
    </w:p>
    <w:p w14:paraId="2B29D0CE" w14:textId="77777777" w:rsidR="0058538F" w:rsidRPr="00D11CEF" w:rsidRDefault="00D11CEF" w:rsidP="0058538F">
      <w:pPr>
        <w:rPr>
          <w:b/>
          <w:lang w:val="en-US"/>
        </w:rPr>
      </w:pPr>
      <w:r>
        <w:rPr>
          <w:b/>
          <w:lang w:val="en-US"/>
        </w:rPr>
        <w:t xml:space="preserve">Hofstede’s Cultural Dimension </w:t>
      </w:r>
    </w:p>
    <w:p w14:paraId="7E3C2C6C" w14:textId="72FC226A" w:rsidR="0058538F" w:rsidRDefault="005F4F3E" w:rsidP="0058538F">
      <w:pPr>
        <w:rPr>
          <w:lang w:val="en-US"/>
        </w:rPr>
      </w:pPr>
      <w:r>
        <w:rPr>
          <w:b/>
          <w:lang w:val="en-US"/>
        </w:rPr>
        <w:t>Power Distance -</w:t>
      </w:r>
      <w:r w:rsidR="00A671D4">
        <w:rPr>
          <w:b/>
          <w:lang w:val="en-US"/>
        </w:rPr>
        <w:t xml:space="preserve"> </w:t>
      </w:r>
      <w:r w:rsidR="001E24D9" w:rsidRPr="00B1661E">
        <w:rPr>
          <w:lang w:val="en-US"/>
        </w:rPr>
        <w:t xml:space="preserve">Germany are most comfortable with an egalitarian and </w:t>
      </w:r>
      <w:r w:rsidR="00BB0EB4" w:rsidRPr="00B1661E">
        <w:rPr>
          <w:lang w:val="en-US"/>
        </w:rPr>
        <w:t>decentralized</w:t>
      </w:r>
      <w:r w:rsidR="001E24D9" w:rsidRPr="00B1661E">
        <w:rPr>
          <w:lang w:val="en-US"/>
        </w:rPr>
        <w:t xml:space="preserve"> decision-making system. Promoting this cultural trait fosters free speaking and communication and discourages organization’s </w:t>
      </w:r>
      <w:r w:rsidR="00BB0EB4" w:rsidRPr="00B1661E">
        <w:rPr>
          <w:lang w:val="en-US"/>
        </w:rPr>
        <w:t>high-power</w:t>
      </w:r>
      <w:r w:rsidR="001E24D9" w:rsidRPr="00B1661E">
        <w:rPr>
          <w:lang w:val="en-US"/>
        </w:rPr>
        <w:t xml:space="preserve"> distance</w:t>
      </w:r>
      <w:r w:rsidR="002E306B">
        <w:rPr>
          <w:lang w:val="en-US"/>
        </w:rPr>
        <w:t xml:space="preserve"> (</w:t>
      </w:r>
      <w:r w:rsidR="002E306B" w:rsidRPr="00BF733E">
        <w:rPr>
          <w:color w:val="222222"/>
          <w:szCs w:val="24"/>
          <w:shd w:val="clear" w:color="auto" w:fill="FFFFFF"/>
        </w:rPr>
        <w:t>Ghauri</w:t>
      </w:r>
      <w:r w:rsidR="002E306B">
        <w:rPr>
          <w:color w:val="222222"/>
          <w:szCs w:val="24"/>
          <w:shd w:val="clear" w:color="auto" w:fill="FFFFFF"/>
        </w:rPr>
        <w:t xml:space="preserve"> et al., 2021</w:t>
      </w:r>
      <w:r w:rsidR="002E306B">
        <w:rPr>
          <w:lang w:val="en-US"/>
        </w:rPr>
        <w:t>)</w:t>
      </w:r>
      <w:r w:rsidR="001E24D9" w:rsidRPr="00B1661E">
        <w:rPr>
          <w:lang w:val="en-US"/>
        </w:rPr>
        <w:t xml:space="preserve">. Luxembourg </w:t>
      </w:r>
      <w:r w:rsidR="00AC66C7">
        <w:rPr>
          <w:lang w:val="en-US"/>
        </w:rPr>
        <w:t>shows</w:t>
      </w:r>
      <w:r w:rsidR="001E24D9" w:rsidRPr="00B1661E">
        <w:rPr>
          <w:lang w:val="en-US"/>
        </w:rPr>
        <w:t xml:space="preserve"> no indication of major hierarchical structures, but the option for employee involvement is also available.</w:t>
      </w:r>
      <w:r w:rsidR="00A671D4">
        <w:rPr>
          <w:lang w:val="en-US"/>
        </w:rPr>
        <w:t xml:space="preserve"> </w:t>
      </w:r>
      <w:r w:rsidR="00AC66C7">
        <w:t xml:space="preserve">The UK </w:t>
      </w:r>
      <w:r w:rsidR="00AC66C7">
        <w:t>is</w:t>
      </w:r>
      <w:r w:rsidR="00AC66C7">
        <w:t xml:space="preserve"> emphasizing equality and questioning authority.</w:t>
      </w:r>
      <w:r w:rsidR="00AC66C7" w:rsidRPr="00AC66C7">
        <w:t xml:space="preserve"> </w:t>
      </w:r>
      <w:r w:rsidR="00AC66C7">
        <w:t xml:space="preserve">The culture often </w:t>
      </w:r>
      <w:r w:rsidR="00AC66C7">
        <w:t>favours</w:t>
      </w:r>
      <w:r w:rsidR="00AC66C7">
        <w:t xml:space="preserve"> flatter organizational structures.</w:t>
      </w:r>
      <w:r w:rsidR="00AC66C7">
        <w:t xml:space="preserve"> In summary, the three countries show low power distance, Germany and UK are very close to their </w:t>
      </w:r>
      <w:r w:rsidR="00AC66C7">
        <w:t>approach to hierarchy, while Luxembourg shows a slightly higher, but still relatively low, power distance.</w:t>
      </w:r>
    </w:p>
    <w:p w14:paraId="65813746" w14:textId="53DBFD2E" w:rsidR="00B1661E" w:rsidRPr="00B1661E" w:rsidRDefault="001E24D9" w:rsidP="001E24D9">
      <w:pPr>
        <w:rPr>
          <w:lang w:val="en-US"/>
        </w:rPr>
      </w:pPr>
      <w:r>
        <w:rPr>
          <w:b/>
          <w:lang w:val="en-US"/>
        </w:rPr>
        <w:t xml:space="preserve">Individualism </w:t>
      </w:r>
      <w:r w:rsidR="00B1661E">
        <w:rPr>
          <w:b/>
          <w:lang w:val="en-US"/>
        </w:rPr>
        <w:t xml:space="preserve">- </w:t>
      </w:r>
      <w:r w:rsidR="00B1661E" w:rsidRPr="00B1661E">
        <w:rPr>
          <w:lang w:val="en-US"/>
        </w:rPr>
        <w:t xml:space="preserve">The fourth dimension of culture where Germany stands high mark is individualism which characterizes a society with specific achievements and rights of an </w:t>
      </w:r>
      <w:r w:rsidR="00B1661E" w:rsidRPr="00B1661E">
        <w:rPr>
          <w:lang w:val="en-US"/>
        </w:rPr>
        <w:lastRenderedPageBreak/>
        <w:t xml:space="preserve">individual. This dimension affects the relationships </w:t>
      </w:r>
      <w:r w:rsidR="00BB0EB4" w:rsidRPr="00B1661E">
        <w:rPr>
          <w:lang w:val="en-US"/>
        </w:rPr>
        <w:t>between</w:t>
      </w:r>
      <w:r w:rsidR="00B1661E" w:rsidRPr="00B1661E">
        <w:rPr>
          <w:lang w:val="en-US"/>
        </w:rPr>
        <w:t xml:space="preserve"> individuals being held personally responsible for their conduct in and outside of work</w:t>
      </w:r>
      <w:r w:rsidR="002E306B">
        <w:rPr>
          <w:lang w:val="en-US"/>
        </w:rPr>
        <w:t xml:space="preserve"> </w:t>
      </w:r>
      <w:r w:rsidR="001D2DAA">
        <w:rPr>
          <w:lang w:val="en-US"/>
        </w:rPr>
        <w:t>(</w:t>
      </w:r>
      <w:r w:rsidR="002E306B" w:rsidRPr="00BF733E">
        <w:rPr>
          <w:color w:val="222222"/>
          <w:szCs w:val="24"/>
          <w:shd w:val="clear" w:color="auto" w:fill="FFFFFF"/>
        </w:rPr>
        <w:t>Heyes</w:t>
      </w:r>
      <w:r w:rsidR="002E306B">
        <w:rPr>
          <w:color w:val="222222"/>
          <w:szCs w:val="24"/>
          <w:shd w:val="clear" w:color="auto" w:fill="FFFFFF"/>
        </w:rPr>
        <w:t xml:space="preserve"> et al., 2020</w:t>
      </w:r>
      <w:r w:rsidR="001D2DAA">
        <w:rPr>
          <w:lang w:val="en-US"/>
        </w:rPr>
        <w:t>)</w:t>
      </w:r>
      <w:r w:rsidR="00B1661E" w:rsidRPr="00B1661E">
        <w:rPr>
          <w:lang w:val="en-US"/>
        </w:rPr>
        <w:t xml:space="preserve">. On self-employment, Luxembourg has a </w:t>
      </w:r>
      <w:r w:rsidR="00425815" w:rsidRPr="00B1661E">
        <w:rPr>
          <w:lang w:val="en-US"/>
        </w:rPr>
        <w:t>higher</w:t>
      </w:r>
      <w:r w:rsidR="00B1661E" w:rsidRPr="00B1661E">
        <w:rPr>
          <w:lang w:val="en-US"/>
        </w:rPr>
        <w:t xml:space="preserve"> measure on individualism, which implies more so on individual accomplishments and self-reliance. Many managers consider this dimension </w:t>
      </w:r>
      <w:r w:rsidR="00BB0EB4" w:rsidRPr="00B1661E">
        <w:rPr>
          <w:lang w:val="en-US"/>
        </w:rPr>
        <w:t>to have</w:t>
      </w:r>
      <w:r w:rsidR="00B1661E" w:rsidRPr="00B1661E">
        <w:rPr>
          <w:lang w:val="en-US"/>
        </w:rPr>
        <w:t xml:space="preserve"> a bearing on how </w:t>
      </w:r>
      <w:r w:rsidR="00BB0EB4" w:rsidRPr="00B1661E">
        <w:rPr>
          <w:lang w:val="en-US"/>
        </w:rPr>
        <w:t>organizational</w:t>
      </w:r>
      <w:r w:rsidR="00B1661E" w:rsidRPr="00B1661E">
        <w:rPr>
          <w:lang w:val="en-US"/>
        </w:rPr>
        <w:t xml:space="preserve"> factors, especially interaction between employees, </w:t>
      </w:r>
      <w:r w:rsidR="00BB0EB4" w:rsidRPr="00B1661E">
        <w:rPr>
          <w:lang w:val="en-US"/>
        </w:rPr>
        <w:t>flow</w:t>
      </w:r>
      <w:r w:rsidR="00B1661E" w:rsidRPr="00B1661E">
        <w:rPr>
          <w:lang w:val="en-US"/>
        </w:rPr>
        <w:t xml:space="preserve"> since it seeks to balance self-interest and </w:t>
      </w:r>
      <w:r w:rsidR="00BB0EB4" w:rsidRPr="00B1661E">
        <w:rPr>
          <w:lang w:val="en-US"/>
        </w:rPr>
        <w:t>organizational</w:t>
      </w:r>
      <w:r w:rsidR="00B1661E" w:rsidRPr="00B1661E">
        <w:rPr>
          <w:lang w:val="en-US"/>
        </w:rPr>
        <w:t xml:space="preserve"> interest.</w:t>
      </w:r>
      <w:r w:rsidR="00B1661E">
        <w:rPr>
          <w:lang w:val="en-US"/>
        </w:rPr>
        <w:t xml:space="preserve"> </w:t>
      </w:r>
    </w:p>
    <w:p w14:paraId="29326501" w14:textId="7C5E92FF" w:rsidR="00B1661E" w:rsidRPr="00B1661E" w:rsidRDefault="001E24D9" w:rsidP="001E24D9">
      <w:pPr>
        <w:rPr>
          <w:lang w:val="en-US"/>
        </w:rPr>
      </w:pPr>
      <w:r>
        <w:rPr>
          <w:b/>
          <w:lang w:val="en-US"/>
        </w:rPr>
        <w:t xml:space="preserve">Masculinity </w:t>
      </w:r>
      <w:r w:rsidR="00B1661E">
        <w:rPr>
          <w:b/>
          <w:lang w:val="en-US"/>
        </w:rPr>
        <w:t>–</w:t>
      </w:r>
      <w:r>
        <w:rPr>
          <w:b/>
          <w:lang w:val="en-US"/>
        </w:rPr>
        <w:t xml:space="preserve"> </w:t>
      </w:r>
      <w:r w:rsidR="00B1661E" w:rsidRPr="00B1661E">
        <w:rPr>
          <w:lang w:val="en-US"/>
        </w:rPr>
        <w:t xml:space="preserve">The country sits at a moderate to </w:t>
      </w:r>
      <w:r w:rsidR="00425815" w:rsidRPr="00B1661E">
        <w:rPr>
          <w:lang w:val="en-US"/>
        </w:rPr>
        <w:t>important level</w:t>
      </w:r>
      <w:r w:rsidR="00B1661E" w:rsidRPr="00B1661E">
        <w:rPr>
          <w:lang w:val="en-US"/>
        </w:rPr>
        <w:t xml:space="preserve"> of masculinity which means competitiveness and performance. The </w:t>
      </w:r>
      <w:r w:rsidR="00AC66C7">
        <w:rPr>
          <w:lang w:val="en-US"/>
        </w:rPr>
        <w:t>British</w:t>
      </w:r>
      <w:r w:rsidR="00B1661E" w:rsidRPr="00B1661E">
        <w:rPr>
          <w:lang w:val="en-US"/>
        </w:rPr>
        <w:t xml:space="preserve"> have always been vigorous and </w:t>
      </w:r>
      <w:r w:rsidR="00425815" w:rsidRPr="00B1661E">
        <w:rPr>
          <w:lang w:val="en-US"/>
        </w:rPr>
        <w:t>purposeful</w:t>
      </w:r>
      <w:r w:rsidR="00B1661E" w:rsidRPr="00B1661E">
        <w:rPr>
          <w:lang w:val="en-US"/>
        </w:rPr>
        <w:t xml:space="preserve">; success is the </w:t>
      </w:r>
      <w:r w:rsidR="00BB0EB4" w:rsidRPr="00B1661E">
        <w:rPr>
          <w:lang w:val="en-US"/>
        </w:rPr>
        <w:t>focus</w:t>
      </w:r>
      <w:r w:rsidR="00B1661E" w:rsidRPr="00B1661E">
        <w:rPr>
          <w:lang w:val="en-US"/>
        </w:rPr>
        <w:t>. The masculinity</w:t>
      </w:r>
      <w:r w:rsidR="000277D0">
        <w:rPr>
          <w:lang w:val="en-US"/>
        </w:rPr>
        <w:t xml:space="preserve"> score in Luxembourg is average</w:t>
      </w:r>
      <w:r w:rsidR="00B1661E" w:rsidRPr="00B1661E">
        <w:rPr>
          <w:lang w:val="en-US"/>
        </w:rPr>
        <w:t xml:space="preserve"> therefore, the level of competitiveness is balanced with the level of cooperation</w:t>
      </w:r>
      <w:r w:rsidR="002E306B">
        <w:rPr>
          <w:lang w:val="en-US"/>
        </w:rPr>
        <w:t xml:space="preserve"> </w:t>
      </w:r>
      <w:r w:rsidR="001D2DAA">
        <w:rPr>
          <w:lang w:val="en-US"/>
        </w:rPr>
        <w:t>(</w:t>
      </w:r>
      <w:r w:rsidR="002E306B">
        <w:rPr>
          <w:color w:val="222222"/>
          <w:szCs w:val="24"/>
          <w:shd w:val="clear" w:color="auto" w:fill="FFFFFF"/>
        </w:rPr>
        <w:t>Hill,</w:t>
      </w:r>
      <w:r w:rsidR="002E306B" w:rsidRPr="00BF733E">
        <w:rPr>
          <w:color w:val="222222"/>
          <w:szCs w:val="24"/>
          <w:shd w:val="clear" w:color="auto" w:fill="FFFFFF"/>
        </w:rPr>
        <w:t xml:space="preserve"> 2022</w:t>
      </w:r>
      <w:r w:rsidR="001D2DAA">
        <w:rPr>
          <w:lang w:val="en-US"/>
        </w:rPr>
        <w:t>)</w:t>
      </w:r>
      <w:r w:rsidR="00B1661E" w:rsidRPr="00B1661E">
        <w:rPr>
          <w:lang w:val="en-US"/>
        </w:rPr>
        <w:t xml:space="preserve">. Heavy importance is placed </w:t>
      </w:r>
      <w:r w:rsidR="00BB0EB4" w:rsidRPr="00B1661E">
        <w:rPr>
          <w:lang w:val="en-US"/>
        </w:rPr>
        <w:t>upon it</w:t>
      </w:r>
      <w:r w:rsidR="00B1661E" w:rsidRPr="00B1661E">
        <w:rPr>
          <w:lang w:val="en-US"/>
        </w:rPr>
        <w:t>, and near equal balance is given to both academic success and prosperity.</w:t>
      </w:r>
      <w:r w:rsidR="00AC66C7">
        <w:rPr>
          <w:lang w:val="en-US"/>
        </w:rPr>
        <w:t xml:space="preserve"> </w:t>
      </w:r>
    </w:p>
    <w:p w14:paraId="0D599269" w14:textId="1ED3287B" w:rsidR="001E24D9" w:rsidRDefault="001E24D9" w:rsidP="001E24D9">
      <w:pPr>
        <w:rPr>
          <w:lang w:val="en-US"/>
        </w:rPr>
      </w:pPr>
      <w:r>
        <w:rPr>
          <w:b/>
          <w:lang w:val="en-US"/>
        </w:rPr>
        <w:t xml:space="preserve">Uncertainty Avoidance - </w:t>
      </w:r>
      <w:r w:rsidR="00B1661E" w:rsidRPr="00B1661E">
        <w:rPr>
          <w:lang w:val="en-US"/>
        </w:rPr>
        <w:t xml:space="preserve">The high score for Germany also implies that the management prefers </w:t>
      </w:r>
      <w:r w:rsidR="00BB0EB4" w:rsidRPr="00B1661E">
        <w:rPr>
          <w:lang w:val="en-US"/>
        </w:rPr>
        <w:t>order and</w:t>
      </w:r>
      <w:r w:rsidR="00B1661E" w:rsidRPr="00B1661E">
        <w:rPr>
          <w:lang w:val="en-US"/>
        </w:rPr>
        <w:t xml:space="preserve"> plans for specifics when trying to achieve a particular goal. This can lead to organizations being averse to change and innovation within the </w:t>
      </w:r>
      <w:r w:rsidR="00BB0EB4" w:rsidRPr="00B1661E">
        <w:rPr>
          <w:lang w:val="en-US"/>
        </w:rPr>
        <w:t>organization and</w:t>
      </w:r>
      <w:r w:rsidR="00B1661E" w:rsidRPr="00B1661E">
        <w:rPr>
          <w:lang w:val="en-US"/>
        </w:rPr>
        <w:t xml:space="preserve"> avoiding such changes where possible. According to the cultural values map, Luxembourgish value medium uncertainty avoidance which means that this country is</w:t>
      </w:r>
      <w:r w:rsidR="00425815">
        <w:rPr>
          <w:lang w:val="en-US"/>
        </w:rPr>
        <w:t xml:space="preserve"> </w:t>
      </w:r>
      <w:r w:rsidR="00B1661E" w:rsidRPr="00B1661E">
        <w:rPr>
          <w:lang w:val="en-US"/>
        </w:rPr>
        <w:t>oriented towards the structured environment but also towards innovation</w:t>
      </w:r>
      <w:r w:rsidR="00583BED">
        <w:rPr>
          <w:lang w:val="en-US"/>
        </w:rPr>
        <w:t xml:space="preserve"> </w:t>
      </w:r>
      <w:r w:rsidR="001D2DAA">
        <w:rPr>
          <w:lang w:val="en-US"/>
        </w:rPr>
        <w:t>(</w:t>
      </w:r>
      <w:r w:rsidR="00583BED">
        <w:rPr>
          <w:color w:val="222222"/>
          <w:szCs w:val="24"/>
          <w:shd w:val="clear" w:color="auto" w:fill="FFFFFF"/>
        </w:rPr>
        <w:t>Hillman,</w:t>
      </w:r>
      <w:r w:rsidR="00583BED" w:rsidRPr="00BF733E">
        <w:rPr>
          <w:color w:val="222222"/>
          <w:szCs w:val="24"/>
          <w:shd w:val="clear" w:color="auto" w:fill="FFFFFF"/>
        </w:rPr>
        <w:t xml:space="preserve"> 2021</w:t>
      </w:r>
      <w:r w:rsidR="001D2DAA">
        <w:rPr>
          <w:lang w:val="en-US"/>
        </w:rPr>
        <w:t>)</w:t>
      </w:r>
      <w:r w:rsidR="00B1661E" w:rsidRPr="00B1661E">
        <w:rPr>
          <w:lang w:val="en-US"/>
        </w:rPr>
        <w:t>. This is helpful because such balance can help in the achievement of flexibility in the operations of the business.</w:t>
      </w:r>
    </w:p>
    <w:p w14:paraId="40527EB7" w14:textId="5C5AC564" w:rsidR="00EC0159" w:rsidRPr="00307999" w:rsidRDefault="00E94602" w:rsidP="00EC0159">
      <w:pPr>
        <w:rPr>
          <w:lang w:val="en-US"/>
        </w:rPr>
      </w:pPr>
      <w:r>
        <w:rPr>
          <w:b/>
          <w:lang w:val="en-US"/>
        </w:rPr>
        <w:t xml:space="preserve">Long-Term Orientation - </w:t>
      </w:r>
      <w:r w:rsidR="000277D0">
        <w:rPr>
          <w:lang w:val="en-US"/>
        </w:rPr>
        <w:t>Punctuality and reliability,</w:t>
      </w:r>
      <w:r w:rsidR="00EC0159" w:rsidRPr="00EC0159">
        <w:rPr>
          <w:lang w:val="en-US"/>
        </w:rPr>
        <w:t xml:space="preserve"> Germans are highly inclined towards long-term orientation, commitment, as well as perseverance and orientation towards future outcomes. This cultural trait is in </w:t>
      </w:r>
      <w:r w:rsidR="00425815" w:rsidRPr="00EC0159">
        <w:rPr>
          <w:lang w:val="en-US"/>
        </w:rPr>
        <w:t>constructive interaction</w:t>
      </w:r>
      <w:r w:rsidR="00EC0159" w:rsidRPr="00EC0159">
        <w:rPr>
          <w:lang w:val="en-US"/>
        </w:rPr>
        <w:t xml:space="preserve"> with Shell’s long-term capital investment in projects and development. Luxembourg is a country that has a </w:t>
      </w:r>
      <w:r w:rsidR="00425815" w:rsidRPr="00EC0159">
        <w:rPr>
          <w:lang w:val="en-US"/>
        </w:rPr>
        <w:t>long-term</w:t>
      </w:r>
      <w:r w:rsidR="00EC0159" w:rsidRPr="00EC0159">
        <w:rPr>
          <w:lang w:val="en-US"/>
        </w:rPr>
        <w:t xml:space="preserve"> perspective of thinking about the future, the planning of actions to be taken, patience, and the future benefits</w:t>
      </w:r>
      <w:r w:rsidR="00CA6161">
        <w:rPr>
          <w:lang w:val="en-US"/>
        </w:rPr>
        <w:t xml:space="preserve"> </w:t>
      </w:r>
      <w:r w:rsidR="001D2DAA">
        <w:rPr>
          <w:lang w:val="en-US"/>
        </w:rPr>
        <w:t>(</w:t>
      </w:r>
      <w:r w:rsidR="00CA6161" w:rsidRPr="00BF733E">
        <w:rPr>
          <w:color w:val="222222"/>
          <w:szCs w:val="24"/>
          <w:shd w:val="clear" w:color="auto" w:fill="FFFFFF"/>
        </w:rPr>
        <w:t>Holtzhausen</w:t>
      </w:r>
      <w:r w:rsidR="00CA6161">
        <w:rPr>
          <w:color w:val="222222"/>
          <w:szCs w:val="24"/>
          <w:shd w:val="clear" w:color="auto" w:fill="FFFFFF"/>
        </w:rPr>
        <w:t xml:space="preserve"> et al., 2021</w:t>
      </w:r>
      <w:r w:rsidR="001D2DAA">
        <w:rPr>
          <w:lang w:val="en-US"/>
        </w:rPr>
        <w:t>)</w:t>
      </w:r>
      <w:r w:rsidR="00EC0159" w:rsidRPr="00EC0159">
        <w:rPr>
          <w:lang w:val="en-US"/>
        </w:rPr>
        <w:t>. The following cultural trait helps Shell to facilitate its strategic investments and sustainability undertakings.</w:t>
      </w:r>
    </w:p>
    <w:p w14:paraId="37D411A4" w14:textId="77777777" w:rsidR="00EC0159" w:rsidRDefault="00EC0159" w:rsidP="00EC0159">
      <w:pPr>
        <w:rPr>
          <w:lang w:val="en-US"/>
        </w:rPr>
      </w:pPr>
      <w:r>
        <w:rPr>
          <w:b/>
          <w:lang w:val="en-US"/>
        </w:rPr>
        <w:t xml:space="preserve">Indulgence - </w:t>
      </w:r>
      <w:r w:rsidRPr="00EC0159">
        <w:rPr>
          <w:lang w:val="en-US"/>
        </w:rPr>
        <w:t>This may affect the customers’ decision-making processes and how companies manage the rewards they offer to their employees and other organizational privileges. When it comes to indulgence, Luxembourg earns a moderate score, which might suggest that there are considerable restraint measures in the culture of that country. That could potentially affect the organizational practices and the remuneration of employees, prescribing practices about fair work–life balance</w:t>
      </w:r>
      <w:r w:rsidR="00CA6161">
        <w:rPr>
          <w:lang w:val="en-US"/>
        </w:rPr>
        <w:t xml:space="preserve"> </w:t>
      </w:r>
      <w:r w:rsidR="001D2DAA">
        <w:rPr>
          <w:lang w:val="en-US"/>
        </w:rPr>
        <w:t>(</w:t>
      </w:r>
      <w:r w:rsidR="00CA6161" w:rsidRPr="00BF733E">
        <w:rPr>
          <w:color w:val="222222"/>
          <w:szCs w:val="24"/>
          <w:shd w:val="clear" w:color="auto" w:fill="FFFFFF"/>
        </w:rPr>
        <w:t>Jose</w:t>
      </w:r>
      <w:r w:rsidR="00CA6161">
        <w:rPr>
          <w:color w:val="222222"/>
          <w:szCs w:val="24"/>
          <w:shd w:val="clear" w:color="auto" w:fill="FFFFFF"/>
        </w:rPr>
        <w:t xml:space="preserve"> et al., 2020</w:t>
      </w:r>
      <w:r w:rsidR="001D2DAA">
        <w:rPr>
          <w:lang w:val="en-US"/>
        </w:rPr>
        <w:t>)</w:t>
      </w:r>
      <w:r w:rsidRPr="00EC0159">
        <w:rPr>
          <w:lang w:val="en-US"/>
        </w:rPr>
        <w:t>.</w:t>
      </w:r>
    </w:p>
    <w:p w14:paraId="5DB58E47" w14:textId="77777777" w:rsidR="00EC0159" w:rsidRDefault="00020110" w:rsidP="00020110">
      <w:pPr>
        <w:pStyle w:val="Heading1"/>
        <w:rPr>
          <w:lang w:val="en-US"/>
        </w:rPr>
      </w:pPr>
      <w:bookmarkStart w:id="2" w:name="_Toc174795599"/>
      <w:r>
        <w:rPr>
          <w:lang w:val="en-US"/>
        </w:rPr>
        <w:lastRenderedPageBreak/>
        <w:t>Analysis of the Communication Barrier</w:t>
      </w:r>
      <w:bookmarkEnd w:id="2"/>
      <w:r>
        <w:rPr>
          <w:lang w:val="en-US"/>
        </w:rPr>
        <w:t xml:space="preserve"> </w:t>
      </w:r>
    </w:p>
    <w:p w14:paraId="1920217F" w14:textId="77777777" w:rsidR="00020110" w:rsidRDefault="000D0047" w:rsidP="00020110">
      <w:pPr>
        <w:rPr>
          <w:lang w:val="en-US"/>
        </w:rPr>
      </w:pPr>
      <w:r>
        <w:rPr>
          <w:lang w:val="en-US"/>
        </w:rPr>
        <w:t xml:space="preserve">The Communication barriers which the British Business could face in the two countries are as follows: - </w:t>
      </w:r>
    </w:p>
    <w:p w14:paraId="00B1C79A" w14:textId="77777777" w:rsidR="000D0047" w:rsidRDefault="000277D0" w:rsidP="00020110">
      <w:pPr>
        <w:rPr>
          <w:b/>
          <w:lang w:val="en-US"/>
        </w:rPr>
      </w:pPr>
      <w:r>
        <w:rPr>
          <w:b/>
          <w:lang w:val="en-US"/>
        </w:rPr>
        <w:t xml:space="preserve">Cultural Context </w:t>
      </w:r>
    </w:p>
    <w:p w14:paraId="3F4316D8" w14:textId="06C39D77" w:rsidR="000277D0" w:rsidRDefault="000277D0" w:rsidP="000277D0">
      <w:pPr>
        <w:rPr>
          <w:lang w:val="en-US"/>
        </w:rPr>
      </w:pPr>
      <w:r w:rsidRPr="000277D0">
        <w:rPr>
          <w:lang w:val="en-US"/>
        </w:rPr>
        <w:t xml:space="preserve">In terms of business communication, for more detailed and polite communication, the </w:t>
      </w:r>
      <w:r w:rsidR="00BB0EB4" w:rsidRPr="000277D0">
        <w:rPr>
          <w:lang w:val="en-US"/>
        </w:rPr>
        <w:t>businesspeople</w:t>
      </w:r>
      <w:r w:rsidRPr="000277D0">
        <w:rPr>
          <w:lang w:val="en-US"/>
        </w:rPr>
        <w:t xml:space="preserve"> from Britain are more formal and friendly at the same time. On the other hand, German communication is a lot longer, </w:t>
      </w:r>
      <w:r w:rsidR="00425815" w:rsidRPr="000277D0">
        <w:rPr>
          <w:lang w:val="en-US"/>
        </w:rPr>
        <w:t>clear,</w:t>
      </w:r>
      <w:r w:rsidRPr="000277D0">
        <w:rPr>
          <w:lang w:val="en-US"/>
        </w:rPr>
        <w:t xml:space="preserve"> and systematic, thereby explaining the low power distance index coupled with a high uncertainty avoidance</w:t>
      </w:r>
      <w:r w:rsidR="00CA6161">
        <w:rPr>
          <w:lang w:val="en-US"/>
        </w:rPr>
        <w:t xml:space="preserve"> </w:t>
      </w:r>
      <w:r w:rsidR="001D2DAA">
        <w:rPr>
          <w:lang w:val="en-US"/>
        </w:rPr>
        <w:t>(</w:t>
      </w:r>
      <w:r w:rsidR="00CA6161">
        <w:rPr>
          <w:color w:val="222222"/>
          <w:szCs w:val="24"/>
          <w:shd w:val="clear" w:color="auto" w:fill="FFFFFF"/>
        </w:rPr>
        <w:t xml:space="preserve">Kalogiannidis, </w:t>
      </w:r>
      <w:r w:rsidR="00CA6161" w:rsidRPr="00BF733E">
        <w:rPr>
          <w:color w:val="222222"/>
          <w:szCs w:val="24"/>
          <w:shd w:val="clear" w:color="auto" w:fill="FFFFFF"/>
        </w:rPr>
        <w:t>2020</w:t>
      </w:r>
      <w:r w:rsidR="001D2DAA">
        <w:rPr>
          <w:lang w:val="en-US"/>
        </w:rPr>
        <w:t>)</w:t>
      </w:r>
      <w:r w:rsidRPr="000277D0">
        <w:rPr>
          <w:lang w:val="en-US"/>
        </w:rPr>
        <w:t xml:space="preserve">. Frankness is admired, and Germans prefer logical and balanced information in contrast to something that is mystical. The business environment in Luxembourg could be described as politely receptive whereas the British are </w:t>
      </w:r>
      <w:r w:rsidR="00425815" w:rsidRPr="000277D0">
        <w:rPr>
          <w:lang w:val="en-US"/>
        </w:rPr>
        <w:t>more</w:t>
      </w:r>
      <w:r w:rsidRPr="000277D0">
        <w:rPr>
          <w:lang w:val="en-US"/>
        </w:rPr>
        <w:t xml:space="preserve"> relaxed. The informal </w:t>
      </w:r>
      <w:r w:rsidR="00BB0EB4" w:rsidRPr="000277D0">
        <w:rPr>
          <w:lang w:val="en-US"/>
        </w:rPr>
        <w:t>behavior</w:t>
      </w:r>
      <w:r w:rsidRPr="000277D0">
        <w:rPr>
          <w:lang w:val="en-US"/>
        </w:rPr>
        <w:t xml:space="preserve"> of British professionals may pose a problem in this respect as they might not understand the formal nature of the expected </w:t>
      </w:r>
      <w:r w:rsidR="00BB0EB4" w:rsidRPr="000277D0">
        <w:rPr>
          <w:lang w:val="en-US"/>
        </w:rPr>
        <w:t>behavior</w:t>
      </w:r>
      <w:r w:rsidRPr="000277D0">
        <w:rPr>
          <w:lang w:val="en-US"/>
        </w:rPr>
        <w:t xml:space="preserve"> in the Luxemburg and as such might be seen as insensitive or informal thus digressing the local partners. Said cultural differences may create problems whereby the British players in the global economy may not fully comprehend the intensity of their German counterparts, perceiving them as being either disinterested or unenthusiastic</w:t>
      </w:r>
      <w:r w:rsidR="00CA6161">
        <w:rPr>
          <w:lang w:val="en-US"/>
        </w:rPr>
        <w:t xml:space="preserve"> (</w:t>
      </w:r>
      <w:r w:rsidR="00CA6161">
        <w:rPr>
          <w:color w:val="222222"/>
          <w:szCs w:val="24"/>
          <w:shd w:val="clear" w:color="auto" w:fill="FFFFFF"/>
        </w:rPr>
        <w:t>Klyukanov,</w:t>
      </w:r>
      <w:r w:rsidR="00CA6161" w:rsidRPr="00BF733E">
        <w:rPr>
          <w:color w:val="222222"/>
          <w:szCs w:val="24"/>
          <w:shd w:val="clear" w:color="auto" w:fill="FFFFFF"/>
        </w:rPr>
        <w:t xml:space="preserve"> 2020</w:t>
      </w:r>
      <w:r w:rsidR="00CA6161">
        <w:rPr>
          <w:lang w:val="en-US"/>
        </w:rPr>
        <w:t>)</w:t>
      </w:r>
      <w:r w:rsidRPr="000277D0">
        <w:rPr>
          <w:lang w:val="en-US"/>
        </w:rPr>
        <w:t>. Luxembourg is a multicultural and multilingual country as a result communication in the country is bound to be more challenging.</w:t>
      </w:r>
      <w:r>
        <w:rPr>
          <w:lang w:val="en-US"/>
        </w:rPr>
        <w:t xml:space="preserve"> </w:t>
      </w:r>
    </w:p>
    <w:p w14:paraId="0BD02348" w14:textId="77777777" w:rsidR="000277D0" w:rsidRDefault="000277D0" w:rsidP="000277D0">
      <w:pPr>
        <w:rPr>
          <w:b/>
          <w:lang w:val="en-US"/>
        </w:rPr>
      </w:pPr>
      <w:r>
        <w:rPr>
          <w:b/>
          <w:lang w:val="en-US"/>
        </w:rPr>
        <w:t>Interpersonal Relationships</w:t>
      </w:r>
    </w:p>
    <w:p w14:paraId="4AE632AF" w14:textId="7C280EB5" w:rsidR="000277D0" w:rsidRDefault="000277D0" w:rsidP="000277D0">
      <w:pPr>
        <w:rPr>
          <w:shd w:val="clear" w:color="auto" w:fill="FFFFFF"/>
        </w:rPr>
      </w:pPr>
      <w:r>
        <w:rPr>
          <w:shd w:val="clear" w:color="auto" w:fill="FFFFFF"/>
        </w:rPr>
        <w:t xml:space="preserve">Interpersonal relationship is also different with British, Germans and Luxemburgish incorporation. It is worth understanding that Germans prefer to keep the distinction between the official and friends and families, which means that a friendly gesture is unlikely to be made at work. A British professional may at first perceive this distance as unfriendly or uncommunicative – making them angry or isolated. In Luxembourg, cultural diversity is also reflected in the composition of the workplace; hence, many people’s interactions are underpinned by cultural hues. Relationship development may be going to be a little bit different in Luxembourg, given the fact that British businesspeople might be dealing with people from </w:t>
      </w:r>
      <w:r w:rsidR="00BB0EB4">
        <w:rPr>
          <w:shd w:val="clear" w:color="auto" w:fill="FFFFFF"/>
        </w:rPr>
        <w:t>unfamiliar cultural</w:t>
      </w:r>
      <w:r>
        <w:rPr>
          <w:shd w:val="clear" w:color="auto" w:fill="FFFFFF"/>
        </w:rPr>
        <w:t xml:space="preserve"> backgrounds who may not be anticipating the approaches or absence of manners as they might in Britain</w:t>
      </w:r>
      <w:r w:rsidR="005B2371">
        <w:rPr>
          <w:shd w:val="clear" w:color="auto" w:fill="FFFFFF"/>
        </w:rPr>
        <w:t xml:space="preserve"> </w:t>
      </w:r>
      <w:r w:rsidR="001D2DAA">
        <w:rPr>
          <w:shd w:val="clear" w:color="auto" w:fill="FFFFFF"/>
        </w:rPr>
        <w:t>(</w:t>
      </w:r>
      <w:r w:rsidR="005B2371">
        <w:rPr>
          <w:color w:val="222222"/>
          <w:szCs w:val="24"/>
          <w:shd w:val="clear" w:color="auto" w:fill="FFFFFF"/>
        </w:rPr>
        <w:t>Masin,</w:t>
      </w:r>
      <w:r w:rsidR="005B2371" w:rsidRPr="00BF733E">
        <w:rPr>
          <w:color w:val="222222"/>
          <w:szCs w:val="24"/>
          <w:shd w:val="clear" w:color="auto" w:fill="FFFFFF"/>
        </w:rPr>
        <w:t xml:space="preserve"> 2024</w:t>
      </w:r>
      <w:r w:rsidR="001D2DAA">
        <w:rPr>
          <w:shd w:val="clear" w:color="auto" w:fill="FFFFFF"/>
        </w:rPr>
        <w:t>)</w:t>
      </w:r>
      <w:r>
        <w:rPr>
          <w:shd w:val="clear" w:color="auto" w:fill="FFFFFF"/>
        </w:rPr>
        <w:t xml:space="preserve">. </w:t>
      </w:r>
      <w:r w:rsidR="00BB0EB4">
        <w:rPr>
          <w:shd w:val="clear" w:color="auto" w:fill="FFFFFF"/>
        </w:rPr>
        <w:t>More</w:t>
      </w:r>
      <w:r>
        <w:rPr>
          <w:shd w:val="clear" w:color="auto" w:fill="FFFFFF"/>
        </w:rPr>
        <w:t xml:space="preserve"> particularly to achieve business success, one needs to learn as a British to be particularly more formal or reserved in a way Germans tend to set up boundaries when it comes to a business association.</w:t>
      </w:r>
    </w:p>
    <w:p w14:paraId="7C333FE2" w14:textId="77777777" w:rsidR="008D31A8" w:rsidRDefault="00FF0D69" w:rsidP="000277D0">
      <w:pPr>
        <w:rPr>
          <w:b/>
          <w:lang w:val="en-US"/>
        </w:rPr>
      </w:pPr>
      <w:r>
        <w:rPr>
          <w:b/>
          <w:lang w:val="en-US"/>
        </w:rPr>
        <w:lastRenderedPageBreak/>
        <w:t>Nonverbal Communication</w:t>
      </w:r>
    </w:p>
    <w:p w14:paraId="5526B8E9" w14:textId="77777777" w:rsidR="000277D0" w:rsidRPr="008D31A8" w:rsidRDefault="00020DC7" w:rsidP="000277D0">
      <w:pPr>
        <w:rPr>
          <w:b/>
          <w:lang w:val="en-US"/>
        </w:rPr>
      </w:pPr>
      <w:r w:rsidRPr="00020DC7">
        <w:rPr>
          <w:shd w:val="clear" w:color="auto" w:fill="FFFFFF"/>
        </w:rPr>
        <w:t>Another type of barrier that might be encountered is the one concerning non-verbal communication. The German business culture expects people, in general, to maintain eye contact while communicating, both men and women to shake hands firm and always to be calm. This is quite demanding in contrast with the more careless and casual signals which are used in the British culture. British bu</w:t>
      </w:r>
      <w:r w:rsidR="001D2DAA">
        <w:rPr>
          <w:shd w:val="clear" w:color="auto" w:fill="FFFFFF"/>
        </w:rPr>
        <w:t>sinessperson being more casual</w:t>
      </w:r>
      <w:r w:rsidRPr="00020DC7">
        <w:rPr>
          <w:shd w:val="clear" w:color="auto" w:fill="FFFFFF"/>
        </w:rPr>
        <w:t xml:space="preserve"> in their gestures might be considered by Germans as being unconcerned or even unprofessional</w:t>
      </w:r>
      <w:r w:rsidR="00CB0C31">
        <w:rPr>
          <w:shd w:val="clear" w:color="auto" w:fill="FFFFFF"/>
        </w:rPr>
        <w:t xml:space="preserve"> </w:t>
      </w:r>
      <w:r w:rsidR="001D2DAA">
        <w:rPr>
          <w:shd w:val="clear" w:color="auto" w:fill="FFFFFF"/>
        </w:rPr>
        <w:t>(</w:t>
      </w:r>
      <w:r w:rsidR="00CB0C31" w:rsidRPr="00BF733E">
        <w:rPr>
          <w:color w:val="222222"/>
          <w:szCs w:val="24"/>
          <w:shd w:val="clear" w:color="auto" w:fill="FFFFFF"/>
        </w:rPr>
        <w:t>Shenkar</w:t>
      </w:r>
      <w:r w:rsidR="00CB0C31">
        <w:rPr>
          <w:color w:val="222222"/>
          <w:szCs w:val="24"/>
          <w:shd w:val="clear" w:color="auto" w:fill="FFFFFF"/>
        </w:rPr>
        <w:t xml:space="preserve"> et al., 2021</w:t>
      </w:r>
      <w:r w:rsidR="001D2DAA">
        <w:rPr>
          <w:shd w:val="clear" w:color="auto" w:fill="FFFFFF"/>
        </w:rPr>
        <w:t>)</w:t>
      </w:r>
      <w:r w:rsidRPr="00020DC7">
        <w:rPr>
          <w:shd w:val="clear" w:color="auto" w:fill="FFFFFF"/>
        </w:rPr>
        <w:t>. In the same way, the opposite end of the continuum is true for Britain; in Luxembourg, tone can be much subtler and therefore it is easy for the British to sound too abrupt or overbearing.</w:t>
      </w:r>
    </w:p>
    <w:p w14:paraId="4990AD91" w14:textId="77777777" w:rsidR="008D31A8" w:rsidRDefault="008D31A8" w:rsidP="000277D0">
      <w:pPr>
        <w:rPr>
          <w:b/>
          <w:lang w:val="en-US"/>
        </w:rPr>
      </w:pPr>
      <w:r>
        <w:rPr>
          <w:b/>
          <w:lang w:val="en-US"/>
        </w:rPr>
        <w:t>Hierarchical Structures</w:t>
      </w:r>
    </w:p>
    <w:p w14:paraId="4E5F753B" w14:textId="59931821" w:rsidR="008D31A8" w:rsidRPr="00DC5524" w:rsidRDefault="00DC5524" w:rsidP="000277D0">
      <w:pPr>
        <w:rPr>
          <w:shd w:val="clear" w:color="auto" w:fill="FFFFFF"/>
        </w:rPr>
      </w:pPr>
      <w:r w:rsidRPr="00DC5524">
        <w:rPr>
          <w:shd w:val="clear" w:color="auto" w:fill="FFFFFF"/>
        </w:rPr>
        <w:t xml:space="preserve">Importance of the hierarchal structures prevalent in Germany and Luxembourg is important for the British firms. This civilization is low in power distance compared to other countries and this permits egalitarianism in decision-making in Germany. This means that although managers retain the power in organisations, employees are free to share their opinions and ideas. For example, British managers who are used to more formal organisational cultures might not be able to fully subscribe to this cultural norm, may result in misunderstanding. Luxembourg dimension of power distance is on average powerful people form a part of the organizational </w:t>
      </w:r>
      <w:r w:rsidR="00BB0EB4" w:rsidRPr="00DC5524">
        <w:rPr>
          <w:shd w:val="clear" w:color="auto" w:fill="FFFFFF"/>
        </w:rPr>
        <w:t>structure,</w:t>
      </w:r>
      <w:r w:rsidRPr="00DC5524">
        <w:rPr>
          <w:shd w:val="clear" w:color="auto" w:fill="FFFFFF"/>
        </w:rPr>
        <w:t xml:space="preserve"> but they do not dictate everything, decisions can be made with employees’ consent</w:t>
      </w:r>
      <w:r w:rsidR="00372EBD">
        <w:rPr>
          <w:shd w:val="clear" w:color="auto" w:fill="FFFFFF"/>
        </w:rPr>
        <w:t xml:space="preserve"> </w:t>
      </w:r>
      <w:r w:rsidR="001D2DAA">
        <w:rPr>
          <w:shd w:val="clear" w:color="auto" w:fill="FFFFFF"/>
        </w:rPr>
        <w:t>(</w:t>
      </w:r>
      <w:r w:rsidR="00372EBD">
        <w:rPr>
          <w:color w:val="222222"/>
          <w:szCs w:val="24"/>
          <w:shd w:val="clear" w:color="auto" w:fill="FFFFFF"/>
        </w:rPr>
        <w:t>Shiraev and Levy,</w:t>
      </w:r>
      <w:r w:rsidR="00372EBD" w:rsidRPr="00BF733E">
        <w:rPr>
          <w:color w:val="222222"/>
          <w:szCs w:val="24"/>
          <w:shd w:val="clear" w:color="auto" w:fill="FFFFFF"/>
        </w:rPr>
        <w:t xml:space="preserve"> 2020</w:t>
      </w:r>
      <w:r w:rsidR="001D2DAA">
        <w:rPr>
          <w:shd w:val="clear" w:color="auto" w:fill="FFFFFF"/>
        </w:rPr>
        <w:t>)</w:t>
      </w:r>
      <w:r w:rsidRPr="00DC5524">
        <w:rPr>
          <w:shd w:val="clear" w:color="auto" w:fill="FFFFFF"/>
        </w:rPr>
        <w:t>. It means that British professionals might experience a situation when they are going to be involved in a plethora of interactions between authorities and subordinates which should be managed effectively; therefore, they will need to toggle their modes of communication.</w:t>
      </w:r>
    </w:p>
    <w:p w14:paraId="3F21454E" w14:textId="77777777" w:rsidR="00E94602" w:rsidRDefault="00BC7833" w:rsidP="00BC7833">
      <w:pPr>
        <w:pStyle w:val="Heading1"/>
        <w:rPr>
          <w:shd w:val="clear" w:color="auto" w:fill="FFFFFF"/>
        </w:rPr>
      </w:pPr>
      <w:bookmarkStart w:id="3" w:name="_Toc174795600"/>
      <w:r>
        <w:rPr>
          <w:shd w:val="clear" w:color="auto" w:fill="FFFFFF"/>
        </w:rPr>
        <w:t>Recommendations on Expansion of Shell</w:t>
      </w:r>
      <w:bookmarkEnd w:id="3"/>
      <w:r>
        <w:rPr>
          <w:shd w:val="clear" w:color="auto" w:fill="FFFFFF"/>
        </w:rPr>
        <w:t xml:space="preserve"> </w:t>
      </w:r>
    </w:p>
    <w:p w14:paraId="7A6C9840" w14:textId="05A435C5" w:rsidR="00844CFD" w:rsidRPr="00844CFD" w:rsidRDefault="00844CFD" w:rsidP="00844CFD">
      <w:pPr>
        <w:rPr>
          <w:lang w:val="en-US"/>
        </w:rPr>
      </w:pPr>
      <w:r>
        <w:rPr>
          <w:b/>
        </w:rPr>
        <w:t xml:space="preserve">Strong Economy and Industrial Potential – </w:t>
      </w:r>
      <w:r w:rsidRPr="00844CFD">
        <w:rPr>
          <w:lang w:val="en-US"/>
        </w:rPr>
        <w:t xml:space="preserve">Germany is among the leading economies of Europe with a strong industrial base in the production of cars, and machinery, among others. The large and developed infrastructure and the skilled workforce of </w:t>
      </w:r>
      <w:r w:rsidR="00136061">
        <w:rPr>
          <w:lang w:val="en-US"/>
        </w:rPr>
        <w:t xml:space="preserve">Germany </w:t>
      </w:r>
      <w:r w:rsidRPr="00844CFD">
        <w:rPr>
          <w:lang w:val="en-US"/>
        </w:rPr>
        <w:t>offer a rich environment for Shell in this country, especially in energy where ideas and innovations are becoming valuable and sustainable.</w:t>
      </w:r>
    </w:p>
    <w:p w14:paraId="3319C410" w14:textId="135E50BE" w:rsidR="00844CFD" w:rsidRPr="00844CFD" w:rsidRDefault="00844CFD" w:rsidP="00844CFD">
      <w:pPr>
        <w:rPr>
          <w:lang w:val="en-US"/>
        </w:rPr>
      </w:pPr>
      <w:r>
        <w:rPr>
          <w:b/>
        </w:rPr>
        <w:t xml:space="preserve">Commitment to Sustainability – </w:t>
      </w:r>
      <w:r w:rsidRPr="00844CFD">
        <w:rPr>
          <w:lang w:val="en-US"/>
        </w:rPr>
        <w:t>Germany embodies the energy change and provides a considerable amount of commitment to the development of renewable energy sources and technologies</w:t>
      </w:r>
      <w:r w:rsidR="00F876DB">
        <w:rPr>
          <w:lang w:val="en-US"/>
        </w:rPr>
        <w:t xml:space="preserve"> </w:t>
      </w:r>
      <w:r w:rsidR="001D2DAA">
        <w:rPr>
          <w:lang w:val="en-US"/>
        </w:rPr>
        <w:t>(</w:t>
      </w:r>
      <w:r w:rsidR="00F876DB" w:rsidRPr="00BF733E">
        <w:rPr>
          <w:color w:val="222222"/>
          <w:szCs w:val="24"/>
          <w:shd w:val="clear" w:color="auto" w:fill="FFFFFF"/>
        </w:rPr>
        <w:t>Swenddal</w:t>
      </w:r>
      <w:r w:rsidR="00F876DB">
        <w:rPr>
          <w:color w:val="222222"/>
          <w:szCs w:val="24"/>
          <w:shd w:val="clear" w:color="auto" w:fill="FFFFFF"/>
        </w:rPr>
        <w:t xml:space="preserve"> et al., 2022</w:t>
      </w:r>
      <w:r w:rsidR="001D2DAA">
        <w:rPr>
          <w:lang w:val="en-US"/>
        </w:rPr>
        <w:t>)</w:t>
      </w:r>
      <w:r w:rsidRPr="00844CFD">
        <w:rPr>
          <w:lang w:val="en-US"/>
        </w:rPr>
        <w:t xml:space="preserve">. This is because Shell which is involved mainly in the </w:t>
      </w:r>
      <w:r w:rsidRPr="00844CFD">
        <w:rPr>
          <w:lang w:val="en-US"/>
        </w:rPr>
        <w:lastRenderedPageBreak/>
        <w:t xml:space="preserve">provision of energy products and services recognizes and adopts the culture of sustainable development and since Germany is also determined to phase out on its reliance on fossil energies and come up with a new energy framework that is sustainable then the two party provide a good match for this model. This vision can build </w:t>
      </w:r>
      <w:r w:rsidR="00425815" w:rsidRPr="00844CFD">
        <w:rPr>
          <w:lang w:val="en-US"/>
        </w:rPr>
        <w:t>a powerful reputation</w:t>
      </w:r>
      <w:r w:rsidRPr="00844CFD">
        <w:rPr>
          <w:lang w:val="en-US"/>
        </w:rPr>
        <w:t xml:space="preserve"> regarding Shell and improve its position in the country’s market.</w:t>
      </w:r>
    </w:p>
    <w:p w14:paraId="7E837A8B" w14:textId="5B7671A8" w:rsidR="00844CFD" w:rsidRPr="00844CFD" w:rsidRDefault="00844CFD" w:rsidP="00844CFD">
      <w:pPr>
        <w:rPr>
          <w:lang w:val="en-US"/>
        </w:rPr>
      </w:pPr>
      <w:r>
        <w:rPr>
          <w:b/>
        </w:rPr>
        <w:t xml:space="preserve">Skilled Workforce – </w:t>
      </w:r>
      <w:r>
        <w:rPr>
          <w:lang w:val="en-US"/>
        </w:rPr>
        <w:t>T</w:t>
      </w:r>
      <w:r w:rsidRPr="00844CFD">
        <w:rPr>
          <w:lang w:val="en-US"/>
        </w:rPr>
        <w:t>hey believe in vocational training and apprenticeship and therefore Germany has a well-educated and skilled pool of Human resources</w:t>
      </w:r>
      <w:r w:rsidR="00F876DB">
        <w:rPr>
          <w:lang w:val="en-US"/>
        </w:rPr>
        <w:t xml:space="preserve"> </w:t>
      </w:r>
      <w:r w:rsidR="001D2DAA">
        <w:rPr>
          <w:lang w:val="en-US"/>
        </w:rPr>
        <w:t>(</w:t>
      </w:r>
      <w:r w:rsidR="00F876DB" w:rsidRPr="00BF733E">
        <w:rPr>
          <w:color w:val="222222"/>
          <w:szCs w:val="24"/>
          <w:shd w:val="clear" w:color="auto" w:fill="FFFFFF"/>
        </w:rPr>
        <w:t>Takino</w:t>
      </w:r>
      <w:r w:rsidR="00F876DB">
        <w:rPr>
          <w:color w:val="222222"/>
          <w:szCs w:val="24"/>
          <w:shd w:val="clear" w:color="auto" w:fill="FFFFFF"/>
        </w:rPr>
        <w:t xml:space="preserve">, </w:t>
      </w:r>
      <w:r w:rsidR="00F876DB" w:rsidRPr="00BF733E">
        <w:rPr>
          <w:color w:val="222222"/>
          <w:szCs w:val="24"/>
          <w:shd w:val="clear" w:color="auto" w:fill="FFFFFF"/>
        </w:rPr>
        <w:t>2020</w:t>
      </w:r>
      <w:r w:rsidR="001D2DAA">
        <w:rPr>
          <w:lang w:val="en-US"/>
        </w:rPr>
        <w:t>)</w:t>
      </w:r>
      <w:r w:rsidRPr="00844CFD">
        <w:rPr>
          <w:lang w:val="en-US"/>
        </w:rPr>
        <w:t xml:space="preserve">. This workforce can </w:t>
      </w:r>
      <w:r w:rsidR="00BB0EB4" w:rsidRPr="00844CFD">
        <w:rPr>
          <w:lang w:val="en-US"/>
        </w:rPr>
        <w:t>use</w:t>
      </w:r>
      <w:r w:rsidRPr="00844CFD">
        <w:rPr>
          <w:lang w:val="en-US"/>
        </w:rPr>
        <w:t xml:space="preserve"> the </w:t>
      </w:r>
      <w:r w:rsidR="00BB0EB4" w:rsidRPr="00844CFD">
        <w:rPr>
          <w:lang w:val="en-US"/>
        </w:rPr>
        <w:t>much-needed</w:t>
      </w:r>
      <w:r w:rsidRPr="00844CFD">
        <w:rPr>
          <w:lang w:val="en-US"/>
        </w:rPr>
        <w:t xml:space="preserve"> expertise for Shell to operate efficiently and so competitively in the energy sector.</w:t>
      </w:r>
    </w:p>
    <w:p w14:paraId="15011372" w14:textId="1A035BD3" w:rsidR="00844CFD" w:rsidRDefault="00844CFD" w:rsidP="00844CFD">
      <w:pPr>
        <w:rPr>
          <w:lang w:val="en-US"/>
        </w:rPr>
      </w:pPr>
      <w:r>
        <w:rPr>
          <w:b/>
        </w:rPr>
        <w:t xml:space="preserve">Regulatory Environment - </w:t>
      </w:r>
      <w:r w:rsidRPr="00844CFD">
        <w:rPr>
          <w:lang w:val="en-US"/>
        </w:rPr>
        <w:t xml:space="preserve">Even though the legal environment in Germany is </w:t>
      </w:r>
      <w:r w:rsidR="00BB0EB4" w:rsidRPr="00844CFD">
        <w:rPr>
          <w:lang w:val="en-US"/>
        </w:rPr>
        <w:t>rigid</w:t>
      </w:r>
      <w:r w:rsidRPr="00844CFD">
        <w:rPr>
          <w:lang w:val="en-US"/>
        </w:rPr>
        <w:t xml:space="preserve"> especially in environmental measures, this is good because it establishes legal certainty for the businesses. Therefore, through implementing them Shell can strengthen organizational image and gain more confidence of the stakeholders</w:t>
      </w:r>
      <w:r w:rsidR="00F876DB">
        <w:rPr>
          <w:lang w:val="en-US"/>
        </w:rPr>
        <w:t xml:space="preserve"> </w:t>
      </w:r>
      <w:r w:rsidR="001D2DAA">
        <w:rPr>
          <w:lang w:val="en-US"/>
        </w:rPr>
        <w:t>(</w:t>
      </w:r>
      <w:r w:rsidR="00F876DB">
        <w:rPr>
          <w:color w:val="222222"/>
          <w:szCs w:val="24"/>
          <w:shd w:val="clear" w:color="auto" w:fill="FFFFFF"/>
        </w:rPr>
        <w:t>Tuleja,</w:t>
      </w:r>
      <w:r w:rsidR="00F876DB" w:rsidRPr="00BF733E">
        <w:rPr>
          <w:color w:val="222222"/>
          <w:szCs w:val="24"/>
          <w:shd w:val="clear" w:color="auto" w:fill="FFFFFF"/>
        </w:rPr>
        <w:t xml:space="preserve"> 2021</w:t>
      </w:r>
      <w:r w:rsidR="001D2DAA">
        <w:rPr>
          <w:lang w:val="en-US"/>
        </w:rPr>
        <w:t>)</w:t>
      </w:r>
      <w:r w:rsidRPr="00844CFD">
        <w:rPr>
          <w:lang w:val="en-US"/>
        </w:rPr>
        <w:t>.</w:t>
      </w:r>
    </w:p>
    <w:p w14:paraId="6553B415" w14:textId="77777777" w:rsidR="00844CFD" w:rsidRDefault="008800AC" w:rsidP="00844CFD">
      <w:pPr>
        <w:rPr>
          <w:lang w:val="en-US"/>
        </w:rPr>
      </w:pPr>
      <w:r>
        <w:rPr>
          <w:lang w:val="en-US"/>
        </w:rPr>
        <w:t>The strategies to overcome Communication challenges are as under: -</w:t>
      </w:r>
    </w:p>
    <w:p w14:paraId="57308842" w14:textId="77777777" w:rsidR="008800AC" w:rsidRDefault="00AA5BB6" w:rsidP="00844CFD">
      <w:pPr>
        <w:rPr>
          <w:b/>
          <w:lang w:val="en-US"/>
        </w:rPr>
      </w:pPr>
      <w:r>
        <w:rPr>
          <w:b/>
          <w:lang w:val="en-US"/>
        </w:rPr>
        <w:t>Cultural Training</w:t>
      </w:r>
    </w:p>
    <w:p w14:paraId="7BE824C3" w14:textId="6F2A52AC" w:rsidR="00AA5BB6" w:rsidRDefault="00AA5BB6" w:rsidP="00AA5BB6">
      <w:pPr>
        <w:rPr>
          <w:lang w:val="en-US"/>
        </w:rPr>
      </w:pPr>
      <w:r w:rsidRPr="00A240BA">
        <w:rPr>
          <w:lang w:val="en-US"/>
        </w:rPr>
        <w:t xml:space="preserve">Cultural understanding must be introduced to Britons employees </w:t>
      </w:r>
      <w:r w:rsidR="00BB0EB4" w:rsidRPr="00A240BA">
        <w:rPr>
          <w:lang w:val="en-US"/>
        </w:rPr>
        <w:t>to</w:t>
      </w:r>
      <w:r w:rsidRPr="00A240BA">
        <w:rPr>
          <w:lang w:val="en-US"/>
        </w:rPr>
        <w:t xml:space="preserve"> adopt the communication pattern with their German counterparts. Stressing such characteristics of Business English as strict respect for timing, formal language, and business-like manner of communication. Informing the employees of the decision-making dynamics in Germany and the need for people to work with the management but also take some consideration of the hierarchy. Orienting employees on the use of eye contact, posture, and business etiquette in the German business world including greetings</w:t>
      </w:r>
      <w:r w:rsidR="00FC5AA8">
        <w:rPr>
          <w:lang w:val="en-US"/>
        </w:rPr>
        <w:t xml:space="preserve"> </w:t>
      </w:r>
      <w:r w:rsidR="001D2DAA">
        <w:rPr>
          <w:lang w:val="en-US"/>
        </w:rPr>
        <w:t>(</w:t>
      </w:r>
      <w:r w:rsidR="00FC5AA8">
        <w:rPr>
          <w:color w:val="222222"/>
          <w:szCs w:val="24"/>
          <w:shd w:val="clear" w:color="auto" w:fill="FFFFFF"/>
        </w:rPr>
        <w:t>Van Ruler,</w:t>
      </w:r>
      <w:r w:rsidR="00FC5AA8" w:rsidRPr="00BF733E">
        <w:rPr>
          <w:color w:val="222222"/>
          <w:szCs w:val="24"/>
          <w:shd w:val="clear" w:color="auto" w:fill="FFFFFF"/>
        </w:rPr>
        <w:t xml:space="preserve"> 2020</w:t>
      </w:r>
      <w:r w:rsidR="001D2DAA">
        <w:rPr>
          <w:lang w:val="en-US"/>
        </w:rPr>
        <w:t>)</w:t>
      </w:r>
      <w:r w:rsidRPr="00A240BA">
        <w:rPr>
          <w:lang w:val="en-US"/>
        </w:rPr>
        <w:t>. The cultural knowledge will enable Shell to improve on the kind of communication the organization has with the employees and improve the flow of work among them and other employees.</w:t>
      </w:r>
    </w:p>
    <w:p w14:paraId="13D75669" w14:textId="77777777" w:rsidR="00AA5BB6" w:rsidRDefault="00AA5BB6" w:rsidP="00AA5BB6">
      <w:pPr>
        <w:rPr>
          <w:b/>
          <w:lang w:val="en-US"/>
        </w:rPr>
      </w:pPr>
      <w:r>
        <w:rPr>
          <w:b/>
          <w:lang w:val="en-US"/>
        </w:rPr>
        <w:t>Adaptation of Communication Styles</w:t>
      </w:r>
    </w:p>
    <w:p w14:paraId="471AC081" w14:textId="1EBC6DB4" w:rsidR="00A240BA" w:rsidRDefault="00AA5BB6" w:rsidP="00AA5BB6">
      <w:pPr>
        <w:rPr>
          <w:lang w:val="en-US"/>
        </w:rPr>
      </w:pPr>
      <w:r w:rsidRPr="00A240BA">
        <w:rPr>
          <w:lang w:val="en-US"/>
        </w:rPr>
        <w:t xml:space="preserve">Emphasis should be placed on appreciating the need to respond differently for the German counterpart to establish rapport with them. It means that by stressing such key values as clarity and directness in internal and external communications Shell may bring its practices in compliance with German preferences. </w:t>
      </w:r>
      <w:r w:rsidR="00BB0EB4" w:rsidRPr="00A240BA">
        <w:rPr>
          <w:lang w:val="en-US"/>
        </w:rPr>
        <w:t>Trying</w:t>
      </w:r>
      <w:r w:rsidRPr="00A240BA">
        <w:rPr>
          <w:lang w:val="en-US"/>
        </w:rPr>
        <w:t xml:space="preserve"> to remain as professional as possible, British employees should be polite and friendly, allowing employees to come directly and talk to them. </w:t>
      </w:r>
      <w:r w:rsidRPr="00A240BA">
        <w:rPr>
          <w:lang w:val="en-US"/>
        </w:rPr>
        <w:lastRenderedPageBreak/>
        <w:t>People may benefit from approaches to disarm and foster the exchange of feedback received and given at the workplace</w:t>
      </w:r>
      <w:r w:rsidR="00FC5AA8">
        <w:rPr>
          <w:lang w:val="en-US"/>
        </w:rPr>
        <w:t xml:space="preserve"> </w:t>
      </w:r>
      <w:r w:rsidR="001D2DAA">
        <w:rPr>
          <w:lang w:val="en-US"/>
        </w:rPr>
        <w:t>(</w:t>
      </w:r>
      <w:r w:rsidR="00FC5AA8" w:rsidRPr="00BF733E">
        <w:rPr>
          <w:color w:val="222222"/>
          <w:szCs w:val="24"/>
          <w:shd w:val="clear" w:color="auto" w:fill="FFFFFF"/>
        </w:rPr>
        <w:t>Yari</w:t>
      </w:r>
      <w:r w:rsidR="00FC5AA8">
        <w:rPr>
          <w:color w:val="222222"/>
          <w:szCs w:val="24"/>
          <w:shd w:val="clear" w:color="auto" w:fill="FFFFFF"/>
        </w:rPr>
        <w:t xml:space="preserve"> et al., 2020</w:t>
      </w:r>
      <w:r w:rsidR="001D2DAA">
        <w:rPr>
          <w:lang w:val="en-US"/>
        </w:rPr>
        <w:t>)</w:t>
      </w:r>
      <w:r w:rsidRPr="00A240BA">
        <w:rPr>
          <w:lang w:val="en-US"/>
        </w:rPr>
        <w:t xml:space="preserve">. Shell can change communication </w:t>
      </w:r>
      <w:r w:rsidR="00BB0EB4" w:rsidRPr="00A240BA">
        <w:rPr>
          <w:lang w:val="en-US"/>
        </w:rPr>
        <w:t>behaviors</w:t>
      </w:r>
      <w:r w:rsidRPr="00A240BA">
        <w:rPr>
          <w:lang w:val="en-US"/>
        </w:rPr>
        <w:t xml:space="preserve"> which will help in the development of a positive organizational climate with meaningful Cooperation.</w:t>
      </w:r>
    </w:p>
    <w:p w14:paraId="6857DDD7" w14:textId="77777777" w:rsidR="00A240BA" w:rsidRDefault="00A240BA" w:rsidP="00A240BA">
      <w:pPr>
        <w:rPr>
          <w:lang w:val="en-US"/>
        </w:rPr>
      </w:pPr>
      <w:r>
        <w:rPr>
          <w:lang w:val="en-US"/>
        </w:rPr>
        <w:br w:type="page"/>
      </w:r>
    </w:p>
    <w:p w14:paraId="0DE67E2A" w14:textId="77777777" w:rsidR="00A240BA" w:rsidRDefault="00A240BA" w:rsidP="00A240BA">
      <w:pPr>
        <w:pStyle w:val="Heading1"/>
        <w:rPr>
          <w:lang w:val="en-US"/>
        </w:rPr>
      </w:pPr>
      <w:bookmarkStart w:id="4" w:name="_Toc174795601"/>
      <w:r>
        <w:rPr>
          <w:lang w:val="en-US"/>
        </w:rPr>
        <w:lastRenderedPageBreak/>
        <w:t>Conclusion</w:t>
      </w:r>
      <w:bookmarkEnd w:id="4"/>
    </w:p>
    <w:p w14:paraId="5E82CACD" w14:textId="5F8C1B8E" w:rsidR="005F1D85" w:rsidRDefault="007170E6" w:rsidP="00A240BA">
      <w:pPr>
        <w:rPr>
          <w:lang w:val="en-US"/>
        </w:rPr>
      </w:pPr>
      <w:r>
        <w:rPr>
          <w:lang w:val="en-US"/>
        </w:rPr>
        <w:t xml:space="preserve">Shell could have worked more effectively on navigating the communication challenges that they could face in the country Germany by appreciating and adapting with the local culture of business. </w:t>
      </w:r>
      <w:r w:rsidR="00CE6257">
        <w:rPr>
          <w:lang w:val="en-US"/>
        </w:rPr>
        <w:t xml:space="preserve">It could be also concluded that the company Shell could align with the German practices with the preferences of the German people. </w:t>
      </w:r>
      <w:r w:rsidR="002E6694">
        <w:rPr>
          <w:lang w:val="en-US"/>
        </w:rPr>
        <w:t xml:space="preserve">British employees should maintain their professionalism so that they could get advantage from being friendly and polite with the people of other countries. </w:t>
      </w:r>
      <w:r w:rsidR="00AF591A">
        <w:rPr>
          <w:lang w:val="en-US"/>
        </w:rPr>
        <w:t xml:space="preserve">By </w:t>
      </w:r>
      <w:r w:rsidR="00546C99">
        <w:rPr>
          <w:lang w:val="en-US"/>
        </w:rPr>
        <w:t xml:space="preserve">adopting these approaches, the company could have enabled the smooth exchange of their feedback and could have also fostered a culture of </w:t>
      </w:r>
      <w:r w:rsidR="00BB0EB4">
        <w:rPr>
          <w:lang w:val="en-US"/>
        </w:rPr>
        <w:t>a more</w:t>
      </w:r>
      <w:r w:rsidR="00546C99">
        <w:rPr>
          <w:lang w:val="en-US"/>
        </w:rPr>
        <w:t xml:space="preserve"> cooperative environment. </w:t>
      </w:r>
    </w:p>
    <w:p w14:paraId="5AAB077E" w14:textId="77777777" w:rsidR="005F1D85" w:rsidRDefault="005F1D85" w:rsidP="005F1D85">
      <w:pPr>
        <w:rPr>
          <w:lang w:val="en-US"/>
        </w:rPr>
      </w:pPr>
      <w:r>
        <w:rPr>
          <w:lang w:val="en-US"/>
        </w:rPr>
        <w:br w:type="page"/>
      </w:r>
    </w:p>
    <w:p w14:paraId="6E4B51A0" w14:textId="77777777" w:rsidR="00A240BA" w:rsidRDefault="005F1D85" w:rsidP="005F1D85">
      <w:pPr>
        <w:pStyle w:val="Heading1"/>
        <w:rPr>
          <w:lang w:val="en-US"/>
        </w:rPr>
      </w:pPr>
      <w:bookmarkStart w:id="5" w:name="_Toc174795602"/>
      <w:r>
        <w:rPr>
          <w:lang w:val="en-US"/>
        </w:rPr>
        <w:lastRenderedPageBreak/>
        <w:t>References</w:t>
      </w:r>
      <w:bookmarkEnd w:id="5"/>
    </w:p>
    <w:p w14:paraId="5A8753B2" w14:textId="77777777" w:rsidR="00CC29EB" w:rsidRPr="00CC29EB" w:rsidRDefault="00CC29EB" w:rsidP="001D2DAA">
      <w:pPr>
        <w:rPr>
          <w:lang w:val="en-US"/>
        </w:rPr>
      </w:pPr>
      <w:r w:rsidRPr="00BF733E">
        <w:rPr>
          <w:color w:val="222222"/>
          <w:szCs w:val="24"/>
          <w:shd w:val="clear" w:color="auto" w:fill="FFFFFF"/>
        </w:rPr>
        <w:t>Aririguzoh, S., 2022. Communication competencies, culture</w:t>
      </w:r>
      <w:r>
        <w:rPr>
          <w:color w:val="222222"/>
          <w:szCs w:val="24"/>
          <w:shd w:val="clear" w:color="auto" w:fill="FFFFFF"/>
        </w:rPr>
        <w:t>,</w:t>
      </w:r>
      <w:r w:rsidRPr="00BF733E">
        <w:rPr>
          <w:color w:val="222222"/>
          <w:szCs w:val="24"/>
          <w:shd w:val="clear" w:color="auto" w:fill="FFFFFF"/>
        </w:rPr>
        <w:t xml:space="preserve"> and SDGs: effective processes to cross-cultural communication. </w:t>
      </w:r>
      <w:r w:rsidRPr="00BF733E">
        <w:rPr>
          <w:i/>
          <w:iCs/>
          <w:color w:val="222222"/>
          <w:szCs w:val="24"/>
          <w:shd w:val="clear" w:color="auto" w:fill="FFFFFF"/>
        </w:rPr>
        <w:t>Humanities and Social Sciences Communications</w:t>
      </w:r>
      <w:r w:rsidRPr="00BF733E">
        <w:rPr>
          <w:color w:val="222222"/>
          <w:szCs w:val="24"/>
          <w:shd w:val="clear" w:color="auto" w:fill="FFFFFF"/>
        </w:rPr>
        <w:t>, </w:t>
      </w:r>
      <w:r w:rsidRPr="00BF733E">
        <w:rPr>
          <w:i/>
          <w:iCs/>
          <w:color w:val="222222"/>
          <w:szCs w:val="24"/>
          <w:shd w:val="clear" w:color="auto" w:fill="FFFFFF"/>
        </w:rPr>
        <w:t>9</w:t>
      </w:r>
      <w:r w:rsidRPr="00BF733E">
        <w:rPr>
          <w:color w:val="222222"/>
          <w:szCs w:val="24"/>
          <w:shd w:val="clear" w:color="auto" w:fill="FFFFFF"/>
        </w:rPr>
        <w:t>(1), pp.1-11.</w:t>
      </w:r>
    </w:p>
    <w:p w14:paraId="14A2B526" w14:textId="77777777" w:rsidR="00CC29EB" w:rsidRPr="00BF733E" w:rsidRDefault="00CC29EB" w:rsidP="001D2DAA">
      <w:pPr>
        <w:rPr>
          <w:color w:val="222222"/>
          <w:szCs w:val="24"/>
          <w:shd w:val="clear" w:color="auto" w:fill="FFFFFF"/>
        </w:rPr>
      </w:pPr>
      <w:r w:rsidRPr="00BF733E">
        <w:rPr>
          <w:color w:val="222222"/>
          <w:szCs w:val="24"/>
          <w:shd w:val="clear" w:color="auto" w:fill="FFFFFF"/>
        </w:rPr>
        <w:t>Bargiela-Chiappini, F. ed., 2020. </w:t>
      </w:r>
      <w:r w:rsidRPr="00BF733E">
        <w:rPr>
          <w:i/>
          <w:iCs/>
          <w:color w:val="222222"/>
          <w:szCs w:val="24"/>
          <w:shd w:val="clear" w:color="auto" w:fill="FFFFFF"/>
        </w:rPr>
        <w:t>Languages of Business: An International Perspective</w:t>
      </w:r>
      <w:r w:rsidRPr="00BF733E">
        <w:rPr>
          <w:color w:val="222222"/>
          <w:szCs w:val="24"/>
          <w:shd w:val="clear" w:color="auto" w:fill="FFFFFF"/>
        </w:rPr>
        <w:t>. Edinburgh University Press.</w:t>
      </w:r>
    </w:p>
    <w:p w14:paraId="410C3258" w14:textId="77777777" w:rsidR="00CC29EB" w:rsidRPr="00BF733E" w:rsidRDefault="00CC29EB" w:rsidP="001D2DAA">
      <w:pPr>
        <w:rPr>
          <w:color w:val="222222"/>
          <w:szCs w:val="24"/>
          <w:shd w:val="clear" w:color="auto" w:fill="FFFFFF"/>
        </w:rPr>
      </w:pPr>
      <w:r w:rsidRPr="00BF733E">
        <w:rPr>
          <w:color w:val="222222"/>
          <w:szCs w:val="24"/>
          <w:shd w:val="clear" w:color="auto" w:fill="FFFFFF"/>
        </w:rPr>
        <w:t>Braslauskas, J., 2020. Effective creative intercultural communication in the context of business interaction: theoretical and practical aspects. </w:t>
      </w:r>
      <w:r w:rsidRPr="00BF733E">
        <w:rPr>
          <w:i/>
          <w:iCs/>
          <w:color w:val="222222"/>
          <w:szCs w:val="24"/>
          <w:shd w:val="clear" w:color="auto" w:fill="FFFFFF"/>
        </w:rPr>
        <w:t>Creativity studies</w:t>
      </w:r>
      <w:r w:rsidRPr="00BF733E">
        <w:rPr>
          <w:color w:val="222222"/>
          <w:szCs w:val="24"/>
          <w:shd w:val="clear" w:color="auto" w:fill="FFFFFF"/>
        </w:rPr>
        <w:t>, </w:t>
      </w:r>
      <w:r w:rsidRPr="00BF733E">
        <w:rPr>
          <w:i/>
          <w:iCs/>
          <w:color w:val="222222"/>
          <w:szCs w:val="24"/>
          <w:shd w:val="clear" w:color="auto" w:fill="FFFFFF"/>
        </w:rPr>
        <w:t>13</w:t>
      </w:r>
      <w:r w:rsidRPr="00BF733E">
        <w:rPr>
          <w:color w:val="222222"/>
          <w:szCs w:val="24"/>
          <w:shd w:val="clear" w:color="auto" w:fill="FFFFFF"/>
        </w:rPr>
        <w:t>(1), pp.199-215.</w:t>
      </w:r>
    </w:p>
    <w:p w14:paraId="0BF43503" w14:textId="77777777" w:rsidR="00CC29EB" w:rsidRPr="00BF733E" w:rsidRDefault="00CC29EB" w:rsidP="001D2DAA">
      <w:pPr>
        <w:rPr>
          <w:szCs w:val="24"/>
        </w:rPr>
      </w:pPr>
      <w:r w:rsidRPr="00BF733E">
        <w:rPr>
          <w:color w:val="222222"/>
          <w:szCs w:val="24"/>
          <w:shd w:val="clear" w:color="auto" w:fill="FFFFFF"/>
        </w:rPr>
        <w:t>Cornelissen, J.P., 2023. Corporate communication: A guide to theory and practice.</w:t>
      </w:r>
    </w:p>
    <w:p w14:paraId="32A25BCE" w14:textId="77777777" w:rsidR="00CC29EB" w:rsidRPr="00BF733E" w:rsidRDefault="00CC29EB" w:rsidP="001D2DAA">
      <w:pPr>
        <w:rPr>
          <w:color w:val="222222"/>
          <w:szCs w:val="24"/>
          <w:shd w:val="clear" w:color="auto" w:fill="FFFFFF"/>
        </w:rPr>
      </w:pPr>
      <w:r w:rsidRPr="00BF733E">
        <w:rPr>
          <w:color w:val="222222"/>
          <w:szCs w:val="24"/>
          <w:shd w:val="clear" w:color="auto" w:fill="FFFFFF"/>
        </w:rPr>
        <w:t>Du-Babcock, B. and Babcock, R.D., 2024. </w:t>
      </w:r>
      <w:r w:rsidRPr="00BF733E">
        <w:rPr>
          <w:i/>
          <w:iCs/>
          <w:color w:val="222222"/>
          <w:szCs w:val="24"/>
          <w:shd w:val="clear" w:color="auto" w:fill="FFFFFF"/>
        </w:rPr>
        <w:t>The Art of Intercultural Business Communication: A Competency-based Approach</w:t>
      </w:r>
      <w:r w:rsidRPr="00BF733E">
        <w:rPr>
          <w:color w:val="222222"/>
          <w:szCs w:val="24"/>
          <w:shd w:val="clear" w:color="auto" w:fill="FFFFFF"/>
        </w:rPr>
        <w:t>. Taylor &amp; Francis.</w:t>
      </w:r>
    </w:p>
    <w:p w14:paraId="19A8ABA8" w14:textId="77777777" w:rsidR="00CC29EB" w:rsidRPr="00BF733E" w:rsidRDefault="00CC29EB" w:rsidP="001D2DAA">
      <w:pPr>
        <w:rPr>
          <w:color w:val="222222"/>
          <w:szCs w:val="24"/>
          <w:shd w:val="clear" w:color="auto" w:fill="FFFFFF"/>
        </w:rPr>
      </w:pPr>
      <w:r w:rsidRPr="00BF733E">
        <w:rPr>
          <w:color w:val="222222"/>
          <w:szCs w:val="24"/>
          <w:shd w:val="clear" w:color="auto" w:fill="FFFFFF"/>
        </w:rPr>
        <w:t>Ghauri, P., Strange, R. and Cooke, F.L., 2021. Research on international business: The new realities. </w:t>
      </w:r>
      <w:r w:rsidRPr="00BF733E">
        <w:rPr>
          <w:i/>
          <w:iCs/>
          <w:color w:val="222222"/>
          <w:szCs w:val="24"/>
          <w:shd w:val="clear" w:color="auto" w:fill="FFFFFF"/>
        </w:rPr>
        <w:t>International Business Review</w:t>
      </w:r>
      <w:r w:rsidRPr="00BF733E">
        <w:rPr>
          <w:color w:val="222222"/>
          <w:szCs w:val="24"/>
          <w:shd w:val="clear" w:color="auto" w:fill="FFFFFF"/>
        </w:rPr>
        <w:t>, </w:t>
      </w:r>
      <w:r w:rsidRPr="00BF733E">
        <w:rPr>
          <w:i/>
          <w:iCs/>
          <w:color w:val="222222"/>
          <w:szCs w:val="24"/>
          <w:shd w:val="clear" w:color="auto" w:fill="FFFFFF"/>
        </w:rPr>
        <w:t>30</w:t>
      </w:r>
      <w:r w:rsidRPr="00BF733E">
        <w:rPr>
          <w:color w:val="222222"/>
          <w:szCs w:val="24"/>
          <w:shd w:val="clear" w:color="auto" w:fill="FFFFFF"/>
        </w:rPr>
        <w:t>(2), p.101794.</w:t>
      </w:r>
    </w:p>
    <w:p w14:paraId="76CDF9E2" w14:textId="6A83E5EA" w:rsidR="00CC29EB" w:rsidRPr="00BF733E" w:rsidRDefault="00CC29EB" w:rsidP="001D2DAA">
      <w:pPr>
        <w:rPr>
          <w:color w:val="222222"/>
          <w:szCs w:val="24"/>
          <w:shd w:val="clear" w:color="auto" w:fill="FFFFFF"/>
        </w:rPr>
      </w:pPr>
      <w:r w:rsidRPr="00BF733E">
        <w:rPr>
          <w:color w:val="222222"/>
          <w:szCs w:val="24"/>
          <w:shd w:val="clear" w:color="auto" w:fill="FFFFFF"/>
        </w:rPr>
        <w:t xml:space="preserve">Heyes, C., Bang, D., Shea, N., Frith, </w:t>
      </w:r>
      <w:r w:rsidR="00BB0EB4" w:rsidRPr="00BF733E">
        <w:rPr>
          <w:color w:val="222222"/>
          <w:szCs w:val="24"/>
          <w:shd w:val="clear" w:color="auto" w:fill="FFFFFF"/>
        </w:rPr>
        <w:t>C.D.,</w:t>
      </w:r>
      <w:r w:rsidRPr="00BF733E">
        <w:rPr>
          <w:color w:val="222222"/>
          <w:szCs w:val="24"/>
          <w:shd w:val="clear" w:color="auto" w:fill="FFFFFF"/>
        </w:rPr>
        <w:t xml:space="preserve"> and Fleming, S.M., 2020. Knowing ourselves together: The cultural origins of metacognition. </w:t>
      </w:r>
      <w:r w:rsidRPr="00BF733E">
        <w:rPr>
          <w:i/>
          <w:iCs/>
          <w:color w:val="222222"/>
          <w:szCs w:val="24"/>
          <w:shd w:val="clear" w:color="auto" w:fill="FFFFFF"/>
        </w:rPr>
        <w:t>Trends in cognitive sciences</w:t>
      </w:r>
      <w:r w:rsidRPr="00BF733E">
        <w:rPr>
          <w:color w:val="222222"/>
          <w:szCs w:val="24"/>
          <w:shd w:val="clear" w:color="auto" w:fill="FFFFFF"/>
        </w:rPr>
        <w:t>, </w:t>
      </w:r>
      <w:r w:rsidRPr="00BF733E">
        <w:rPr>
          <w:i/>
          <w:iCs/>
          <w:color w:val="222222"/>
          <w:szCs w:val="24"/>
          <w:shd w:val="clear" w:color="auto" w:fill="FFFFFF"/>
        </w:rPr>
        <w:t>24</w:t>
      </w:r>
      <w:r w:rsidRPr="00BF733E">
        <w:rPr>
          <w:color w:val="222222"/>
          <w:szCs w:val="24"/>
          <w:shd w:val="clear" w:color="auto" w:fill="FFFFFF"/>
        </w:rPr>
        <w:t>(5), pp.349-362.</w:t>
      </w:r>
    </w:p>
    <w:p w14:paraId="56F85999" w14:textId="77777777" w:rsidR="00CC29EB" w:rsidRPr="00BF733E" w:rsidRDefault="00CC29EB" w:rsidP="001D2DAA">
      <w:pPr>
        <w:rPr>
          <w:color w:val="222222"/>
          <w:szCs w:val="24"/>
          <w:shd w:val="clear" w:color="auto" w:fill="FFFFFF"/>
        </w:rPr>
      </w:pPr>
      <w:r w:rsidRPr="00BF733E">
        <w:rPr>
          <w:color w:val="222222"/>
          <w:szCs w:val="24"/>
          <w:shd w:val="clear" w:color="auto" w:fill="FFFFFF"/>
        </w:rPr>
        <w:t>Hill, C.W., 2022. </w:t>
      </w:r>
      <w:r w:rsidRPr="00BF733E">
        <w:rPr>
          <w:i/>
          <w:iCs/>
          <w:color w:val="222222"/>
          <w:szCs w:val="24"/>
          <w:shd w:val="clear" w:color="auto" w:fill="FFFFFF"/>
        </w:rPr>
        <w:t>Global business today</w:t>
      </w:r>
      <w:r w:rsidRPr="00BF733E">
        <w:rPr>
          <w:color w:val="222222"/>
          <w:szCs w:val="24"/>
          <w:shd w:val="clear" w:color="auto" w:fill="FFFFFF"/>
        </w:rPr>
        <w:t>. McGraw-Hill.</w:t>
      </w:r>
    </w:p>
    <w:p w14:paraId="10921E39" w14:textId="77777777" w:rsidR="00CC29EB" w:rsidRPr="00BF733E" w:rsidRDefault="00CC29EB" w:rsidP="001D2DAA">
      <w:pPr>
        <w:rPr>
          <w:color w:val="222222"/>
          <w:szCs w:val="24"/>
          <w:shd w:val="clear" w:color="auto" w:fill="FFFFFF"/>
        </w:rPr>
      </w:pPr>
      <w:r w:rsidRPr="00BF733E">
        <w:rPr>
          <w:color w:val="222222"/>
          <w:szCs w:val="24"/>
          <w:shd w:val="clear" w:color="auto" w:fill="FFFFFF"/>
        </w:rPr>
        <w:t>Hillman, S., 2021. Linguistically responsive instruction in international branch campuses: Beliefs and practices of liberal arts and STEM instructors. </w:t>
      </w:r>
      <w:r w:rsidRPr="00BF733E">
        <w:rPr>
          <w:i/>
          <w:iCs/>
          <w:color w:val="222222"/>
          <w:szCs w:val="24"/>
          <w:shd w:val="clear" w:color="auto" w:fill="FFFFFF"/>
        </w:rPr>
        <w:t>TESOL Quarterly</w:t>
      </w:r>
      <w:r w:rsidRPr="00BF733E">
        <w:rPr>
          <w:color w:val="222222"/>
          <w:szCs w:val="24"/>
          <w:shd w:val="clear" w:color="auto" w:fill="FFFFFF"/>
        </w:rPr>
        <w:t>, </w:t>
      </w:r>
      <w:r w:rsidRPr="00BF733E">
        <w:rPr>
          <w:i/>
          <w:iCs/>
          <w:color w:val="222222"/>
          <w:szCs w:val="24"/>
          <w:shd w:val="clear" w:color="auto" w:fill="FFFFFF"/>
        </w:rPr>
        <w:t>55</w:t>
      </w:r>
      <w:r w:rsidRPr="00BF733E">
        <w:rPr>
          <w:color w:val="222222"/>
          <w:szCs w:val="24"/>
          <w:shd w:val="clear" w:color="auto" w:fill="FFFFFF"/>
        </w:rPr>
        <w:t>(4), pp.1162-1189.</w:t>
      </w:r>
    </w:p>
    <w:p w14:paraId="509E29CD" w14:textId="77777777" w:rsidR="00CC29EB" w:rsidRPr="00BF733E" w:rsidRDefault="00CC29EB" w:rsidP="001D2DAA">
      <w:pPr>
        <w:rPr>
          <w:color w:val="222222"/>
          <w:szCs w:val="24"/>
          <w:shd w:val="clear" w:color="auto" w:fill="FFFFFF"/>
        </w:rPr>
      </w:pPr>
      <w:r w:rsidRPr="00BF733E">
        <w:rPr>
          <w:color w:val="222222"/>
          <w:szCs w:val="24"/>
          <w:shd w:val="clear" w:color="auto" w:fill="FFFFFF"/>
        </w:rPr>
        <w:t>Holtzhausen, D., Fullerton, J., Lewis, B.K. and Shipka, D., 2021. </w:t>
      </w:r>
      <w:r w:rsidRPr="00BF733E">
        <w:rPr>
          <w:i/>
          <w:iCs/>
          <w:color w:val="222222"/>
          <w:szCs w:val="24"/>
          <w:shd w:val="clear" w:color="auto" w:fill="FFFFFF"/>
        </w:rPr>
        <w:t>Principles of strategic communication</w:t>
      </w:r>
      <w:r w:rsidRPr="00BF733E">
        <w:rPr>
          <w:color w:val="222222"/>
          <w:szCs w:val="24"/>
          <w:shd w:val="clear" w:color="auto" w:fill="FFFFFF"/>
        </w:rPr>
        <w:t>. Routledge.</w:t>
      </w:r>
    </w:p>
    <w:p w14:paraId="5EB6870C" w14:textId="77777777" w:rsidR="00CC29EB" w:rsidRPr="00BF733E" w:rsidRDefault="00CC29EB" w:rsidP="001D2DAA">
      <w:pPr>
        <w:rPr>
          <w:color w:val="222222"/>
          <w:szCs w:val="24"/>
          <w:shd w:val="clear" w:color="auto" w:fill="FFFFFF"/>
        </w:rPr>
      </w:pPr>
      <w:r w:rsidRPr="00BF733E">
        <w:rPr>
          <w:color w:val="222222"/>
          <w:szCs w:val="24"/>
          <w:shd w:val="clear" w:color="auto" w:fill="FFFFFF"/>
        </w:rPr>
        <w:t>Jose, J., Herwadkar, S.S., Bilantu, P. and Razak, S.A., 2020. Does greater creditor protection affect firm borrowings? Evidence from IBC. </w:t>
      </w:r>
      <w:r w:rsidRPr="00BF733E">
        <w:rPr>
          <w:i/>
          <w:iCs/>
          <w:color w:val="222222"/>
          <w:szCs w:val="24"/>
          <w:shd w:val="clear" w:color="auto" w:fill="FFFFFF"/>
        </w:rPr>
        <w:t>Margin: The Journal of Applied Economic Research</w:t>
      </w:r>
      <w:r w:rsidRPr="00BF733E">
        <w:rPr>
          <w:color w:val="222222"/>
          <w:szCs w:val="24"/>
          <w:shd w:val="clear" w:color="auto" w:fill="FFFFFF"/>
        </w:rPr>
        <w:t>, </w:t>
      </w:r>
      <w:r w:rsidRPr="00BF733E">
        <w:rPr>
          <w:i/>
          <w:iCs/>
          <w:color w:val="222222"/>
          <w:szCs w:val="24"/>
          <w:shd w:val="clear" w:color="auto" w:fill="FFFFFF"/>
        </w:rPr>
        <w:t>14</w:t>
      </w:r>
      <w:r w:rsidRPr="00BF733E">
        <w:rPr>
          <w:color w:val="222222"/>
          <w:szCs w:val="24"/>
          <w:shd w:val="clear" w:color="auto" w:fill="FFFFFF"/>
        </w:rPr>
        <w:t>(2), pp.212-225.</w:t>
      </w:r>
    </w:p>
    <w:p w14:paraId="1B67AE94" w14:textId="77777777" w:rsidR="00CC29EB" w:rsidRPr="00BF733E" w:rsidRDefault="00CC29EB" w:rsidP="001D2DAA">
      <w:pPr>
        <w:rPr>
          <w:color w:val="222222"/>
          <w:szCs w:val="24"/>
          <w:shd w:val="clear" w:color="auto" w:fill="FFFFFF"/>
        </w:rPr>
      </w:pPr>
      <w:r w:rsidRPr="00BF733E">
        <w:rPr>
          <w:color w:val="222222"/>
          <w:szCs w:val="24"/>
          <w:shd w:val="clear" w:color="auto" w:fill="FFFFFF"/>
        </w:rPr>
        <w:t>Kalogiannidis, S., 2020. Impact of effective business communication on employee performance. </w:t>
      </w:r>
      <w:r w:rsidRPr="00BF733E">
        <w:rPr>
          <w:i/>
          <w:iCs/>
          <w:color w:val="222222"/>
          <w:szCs w:val="24"/>
          <w:shd w:val="clear" w:color="auto" w:fill="FFFFFF"/>
        </w:rPr>
        <w:t>European Journal of Business and Management Research</w:t>
      </w:r>
      <w:r w:rsidRPr="00BF733E">
        <w:rPr>
          <w:color w:val="222222"/>
          <w:szCs w:val="24"/>
          <w:shd w:val="clear" w:color="auto" w:fill="FFFFFF"/>
        </w:rPr>
        <w:t>, </w:t>
      </w:r>
      <w:r w:rsidRPr="00BF733E">
        <w:rPr>
          <w:i/>
          <w:iCs/>
          <w:color w:val="222222"/>
          <w:szCs w:val="24"/>
          <w:shd w:val="clear" w:color="auto" w:fill="FFFFFF"/>
        </w:rPr>
        <w:t>5</w:t>
      </w:r>
      <w:r w:rsidRPr="00BF733E">
        <w:rPr>
          <w:color w:val="222222"/>
          <w:szCs w:val="24"/>
          <w:shd w:val="clear" w:color="auto" w:fill="FFFFFF"/>
        </w:rPr>
        <w:t>(6).</w:t>
      </w:r>
    </w:p>
    <w:p w14:paraId="73A127B9" w14:textId="77777777" w:rsidR="00CC29EB" w:rsidRPr="00BF733E" w:rsidRDefault="00CC29EB" w:rsidP="001D2DAA">
      <w:pPr>
        <w:rPr>
          <w:color w:val="222222"/>
          <w:szCs w:val="24"/>
          <w:shd w:val="clear" w:color="auto" w:fill="FFFFFF"/>
        </w:rPr>
      </w:pPr>
      <w:r w:rsidRPr="00BF733E">
        <w:rPr>
          <w:color w:val="222222"/>
          <w:szCs w:val="24"/>
          <w:shd w:val="clear" w:color="auto" w:fill="FFFFFF"/>
        </w:rPr>
        <w:t>Klyukanov, I.E., 2020. </w:t>
      </w:r>
      <w:r w:rsidRPr="00BF733E">
        <w:rPr>
          <w:i/>
          <w:iCs/>
          <w:color w:val="222222"/>
          <w:szCs w:val="24"/>
          <w:shd w:val="clear" w:color="auto" w:fill="FFFFFF"/>
        </w:rPr>
        <w:t>Principles of intercultural communication</w:t>
      </w:r>
      <w:r w:rsidRPr="00BF733E">
        <w:rPr>
          <w:color w:val="222222"/>
          <w:szCs w:val="24"/>
          <w:shd w:val="clear" w:color="auto" w:fill="FFFFFF"/>
        </w:rPr>
        <w:t>. Routledge.</w:t>
      </w:r>
    </w:p>
    <w:p w14:paraId="087DDABF" w14:textId="77777777" w:rsidR="00CC29EB" w:rsidRPr="00BF733E" w:rsidRDefault="00CC29EB" w:rsidP="001D2DAA">
      <w:pPr>
        <w:rPr>
          <w:color w:val="222222"/>
          <w:szCs w:val="24"/>
          <w:shd w:val="clear" w:color="auto" w:fill="FFFFFF"/>
        </w:rPr>
      </w:pPr>
      <w:r w:rsidRPr="00BF733E">
        <w:rPr>
          <w:color w:val="222222"/>
          <w:szCs w:val="24"/>
          <w:shd w:val="clear" w:color="auto" w:fill="FFFFFF"/>
        </w:rPr>
        <w:lastRenderedPageBreak/>
        <w:t>Masin, H.L., 2024. Communicating with cultural sensitivity. In </w:t>
      </w:r>
      <w:r w:rsidRPr="00BF733E">
        <w:rPr>
          <w:i/>
          <w:iCs/>
          <w:color w:val="222222"/>
          <w:szCs w:val="24"/>
          <w:shd w:val="clear" w:color="auto" w:fill="FFFFFF"/>
        </w:rPr>
        <w:t>Patient Practitioner Interaction</w:t>
      </w:r>
      <w:r w:rsidRPr="00BF733E">
        <w:rPr>
          <w:color w:val="222222"/>
          <w:szCs w:val="24"/>
          <w:shd w:val="clear" w:color="auto" w:fill="FFFFFF"/>
        </w:rPr>
        <w:t> (pp. 199-222). Routledge.</w:t>
      </w:r>
    </w:p>
    <w:p w14:paraId="5F3D92A6" w14:textId="037EB5D2" w:rsidR="00CC29EB" w:rsidRDefault="00CC29EB" w:rsidP="001D2DAA">
      <w:pPr>
        <w:rPr>
          <w:color w:val="222222"/>
          <w:szCs w:val="24"/>
          <w:shd w:val="clear" w:color="auto" w:fill="FFFFFF"/>
        </w:rPr>
      </w:pPr>
      <w:r>
        <w:t>Shell, 2024. Shell Logo Accessed from</w:t>
      </w:r>
      <w:r w:rsidR="001A4166">
        <w:t xml:space="preserve">   </w:t>
      </w:r>
      <w:hyperlink r:id="rId8" w:history="1">
        <w:r w:rsidR="001A4166" w:rsidRPr="001B36A8">
          <w:rPr>
            <w:rStyle w:val="Hyperlink"/>
          </w:rPr>
          <w:t>https://www.shell.com/</w:t>
        </w:r>
      </w:hyperlink>
      <w:r w:rsidR="001A4166">
        <w:t xml:space="preserve">  </w:t>
      </w:r>
      <w:r>
        <w:t xml:space="preserve">Accessed on 14/08/24. </w:t>
      </w:r>
    </w:p>
    <w:p w14:paraId="582FCC29" w14:textId="77777777" w:rsidR="00CC29EB" w:rsidRPr="00BF733E" w:rsidRDefault="00CC29EB" w:rsidP="001D2DAA">
      <w:pPr>
        <w:rPr>
          <w:color w:val="222222"/>
          <w:szCs w:val="24"/>
          <w:shd w:val="clear" w:color="auto" w:fill="FFFFFF"/>
        </w:rPr>
      </w:pPr>
      <w:r w:rsidRPr="00BF733E">
        <w:rPr>
          <w:color w:val="222222"/>
          <w:szCs w:val="24"/>
          <w:shd w:val="clear" w:color="auto" w:fill="FFFFFF"/>
        </w:rPr>
        <w:t>Shenkar, O., Luo, Y. and Chi, T., 2021. </w:t>
      </w:r>
      <w:r w:rsidRPr="00BF733E">
        <w:rPr>
          <w:i/>
          <w:iCs/>
          <w:color w:val="222222"/>
          <w:szCs w:val="24"/>
          <w:shd w:val="clear" w:color="auto" w:fill="FFFFFF"/>
        </w:rPr>
        <w:t>International business</w:t>
      </w:r>
      <w:r w:rsidRPr="00BF733E">
        <w:rPr>
          <w:color w:val="222222"/>
          <w:szCs w:val="24"/>
          <w:shd w:val="clear" w:color="auto" w:fill="FFFFFF"/>
        </w:rPr>
        <w:t>. Routledge.</w:t>
      </w:r>
    </w:p>
    <w:p w14:paraId="3CB82347" w14:textId="77777777" w:rsidR="00CC29EB" w:rsidRPr="00BF733E" w:rsidRDefault="00CC29EB" w:rsidP="001D2DAA">
      <w:pPr>
        <w:rPr>
          <w:color w:val="222222"/>
          <w:szCs w:val="24"/>
          <w:shd w:val="clear" w:color="auto" w:fill="FFFFFF"/>
        </w:rPr>
      </w:pPr>
      <w:r w:rsidRPr="00BF733E">
        <w:rPr>
          <w:color w:val="222222"/>
          <w:szCs w:val="24"/>
          <w:shd w:val="clear" w:color="auto" w:fill="FFFFFF"/>
        </w:rPr>
        <w:t>Shiraev, E.B. and Levy, D.A., 2020. </w:t>
      </w:r>
      <w:r w:rsidRPr="00BF733E">
        <w:rPr>
          <w:i/>
          <w:iCs/>
          <w:color w:val="222222"/>
          <w:szCs w:val="24"/>
          <w:shd w:val="clear" w:color="auto" w:fill="FFFFFF"/>
        </w:rPr>
        <w:t>Cross-cultural psychology: Critical thinking and contemporary applications</w:t>
      </w:r>
      <w:r w:rsidRPr="00BF733E">
        <w:rPr>
          <w:color w:val="222222"/>
          <w:szCs w:val="24"/>
          <w:shd w:val="clear" w:color="auto" w:fill="FFFFFF"/>
        </w:rPr>
        <w:t>. Routledge.</w:t>
      </w:r>
    </w:p>
    <w:p w14:paraId="7F2E2139" w14:textId="77777777" w:rsidR="00CC29EB" w:rsidRPr="00BF733E" w:rsidRDefault="00CC29EB" w:rsidP="001D2DAA">
      <w:pPr>
        <w:rPr>
          <w:color w:val="222222"/>
          <w:szCs w:val="24"/>
          <w:shd w:val="clear" w:color="auto" w:fill="FFFFFF"/>
        </w:rPr>
      </w:pPr>
      <w:r w:rsidRPr="00BF733E">
        <w:rPr>
          <w:color w:val="222222"/>
          <w:szCs w:val="24"/>
          <w:shd w:val="clear" w:color="auto" w:fill="FFFFFF"/>
        </w:rPr>
        <w:t>Swenddal, H.J., Nkhoma, M. and Gumbley, S.J., 2022. Global integration barriers at international branch campuses: the IBC Othering Loop. </w:t>
      </w:r>
      <w:r w:rsidRPr="00BF733E">
        <w:rPr>
          <w:i/>
          <w:iCs/>
          <w:color w:val="222222"/>
          <w:szCs w:val="24"/>
          <w:shd w:val="clear" w:color="auto" w:fill="FFFFFF"/>
        </w:rPr>
        <w:t>International Journal of Educational Management</w:t>
      </w:r>
      <w:r w:rsidRPr="00BF733E">
        <w:rPr>
          <w:color w:val="222222"/>
          <w:szCs w:val="24"/>
          <w:shd w:val="clear" w:color="auto" w:fill="FFFFFF"/>
        </w:rPr>
        <w:t>, </w:t>
      </w:r>
      <w:r w:rsidRPr="00BF733E">
        <w:rPr>
          <w:i/>
          <w:iCs/>
          <w:color w:val="222222"/>
          <w:szCs w:val="24"/>
          <w:shd w:val="clear" w:color="auto" w:fill="FFFFFF"/>
        </w:rPr>
        <w:t>36</w:t>
      </w:r>
      <w:r w:rsidRPr="00BF733E">
        <w:rPr>
          <w:color w:val="222222"/>
          <w:szCs w:val="24"/>
          <w:shd w:val="clear" w:color="auto" w:fill="FFFFFF"/>
        </w:rPr>
        <w:t>(4), pp.593-605.</w:t>
      </w:r>
    </w:p>
    <w:p w14:paraId="27BD7E05" w14:textId="65A3A16A" w:rsidR="00CC29EB" w:rsidRPr="00BF733E" w:rsidRDefault="00CC29EB" w:rsidP="001D2DAA">
      <w:pPr>
        <w:rPr>
          <w:color w:val="222222"/>
          <w:szCs w:val="24"/>
          <w:shd w:val="clear" w:color="auto" w:fill="FFFFFF"/>
        </w:rPr>
      </w:pPr>
      <w:r w:rsidRPr="00BF733E">
        <w:rPr>
          <w:color w:val="222222"/>
          <w:szCs w:val="24"/>
          <w:shd w:val="clear" w:color="auto" w:fill="FFFFFF"/>
        </w:rPr>
        <w:t xml:space="preserve">Takino, M., 2020. Power in international business communication and linguistic competence: </w:t>
      </w:r>
      <w:r w:rsidR="00BB0EB4" w:rsidRPr="00BF733E">
        <w:rPr>
          <w:color w:val="222222"/>
          <w:szCs w:val="24"/>
          <w:shd w:val="clear" w:color="auto" w:fill="FFFFFF"/>
        </w:rPr>
        <w:t>Analysing</w:t>
      </w:r>
      <w:r w:rsidRPr="00BF733E">
        <w:rPr>
          <w:color w:val="222222"/>
          <w:szCs w:val="24"/>
          <w:shd w:val="clear" w:color="auto" w:fill="FFFFFF"/>
        </w:rPr>
        <w:t xml:space="preserve"> the experiences of nonnative </w:t>
      </w:r>
      <w:r w:rsidR="00BB0EB4" w:rsidRPr="00BF733E">
        <w:rPr>
          <w:color w:val="222222"/>
          <w:szCs w:val="24"/>
          <w:shd w:val="clear" w:color="auto" w:fill="FFFFFF"/>
        </w:rPr>
        <w:t>businesspeople</w:t>
      </w:r>
      <w:r w:rsidRPr="00BF733E">
        <w:rPr>
          <w:color w:val="222222"/>
          <w:szCs w:val="24"/>
          <w:shd w:val="clear" w:color="auto" w:fill="FFFFFF"/>
        </w:rPr>
        <w:t xml:space="preserve"> who use English as a business lingua franca (BELF). </w:t>
      </w:r>
      <w:r w:rsidRPr="00BF733E">
        <w:rPr>
          <w:i/>
          <w:iCs/>
          <w:color w:val="222222"/>
          <w:szCs w:val="24"/>
          <w:shd w:val="clear" w:color="auto" w:fill="FFFFFF"/>
        </w:rPr>
        <w:t>International Journal of Business Communication</w:t>
      </w:r>
      <w:r w:rsidRPr="00BF733E">
        <w:rPr>
          <w:color w:val="222222"/>
          <w:szCs w:val="24"/>
          <w:shd w:val="clear" w:color="auto" w:fill="FFFFFF"/>
        </w:rPr>
        <w:t>, </w:t>
      </w:r>
      <w:r w:rsidRPr="00BF733E">
        <w:rPr>
          <w:i/>
          <w:iCs/>
          <w:color w:val="222222"/>
          <w:szCs w:val="24"/>
          <w:shd w:val="clear" w:color="auto" w:fill="FFFFFF"/>
        </w:rPr>
        <w:t>57</w:t>
      </w:r>
      <w:r w:rsidRPr="00BF733E">
        <w:rPr>
          <w:color w:val="222222"/>
          <w:szCs w:val="24"/>
          <w:shd w:val="clear" w:color="auto" w:fill="FFFFFF"/>
        </w:rPr>
        <w:t>(4), pp.517-544.</w:t>
      </w:r>
    </w:p>
    <w:p w14:paraId="2B985877" w14:textId="77777777" w:rsidR="00CC29EB" w:rsidRPr="00BF733E" w:rsidRDefault="00CC29EB" w:rsidP="001D2DAA">
      <w:pPr>
        <w:rPr>
          <w:color w:val="222222"/>
          <w:szCs w:val="24"/>
          <w:shd w:val="clear" w:color="auto" w:fill="FFFFFF"/>
        </w:rPr>
      </w:pPr>
      <w:r w:rsidRPr="00BF733E">
        <w:rPr>
          <w:color w:val="222222"/>
          <w:szCs w:val="24"/>
          <w:shd w:val="clear" w:color="auto" w:fill="FFFFFF"/>
        </w:rPr>
        <w:t>Tuleja, E.A., 2021. </w:t>
      </w:r>
      <w:r w:rsidRPr="00BF733E">
        <w:rPr>
          <w:i/>
          <w:iCs/>
          <w:color w:val="222222"/>
          <w:szCs w:val="24"/>
          <w:shd w:val="clear" w:color="auto" w:fill="FFFFFF"/>
        </w:rPr>
        <w:t>Intercultural Communication for Global Business: How leaders communicate for success</w:t>
      </w:r>
      <w:r w:rsidRPr="00BF733E">
        <w:rPr>
          <w:color w:val="222222"/>
          <w:szCs w:val="24"/>
          <w:shd w:val="clear" w:color="auto" w:fill="FFFFFF"/>
        </w:rPr>
        <w:t>. Routledge.</w:t>
      </w:r>
    </w:p>
    <w:p w14:paraId="0E868E1F" w14:textId="77777777" w:rsidR="00CC29EB" w:rsidRPr="00BF733E" w:rsidRDefault="00CC29EB" w:rsidP="001D2DAA">
      <w:pPr>
        <w:rPr>
          <w:color w:val="222222"/>
          <w:szCs w:val="24"/>
          <w:shd w:val="clear" w:color="auto" w:fill="FFFFFF"/>
        </w:rPr>
      </w:pPr>
      <w:r w:rsidRPr="00BF733E">
        <w:rPr>
          <w:color w:val="222222"/>
          <w:szCs w:val="24"/>
          <w:shd w:val="clear" w:color="auto" w:fill="FFFFFF"/>
        </w:rPr>
        <w:t>Van Ruler, B., 2020. Communication theory: An underrated pillar on which strategic communication rests. In </w:t>
      </w:r>
      <w:r w:rsidRPr="00BF733E">
        <w:rPr>
          <w:i/>
          <w:iCs/>
          <w:color w:val="222222"/>
          <w:szCs w:val="24"/>
          <w:shd w:val="clear" w:color="auto" w:fill="FFFFFF"/>
        </w:rPr>
        <w:t>Future directions of strategic communication</w:t>
      </w:r>
      <w:r w:rsidRPr="00BF733E">
        <w:rPr>
          <w:color w:val="222222"/>
          <w:szCs w:val="24"/>
          <w:shd w:val="clear" w:color="auto" w:fill="FFFFFF"/>
        </w:rPr>
        <w:t> (pp. 39-53). Routledge.</w:t>
      </w:r>
    </w:p>
    <w:p w14:paraId="5B06FA46" w14:textId="77777777" w:rsidR="00CC29EB" w:rsidRDefault="00CC29EB" w:rsidP="001D2DAA">
      <w:pPr>
        <w:rPr>
          <w:color w:val="222222"/>
          <w:szCs w:val="24"/>
          <w:shd w:val="clear" w:color="auto" w:fill="FFFFFF"/>
        </w:rPr>
      </w:pPr>
      <w:r w:rsidRPr="00BF733E">
        <w:rPr>
          <w:color w:val="222222"/>
          <w:szCs w:val="24"/>
          <w:shd w:val="clear" w:color="auto" w:fill="FFFFFF"/>
        </w:rPr>
        <w:t>Yari, N., Lankut, E., Alon, I. and Richter, N.F., 2020. Cultural intelligence, global mindset, and cross-cultural competencies: A systematic review using bibliometric methods. </w:t>
      </w:r>
      <w:r w:rsidRPr="00BF733E">
        <w:rPr>
          <w:i/>
          <w:iCs/>
          <w:color w:val="222222"/>
          <w:szCs w:val="24"/>
          <w:shd w:val="clear" w:color="auto" w:fill="FFFFFF"/>
        </w:rPr>
        <w:t>European Journal of International Management</w:t>
      </w:r>
      <w:r w:rsidRPr="00BF733E">
        <w:rPr>
          <w:color w:val="222222"/>
          <w:szCs w:val="24"/>
          <w:shd w:val="clear" w:color="auto" w:fill="FFFFFF"/>
        </w:rPr>
        <w:t>, </w:t>
      </w:r>
      <w:r w:rsidRPr="00BF733E">
        <w:rPr>
          <w:i/>
          <w:iCs/>
          <w:color w:val="222222"/>
          <w:szCs w:val="24"/>
          <w:shd w:val="clear" w:color="auto" w:fill="FFFFFF"/>
        </w:rPr>
        <w:t>14</w:t>
      </w:r>
      <w:r w:rsidRPr="00BF733E">
        <w:rPr>
          <w:color w:val="222222"/>
          <w:szCs w:val="24"/>
          <w:shd w:val="clear" w:color="auto" w:fill="FFFFFF"/>
        </w:rPr>
        <w:t>(2), pp.210-250.</w:t>
      </w:r>
    </w:p>
    <w:p w14:paraId="35BC466B" w14:textId="77777777" w:rsidR="00A240BA" w:rsidRDefault="00A240BA" w:rsidP="00AA5BB6">
      <w:pPr>
        <w:rPr>
          <w:lang w:val="en-US"/>
        </w:rPr>
      </w:pPr>
    </w:p>
    <w:p w14:paraId="12E63B6F" w14:textId="77777777" w:rsidR="00A240BA" w:rsidRDefault="00A240BA" w:rsidP="00A240BA">
      <w:pPr>
        <w:rPr>
          <w:lang w:val="en-US"/>
        </w:rPr>
      </w:pPr>
      <w:r>
        <w:rPr>
          <w:lang w:val="en-US"/>
        </w:rPr>
        <w:br w:type="page"/>
      </w:r>
    </w:p>
    <w:p w14:paraId="2582CC85" w14:textId="77777777" w:rsidR="00AA5BB6" w:rsidRPr="009E2A69" w:rsidRDefault="00AA5BB6" w:rsidP="00AA5BB6">
      <w:pPr>
        <w:rPr>
          <w:lang w:val="en-US"/>
        </w:rPr>
      </w:pPr>
    </w:p>
    <w:p w14:paraId="25ECD0D3" w14:textId="77777777" w:rsidR="00AA5BB6" w:rsidRPr="009E2A69" w:rsidRDefault="00AA5BB6" w:rsidP="00AA5BB6">
      <w:pPr>
        <w:rPr>
          <w:lang w:val="en-US"/>
        </w:rPr>
      </w:pPr>
    </w:p>
    <w:p w14:paraId="09140593" w14:textId="77777777" w:rsidR="00AA5BB6" w:rsidRPr="009E2A69" w:rsidRDefault="00AA5BB6" w:rsidP="00AA5BB6">
      <w:pPr>
        <w:rPr>
          <w:lang w:val="en-US"/>
        </w:rPr>
      </w:pPr>
    </w:p>
    <w:p w14:paraId="6026807D" w14:textId="77777777" w:rsidR="00AA5BB6" w:rsidRPr="00A240BA" w:rsidRDefault="00AA5BB6" w:rsidP="00AA5BB6">
      <w:pPr>
        <w:rPr>
          <w:lang w:val="en-US"/>
        </w:rPr>
      </w:pPr>
    </w:p>
    <w:p w14:paraId="401C1C11" w14:textId="77777777" w:rsidR="00AA5BB6" w:rsidRPr="00AA5BB6" w:rsidRDefault="00AA5BB6" w:rsidP="00AA5BB6">
      <w:pPr>
        <w:rPr>
          <w:lang w:val="en-US"/>
        </w:rPr>
      </w:pPr>
    </w:p>
    <w:p w14:paraId="116D9E28" w14:textId="77777777" w:rsidR="00AA5BB6" w:rsidRPr="009E2A69" w:rsidRDefault="00AA5BB6" w:rsidP="00AA5BB6">
      <w:pPr>
        <w:rPr>
          <w:lang w:val="en-US"/>
        </w:rPr>
      </w:pPr>
    </w:p>
    <w:p w14:paraId="3559202D" w14:textId="77777777" w:rsidR="00AA5BB6" w:rsidRPr="009E2A69" w:rsidRDefault="00AA5BB6" w:rsidP="00AA5BB6">
      <w:pPr>
        <w:rPr>
          <w:lang w:val="en-US"/>
        </w:rPr>
      </w:pPr>
    </w:p>
    <w:p w14:paraId="3734284E" w14:textId="77777777" w:rsidR="00AA5BB6" w:rsidRPr="00A240BA" w:rsidRDefault="00AA5BB6" w:rsidP="00AA5BB6">
      <w:pPr>
        <w:rPr>
          <w:lang w:val="en-US"/>
        </w:rPr>
      </w:pPr>
    </w:p>
    <w:p w14:paraId="66FAF686" w14:textId="77777777" w:rsidR="00BC7833" w:rsidRPr="00844CFD" w:rsidRDefault="00BC7833" w:rsidP="00BC7833">
      <w:pPr>
        <w:rPr>
          <w:lang w:val="en-US"/>
        </w:rPr>
      </w:pPr>
    </w:p>
    <w:p w14:paraId="44D069BE" w14:textId="77777777" w:rsidR="00E94602" w:rsidRPr="00A240BA" w:rsidRDefault="00E94602" w:rsidP="00E94602">
      <w:pPr>
        <w:rPr>
          <w:lang w:val="en-US"/>
        </w:rPr>
      </w:pPr>
    </w:p>
    <w:p w14:paraId="0A75698E" w14:textId="77777777" w:rsidR="00E94602" w:rsidRPr="00DC5524" w:rsidRDefault="00E94602" w:rsidP="001E24D9">
      <w:pPr>
        <w:rPr>
          <w:shd w:val="clear" w:color="auto" w:fill="FFFFFF"/>
        </w:rPr>
      </w:pPr>
    </w:p>
    <w:p w14:paraId="555F23A8" w14:textId="77777777" w:rsidR="001E24D9" w:rsidRPr="00307999" w:rsidRDefault="001E24D9" w:rsidP="001E24D9">
      <w:pPr>
        <w:rPr>
          <w:lang w:val="en-US"/>
        </w:rPr>
      </w:pPr>
    </w:p>
    <w:p w14:paraId="3DE7D147" w14:textId="77777777" w:rsidR="001E24D9" w:rsidRPr="001E24D9" w:rsidRDefault="001E24D9" w:rsidP="001E24D9">
      <w:pPr>
        <w:rPr>
          <w:lang w:val="en-US"/>
        </w:rPr>
      </w:pPr>
    </w:p>
    <w:p w14:paraId="01546431" w14:textId="77777777" w:rsidR="001E24D9" w:rsidRPr="001E24D9" w:rsidRDefault="001E24D9" w:rsidP="0058538F">
      <w:pPr>
        <w:rPr>
          <w:lang w:val="en-US"/>
        </w:rPr>
      </w:pPr>
    </w:p>
    <w:p w14:paraId="1D9465A6" w14:textId="77777777" w:rsidR="003161AB" w:rsidRPr="003161AB" w:rsidRDefault="003161AB" w:rsidP="002A3CC9">
      <w:pPr>
        <w:rPr>
          <w:lang w:val="en-US"/>
        </w:rPr>
      </w:pPr>
    </w:p>
    <w:p w14:paraId="610C4D79" w14:textId="77777777" w:rsidR="002A3CC9" w:rsidRPr="00307999" w:rsidRDefault="002A3CC9" w:rsidP="002A3CC9">
      <w:pPr>
        <w:rPr>
          <w:lang w:val="en-US"/>
        </w:rPr>
      </w:pPr>
    </w:p>
    <w:p w14:paraId="3004FAD4" w14:textId="77777777" w:rsidR="00DC4188" w:rsidRPr="002A3CC9" w:rsidRDefault="00DC4188" w:rsidP="006E4290">
      <w:pPr>
        <w:rPr>
          <w:lang w:val="en-US"/>
        </w:rPr>
      </w:pPr>
    </w:p>
    <w:p w14:paraId="4A176D55" w14:textId="77777777" w:rsidR="0020772C" w:rsidRPr="002A3CC9" w:rsidRDefault="0020772C" w:rsidP="0020772C">
      <w:pPr>
        <w:pStyle w:val="Heading1"/>
        <w:rPr>
          <w:rFonts w:eastAsia="Calibri" w:cs="Times New Roman"/>
          <w:b w:val="0"/>
          <w:color w:val="auto"/>
          <w:sz w:val="24"/>
          <w:szCs w:val="22"/>
          <w:lang w:val="en-US"/>
        </w:rPr>
      </w:pPr>
    </w:p>
    <w:sectPr w:rsidR="0020772C" w:rsidRPr="002A3CC9" w:rsidSect="009E6AE7">
      <w:footerReference w:type="default" r:id="rId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107FBA" w14:textId="77777777" w:rsidR="004B07C3" w:rsidRDefault="004B07C3" w:rsidP="009E6AE7">
      <w:pPr>
        <w:spacing w:after="0" w:line="240" w:lineRule="auto"/>
      </w:pPr>
      <w:r>
        <w:separator/>
      </w:r>
    </w:p>
  </w:endnote>
  <w:endnote w:type="continuationSeparator" w:id="0">
    <w:p w14:paraId="1CBF6E45" w14:textId="77777777" w:rsidR="004B07C3" w:rsidRDefault="004B07C3" w:rsidP="009E6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4267571"/>
      <w:docPartObj>
        <w:docPartGallery w:val="Page Numbers (Bottom of Page)"/>
        <w:docPartUnique/>
      </w:docPartObj>
    </w:sdtPr>
    <w:sdtEndPr>
      <w:rPr>
        <w:noProof/>
      </w:rPr>
    </w:sdtEndPr>
    <w:sdtContent>
      <w:p w14:paraId="114BC2FD" w14:textId="77777777" w:rsidR="009E6AE7" w:rsidRDefault="009E6AE7">
        <w:pPr>
          <w:pStyle w:val="Footer"/>
          <w:jc w:val="center"/>
        </w:pPr>
        <w:r>
          <w:fldChar w:fldCharType="begin"/>
        </w:r>
        <w:r>
          <w:instrText xml:space="preserve"> PAGE   \* MERGEFORMAT </w:instrText>
        </w:r>
        <w:r>
          <w:fldChar w:fldCharType="separate"/>
        </w:r>
        <w:r w:rsidR="00544892">
          <w:rPr>
            <w:noProof/>
          </w:rPr>
          <w:t>1</w:t>
        </w:r>
        <w:r>
          <w:rPr>
            <w:noProof/>
          </w:rPr>
          <w:fldChar w:fldCharType="end"/>
        </w:r>
      </w:p>
    </w:sdtContent>
  </w:sdt>
  <w:p w14:paraId="228427F2" w14:textId="77777777" w:rsidR="009E6AE7" w:rsidRDefault="009E6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B09120" w14:textId="77777777" w:rsidR="004B07C3" w:rsidRDefault="004B07C3" w:rsidP="009E6AE7">
      <w:pPr>
        <w:spacing w:after="0" w:line="240" w:lineRule="auto"/>
      </w:pPr>
      <w:r>
        <w:separator/>
      </w:r>
    </w:p>
  </w:footnote>
  <w:footnote w:type="continuationSeparator" w:id="0">
    <w:p w14:paraId="4CB19108" w14:textId="77777777" w:rsidR="004B07C3" w:rsidRDefault="004B07C3" w:rsidP="009E6A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528"/>
    <w:rsid w:val="00020110"/>
    <w:rsid w:val="00020DC7"/>
    <w:rsid w:val="000277D0"/>
    <w:rsid w:val="00080749"/>
    <w:rsid w:val="000A14AE"/>
    <w:rsid w:val="000C078B"/>
    <w:rsid w:val="000C414B"/>
    <w:rsid w:val="000C6782"/>
    <w:rsid w:val="000D0047"/>
    <w:rsid w:val="000D0463"/>
    <w:rsid w:val="00102935"/>
    <w:rsid w:val="00136061"/>
    <w:rsid w:val="00171AB7"/>
    <w:rsid w:val="0019629E"/>
    <w:rsid w:val="001A4166"/>
    <w:rsid w:val="001D2DAA"/>
    <w:rsid w:val="001E24D9"/>
    <w:rsid w:val="001F66F2"/>
    <w:rsid w:val="0020772C"/>
    <w:rsid w:val="0024427C"/>
    <w:rsid w:val="00246EE6"/>
    <w:rsid w:val="00260E64"/>
    <w:rsid w:val="002723EB"/>
    <w:rsid w:val="002A3CC9"/>
    <w:rsid w:val="002C3DC9"/>
    <w:rsid w:val="002E306B"/>
    <w:rsid w:val="002E6694"/>
    <w:rsid w:val="003161AB"/>
    <w:rsid w:val="0032624E"/>
    <w:rsid w:val="003539C8"/>
    <w:rsid w:val="00363F1B"/>
    <w:rsid w:val="00372EBD"/>
    <w:rsid w:val="00381F5D"/>
    <w:rsid w:val="003F43A8"/>
    <w:rsid w:val="004017F7"/>
    <w:rsid w:val="00425815"/>
    <w:rsid w:val="004502E0"/>
    <w:rsid w:val="00452462"/>
    <w:rsid w:val="004B07C3"/>
    <w:rsid w:val="004C670A"/>
    <w:rsid w:val="004F0528"/>
    <w:rsid w:val="0051552C"/>
    <w:rsid w:val="00525911"/>
    <w:rsid w:val="0053000A"/>
    <w:rsid w:val="005344A5"/>
    <w:rsid w:val="005428A6"/>
    <w:rsid w:val="00544892"/>
    <w:rsid w:val="00546C99"/>
    <w:rsid w:val="00561887"/>
    <w:rsid w:val="005656A0"/>
    <w:rsid w:val="00583BED"/>
    <w:rsid w:val="0058538F"/>
    <w:rsid w:val="005B2371"/>
    <w:rsid w:val="005C7E79"/>
    <w:rsid w:val="005D76F5"/>
    <w:rsid w:val="005F1D85"/>
    <w:rsid w:val="005F4F3E"/>
    <w:rsid w:val="006102CF"/>
    <w:rsid w:val="006373D7"/>
    <w:rsid w:val="0067707A"/>
    <w:rsid w:val="0069283C"/>
    <w:rsid w:val="006C4701"/>
    <w:rsid w:val="006D7A60"/>
    <w:rsid w:val="006E4290"/>
    <w:rsid w:val="00703779"/>
    <w:rsid w:val="007170E6"/>
    <w:rsid w:val="00762C16"/>
    <w:rsid w:val="00766565"/>
    <w:rsid w:val="007A3A41"/>
    <w:rsid w:val="0083472C"/>
    <w:rsid w:val="00844CFD"/>
    <w:rsid w:val="008800AC"/>
    <w:rsid w:val="00896D34"/>
    <w:rsid w:val="008D31A8"/>
    <w:rsid w:val="009052F0"/>
    <w:rsid w:val="00945B10"/>
    <w:rsid w:val="009C65CE"/>
    <w:rsid w:val="009E6AE7"/>
    <w:rsid w:val="00A240BA"/>
    <w:rsid w:val="00A3539E"/>
    <w:rsid w:val="00A41FE1"/>
    <w:rsid w:val="00A671D4"/>
    <w:rsid w:val="00A75F2F"/>
    <w:rsid w:val="00A82F57"/>
    <w:rsid w:val="00AA15CF"/>
    <w:rsid w:val="00AA5BB6"/>
    <w:rsid w:val="00AC538A"/>
    <w:rsid w:val="00AC66C7"/>
    <w:rsid w:val="00AE0D7C"/>
    <w:rsid w:val="00AF591A"/>
    <w:rsid w:val="00B1661E"/>
    <w:rsid w:val="00BB0EB4"/>
    <w:rsid w:val="00BC7833"/>
    <w:rsid w:val="00C04EE7"/>
    <w:rsid w:val="00C54E0E"/>
    <w:rsid w:val="00C82CE3"/>
    <w:rsid w:val="00CA6161"/>
    <w:rsid w:val="00CB0C31"/>
    <w:rsid w:val="00CC29EB"/>
    <w:rsid w:val="00CC6B71"/>
    <w:rsid w:val="00CE6257"/>
    <w:rsid w:val="00D11CEF"/>
    <w:rsid w:val="00DC4188"/>
    <w:rsid w:val="00DC5524"/>
    <w:rsid w:val="00DC5A5F"/>
    <w:rsid w:val="00DE61F2"/>
    <w:rsid w:val="00DF4B48"/>
    <w:rsid w:val="00E11247"/>
    <w:rsid w:val="00E35D1C"/>
    <w:rsid w:val="00E6135B"/>
    <w:rsid w:val="00E77074"/>
    <w:rsid w:val="00E94602"/>
    <w:rsid w:val="00EC0159"/>
    <w:rsid w:val="00EF3673"/>
    <w:rsid w:val="00F2612F"/>
    <w:rsid w:val="00F876DB"/>
    <w:rsid w:val="00FC5AA8"/>
    <w:rsid w:val="00FF0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E2813"/>
  <w15:chartTrackingRefBased/>
  <w15:docId w15:val="{8D512100-B167-48E6-9035-9B56B4219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6F5"/>
    <w:pPr>
      <w:spacing w:after="20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70377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703779"/>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77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703779"/>
    <w:rPr>
      <w:rFonts w:ascii="Times New Roman" w:eastAsiaTheme="majorEastAsia" w:hAnsi="Times New Roman" w:cstheme="majorBidi"/>
      <w:color w:val="000000" w:themeColor="text1"/>
      <w:sz w:val="24"/>
      <w:szCs w:val="26"/>
      <w:u w:val="single"/>
    </w:rPr>
  </w:style>
  <w:style w:type="paragraph" w:styleId="Caption">
    <w:name w:val="caption"/>
    <w:basedOn w:val="Normal"/>
    <w:next w:val="Normal"/>
    <w:uiPriority w:val="35"/>
    <w:unhideWhenUsed/>
    <w:qFormat/>
    <w:rsid w:val="00CC29EB"/>
    <w:pPr>
      <w:spacing w:line="240" w:lineRule="auto"/>
    </w:pPr>
    <w:rPr>
      <w:i/>
      <w:iCs/>
      <w:color w:val="44546A" w:themeColor="text2"/>
      <w:sz w:val="18"/>
      <w:szCs w:val="18"/>
    </w:rPr>
  </w:style>
  <w:style w:type="character" w:styleId="Hyperlink">
    <w:name w:val="Hyperlink"/>
    <w:basedOn w:val="DefaultParagraphFont"/>
    <w:uiPriority w:val="99"/>
    <w:unhideWhenUsed/>
    <w:rsid w:val="00CC29EB"/>
    <w:rPr>
      <w:color w:val="0563C1" w:themeColor="hyperlink"/>
      <w:u w:val="single"/>
    </w:rPr>
  </w:style>
  <w:style w:type="paragraph" w:styleId="TOCHeading">
    <w:name w:val="TOC Heading"/>
    <w:basedOn w:val="Heading1"/>
    <w:next w:val="Normal"/>
    <w:uiPriority w:val="39"/>
    <w:unhideWhenUsed/>
    <w:qFormat/>
    <w:rsid w:val="00DC5A5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C5A5F"/>
    <w:pPr>
      <w:spacing w:after="100"/>
    </w:pPr>
  </w:style>
  <w:style w:type="paragraph" w:styleId="Header">
    <w:name w:val="header"/>
    <w:basedOn w:val="Normal"/>
    <w:link w:val="HeaderChar"/>
    <w:uiPriority w:val="99"/>
    <w:unhideWhenUsed/>
    <w:rsid w:val="009E6A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6AE7"/>
    <w:rPr>
      <w:rFonts w:ascii="Times New Roman" w:hAnsi="Times New Roman" w:cs="Times New Roman"/>
      <w:sz w:val="24"/>
    </w:rPr>
  </w:style>
  <w:style w:type="paragraph" w:styleId="Footer">
    <w:name w:val="footer"/>
    <w:basedOn w:val="Normal"/>
    <w:link w:val="FooterChar"/>
    <w:uiPriority w:val="99"/>
    <w:unhideWhenUsed/>
    <w:rsid w:val="009E6A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6AE7"/>
    <w:rPr>
      <w:rFonts w:ascii="Times New Roman" w:hAnsi="Times New Roman" w:cs="Times New Roman"/>
      <w:sz w:val="24"/>
    </w:rPr>
  </w:style>
  <w:style w:type="character" w:styleId="UnresolvedMention">
    <w:name w:val="Unresolved Mention"/>
    <w:basedOn w:val="DefaultParagraphFont"/>
    <w:uiPriority w:val="99"/>
    <w:semiHidden/>
    <w:unhideWhenUsed/>
    <w:rsid w:val="001A4166"/>
    <w:rPr>
      <w:color w:val="605E5C"/>
      <w:shd w:val="clear" w:color="auto" w:fill="E1DFDD"/>
    </w:rPr>
  </w:style>
  <w:style w:type="character" w:styleId="FollowedHyperlink">
    <w:name w:val="FollowedHyperlink"/>
    <w:basedOn w:val="DefaultParagraphFont"/>
    <w:uiPriority w:val="99"/>
    <w:semiHidden/>
    <w:unhideWhenUsed/>
    <w:rsid w:val="001A41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l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E8AE7-2058-415D-9F91-859D101FD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3147</Words>
  <Characters>17939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Ivanov Kovachev</dc:creator>
  <cp:keywords/>
  <dc:description/>
  <cp:lastModifiedBy>Rumen Ivanov Kovachev (2119897)</cp:lastModifiedBy>
  <cp:revision>2</cp:revision>
  <dcterms:created xsi:type="dcterms:W3CDTF">2024-08-17T13:45:00Z</dcterms:created>
  <dcterms:modified xsi:type="dcterms:W3CDTF">2024-08-17T13:45:00Z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4364dcc8-ce0e-4eba-b176-e9c01ef77ce9</vt:lpwstr>
  </property>
</Properties>
</file>