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BAD4007" w:rsidP="04F3C46C" w:rsidRDefault="0BAD4007" w14:paraId="149ED74F" w14:textId="43000E03">
      <w:pPr>
        <w:pStyle w:val="Normal"/>
        <w:rPr>
          <w:rFonts w:ascii="Arial" w:hAnsi="Arial" w:eastAsia="Arial" w:cs="Arial"/>
          <w:b w:val="0"/>
          <w:bCs w:val="0"/>
          <w:noProof w:val="0"/>
          <w:sz w:val="24"/>
          <w:szCs w:val="24"/>
          <w:lang w:val="en-US"/>
        </w:rPr>
      </w:pPr>
      <w:r w:rsidRPr="04F3C46C" w:rsidR="0BAD4007">
        <w:rPr>
          <w:rFonts w:ascii="Arial" w:hAnsi="Arial" w:eastAsia="Arial" w:cs="Arial"/>
          <w:b w:val="0"/>
          <w:bCs w:val="0"/>
          <w:noProof w:val="0"/>
          <w:sz w:val="24"/>
          <w:szCs w:val="24"/>
          <w:lang w:val="en-US"/>
        </w:rPr>
        <w:t xml:space="preserve">In this essay we will be discussing the concept </w:t>
      </w:r>
      <w:r w:rsidRPr="04F3C46C" w:rsidR="29F1389E">
        <w:rPr>
          <w:rFonts w:ascii="Arial" w:hAnsi="Arial" w:eastAsia="Arial" w:cs="Arial"/>
          <w:b w:val="0"/>
          <w:bCs w:val="0"/>
          <w:noProof w:val="0"/>
          <w:sz w:val="24"/>
          <w:szCs w:val="24"/>
          <w:lang w:val="en-US"/>
        </w:rPr>
        <w:t xml:space="preserve">of dishonesty and the role it plays in relation to offences of theft in the UK. </w:t>
      </w:r>
      <w:r w:rsidRPr="04F3C46C" w:rsidR="3F619BCE">
        <w:rPr>
          <w:rFonts w:ascii="Arial" w:hAnsi="Arial" w:eastAsia="Arial" w:cs="Arial"/>
          <w:b w:val="0"/>
          <w:bCs w:val="0"/>
          <w:noProof w:val="0"/>
          <w:sz w:val="24"/>
          <w:szCs w:val="24"/>
          <w:lang w:val="en-US"/>
        </w:rPr>
        <w:t xml:space="preserve">We will be examining the role dishonesty plays in case laws and how it is </w:t>
      </w:r>
      <w:r w:rsidRPr="04F3C46C" w:rsidR="10A9D731">
        <w:rPr>
          <w:rFonts w:ascii="Arial" w:hAnsi="Arial" w:eastAsia="Arial" w:cs="Arial"/>
          <w:b w:val="0"/>
          <w:bCs w:val="0"/>
          <w:noProof w:val="0"/>
          <w:sz w:val="24"/>
          <w:szCs w:val="24"/>
          <w:lang w:val="en-US"/>
        </w:rPr>
        <w:t>viewed in legal</w:t>
      </w:r>
      <w:r w:rsidRPr="04F3C46C" w:rsidR="15DA225E">
        <w:rPr>
          <w:rFonts w:ascii="Arial" w:hAnsi="Arial" w:eastAsia="Arial" w:cs="Arial"/>
          <w:b w:val="0"/>
          <w:bCs w:val="0"/>
          <w:noProof w:val="0"/>
          <w:sz w:val="24"/>
          <w:szCs w:val="24"/>
          <w:lang w:val="en-US"/>
        </w:rPr>
        <w:t xml:space="preserve"> authority.</w:t>
      </w:r>
    </w:p>
    <w:p w:rsidR="29F1389E" w:rsidP="04F3C46C" w:rsidRDefault="29F1389E" w14:paraId="5C6EB59C" w14:textId="61F2BD37">
      <w:pPr>
        <w:pStyle w:val="Normal"/>
        <w:spacing w:before="0" w:beforeAutospacing="off" w:after="0" w:afterAutospacing="off"/>
        <w:jc w:val="left"/>
        <w:rPr>
          <w:rFonts w:ascii="Arial" w:hAnsi="Arial" w:eastAsia="Arial" w:cs="Arial"/>
          <w:noProof w:val="0"/>
          <w:sz w:val="24"/>
          <w:szCs w:val="24"/>
          <w:lang w:val="en-US"/>
        </w:rPr>
      </w:pPr>
      <w:r w:rsidRPr="04F3C46C" w:rsidR="29F1389E">
        <w:rPr>
          <w:rFonts w:ascii="Arial" w:hAnsi="Arial" w:eastAsia="Arial" w:cs="Arial"/>
          <w:b w:val="0"/>
          <w:bCs w:val="0"/>
          <w:noProof w:val="0"/>
          <w:sz w:val="24"/>
          <w:szCs w:val="24"/>
          <w:lang w:val="en-US"/>
        </w:rPr>
        <w:t xml:space="preserve">To fully be able to examine the </w:t>
      </w:r>
      <w:r w:rsidRPr="04F3C46C" w:rsidR="6093723D">
        <w:rPr>
          <w:rFonts w:ascii="Arial" w:hAnsi="Arial" w:eastAsia="Arial" w:cs="Arial"/>
          <w:b w:val="0"/>
          <w:bCs w:val="0"/>
          <w:noProof w:val="0"/>
          <w:sz w:val="24"/>
          <w:szCs w:val="24"/>
          <w:lang w:val="en-US"/>
        </w:rPr>
        <w:t>concept of dishonesty and the role it plays in relation to offences of theft in the UK, we first need to know the meaning of dishonesty in law.</w:t>
      </w:r>
      <w:r w:rsidRPr="04F3C46C" w:rsidR="05AAE964">
        <w:rPr>
          <w:rFonts w:ascii="Arial" w:hAnsi="Arial" w:eastAsia="Arial" w:cs="Arial"/>
          <w:b w:val="0"/>
          <w:bCs w:val="0"/>
          <w:noProof w:val="0"/>
          <w:sz w:val="24"/>
          <w:szCs w:val="24"/>
          <w:lang w:val="en-US"/>
        </w:rPr>
        <w:t xml:space="preserve"> The concept of dishonesty is not</w:t>
      </w:r>
      <w:r w:rsidRPr="04F3C46C" w:rsidR="6857F801">
        <w:rPr>
          <w:rFonts w:ascii="Arial" w:hAnsi="Arial" w:eastAsia="Arial" w:cs="Arial"/>
          <w:b w:val="0"/>
          <w:bCs w:val="0"/>
          <w:noProof w:val="0"/>
          <w:sz w:val="24"/>
          <w:szCs w:val="24"/>
          <w:lang w:val="en-US"/>
        </w:rPr>
        <w:t xml:space="preserve"> fully defined under statute.</w:t>
      </w:r>
      <w:r w:rsidRPr="04F3C46C" w:rsidR="7F015F48">
        <w:rPr>
          <w:rFonts w:ascii="Arial" w:hAnsi="Arial" w:eastAsia="Arial" w:cs="Arial"/>
          <w:noProof w:val="0"/>
          <w:sz w:val="24"/>
          <w:szCs w:val="24"/>
          <w:lang w:val="en-US"/>
        </w:rPr>
        <w:t xml:space="preserve"> The Theft Act 1968 (TA 1968) provides some definition of dishonesty, but only for specific offenses within the Act.</w:t>
      </w:r>
      <w:r w:rsidRPr="04F3C46C" w:rsidR="4D408F57">
        <w:rPr>
          <w:rFonts w:ascii="Arial" w:hAnsi="Arial" w:eastAsia="Arial" w:cs="Arial"/>
          <w:noProof w:val="0"/>
          <w:sz w:val="24"/>
          <w:szCs w:val="24"/>
          <w:lang w:val="en-US"/>
        </w:rPr>
        <w:t xml:space="preserve"> </w:t>
      </w:r>
      <w:bookmarkStart w:name="_Int_AhwAKVdj" w:id="373419466"/>
      <w:r w:rsidRPr="04F3C46C" w:rsidR="4D408F57">
        <w:rPr>
          <w:rFonts w:ascii="Arial" w:hAnsi="Arial" w:eastAsia="Arial" w:cs="Arial"/>
          <w:noProof w:val="0"/>
          <w:sz w:val="24"/>
          <w:szCs w:val="24"/>
          <w:lang w:val="en-US"/>
        </w:rPr>
        <w:t xml:space="preserve">Section 1(1) of the Theft Act 1968 (TA 1968) creates the offence of theft </w:t>
      </w:r>
      <w:r w:rsidRPr="04F3C46C" w:rsidR="4D408F57">
        <w:rPr>
          <w:rFonts w:ascii="Arial" w:hAnsi="Arial" w:eastAsia="Arial" w:cs="Arial"/>
          <w:noProof w:val="0"/>
          <w:sz w:val="24"/>
          <w:szCs w:val="24"/>
          <w:lang w:val="en-US"/>
        </w:rPr>
        <w:t>stating</w:t>
      </w:r>
      <w:r w:rsidRPr="04F3C46C" w:rsidR="4D408F57">
        <w:rPr>
          <w:rFonts w:ascii="Arial" w:hAnsi="Arial" w:eastAsia="Arial" w:cs="Arial"/>
          <w:noProof w:val="0"/>
          <w:sz w:val="24"/>
          <w:szCs w:val="24"/>
          <w:lang w:val="en-US"/>
        </w:rPr>
        <w:t>:</w:t>
      </w:r>
      <w:r w:rsidRPr="04F3C46C" w:rsidR="12EAEE5B">
        <w:rPr>
          <w:rFonts w:ascii="Arial" w:hAnsi="Arial" w:eastAsia="Arial" w:cs="Arial"/>
          <w:noProof w:val="0"/>
          <w:sz w:val="24"/>
          <w:szCs w:val="24"/>
          <w:lang w:val="en-US"/>
        </w:rPr>
        <w:t xml:space="preserve"> </w:t>
      </w:r>
      <w:r w:rsidRPr="04F3C46C" w:rsidR="4D408F57">
        <w:rPr>
          <w:rFonts w:ascii="Arial" w:hAnsi="Arial" w:eastAsia="Arial" w:cs="Arial"/>
          <w:noProof w:val="0"/>
          <w:sz w:val="24"/>
          <w:szCs w:val="24"/>
          <w:lang w:val="en-US"/>
        </w:rPr>
        <w:t>“A person is guilty of theft if he dishonestly appropriates property belonging to another with intention of permanently depriving the other of it.”</w:t>
      </w:r>
      <w:r w:rsidRPr="04F3C46C" w:rsidR="453AD6C3">
        <w:rPr>
          <w:rFonts w:ascii="Arial" w:hAnsi="Arial" w:eastAsia="Arial" w:cs="Arial"/>
          <w:noProof w:val="0"/>
          <w:sz w:val="24"/>
          <w:szCs w:val="24"/>
          <w:lang w:val="en-US"/>
        </w:rPr>
        <w:t xml:space="preserve"> </w:t>
      </w:r>
      <w:r w:rsidRPr="04F3C46C" w:rsidR="6857F801">
        <w:rPr>
          <w:rFonts w:ascii="Arial" w:hAnsi="Arial" w:eastAsia="Arial" w:cs="Arial"/>
          <w:b w:val="0"/>
          <w:bCs w:val="0"/>
          <w:noProof w:val="0"/>
          <w:sz w:val="24"/>
          <w:szCs w:val="24"/>
          <w:lang w:val="en-US"/>
        </w:rPr>
        <w:t xml:space="preserve">It is </w:t>
      </w:r>
      <w:r w:rsidRPr="04F3C46C" w:rsidR="7829C4C8">
        <w:rPr>
          <w:rFonts w:ascii="Arial" w:hAnsi="Arial" w:eastAsia="Arial" w:cs="Arial"/>
          <w:b w:val="0"/>
          <w:bCs w:val="0"/>
          <w:noProof w:val="0"/>
          <w:sz w:val="24"/>
          <w:szCs w:val="24"/>
          <w:lang w:val="en-US"/>
        </w:rPr>
        <w:t>difficult</w:t>
      </w:r>
      <w:r w:rsidRPr="04F3C46C" w:rsidR="3DA020A0">
        <w:rPr>
          <w:rFonts w:ascii="Arial" w:hAnsi="Arial" w:eastAsia="Arial" w:cs="Arial"/>
          <w:b w:val="0"/>
          <w:bCs w:val="0"/>
          <w:noProof w:val="0"/>
          <w:sz w:val="24"/>
          <w:szCs w:val="24"/>
          <w:lang w:val="en-US"/>
        </w:rPr>
        <w:t xml:space="preserve"> to prove Men’s Rea of dishonesty in </w:t>
      </w:r>
      <w:r w:rsidRPr="04F3C46C" w:rsidR="66A22E87">
        <w:rPr>
          <w:rFonts w:ascii="Arial" w:hAnsi="Arial" w:eastAsia="Arial" w:cs="Arial"/>
          <w:b w:val="0"/>
          <w:bCs w:val="0"/>
          <w:noProof w:val="0"/>
          <w:sz w:val="24"/>
          <w:szCs w:val="24"/>
          <w:lang w:val="en-US"/>
        </w:rPr>
        <w:t>an offence</w:t>
      </w:r>
      <w:r w:rsidRPr="04F3C46C" w:rsidR="492D49EF">
        <w:rPr>
          <w:rFonts w:ascii="Arial" w:hAnsi="Arial" w:eastAsia="Arial" w:cs="Arial"/>
          <w:b w:val="0"/>
          <w:bCs w:val="0"/>
          <w:noProof w:val="0"/>
          <w:sz w:val="24"/>
          <w:szCs w:val="24"/>
          <w:lang w:val="en-US"/>
        </w:rPr>
        <w:t xml:space="preserve"> such as </w:t>
      </w:r>
      <w:r w:rsidRPr="04F3C46C" w:rsidR="2BEBBD27">
        <w:rPr>
          <w:rFonts w:ascii="Arial" w:hAnsi="Arial" w:eastAsia="Arial" w:cs="Arial"/>
          <w:b w:val="0"/>
          <w:bCs w:val="0"/>
          <w:noProof w:val="0"/>
          <w:sz w:val="24"/>
          <w:szCs w:val="24"/>
          <w:lang w:val="en-US"/>
        </w:rPr>
        <w:t>fraud but</w:t>
      </w:r>
      <w:r w:rsidRPr="04F3C46C" w:rsidR="66A22E87">
        <w:rPr>
          <w:rFonts w:ascii="Arial" w:hAnsi="Arial" w:eastAsia="Arial" w:cs="Arial"/>
          <w:b w:val="0"/>
          <w:bCs w:val="0"/>
          <w:noProof w:val="0"/>
          <w:sz w:val="24"/>
          <w:szCs w:val="24"/>
          <w:lang w:val="en-US"/>
        </w:rPr>
        <w:t xml:space="preserve"> is a quite common provider for many offences </w:t>
      </w:r>
      <w:r w:rsidRPr="04F3C46C" w:rsidR="66A22E87">
        <w:rPr>
          <w:rFonts w:ascii="Arial" w:hAnsi="Arial" w:eastAsia="Arial" w:cs="Arial"/>
          <w:b w:val="0"/>
          <w:bCs w:val="0"/>
          <w:noProof w:val="0"/>
          <w:sz w:val="24"/>
          <w:szCs w:val="24"/>
          <w:lang w:val="en-US"/>
        </w:rPr>
        <w:t>regarding</w:t>
      </w:r>
      <w:r w:rsidRPr="04F3C46C" w:rsidR="66A22E87">
        <w:rPr>
          <w:rFonts w:ascii="Arial" w:hAnsi="Arial" w:eastAsia="Arial" w:cs="Arial"/>
          <w:b w:val="0"/>
          <w:bCs w:val="0"/>
          <w:noProof w:val="0"/>
          <w:sz w:val="24"/>
          <w:szCs w:val="24"/>
          <w:lang w:val="en-US"/>
        </w:rPr>
        <w:t xml:space="preserve"> Men's Rea</w:t>
      </w:r>
      <w:r w:rsidRPr="04F3C46C" w:rsidR="54FAB1E5">
        <w:rPr>
          <w:rFonts w:ascii="Arial" w:hAnsi="Arial" w:eastAsia="Arial" w:cs="Arial"/>
          <w:b w:val="0"/>
          <w:bCs w:val="0"/>
          <w:noProof w:val="0"/>
          <w:sz w:val="24"/>
          <w:szCs w:val="24"/>
          <w:lang w:val="en-US"/>
        </w:rPr>
        <w:t xml:space="preserve"> such as minor offences </w:t>
      </w:r>
      <w:r w:rsidRPr="04F3C46C" w:rsidR="2917A8ED">
        <w:rPr>
          <w:rFonts w:ascii="Arial" w:hAnsi="Arial" w:eastAsia="Arial" w:cs="Arial"/>
          <w:b w:val="0"/>
          <w:bCs w:val="0"/>
          <w:noProof w:val="0"/>
          <w:sz w:val="24"/>
          <w:szCs w:val="24"/>
          <w:lang w:val="en-US"/>
        </w:rPr>
        <w:t xml:space="preserve">in </w:t>
      </w:r>
      <w:r w:rsidRPr="04F3C46C" w:rsidR="7516A984">
        <w:rPr>
          <w:rFonts w:ascii="Arial" w:hAnsi="Arial" w:eastAsia="Arial" w:cs="Arial"/>
          <w:b w:val="0"/>
          <w:bCs w:val="0"/>
          <w:noProof w:val="0"/>
          <w:sz w:val="24"/>
          <w:szCs w:val="24"/>
          <w:lang w:val="en-US"/>
        </w:rPr>
        <w:t>theft.</w:t>
      </w:r>
      <w:bookmarkEnd w:id="373419466"/>
      <w:r w:rsidRPr="04F3C46C" w:rsidR="7516A984">
        <w:rPr>
          <w:rFonts w:ascii="Arial" w:hAnsi="Arial" w:eastAsia="Arial" w:cs="Arial"/>
          <w:b w:val="0"/>
          <w:bCs w:val="0"/>
          <w:noProof w:val="0"/>
          <w:sz w:val="24"/>
          <w:szCs w:val="24"/>
          <w:lang w:val="en-US"/>
        </w:rPr>
        <w:t xml:space="preserve"> For there to be a theft offence there needs to be proven dishonesty</w:t>
      </w:r>
      <w:r w:rsidRPr="04F3C46C" w:rsidR="0ECDD5ED">
        <w:rPr>
          <w:rFonts w:ascii="Arial" w:hAnsi="Arial" w:eastAsia="Arial" w:cs="Arial"/>
          <w:b w:val="0"/>
          <w:bCs w:val="0"/>
          <w:noProof w:val="0"/>
          <w:sz w:val="24"/>
          <w:szCs w:val="24"/>
          <w:lang w:val="en-US"/>
        </w:rPr>
        <w:t xml:space="preserve"> and intention of permanently depriving</w:t>
      </w:r>
      <w:r w:rsidRPr="04F3C46C" w:rsidR="2C0B448A">
        <w:rPr>
          <w:rFonts w:ascii="Arial" w:hAnsi="Arial" w:eastAsia="Arial" w:cs="Arial"/>
          <w:noProof w:val="0"/>
          <w:sz w:val="24"/>
          <w:szCs w:val="24"/>
          <w:lang w:val="en-US"/>
        </w:rPr>
        <w:t>.</w:t>
      </w:r>
      <w:r w:rsidRPr="04F3C46C" w:rsidR="2B07BC4B">
        <w:rPr>
          <w:rFonts w:ascii="Arial" w:hAnsi="Arial" w:eastAsia="Arial" w:cs="Arial"/>
          <w:noProof w:val="0"/>
          <w:sz w:val="24"/>
          <w:szCs w:val="24"/>
          <w:lang w:val="en-US"/>
        </w:rPr>
        <w:t xml:space="preserve"> </w:t>
      </w:r>
      <w:r w:rsidRPr="04F3C46C" w:rsidR="2342772D">
        <w:rPr>
          <w:rFonts w:ascii="Arial" w:hAnsi="Arial" w:eastAsia="Arial" w:cs="Arial"/>
          <w:noProof w:val="0"/>
          <w:sz w:val="24"/>
          <w:szCs w:val="24"/>
          <w:lang w:val="en-US"/>
        </w:rPr>
        <w:t xml:space="preserve">Dishonesty is a term that requires clear interpretation by the jury, guided by judicial directions from the </w:t>
      </w:r>
      <w:r w:rsidRPr="04F3C46C" w:rsidR="619751F7">
        <w:rPr>
          <w:rFonts w:ascii="Arial" w:hAnsi="Arial" w:eastAsia="Arial" w:cs="Arial"/>
          <w:noProof w:val="0"/>
          <w:sz w:val="24"/>
          <w:szCs w:val="24"/>
          <w:lang w:val="en-US"/>
        </w:rPr>
        <w:t xml:space="preserve">Ghosh test and later by the </w:t>
      </w:r>
      <w:r w:rsidRPr="04F3C46C" w:rsidR="2342772D">
        <w:rPr>
          <w:rFonts w:ascii="Arial" w:hAnsi="Arial" w:eastAsia="Arial" w:cs="Arial"/>
          <w:noProof w:val="0"/>
          <w:sz w:val="24"/>
          <w:szCs w:val="24"/>
          <w:lang w:val="en-US"/>
        </w:rPr>
        <w:t>Ivey test.</w:t>
      </w:r>
      <w:r w:rsidRPr="04F3C46C" w:rsidR="48E157E4">
        <w:rPr>
          <w:rFonts w:ascii="Arial" w:hAnsi="Arial" w:eastAsia="Arial" w:cs="Arial"/>
          <w:noProof w:val="0"/>
          <w:sz w:val="24"/>
          <w:szCs w:val="24"/>
          <w:lang w:val="en-US"/>
        </w:rPr>
        <w:t xml:space="preserve"> In the R V Ghosh </w:t>
      </w:r>
      <w:r w:rsidRPr="04F3C46C" w:rsidR="71FBA201">
        <w:rPr>
          <w:rFonts w:ascii="Arial" w:hAnsi="Arial" w:eastAsia="Arial" w:cs="Arial"/>
          <w:noProof w:val="0"/>
          <w:sz w:val="24"/>
          <w:szCs w:val="24"/>
          <w:lang w:val="en-US"/>
        </w:rPr>
        <w:t>(1982) case, a</w:t>
      </w:r>
      <w:r w:rsidRPr="04F3C46C" w:rsidR="48E157E4">
        <w:rPr>
          <w:rFonts w:ascii="Arial" w:hAnsi="Arial" w:eastAsia="Arial" w:cs="Arial"/>
          <w:noProof w:val="0"/>
          <w:sz w:val="24"/>
          <w:szCs w:val="24"/>
          <w:lang w:val="en-US"/>
        </w:rPr>
        <w:t xml:space="preserve"> consultant, acting as locum tenens at a hospital, was charged with attempting to obtain money by deception, violating s15(1)a of the Theft Act 1968, by falsely claiming payment for an operation performed by someone else or under the national health service.</w:t>
      </w:r>
      <w:r w:rsidRPr="04F3C46C" w:rsidR="27C483EE">
        <w:rPr>
          <w:rFonts w:ascii="Arial" w:hAnsi="Arial" w:eastAsia="Arial" w:cs="Arial"/>
          <w:noProof w:val="0"/>
          <w:sz w:val="24"/>
          <w:szCs w:val="24"/>
          <w:lang w:val="en-US"/>
        </w:rPr>
        <w:t xml:space="preserve"> The Theft Act 1968 Act mandates that a defendant must prove dishonesty by paying consultation fees, and the judge instructs the jury to </w:t>
      </w:r>
      <w:r w:rsidRPr="04F3C46C" w:rsidR="27C483EE">
        <w:rPr>
          <w:rFonts w:ascii="Arial" w:hAnsi="Arial" w:eastAsia="Arial" w:cs="Arial"/>
          <w:noProof w:val="0"/>
          <w:sz w:val="24"/>
          <w:szCs w:val="24"/>
          <w:lang w:val="en-US"/>
        </w:rPr>
        <w:t>determine</w:t>
      </w:r>
      <w:r w:rsidRPr="04F3C46C" w:rsidR="27C483EE">
        <w:rPr>
          <w:rFonts w:ascii="Arial" w:hAnsi="Arial" w:eastAsia="Arial" w:cs="Arial"/>
          <w:noProof w:val="0"/>
          <w:sz w:val="24"/>
          <w:szCs w:val="24"/>
          <w:lang w:val="en-US"/>
        </w:rPr>
        <w:t xml:space="preserve"> if the defendant acted dishonestly by applying their own honesty standards.</w:t>
      </w:r>
      <w:r w:rsidRPr="04F3C46C" w:rsidR="605A31C7">
        <w:rPr>
          <w:rFonts w:ascii="Arial" w:hAnsi="Arial" w:eastAsia="Arial" w:cs="Arial"/>
          <w:noProof w:val="0"/>
          <w:sz w:val="24"/>
          <w:szCs w:val="24"/>
          <w:lang w:val="en-US"/>
        </w:rPr>
        <w:t xml:space="preserve"> The defendant was convicted, but appealed against it, claiming the judge had misdirected the jury.</w:t>
      </w:r>
      <w:r w:rsidRPr="04F3C46C" w:rsidR="437DADDB">
        <w:rPr>
          <w:rFonts w:ascii="Arial" w:hAnsi="Arial" w:eastAsia="Arial" w:cs="Arial"/>
          <w:noProof w:val="0"/>
          <w:sz w:val="24"/>
          <w:szCs w:val="24"/>
          <w:lang w:val="en-US"/>
        </w:rPr>
        <w:t xml:space="preserve"> The Ghosh t</w:t>
      </w:r>
      <w:r w:rsidRPr="04F3C46C" w:rsidR="37F5B090">
        <w:rPr>
          <w:rFonts w:ascii="Arial" w:hAnsi="Arial" w:eastAsia="Arial" w:cs="Arial"/>
          <w:noProof w:val="0"/>
          <w:sz w:val="24"/>
          <w:szCs w:val="24"/>
          <w:lang w:val="en-US"/>
        </w:rPr>
        <w:t xml:space="preserve">est for dishonesty was created because of this case. The Ghosh test can be </w:t>
      </w:r>
      <w:r w:rsidRPr="04F3C46C" w:rsidR="72E3A9F7">
        <w:rPr>
          <w:rFonts w:ascii="Arial" w:hAnsi="Arial" w:eastAsia="Arial" w:cs="Arial"/>
          <w:noProof w:val="0"/>
          <w:sz w:val="24"/>
          <w:szCs w:val="24"/>
          <w:lang w:val="en-US"/>
        </w:rPr>
        <w:t>separated</w:t>
      </w:r>
      <w:r w:rsidRPr="04F3C46C" w:rsidR="37F5B090">
        <w:rPr>
          <w:rFonts w:ascii="Arial" w:hAnsi="Arial" w:eastAsia="Arial" w:cs="Arial"/>
          <w:noProof w:val="0"/>
          <w:sz w:val="24"/>
          <w:szCs w:val="24"/>
          <w:lang w:val="en-US"/>
        </w:rPr>
        <w:t xml:space="preserve"> </w:t>
      </w:r>
      <w:r w:rsidRPr="04F3C46C" w:rsidR="7E4AF72F">
        <w:rPr>
          <w:rFonts w:ascii="Arial" w:hAnsi="Arial" w:eastAsia="Arial" w:cs="Arial"/>
          <w:noProof w:val="0"/>
          <w:sz w:val="24"/>
          <w:szCs w:val="24"/>
          <w:lang w:val="en-US"/>
        </w:rPr>
        <w:t>into</w:t>
      </w:r>
      <w:r w:rsidRPr="04F3C46C" w:rsidR="37F5B090">
        <w:rPr>
          <w:rFonts w:ascii="Arial" w:hAnsi="Arial" w:eastAsia="Arial" w:cs="Arial"/>
          <w:noProof w:val="0"/>
          <w:sz w:val="24"/>
          <w:szCs w:val="24"/>
          <w:lang w:val="en-US"/>
        </w:rPr>
        <w:t xml:space="preserve"> two st</w:t>
      </w:r>
      <w:r w:rsidRPr="04F3C46C" w:rsidR="58EDF339">
        <w:rPr>
          <w:rFonts w:ascii="Arial" w:hAnsi="Arial" w:eastAsia="Arial" w:cs="Arial"/>
          <w:noProof w:val="0"/>
          <w:sz w:val="24"/>
          <w:szCs w:val="24"/>
          <w:lang w:val="en-US"/>
        </w:rPr>
        <w:t>eps.</w:t>
      </w:r>
      <w:r w:rsidRPr="04F3C46C" w:rsidR="3F87A9AC">
        <w:rPr>
          <w:rFonts w:ascii="Arial" w:hAnsi="Arial" w:eastAsia="Arial" w:cs="Arial"/>
          <w:noProof w:val="0"/>
          <w:sz w:val="24"/>
          <w:szCs w:val="24"/>
          <w:lang w:val="en-US"/>
        </w:rPr>
        <w:t xml:space="preserve"> </w:t>
      </w:r>
      <w:r w:rsidRPr="04F3C46C" w:rsidR="6088005E">
        <w:rPr>
          <w:rFonts w:ascii="Arial" w:hAnsi="Arial" w:eastAsia="Arial" w:cs="Arial"/>
          <w:noProof w:val="0"/>
          <w:sz w:val="24"/>
          <w:szCs w:val="24"/>
          <w:lang w:val="en-US"/>
        </w:rPr>
        <w:t>The first step is the objective limb</w:t>
      </w:r>
      <w:r w:rsidRPr="04F3C46C" w:rsidR="5933B059">
        <w:rPr>
          <w:rFonts w:ascii="Arial" w:hAnsi="Arial" w:eastAsia="Arial" w:cs="Arial"/>
          <w:noProof w:val="0"/>
          <w:sz w:val="24"/>
          <w:szCs w:val="24"/>
          <w:lang w:val="en-US"/>
        </w:rPr>
        <w:t xml:space="preserve">, “was the conduct of the defendant dishonest by the objective standard of ‘ordinary and honest people’?” and the </w:t>
      </w:r>
      <w:r w:rsidRPr="04F3C46C" w:rsidR="235AF1EF">
        <w:rPr>
          <w:rFonts w:ascii="Arial" w:hAnsi="Arial" w:eastAsia="Arial" w:cs="Arial"/>
          <w:noProof w:val="0"/>
          <w:sz w:val="24"/>
          <w:szCs w:val="24"/>
          <w:lang w:val="en-US"/>
        </w:rPr>
        <w:t>Subjective limb, “did the defendant themselves appreciate that their conduct was dishonest by those objective standards?”</w:t>
      </w:r>
      <w:r w:rsidRPr="04F3C46C" w:rsidR="70A720E4">
        <w:rPr>
          <w:rFonts w:ascii="Arial" w:hAnsi="Arial" w:eastAsia="Arial" w:cs="Arial"/>
          <w:noProof w:val="0"/>
          <w:sz w:val="24"/>
          <w:szCs w:val="24"/>
          <w:lang w:val="en-US"/>
        </w:rPr>
        <w:t xml:space="preserve"> </w:t>
      </w:r>
      <w:r w:rsidRPr="04F3C46C" w:rsidR="7F8CA389">
        <w:rPr>
          <w:rFonts w:ascii="Arial" w:hAnsi="Arial" w:eastAsia="Arial" w:cs="Arial"/>
          <w:noProof w:val="0"/>
          <w:sz w:val="24"/>
          <w:szCs w:val="24"/>
          <w:lang w:val="en-US"/>
        </w:rPr>
        <w:t>which was</w:t>
      </w:r>
      <w:r w:rsidRPr="04F3C46C" w:rsidR="0898E211">
        <w:rPr>
          <w:rFonts w:ascii="Arial" w:hAnsi="Arial" w:eastAsia="Arial" w:cs="Arial"/>
          <w:noProof w:val="0"/>
          <w:sz w:val="24"/>
          <w:szCs w:val="24"/>
          <w:lang w:val="en-US"/>
        </w:rPr>
        <w:t xml:space="preserve"> in The ol</w:t>
      </w:r>
      <w:r w:rsidRPr="04F3C46C" w:rsidR="4995019C">
        <w:rPr>
          <w:rFonts w:ascii="Arial" w:hAnsi="Arial" w:eastAsia="Arial" w:cs="Arial"/>
          <w:noProof w:val="0"/>
          <w:sz w:val="24"/>
          <w:szCs w:val="24"/>
          <w:lang w:val="en-US"/>
        </w:rPr>
        <w:t>d test for dishonesty (Ghosh),</w:t>
      </w:r>
      <w:r w:rsidRPr="04F3C46C" w:rsidR="7F8CA389">
        <w:rPr>
          <w:rFonts w:ascii="Arial" w:hAnsi="Arial" w:eastAsia="Arial" w:cs="Arial"/>
          <w:noProof w:val="0"/>
          <w:sz w:val="24"/>
          <w:szCs w:val="24"/>
          <w:lang w:val="en-US"/>
        </w:rPr>
        <w:t xml:space="preserve"> </w:t>
      </w:r>
      <w:r w:rsidRPr="04F3C46C" w:rsidR="7F8CA389">
        <w:rPr>
          <w:rFonts w:ascii="Arial" w:hAnsi="Arial" w:eastAsia="Arial" w:cs="Arial"/>
          <w:noProof w:val="0"/>
          <w:sz w:val="24"/>
          <w:szCs w:val="24"/>
          <w:lang w:val="en-US"/>
        </w:rPr>
        <w:t>found in</w:t>
      </w:r>
      <w:r w:rsidRPr="04F3C46C" w:rsidR="718FD718">
        <w:rPr>
          <w:rFonts w:ascii="Arial" w:hAnsi="Arial" w:eastAsia="Arial" w:cs="Arial"/>
          <w:noProof w:val="0"/>
          <w:sz w:val="24"/>
          <w:szCs w:val="24"/>
          <w:lang w:val="en-US"/>
        </w:rPr>
        <w:t xml:space="preserve"> under</w:t>
      </w:r>
      <w:r w:rsidRPr="04F3C46C" w:rsidR="7F8CA389">
        <w:rPr>
          <w:rFonts w:ascii="Arial" w:hAnsi="Arial" w:eastAsia="Arial" w:cs="Arial"/>
          <w:noProof w:val="0"/>
          <w:sz w:val="24"/>
          <w:szCs w:val="24"/>
          <w:lang w:val="en-US"/>
        </w:rPr>
        <w:t xml:space="preserve"> </w:t>
      </w:r>
      <w:r w:rsidRPr="04F3C46C" w:rsidR="27ADE3B0">
        <w:rPr>
          <w:rFonts w:ascii="Arial" w:hAnsi="Arial" w:eastAsia="Arial" w:cs="Arial"/>
          <w:noProof w:val="0"/>
          <w:sz w:val="24"/>
          <w:szCs w:val="24"/>
          <w:lang w:val="en-US"/>
        </w:rPr>
        <w:t>Dishonesty in the Criminal Law</w:t>
      </w:r>
      <w:r w:rsidRPr="04F3C46C" w:rsidR="127CE6FB">
        <w:rPr>
          <w:rFonts w:ascii="Arial" w:hAnsi="Arial" w:eastAsia="Arial" w:cs="Arial"/>
          <w:noProof w:val="0"/>
          <w:sz w:val="24"/>
          <w:szCs w:val="24"/>
          <w:lang w:val="en-US"/>
        </w:rPr>
        <w:t>.</w:t>
      </w:r>
      <w:r w:rsidRPr="04F3C46C" w:rsidR="27ADE3B0">
        <w:rPr>
          <w:rFonts w:ascii="Arial" w:hAnsi="Arial" w:eastAsia="Arial" w:cs="Arial"/>
          <w:noProof w:val="0"/>
          <w:sz w:val="24"/>
          <w:szCs w:val="24"/>
          <w:lang w:val="en-US"/>
        </w:rPr>
        <w:t xml:space="preserve"> </w:t>
      </w:r>
      <w:r w:rsidRPr="04F3C46C" w:rsidR="70A720E4">
        <w:rPr>
          <w:rFonts w:ascii="Arial" w:hAnsi="Arial" w:eastAsia="Arial" w:cs="Arial"/>
          <w:noProof w:val="0"/>
          <w:sz w:val="24"/>
          <w:szCs w:val="24"/>
          <w:lang w:val="en-US"/>
        </w:rPr>
        <w:t xml:space="preserve">If </w:t>
      </w:r>
      <w:r w:rsidRPr="04F3C46C" w:rsidR="3AACC08E">
        <w:rPr>
          <w:rFonts w:ascii="Arial" w:hAnsi="Arial" w:eastAsia="Arial" w:cs="Arial"/>
          <w:noProof w:val="0"/>
          <w:sz w:val="24"/>
          <w:szCs w:val="24"/>
          <w:lang w:val="en-US"/>
        </w:rPr>
        <w:t>both</w:t>
      </w:r>
      <w:r w:rsidRPr="04F3C46C" w:rsidR="70A720E4">
        <w:rPr>
          <w:rFonts w:ascii="Arial" w:hAnsi="Arial" w:eastAsia="Arial" w:cs="Arial"/>
          <w:noProof w:val="0"/>
          <w:sz w:val="24"/>
          <w:szCs w:val="24"/>
          <w:lang w:val="en-US"/>
        </w:rPr>
        <w:t xml:space="preserve"> parts were answered positive ‘</w:t>
      </w:r>
      <w:r w:rsidRPr="04F3C46C" w:rsidR="6065009C">
        <w:rPr>
          <w:rFonts w:ascii="Arial" w:hAnsi="Arial" w:eastAsia="Arial" w:cs="Arial"/>
          <w:noProof w:val="0"/>
          <w:sz w:val="24"/>
          <w:szCs w:val="24"/>
          <w:lang w:val="en-US"/>
        </w:rPr>
        <w:t>yes,’</w:t>
      </w:r>
      <w:r w:rsidRPr="04F3C46C" w:rsidR="70A720E4">
        <w:rPr>
          <w:rFonts w:ascii="Arial" w:hAnsi="Arial" w:eastAsia="Arial" w:cs="Arial"/>
          <w:noProof w:val="0"/>
          <w:sz w:val="24"/>
          <w:szCs w:val="24"/>
          <w:lang w:val="en-US"/>
        </w:rPr>
        <w:t xml:space="preserve"> then dishonesty can be fo</w:t>
      </w:r>
      <w:r w:rsidRPr="04F3C46C" w:rsidR="7FD6F46D">
        <w:rPr>
          <w:rFonts w:ascii="Arial" w:hAnsi="Arial" w:eastAsia="Arial" w:cs="Arial"/>
          <w:noProof w:val="0"/>
          <w:sz w:val="24"/>
          <w:szCs w:val="24"/>
          <w:lang w:val="en-US"/>
        </w:rPr>
        <w:t>und by the jury.</w:t>
      </w:r>
      <w:r w:rsidRPr="04F3C46C" w:rsidR="7CC6AF90">
        <w:rPr>
          <w:rFonts w:ascii="Arial" w:hAnsi="Arial" w:eastAsia="Arial" w:cs="Arial"/>
          <w:noProof w:val="0"/>
          <w:sz w:val="24"/>
          <w:szCs w:val="24"/>
          <w:lang w:val="en-US"/>
        </w:rPr>
        <w:t xml:space="preserve"> This test was heavily criticized</w:t>
      </w:r>
      <w:r w:rsidRPr="04F3C46C" w:rsidR="3089F2DC">
        <w:rPr>
          <w:rFonts w:ascii="Arial" w:hAnsi="Arial" w:eastAsia="Arial" w:cs="Arial"/>
          <w:noProof w:val="0"/>
          <w:sz w:val="24"/>
          <w:szCs w:val="24"/>
          <w:lang w:val="en-US"/>
        </w:rPr>
        <w:t xml:space="preserve"> as later found in the Ivey V Genting Casinos</w:t>
      </w:r>
      <w:r w:rsidRPr="04F3C46C" w:rsidR="46F364EE">
        <w:rPr>
          <w:rFonts w:ascii="Arial" w:hAnsi="Arial" w:eastAsia="Arial" w:cs="Arial"/>
          <w:noProof w:val="0"/>
          <w:sz w:val="24"/>
          <w:szCs w:val="24"/>
          <w:lang w:val="en-US"/>
        </w:rPr>
        <w:t xml:space="preserve">. The Ghosh test, a controversial method, involved jurors applying their own standards of dishonesty and then </w:t>
      </w:r>
      <w:r w:rsidRPr="04F3C46C" w:rsidR="46F364EE">
        <w:rPr>
          <w:rFonts w:ascii="Arial" w:hAnsi="Arial" w:eastAsia="Arial" w:cs="Arial"/>
          <w:noProof w:val="0"/>
          <w:sz w:val="24"/>
          <w:szCs w:val="24"/>
          <w:lang w:val="en-US"/>
        </w:rPr>
        <w:t>departing</w:t>
      </w:r>
      <w:r w:rsidRPr="04F3C46C" w:rsidR="46F364EE">
        <w:rPr>
          <w:rFonts w:ascii="Arial" w:hAnsi="Arial" w:eastAsia="Arial" w:cs="Arial"/>
          <w:noProof w:val="0"/>
          <w:sz w:val="24"/>
          <w:szCs w:val="24"/>
          <w:lang w:val="en-US"/>
        </w:rPr>
        <w:t xml:space="preserve"> from those standards, making it challenging to apply.</w:t>
      </w:r>
      <w:r w:rsidRPr="04F3C46C" w:rsidR="5E71F21F">
        <w:rPr>
          <w:rFonts w:ascii="Arial" w:hAnsi="Arial" w:eastAsia="Arial" w:cs="Arial"/>
          <w:noProof w:val="0"/>
          <w:sz w:val="24"/>
          <w:szCs w:val="24"/>
          <w:lang w:val="en-US"/>
        </w:rPr>
        <w:t xml:space="preserve"> Next, t</w:t>
      </w:r>
      <w:r w:rsidRPr="04F3C46C" w:rsidR="4E299ECD">
        <w:rPr>
          <w:rFonts w:ascii="Arial" w:hAnsi="Arial" w:eastAsia="Arial" w:cs="Arial"/>
          <w:noProof w:val="0"/>
          <w:sz w:val="24"/>
          <w:szCs w:val="24"/>
          <w:lang w:val="en-US"/>
        </w:rPr>
        <w:t>he defendant's personal honesty standards were more likely to be 'warped', leading to a higher likelihood of being acquitted of dishonesty due to the second subjective limb of Ghosh.</w:t>
      </w:r>
      <w:r w:rsidRPr="04F3C46C" w:rsidR="68BFB41C">
        <w:rPr>
          <w:rFonts w:ascii="Arial" w:hAnsi="Arial" w:eastAsia="Arial" w:cs="Arial"/>
          <w:noProof w:val="0"/>
          <w:sz w:val="24"/>
          <w:szCs w:val="24"/>
          <w:lang w:val="en-US"/>
        </w:rPr>
        <w:t xml:space="preserve"> </w:t>
      </w:r>
      <w:r w:rsidRPr="04F3C46C" w:rsidR="725D1861">
        <w:rPr>
          <w:rFonts w:ascii="Arial" w:hAnsi="Arial" w:eastAsia="Arial" w:cs="Arial"/>
          <w:noProof w:val="0"/>
          <w:sz w:val="24"/>
          <w:szCs w:val="24"/>
          <w:lang w:val="en-US"/>
        </w:rPr>
        <w:t xml:space="preserve">Lastly, Ghosh's case resulted in a legal divergence between criminal and civil proceedings, with the Supreme Court </w:t>
      </w:r>
      <w:r w:rsidRPr="04F3C46C" w:rsidR="725D1861">
        <w:rPr>
          <w:rFonts w:ascii="Arial" w:hAnsi="Arial" w:eastAsia="Arial" w:cs="Arial"/>
          <w:noProof w:val="0"/>
          <w:sz w:val="24"/>
          <w:szCs w:val="24"/>
          <w:lang w:val="en-US"/>
        </w:rPr>
        <w:t>stating</w:t>
      </w:r>
      <w:r w:rsidRPr="04F3C46C" w:rsidR="725D1861">
        <w:rPr>
          <w:rFonts w:ascii="Arial" w:hAnsi="Arial" w:eastAsia="Arial" w:cs="Arial"/>
          <w:noProof w:val="0"/>
          <w:sz w:val="24"/>
          <w:szCs w:val="24"/>
          <w:lang w:val="en-US"/>
        </w:rPr>
        <w:t xml:space="preserve"> that the meaning of dishonesty cannot differ. </w:t>
      </w:r>
      <w:r w:rsidRPr="04F3C46C" w:rsidR="4FDC85AA">
        <w:rPr>
          <w:rFonts w:ascii="Arial" w:hAnsi="Arial" w:eastAsia="Arial" w:cs="Arial"/>
          <w:noProof w:val="0"/>
          <w:sz w:val="24"/>
          <w:szCs w:val="24"/>
          <w:lang w:val="en-US"/>
        </w:rPr>
        <w:t>Thus, this was later replaced by the Ivey test a</w:t>
      </w:r>
      <w:r w:rsidRPr="04F3C46C" w:rsidR="4315C845">
        <w:rPr>
          <w:rFonts w:ascii="Arial" w:hAnsi="Arial" w:eastAsia="Arial" w:cs="Arial"/>
          <w:noProof w:val="0"/>
          <w:sz w:val="24"/>
          <w:szCs w:val="24"/>
          <w:lang w:val="en-US"/>
        </w:rPr>
        <w:t>fter the Ivey V Genting Casinos UK ltd (2017) case.</w:t>
      </w:r>
      <w:r w:rsidRPr="04F3C46C" w:rsidR="32B3C181">
        <w:rPr>
          <w:rFonts w:ascii="Arial" w:hAnsi="Arial" w:eastAsia="Arial" w:cs="Arial"/>
          <w:noProof w:val="0"/>
          <w:sz w:val="24"/>
          <w:szCs w:val="24"/>
          <w:lang w:val="en-US"/>
        </w:rPr>
        <w:t xml:space="preserve"> The Ivey test </w:t>
      </w:r>
      <w:r w:rsidRPr="04F3C46C" w:rsidR="32B3C181">
        <w:rPr>
          <w:rFonts w:ascii="Arial" w:hAnsi="Arial" w:eastAsia="Arial" w:cs="Arial"/>
          <w:noProof w:val="0"/>
          <w:sz w:val="24"/>
          <w:szCs w:val="24"/>
          <w:lang w:val="en-US"/>
        </w:rPr>
        <w:t>maintains</w:t>
      </w:r>
      <w:r w:rsidRPr="04F3C46C" w:rsidR="32B3C181">
        <w:rPr>
          <w:rFonts w:ascii="Arial" w:hAnsi="Arial" w:eastAsia="Arial" w:cs="Arial"/>
          <w:noProof w:val="0"/>
          <w:sz w:val="24"/>
          <w:szCs w:val="24"/>
          <w:lang w:val="en-US"/>
        </w:rPr>
        <w:t xml:space="preserve"> the objective limb of the Ghosh test, asserting that honesty standards are based on ordinary decent people, excluding personal and subjective standards. This makes the second limb of the Ghosh test no longer valid.</w:t>
      </w:r>
      <w:r w:rsidRPr="04F3C46C" w:rsidR="505D23D6">
        <w:rPr>
          <w:rFonts w:ascii="Arial" w:hAnsi="Arial" w:eastAsia="Arial" w:cs="Arial"/>
          <w:noProof w:val="0"/>
          <w:sz w:val="24"/>
          <w:szCs w:val="24"/>
          <w:lang w:val="en-US"/>
        </w:rPr>
        <w:t xml:space="preserve"> </w:t>
      </w:r>
      <w:r w:rsidRPr="04F3C46C" w:rsidR="753D9D89">
        <w:rPr>
          <w:rFonts w:ascii="Arial" w:hAnsi="Arial" w:eastAsia="Arial" w:cs="Arial"/>
          <w:noProof w:val="0"/>
          <w:sz w:val="24"/>
          <w:szCs w:val="24"/>
          <w:lang w:val="en-US"/>
        </w:rPr>
        <w:t xml:space="preserve">The Ivey test was </w:t>
      </w:r>
      <w:r w:rsidRPr="04F3C46C" w:rsidR="753D9D89">
        <w:rPr>
          <w:rFonts w:ascii="Arial" w:hAnsi="Arial" w:eastAsia="Arial" w:cs="Arial"/>
          <w:noProof w:val="0"/>
          <w:sz w:val="24"/>
          <w:szCs w:val="24"/>
          <w:lang w:val="en-US"/>
        </w:rPr>
        <w:t>deemed</w:t>
      </w:r>
      <w:r w:rsidRPr="04F3C46C" w:rsidR="753D9D89">
        <w:rPr>
          <w:rFonts w:ascii="Arial" w:hAnsi="Arial" w:eastAsia="Arial" w:cs="Arial"/>
          <w:noProof w:val="0"/>
          <w:sz w:val="24"/>
          <w:szCs w:val="24"/>
          <w:lang w:val="en-US"/>
        </w:rPr>
        <w:t xml:space="preserve"> the correct method for </w:t>
      </w:r>
      <w:r w:rsidRPr="04F3C46C" w:rsidR="753D9D89">
        <w:rPr>
          <w:rFonts w:ascii="Arial" w:hAnsi="Arial" w:eastAsia="Arial" w:cs="Arial"/>
          <w:noProof w:val="0"/>
          <w:sz w:val="24"/>
          <w:szCs w:val="24"/>
          <w:lang w:val="en-US"/>
        </w:rPr>
        <w:t>determining</w:t>
      </w:r>
      <w:r w:rsidRPr="04F3C46C" w:rsidR="753D9D89">
        <w:rPr>
          <w:rFonts w:ascii="Arial" w:hAnsi="Arial" w:eastAsia="Arial" w:cs="Arial"/>
          <w:noProof w:val="0"/>
          <w:sz w:val="24"/>
          <w:szCs w:val="24"/>
          <w:lang w:val="en-US"/>
        </w:rPr>
        <w:t xml:space="preserve"> dishonesty, </w:t>
      </w:r>
      <w:r w:rsidRPr="04F3C46C" w:rsidR="753D9D89">
        <w:rPr>
          <w:rFonts w:ascii="Arial" w:hAnsi="Arial" w:eastAsia="Arial" w:cs="Arial"/>
          <w:noProof w:val="0"/>
          <w:sz w:val="24"/>
          <w:szCs w:val="24"/>
          <w:lang w:val="en-US"/>
        </w:rPr>
        <w:t>modifying</w:t>
      </w:r>
      <w:r w:rsidRPr="04F3C46C" w:rsidR="753D9D89">
        <w:rPr>
          <w:rFonts w:ascii="Arial" w:hAnsi="Arial" w:eastAsia="Arial" w:cs="Arial"/>
          <w:noProof w:val="0"/>
          <w:sz w:val="24"/>
          <w:szCs w:val="24"/>
          <w:lang w:val="en-US"/>
        </w:rPr>
        <w:t xml:space="preserve"> legal precedent rules in cases like DPP v Patterson and R v Barton</w:t>
      </w:r>
      <w:r w:rsidRPr="04F3C46C" w:rsidR="65CA7091">
        <w:rPr>
          <w:rFonts w:ascii="Arial" w:hAnsi="Arial" w:eastAsia="Arial" w:cs="Arial"/>
          <w:noProof w:val="0"/>
          <w:sz w:val="24"/>
          <w:szCs w:val="24"/>
          <w:lang w:val="en-US"/>
        </w:rPr>
        <w:t xml:space="preserve"> (2021). </w:t>
      </w:r>
      <w:r w:rsidRPr="04F3C46C" w:rsidR="23C4B0FA">
        <w:rPr>
          <w:rFonts w:ascii="Arial" w:hAnsi="Arial" w:eastAsia="Arial" w:cs="Arial"/>
          <w:noProof w:val="0"/>
          <w:sz w:val="24"/>
          <w:szCs w:val="24"/>
          <w:lang w:val="en-US"/>
        </w:rPr>
        <w:t>This is highlighted in,</w:t>
      </w:r>
    </w:p>
    <w:p w:rsidR="04F3C46C" w:rsidP="04F3C46C" w:rsidRDefault="04F3C46C" w14:paraId="71AE3D1F" w14:textId="00947B38">
      <w:pPr>
        <w:pStyle w:val="Normal"/>
        <w:spacing w:before="0" w:beforeAutospacing="off" w:after="0" w:afterAutospacing="off"/>
        <w:jc w:val="left"/>
        <w:rPr>
          <w:rFonts w:ascii="Arial" w:hAnsi="Arial" w:eastAsia="Arial" w:cs="Arial"/>
          <w:noProof w:val="0"/>
          <w:sz w:val="24"/>
          <w:szCs w:val="24"/>
          <w:lang w:val="en-US"/>
        </w:rPr>
      </w:pPr>
    </w:p>
    <w:p w:rsidR="23C4B0FA" w:rsidP="04F3C46C" w:rsidRDefault="23C4B0FA" w14:paraId="3787ACCA" w14:textId="6FC1727D">
      <w:pPr>
        <w:pStyle w:val="Normal"/>
        <w:spacing w:before="0" w:beforeAutospacing="off" w:after="0" w:afterAutospacing="off"/>
        <w:jc w:val="left"/>
        <w:rPr>
          <w:rFonts w:ascii="Arial" w:hAnsi="Arial" w:eastAsia="Arial" w:cs="Arial"/>
          <w:i w:val="1"/>
          <w:iCs w:val="1"/>
          <w:noProof w:val="0"/>
          <w:sz w:val="24"/>
          <w:szCs w:val="24"/>
          <w:lang w:val="en-US"/>
        </w:rPr>
      </w:pPr>
      <w:bookmarkStart w:name="_Int_iEitNFlm" w:id="338672938"/>
      <w:r w:rsidRPr="04F3C46C" w:rsidR="23C4B0FA">
        <w:rPr>
          <w:rFonts w:ascii="Arial" w:hAnsi="Arial" w:eastAsia="Arial" w:cs="Arial"/>
          <w:noProof w:val="0"/>
          <w:sz w:val="24"/>
          <w:szCs w:val="24"/>
          <w:lang w:val="en-US"/>
        </w:rPr>
        <w:t>“</w:t>
      </w:r>
      <w:r w:rsidRPr="04F3C46C" w:rsidR="03B503FB">
        <w:rPr>
          <w:rFonts w:ascii="Arial" w:hAnsi="Arial" w:eastAsia="Arial" w:cs="Arial"/>
          <w:noProof w:val="0"/>
          <w:sz w:val="24"/>
          <w:szCs w:val="24"/>
          <w:lang w:val="en-US"/>
        </w:rPr>
        <w:t>What</w:t>
      </w:r>
      <w:r w:rsidRPr="04F3C46C" w:rsidR="23C4B0FA">
        <w:rPr>
          <w:rFonts w:ascii="Arial" w:hAnsi="Arial" w:eastAsia="Arial" w:cs="Arial"/>
          <w:noProof w:val="0"/>
          <w:sz w:val="24"/>
          <w:szCs w:val="24"/>
          <w:lang w:val="en-US"/>
        </w:rPr>
        <w:t xml:space="preserve"> Lord Hughes set out was an objective test for dishonesty but where before applying this test, the ordinary and decent person is credited with the defendant’s knowledge or genuine belief of the facts at hand.</w:t>
      </w:r>
      <w:bookmarkEnd w:id="338672938"/>
      <w:r w:rsidRPr="04F3C46C" w:rsidR="23C4B0FA">
        <w:rPr>
          <w:rFonts w:ascii="Arial" w:hAnsi="Arial" w:eastAsia="Arial" w:cs="Arial"/>
          <w:noProof w:val="0"/>
          <w:sz w:val="24"/>
          <w:szCs w:val="24"/>
          <w:lang w:val="en-US"/>
        </w:rPr>
        <w:t xml:space="preserve"> By removing the second limb of the Ghosh test, the approach in Ivey no longer considers whether the defendant subjectively </w:t>
      </w:r>
      <w:r w:rsidRPr="04F3C46C" w:rsidR="6D0561A8">
        <w:rPr>
          <w:rFonts w:ascii="Arial" w:hAnsi="Arial" w:eastAsia="Arial" w:cs="Arial"/>
          <w:noProof w:val="0"/>
          <w:sz w:val="24"/>
          <w:szCs w:val="24"/>
          <w:lang w:val="en-US"/>
        </w:rPr>
        <w:t>realized</w:t>
      </w:r>
      <w:r w:rsidRPr="04F3C46C" w:rsidR="23C4B0FA">
        <w:rPr>
          <w:rFonts w:ascii="Arial" w:hAnsi="Arial" w:eastAsia="Arial" w:cs="Arial"/>
          <w:noProof w:val="0"/>
          <w:sz w:val="24"/>
          <w:szCs w:val="24"/>
          <w:lang w:val="en-US"/>
        </w:rPr>
        <w:t xml:space="preserve"> that he was dishonest.” Zach Legget</w:t>
      </w:r>
      <w:r w:rsidRPr="04F3C46C" w:rsidR="28EAC6ED">
        <w:rPr>
          <w:rFonts w:ascii="Arial" w:hAnsi="Arial" w:eastAsia="Arial" w:cs="Arial"/>
          <w:noProof w:val="0"/>
          <w:sz w:val="24"/>
          <w:szCs w:val="24"/>
          <w:lang w:val="en-US"/>
        </w:rPr>
        <w:t xml:space="preserve"> in </w:t>
      </w:r>
      <w:r w:rsidRPr="04F3C46C" w:rsidR="23D1DF82">
        <w:rPr>
          <w:rFonts w:ascii="Arial" w:hAnsi="Arial" w:eastAsia="Arial" w:cs="Arial"/>
          <w:noProof w:val="0"/>
          <w:sz w:val="24"/>
          <w:szCs w:val="24"/>
          <w:lang w:val="en-US"/>
        </w:rPr>
        <w:t>‘</w:t>
      </w:r>
      <w:r w:rsidRPr="04F3C46C" w:rsidR="28EAC6ED">
        <w:rPr>
          <w:rFonts w:ascii="Arial" w:hAnsi="Arial" w:eastAsia="Arial" w:cs="Arial"/>
          <w:i w:val="1"/>
          <w:iCs w:val="1"/>
          <w:noProof w:val="0"/>
          <w:sz w:val="24"/>
          <w:szCs w:val="24"/>
          <w:lang w:val="en-US"/>
        </w:rPr>
        <w:t xml:space="preserve">The New Test for Dishonesty in Criminal Law – Lessons </w:t>
      </w:r>
      <w:r w:rsidRPr="04F3C46C" w:rsidR="255B77F5">
        <w:rPr>
          <w:rFonts w:ascii="Arial" w:hAnsi="Arial" w:eastAsia="Arial" w:cs="Arial"/>
          <w:i w:val="1"/>
          <w:iCs w:val="1"/>
          <w:noProof w:val="0"/>
          <w:sz w:val="24"/>
          <w:szCs w:val="24"/>
          <w:lang w:val="en-US"/>
        </w:rPr>
        <w:t>from</w:t>
      </w:r>
      <w:r w:rsidRPr="04F3C46C" w:rsidR="28EAC6ED">
        <w:rPr>
          <w:rFonts w:ascii="Arial" w:hAnsi="Arial" w:eastAsia="Arial" w:cs="Arial"/>
          <w:i w:val="1"/>
          <w:iCs w:val="1"/>
          <w:noProof w:val="0"/>
          <w:sz w:val="24"/>
          <w:szCs w:val="24"/>
          <w:lang w:val="en-US"/>
        </w:rPr>
        <w:t xml:space="preserve"> the Courts of </w:t>
      </w:r>
      <w:r w:rsidRPr="04F3C46C" w:rsidR="2ACA0EBF">
        <w:rPr>
          <w:rFonts w:ascii="Arial" w:hAnsi="Arial" w:eastAsia="Arial" w:cs="Arial"/>
          <w:i w:val="1"/>
          <w:iCs w:val="1"/>
          <w:noProof w:val="0"/>
          <w:sz w:val="24"/>
          <w:szCs w:val="24"/>
          <w:lang w:val="en-US"/>
        </w:rPr>
        <w:t>Equity?</w:t>
      </w:r>
      <w:r w:rsidRPr="04F3C46C" w:rsidR="24C47C04">
        <w:rPr>
          <w:rFonts w:ascii="Arial" w:hAnsi="Arial" w:eastAsia="Arial" w:cs="Arial"/>
          <w:i w:val="1"/>
          <w:iCs w:val="1"/>
          <w:noProof w:val="0"/>
          <w:sz w:val="24"/>
          <w:szCs w:val="24"/>
          <w:lang w:val="en-US"/>
        </w:rPr>
        <w:t>’</w:t>
      </w:r>
    </w:p>
    <w:p w:rsidR="04F3C46C" w:rsidP="04F3C46C" w:rsidRDefault="04F3C46C" w14:paraId="504A1291" w14:textId="1FE711CA">
      <w:pPr>
        <w:pStyle w:val="Normal"/>
        <w:spacing w:before="0" w:beforeAutospacing="off" w:after="0" w:afterAutospacing="off"/>
        <w:jc w:val="left"/>
        <w:rPr>
          <w:rFonts w:ascii="Arial" w:hAnsi="Arial" w:eastAsia="Arial" w:cs="Arial"/>
          <w:i w:val="1"/>
          <w:iCs w:val="1"/>
          <w:noProof w:val="0"/>
          <w:sz w:val="24"/>
          <w:szCs w:val="24"/>
          <w:lang w:val="en-US"/>
        </w:rPr>
      </w:pPr>
    </w:p>
    <w:p w:rsidR="7642CABD" w:rsidP="04F3C46C" w:rsidRDefault="7642CABD" w14:paraId="64DC640B" w14:textId="58F99B50">
      <w:pPr>
        <w:pStyle w:val="Normal"/>
        <w:spacing w:before="0" w:beforeAutospacing="off" w:after="0" w:afterAutospacing="off"/>
        <w:jc w:val="left"/>
        <w:rPr>
          <w:rFonts w:ascii="Arial" w:hAnsi="Arial" w:eastAsia="Arial" w:cs="Arial"/>
          <w:i w:val="0"/>
          <w:iCs w:val="0"/>
          <w:noProof w:val="0"/>
          <w:sz w:val="24"/>
          <w:szCs w:val="24"/>
          <w:lang w:val="en-US"/>
        </w:rPr>
      </w:pPr>
      <w:r w:rsidRPr="04F3C46C" w:rsidR="7642CABD">
        <w:rPr>
          <w:rFonts w:ascii="Arial" w:hAnsi="Arial" w:eastAsia="Arial" w:cs="Arial"/>
          <w:i w:val="0"/>
          <w:iCs w:val="0"/>
          <w:noProof w:val="0"/>
          <w:sz w:val="24"/>
          <w:szCs w:val="24"/>
          <w:lang w:val="en-US"/>
        </w:rPr>
        <w:t xml:space="preserve">When looking to examine the concept of dishonesty and the role it plays in relation to theft offenses in the UK, we </w:t>
      </w:r>
      <w:r w:rsidRPr="04F3C46C" w:rsidR="2BAF956D">
        <w:rPr>
          <w:rFonts w:ascii="Arial" w:hAnsi="Arial" w:eastAsia="Arial" w:cs="Arial"/>
          <w:i w:val="0"/>
          <w:iCs w:val="0"/>
          <w:noProof w:val="0"/>
          <w:sz w:val="24"/>
          <w:szCs w:val="24"/>
          <w:lang w:val="en-US"/>
        </w:rPr>
        <w:t>must look at</w:t>
      </w:r>
      <w:r w:rsidRPr="04F3C46C" w:rsidR="1D0EE54E">
        <w:rPr>
          <w:rFonts w:ascii="Arial" w:hAnsi="Arial" w:eastAsia="Arial" w:cs="Arial"/>
          <w:i w:val="0"/>
          <w:iCs w:val="0"/>
          <w:noProof w:val="0"/>
          <w:sz w:val="24"/>
          <w:szCs w:val="24"/>
          <w:lang w:val="en-US"/>
        </w:rPr>
        <w:t xml:space="preserve"> the actus reus and men’s rea of the de</w:t>
      </w:r>
      <w:r w:rsidRPr="04F3C46C" w:rsidR="1E503DF7">
        <w:rPr>
          <w:rFonts w:ascii="Arial" w:hAnsi="Arial" w:eastAsia="Arial" w:cs="Arial"/>
          <w:i w:val="0"/>
          <w:iCs w:val="0"/>
          <w:noProof w:val="0"/>
          <w:sz w:val="24"/>
          <w:szCs w:val="24"/>
          <w:lang w:val="en-US"/>
        </w:rPr>
        <w:t xml:space="preserve">fendant. If they intended to dishonestly </w:t>
      </w:r>
      <w:r w:rsidRPr="04F3C46C" w:rsidR="620830FA">
        <w:rPr>
          <w:rFonts w:ascii="Arial" w:hAnsi="Arial" w:eastAsia="Arial" w:cs="Arial"/>
          <w:i w:val="0"/>
          <w:iCs w:val="0"/>
          <w:noProof w:val="0"/>
          <w:sz w:val="24"/>
          <w:szCs w:val="24"/>
          <w:lang w:val="en-US"/>
        </w:rPr>
        <w:t>deprive someone of their belongings. For there to be a theft offence there needs to be pr</w:t>
      </w:r>
      <w:r w:rsidRPr="04F3C46C" w:rsidR="3D332EDF">
        <w:rPr>
          <w:rFonts w:ascii="Arial" w:hAnsi="Arial" w:eastAsia="Arial" w:cs="Arial"/>
          <w:i w:val="0"/>
          <w:iCs w:val="0"/>
          <w:noProof w:val="0"/>
          <w:sz w:val="24"/>
          <w:szCs w:val="24"/>
          <w:lang w:val="en-US"/>
        </w:rPr>
        <w:t>oven dishonesty by the Ivey test.</w:t>
      </w:r>
      <w:r w:rsidRPr="04F3C46C" w:rsidR="56D75130">
        <w:rPr>
          <w:rFonts w:ascii="Arial" w:hAnsi="Arial" w:eastAsia="Arial" w:cs="Arial"/>
          <w:i w:val="0"/>
          <w:iCs w:val="0"/>
          <w:noProof w:val="0"/>
          <w:sz w:val="24"/>
          <w:szCs w:val="24"/>
          <w:lang w:val="en-US"/>
        </w:rPr>
        <w:t xml:space="preserve"> </w:t>
      </w:r>
      <w:r w:rsidRPr="04F3C46C" w:rsidR="799DB887">
        <w:rPr>
          <w:rFonts w:ascii="Arial" w:hAnsi="Arial" w:eastAsia="Arial" w:cs="Arial"/>
          <w:i w:val="0"/>
          <w:iCs w:val="0"/>
          <w:noProof w:val="0"/>
          <w:sz w:val="24"/>
          <w:szCs w:val="24"/>
          <w:lang w:val="en-US"/>
        </w:rPr>
        <w:t xml:space="preserve">Section 4(1) Theft Act (1968) states that </w:t>
      </w:r>
      <w:r w:rsidRPr="04F3C46C" w:rsidR="0375D3CF">
        <w:rPr>
          <w:rFonts w:ascii="Arial" w:hAnsi="Arial" w:eastAsia="Arial" w:cs="Arial"/>
          <w:i w:val="0"/>
          <w:iCs w:val="0"/>
          <w:noProof w:val="0"/>
          <w:sz w:val="24"/>
          <w:szCs w:val="24"/>
          <w:lang w:val="en-US"/>
        </w:rPr>
        <w:t>property encompasses money, real</w:t>
      </w:r>
      <w:r w:rsidRPr="04F3C46C" w:rsidR="0FD229FE">
        <w:rPr>
          <w:rFonts w:ascii="Arial" w:hAnsi="Arial" w:eastAsia="Arial" w:cs="Arial"/>
          <w:i w:val="0"/>
          <w:iCs w:val="0"/>
          <w:noProof w:val="0"/>
          <w:sz w:val="24"/>
          <w:szCs w:val="24"/>
          <w:lang w:val="en-US"/>
        </w:rPr>
        <w:t xml:space="preserve"> property (land and buildings),</w:t>
      </w:r>
      <w:r w:rsidRPr="04F3C46C" w:rsidR="0375D3CF">
        <w:rPr>
          <w:rFonts w:ascii="Arial" w:hAnsi="Arial" w:eastAsia="Arial" w:cs="Arial"/>
          <w:i w:val="0"/>
          <w:iCs w:val="0"/>
          <w:noProof w:val="0"/>
          <w:sz w:val="24"/>
          <w:szCs w:val="24"/>
          <w:lang w:val="en-US"/>
        </w:rPr>
        <w:t xml:space="preserve"> and </w:t>
      </w:r>
      <w:r w:rsidRPr="04F3C46C" w:rsidR="0583823F">
        <w:rPr>
          <w:rFonts w:ascii="Arial" w:hAnsi="Arial" w:eastAsia="Arial" w:cs="Arial"/>
          <w:i w:val="0"/>
          <w:iCs w:val="0"/>
          <w:noProof w:val="0"/>
          <w:sz w:val="24"/>
          <w:szCs w:val="24"/>
          <w:lang w:val="en-US"/>
        </w:rPr>
        <w:t>private property</w:t>
      </w:r>
      <w:r w:rsidRPr="04F3C46C" w:rsidR="0375D3CF">
        <w:rPr>
          <w:rFonts w:ascii="Arial" w:hAnsi="Arial" w:eastAsia="Arial" w:cs="Arial"/>
          <w:i w:val="0"/>
          <w:iCs w:val="0"/>
          <w:noProof w:val="0"/>
          <w:sz w:val="24"/>
          <w:szCs w:val="24"/>
          <w:lang w:val="en-US"/>
        </w:rPr>
        <w:t xml:space="preserve">, intangible items, and tangible assets. </w:t>
      </w:r>
      <w:r w:rsidRPr="04F3C46C" w:rsidR="14016C6C">
        <w:rPr>
          <w:rFonts w:ascii="Arial" w:hAnsi="Arial" w:eastAsia="Arial" w:cs="Arial"/>
          <w:i w:val="0"/>
          <w:iCs w:val="0"/>
          <w:noProof w:val="0"/>
          <w:sz w:val="24"/>
          <w:szCs w:val="24"/>
          <w:lang w:val="en-US"/>
        </w:rPr>
        <w:t>Money includes identifiable coins</w:t>
      </w:r>
      <w:r w:rsidRPr="04F3C46C" w:rsidR="475F8E67">
        <w:rPr>
          <w:rFonts w:ascii="Arial" w:hAnsi="Arial" w:eastAsia="Arial" w:cs="Arial"/>
          <w:i w:val="0"/>
          <w:iCs w:val="0"/>
          <w:noProof w:val="0"/>
          <w:sz w:val="24"/>
          <w:szCs w:val="24"/>
          <w:lang w:val="en-US"/>
        </w:rPr>
        <w:t>, as shown in Davies (1988)</w:t>
      </w:r>
      <w:r w:rsidRPr="04F3C46C" w:rsidR="14016C6C">
        <w:rPr>
          <w:rFonts w:ascii="Arial" w:hAnsi="Arial" w:eastAsia="Arial" w:cs="Arial"/>
          <w:i w:val="0"/>
          <w:iCs w:val="0"/>
          <w:noProof w:val="0"/>
          <w:sz w:val="24"/>
          <w:szCs w:val="24"/>
          <w:lang w:val="en-US"/>
        </w:rPr>
        <w:t xml:space="preserve">, while </w:t>
      </w:r>
      <w:r w:rsidRPr="04F3C46C" w:rsidR="4DE345DA">
        <w:rPr>
          <w:rFonts w:ascii="Arial" w:hAnsi="Arial" w:eastAsia="Arial" w:cs="Arial"/>
          <w:i w:val="0"/>
          <w:iCs w:val="0"/>
          <w:noProof w:val="0"/>
          <w:sz w:val="24"/>
          <w:szCs w:val="24"/>
          <w:lang w:val="en-US"/>
        </w:rPr>
        <w:t>private property</w:t>
      </w:r>
      <w:r w:rsidRPr="04F3C46C" w:rsidR="14016C6C">
        <w:rPr>
          <w:rFonts w:ascii="Arial" w:hAnsi="Arial" w:eastAsia="Arial" w:cs="Arial"/>
          <w:i w:val="0"/>
          <w:iCs w:val="0"/>
          <w:noProof w:val="0"/>
          <w:sz w:val="24"/>
          <w:szCs w:val="24"/>
          <w:lang w:val="en-US"/>
        </w:rPr>
        <w:t xml:space="preserve"> includes non-land-based items such as jewel</w:t>
      </w:r>
      <w:r w:rsidRPr="04F3C46C" w:rsidR="032CF261">
        <w:rPr>
          <w:rFonts w:ascii="Arial" w:hAnsi="Arial" w:eastAsia="Arial" w:cs="Arial"/>
          <w:i w:val="0"/>
          <w:iCs w:val="0"/>
          <w:noProof w:val="0"/>
          <w:sz w:val="24"/>
          <w:szCs w:val="24"/>
          <w:lang w:val="en-US"/>
        </w:rPr>
        <w:t xml:space="preserve">ry, TV sets, vehicles, </w:t>
      </w:r>
      <w:r w:rsidRPr="04F3C46C" w:rsidR="272A0E97">
        <w:rPr>
          <w:rFonts w:ascii="Arial" w:hAnsi="Arial" w:eastAsia="Arial" w:cs="Arial"/>
          <w:i w:val="0"/>
          <w:iCs w:val="0"/>
          <w:noProof w:val="0"/>
          <w:sz w:val="24"/>
          <w:szCs w:val="24"/>
          <w:lang w:val="en-US"/>
        </w:rPr>
        <w:t>phones,</w:t>
      </w:r>
      <w:r w:rsidRPr="04F3C46C" w:rsidR="032CF261">
        <w:rPr>
          <w:rFonts w:ascii="Arial" w:hAnsi="Arial" w:eastAsia="Arial" w:cs="Arial"/>
          <w:i w:val="0"/>
          <w:iCs w:val="0"/>
          <w:noProof w:val="0"/>
          <w:sz w:val="24"/>
          <w:szCs w:val="24"/>
          <w:lang w:val="en-US"/>
        </w:rPr>
        <w:t xml:space="preserve"> and illegal drugs</w:t>
      </w:r>
      <w:r w:rsidRPr="04F3C46C" w:rsidR="5E23F9CA">
        <w:rPr>
          <w:rFonts w:ascii="Arial" w:hAnsi="Arial" w:eastAsia="Arial" w:cs="Arial"/>
          <w:i w:val="0"/>
          <w:iCs w:val="0"/>
          <w:noProof w:val="0"/>
          <w:sz w:val="24"/>
          <w:szCs w:val="24"/>
          <w:lang w:val="en-US"/>
        </w:rPr>
        <w:t xml:space="preserve"> as shown in Smith (2011)</w:t>
      </w:r>
      <w:r w:rsidRPr="04F3C46C" w:rsidR="2D36379E">
        <w:rPr>
          <w:rFonts w:ascii="Arial" w:hAnsi="Arial" w:eastAsia="Arial" w:cs="Arial"/>
          <w:i w:val="0"/>
          <w:iCs w:val="0"/>
          <w:noProof w:val="0"/>
          <w:sz w:val="24"/>
          <w:szCs w:val="24"/>
          <w:lang w:val="en-US"/>
        </w:rPr>
        <w:t xml:space="preserve">. </w:t>
      </w:r>
      <w:r w:rsidRPr="04F3C46C" w:rsidR="68D43D54">
        <w:rPr>
          <w:rFonts w:ascii="Arial" w:hAnsi="Arial" w:eastAsia="Arial" w:cs="Arial"/>
          <w:i w:val="0"/>
          <w:iCs w:val="0"/>
          <w:noProof w:val="0"/>
          <w:sz w:val="24"/>
          <w:szCs w:val="24"/>
          <w:lang w:val="en-US"/>
        </w:rPr>
        <w:t>The prosecution will have to prove that the d</w:t>
      </w:r>
      <w:r w:rsidRPr="04F3C46C" w:rsidR="0DF1482F">
        <w:rPr>
          <w:rFonts w:ascii="Arial" w:hAnsi="Arial" w:eastAsia="Arial" w:cs="Arial"/>
          <w:i w:val="0"/>
          <w:iCs w:val="0"/>
          <w:noProof w:val="0"/>
          <w:sz w:val="24"/>
          <w:szCs w:val="24"/>
          <w:lang w:val="en-US"/>
        </w:rPr>
        <w:t>efendan</w:t>
      </w:r>
      <w:r w:rsidRPr="04F3C46C" w:rsidR="4039E7F1">
        <w:rPr>
          <w:rFonts w:ascii="Arial" w:hAnsi="Arial" w:eastAsia="Arial" w:cs="Arial"/>
          <w:i w:val="0"/>
          <w:iCs w:val="0"/>
          <w:noProof w:val="0"/>
          <w:sz w:val="24"/>
          <w:szCs w:val="24"/>
          <w:lang w:val="en-US"/>
        </w:rPr>
        <w:t>t had</w:t>
      </w:r>
      <w:r w:rsidRPr="04F3C46C" w:rsidR="0DF1482F">
        <w:rPr>
          <w:rFonts w:ascii="Arial" w:hAnsi="Arial" w:eastAsia="Arial" w:cs="Arial"/>
          <w:i w:val="0"/>
          <w:iCs w:val="0"/>
          <w:noProof w:val="0"/>
          <w:sz w:val="24"/>
          <w:szCs w:val="24"/>
          <w:lang w:val="en-US"/>
        </w:rPr>
        <w:t xml:space="preserve"> the inte</w:t>
      </w:r>
      <w:r w:rsidRPr="04F3C46C" w:rsidR="5CA20205">
        <w:rPr>
          <w:rFonts w:ascii="Arial" w:hAnsi="Arial" w:eastAsia="Arial" w:cs="Arial"/>
          <w:i w:val="0"/>
          <w:iCs w:val="0"/>
          <w:noProof w:val="0"/>
          <w:sz w:val="24"/>
          <w:szCs w:val="24"/>
          <w:lang w:val="en-US"/>
        </w:rPr>
        <w:t>nt to permanently deprive</w:t>
      </w:r>
      <w:r w:rsidRPr="04F3C46C" w:rsidR="74DEC267">
        <w:rPr>
          <w:rFonts w:ascii="Arial" w:hAnsi="Arial" w:eastAsia="Arial" w:cs="Arial"/>
          <w:i w:val="0"/>
          <w:iCs w:val="0"/>
          <w:noProof w:val="0"/>
          <w:sz w:val="24"/>
          <w:szCs w:val="24"/>
          <w:lang w:val="en-US"/>
        </w:rPr>
        <w:t xml:space="preserve"> the victim of their property,</w:t>
      </w:r>
      <w:r w:rsidRPr="04F3C46C" w:rsidR="43A403D3">
        <w:rPr>
          <w:rFonts w:ascii="Arial" w:hAnsi="Arial" w:eastAsia="Arial" w:cs="Arial"/>
          <w:i w:val="0"/>
          <w:iCs w:val="0"/>
          <w:noProof w:val="0"/>
          <w:sz w:val="24"/>
          <w:szCs w:val="24"/>
          <w:lang w:val="en-US"/>
        </w:rPr>
        <w:t xml:space="preserve"> but it is not a requirement of theft</w:t>
      </w:r>
      <w:r w:rsidRPr="04F3C46C" w:rsidR="63A47F63">
        <w:rPr>
          <w:rFonts w:ascii="Arial" w:hAnsi="Arial" w:eastAsia="Arial" w:cs="Arial"/>
          <w:i w:val="0"/>
          <w:iCs w:val="0"/>
          <w:noProof w:val="0"/>
          <w:sz w:val="24"/>
          <w:szCs w:val="24"/>
          <w:lang w:val="en-US"/>
        </w:rPr>
        <w:t xml:space="preserve"> that the defendant succeeded in</w:t>
      </w:r>
      <w:r w:rsidRPr="04F3C46C" w:rsidR="52E4789A">
        <w:rPr>
          <w:rFonts w:ascii="Arial" w:hAnsi="Arial" w:eastAsia="Arial" w:cs="Arial"/>
          <w:i w:val="0"/>
          <w:iCs w:val="0"/>
          <w:noProof w:val="0"/>
          <w:sz w:val="24"/>
          <w:szCs w:val="24"/>
          <w:lang w:val="en-US"/>
        </w:rPr>
        <w:t xml:space="preserve"> permanently depriving the victim of their property. They would look and use the Ivey test to </w:t>
      </w:r>
      <w:r w:rsidRPr="04F3C46C" w:rsidR="52E4789A">
        <w:rPr>
          <w:rFonts w:ascii="Arial" w:hAnsi="Arial" w:eastAsia="Arial" w:cs="Arial"/>
          <w:i w:val="0"/>
          <w:iCs w:val="0"/>
          <w:noProof w:val="0"/>
          <w:sz w:val="24"/>
          <w:szCs w:val="24"/>
          <w:lang w:val="en-US"/>
        </w:rPr>
        <w:t>determine</w:t>
      </w:r>
      <w:r w:rsidRPr="04F3C46C" w:rsidR="52E4789A">
        <w:rPr>
          <w:rFonts w:ascii="Arial" w:hAnsi="Arial" w:eastAsia="Arial" w:cs="Arial"/>
          <w:i w:val="0"/>
          <w:iCs w:val="0"/>
          <w:noProof w:val="0"/>
          <w:sz w:val="24"/>
          <w:szCs w:val="24"/>
          <w:lang w:val="en-US"/>
        </w:rPr>
        <w:t xml:space="preserve"> if there is disho</w:t>
      </w:r>
      <w:r w:rsidRPr="04F3C46C" w:rsidR="17A56AAA">
        <w:rPr>
          <w:rFonts w:ascii="Arial" w:hAnsi="Arial" w:eastAsia="Arial" w:cs="Arial"/>
          <w:i w:val="0"/>
          <w:iCs w:val="0"/>
          <w:noProof w:val="0"/>
          <w:sz w:val="24"/>
          <w:szCs w:val="24"/>
          <w:lang w:val="en-US"/>
        </w:rPr>
        <w:t xml:space="preserve">nesty. </w:t>
      </w:r>
      <w:r w:rsidRPr="04F3C46C" w:rsidR="73F346CD">
        <w:rPr>
          <w:rFonts w:ascii="Arial" w:hAnsi="Arial" w:eastAsia="Arial" w:cs="Arial"/>
          <w:i w:val="0"/>
          <w:iCs w:val="0"/>
          <w:noProof w:val="0"/>
          <w:sz w:val="24"/>
          <w:szCs w:val="24"/>
          <w:lang w:val="en-US"/>
        </w:rPr>
        <w:t xml:space="preserve">An example of this would be the </w:t>
      </w:r>
      <w:r w:rsidRPr="04F3C46C" w:rsidR="148FEFBF">
        <w:rPr>
          <w:rFonts w:ascii="Arial" w:hAnsi="Arial" w:eastAsia="Arial" w:cs="Arial"/>
          <w:i w:val="0"/>
          <w:iCs w:val="0"/>
          <w:noProof w:val="0"/>
          <w:sz w:val="24"/>
          <w:szCs w:val="24"/>
          <w:lang w:val="en-US"/>
        </w:rPr>
        <w:t xml:space="preserve">R V Vinall (2011), </w:t>
      </w:r>
      <w:r w:rsidRPr="04F3C46C" w:rsidR="132CC0EF">
        <w:rPr>
          <w:rFonts w:ascii="Arial" w:hAnsi="Arial" w:eastAsia="Arial" w:cs="Arial"/>
          <w:i w:val="0"/>
          <w:iCs w:val="0"/>
          <w:noProof w:val="0"/>
          <w:sz w:val="24"/>
          <w:szCs w:val="24"/>
          <w:lang w:val="en-US"/>
        </w:rPr>
        <w:t>where it was found that even though the defendant who</w:t>
      </w:r>
      <w:r w:rsidRPr="04F3C46C" w:rsidR="01ABA098">
        <w:rPr>
          <w:rFonts w:ascii="Arial" w:hAnsi="Arial" w:eastAsia="Arial" w:cs="Arial"/>
          <w:i w:val="0"/>
          <w:iCs w:val="0"/>
          <w:noProof w:val="0"/>
          <w:sz w:val="24"/>
          <w:szCs w:val="24"/>
          <w:lang w:val="en-US"/>
        </w:rPr>
        <w:t xml:space="preserve"> stole a bike</w:t>
      </w:r>
      <w:r w:rsidRPr="04F3C46C" w:rsidR="0024DB0E">
        <w:rPr>
          <w:rFonts w:ascii="Arial" w:hAnsi="Arial" w:eastAsia="Arial" w:cs="Arial"/>
          <w:i w:val="0"/>
          <w:iCs w:val="0"/>
          <w:noProof w:val="0"/>
          <w:sz w:val="24"/>
          <w:szCs w:val="24"/>
          <w:lang w:val="en-US"/>
        </w:rPr>
        <w:t>,</w:t>
      </w:r>
      <w:r w:rsidRPr="04F3C46C" w:rsidR="01ABA098">
        <w:rPr>
          <w:rFonts w:ascii="Arial" w:hAnsi="Arial" w:eastAsia="Arial" w:cs="Arial"/>
          <w:i w:val="0"/>
          <w:iCs w:val="0"/>
          <w:noProof w:val="0"/>
          <w:sz w:val="24"/>
          <w:szCs w:val="24"/>
          <w:lang w:val="en-US"/>
        </w:rPr>
        <w:t xml:space="preserve"> had </w:t>
      </w:r>
      <w:r w:rsidRPr="04F3C46C" w:rsidR="69E633DD">
        <w:rPr>
          <w:rFonts w:ascii="Arial" w:hAnsi="Arial" w:eastAsia="Arial" w:cs="Arial"/>
          <w:i w:val="0"/>
          <w:iCs w:val="0"/>
          <w:noProof w:val="0"/>
          <w:sz w:val="24"/>
          <w:szCs w:val="24"/>
          <w:lang w:val="en-US"/>
        </w:rPr>
        <w:t>abandoned</w:t>
      </w:r>
      <w:r w:rsidRPr="04F3C46C" w:rsidR="01ABA098">
        <w:rPr>
          <w:rFonts w:ascii="Arial" w:hAnsi="Arial" w:eastAsia="Arial" w:cs="Arial"/>
          <w:i w:val="0"/>
          <w:iCs w:val="0"/>
          <w:noProof w:val="0"/>
          <w:sz w:val="24"/>
          <w:szCs w:val="24"/>
          <w:lang w:val="en-US"/>
        </w:rPr>
        <w:t xml:space="preserve"> it, they still were found guilty of theft as they had the intention of</w:t>
      </w:r>
      <w:r w:rsidRPr="04F3C46C" w:rsidR="3858FEA6">
        <w:rPr>
          <w:rFonts w:ascii="Arial" w:hAnsi="Arial" w:eastAsia="Arial" w:cs="Arial"/>
          <w:i w:val="0"/>
          <w:iCs w:val="0"/>
          <w:noProof w:val="0"/>
          <w:sz w:val="24"/>
          <w:szCs w:val="24"/>
          <w:lang w:val="en-US"/>
        </w:rPr>
        <w:t xml:space="preserve"> permanently</w:t>
      </w:r>
      <w:r w:rsidRPr="04F3C46C" w:rsidR="01ABA098">
        <w:rPr>
          <w:rFonts w:ascii="Arial" w:hAnsi="Arial" w:eastAsia="Arial" w:cs="Arial"/>
          <w:i w:val="0"/>
          <w:iCs w:val="0"/>
          <w:noProof w:val="0"/>
          <w:sz w:val="24"/>
          <w:szCs w:val="24"/>
          <w:lang w:val="en-US"/>
        </w:rPr>
        <w:t xml:space="preserve"> depriving the victim </w:t>
      </w:r>
      <w:r w:rsidRPr="04F3C46C" w:rsidR="4B52565B">
        <w:rPr>
          <w:rFonts w:ascii="Arial" w:hAnsi="Arial" w:eastAsia="Arial" w:cs="Arial"/>
          <w:i w:val="0"/>
          <w:iCs w:val="0"/>
          <w:noProof w:val="0"/>
          <w:sz w:val="24"/>
          <w:szCs w:val="24"/>
          <w:lang w:val="en-US"/>
        </w:rPr>
        <w:t>of their property</w:t>
      </w:r>
      <w:r w:rsidRPr="04F3C46C" w:rsidR="1285F949">
        <w:rPr>
          <w:rFonts w:ascii="Arial" w:hAnsi="Arial" w:eastAsia="Arial" w:cs="Arial"/>
          <w:i w:val="0"/>
          <w:iCs w:val="0"/>
          <w:noProof w:val="0"/>
          <w:sz w:val="24"/>
          <w:szCs w:val="24"/>
          <w:lang w:val="en-US"/>
        </w:rPr>
        <w:t>,</w:t>
      </w:r>
      <w:r w:rsidRPr="04F3C46C" w:rsidR="39CAD7D8">
        <w:rPr>
          <w:rFonts w:ascii="Arial" w:hAnsi="Arial" w:eastAsia="Arial" w:cs="Arial"/>
          <w:i w:val="0"/>
          <w:iCs w:val="0"/>
          <w:noProof w:val="0"/>
          <w:sz w:val="24"/>
          <w:szCs w:val="24"/>
          <w:lang w:val="en-US"/>
        </w:rPr>
        <w:t xml:space="preserve"> </w:t>
      </w:r>
      <w:bookmarkStart w:name="_Int_BcX31TeX" w:id="352893751"/>
      <w:r w:rsidRPr="04F3C46C" w:rsidR="39CAD7D8">
        <w:rPr>
          <w:rFonts w:ascii="Arial" w:hAnsi="Arial" w:eastAsia="Arial" w:cs="Arial"/>
          <w:i w:val="0"/>
          <w:iCs w:val="0"/>
          <w:noProof w:val="0"/>
          <w:sz w:val="24"/>
          <w:szCs w:val="24"/>
          <w:lang w:val="en-US"/>
        </w:rPr>
        <w:t>at the moment</w:t>
      </w:r>
      <w:bookmarkEnd w:id="352893751"/>
      <w:r w:rsidRPr="04F3C46C" w:rsidR="39CAD7D8">
        <w:rPr>
          <w:rFonts w:ascii="Arial" w:hAnsi="Arial" w:eastAsia="Arial" w:cs="Arial"/>
          <w:i w:val="0"/>
          <w:iCs w:val="0"/>
          <w:noProof w:val="0"/>
          <w:sz w:val="24"/>
          <w:szCs w:val="24"/>
          <w:lang w:val="en-US"/>
        </w:rPr>
        <w:t xml:space="preserve"> of taking the bike from the victim</w:t>
      </w:r>
      <w:r w:rsidRPr="04F3C46C" w:rsidR="49D3AD97">
        <w:rPr>
          <w:rFonts w:ascii="Arial" w:hAnsi="Arial" w:eastAsia="Arial" w:cs="Arial"/>
          <w:i w:val="0"/>
          <w:iCs w:val="0"/>
          <w:noProof w:val="0"/>
          <w:sz w:val="24"/>
          <w:szCs w:val="24"/>
          <w:lang w:val="en-US"/>
        </w:rPr>
        <w:t>.</w:t>
      </w:r>
    </w:p>
    <w:p w:rsidR="32B3C181" w:rsidP="04F3C46C" w:rsidRDefault="32B3C181" w14:paraId="18727BC7" w14:textId="08945ABF">
      <w:pPr>
        <w:pStyle w:val="Normal"/>
        <w:rPr>
          <w:rFonts w:ascii="Arial" w:hAnsi="Arial" w:eastAsia="Arial" w:cs="Arial"/>
          <w:noProof w:val="0"/>
          <w:sz w:val="24"/>
          <w:szCs w:val="24"/>
          <w:lang w:val="en-US"/>
        </w:rPr>
      </w:pPr>
      <w:r w:rsidRPr="04F3C46C" w:rsidR="32B3C181">
        <w:rPr>
          <w:rFonts w:ascii="Arial" w:hAnsi="Arial" w:eastAsia="Arial" w:cs="Arial"/>
          <w:noProof w:val="0"/>
          <w:sz w:val="24"/>
          <w:szCs w:val="24"/>
          <w:lang w:val="en-US"/>
        </w:rPr>
        <w:t xml:space="preserve"> </w:t>
      </w:r>
    </w:p>
    <w:p w:rsidR="380C3208" w:rsidP="04F3C46C" w:rsidRDefault="380C3208" w14:paraId="64918F6C" w14:textId="3FF5CB76">
      <w:pPr>
        <w:pStyle w:val="Normal"/>
        <w:rPr>
          <w:rFonts w:ascii="Arial" w:hAnsi="Arial" w:eastAsia="Arial" w:cs="Arial"/>
          <w:noProof w:val="0"/>
          <w:sz w:val="24"/>
          <w:szCs w:val="24"/>
          <w:lang w:val="en-US"/>
        </w:rPr>
      </w:pPr>
      <w:r w:rsidRPr="04F3C46C" w:rsidR="380C3208">
        <w:rPr>
          <w:rFonts w:ascii="Arial" w:hAnsi="Arial" w:eastAsia="Arial" w:cs="Arial"/>
          <w:noProof w:val="0"/>
          <w:sz w:val="24"/>
          <w:szCs w:val="24"/>
          <w:lang w:val="en-US"/>
        </w:rPr>
        <w:t xml:space="preserve">In </w:t>
      </w:r>
      <w:r w:rsidRPr="04F3C46C" w:rsidR="380C3208">
        <w:rPr>
          <w:rFonts w:ascii="Arial" w:hAnsi="Arial" w:eastAsia="Arial" w:cs="Arial"/>
          <w:noProof w:val="0"/>
          <w:sz w:val="24"/>
          <w:szCs w:val="24"/>
          <w:lang w:val="en-US"/>
        </w:rPr>
        <w:t>conclusion</w:t>
      </w:r>
      <w:r w:rsidRPr="04F3C46C" w:rsidR="380C3208">
        <w:rPr>
          <w:rFonts w:ascii="Arial" w:hAnsi="Arial" w:eastAsia="Arial" w:cs="Arial"/>
          <w:noProof w:val="0"/>
          <w:sz w:val="24"/>
          <w:szCs w:val="24"/>
          <w:lang w:val="en-US"/>
        </w:rPr>
        <w:t>,</w:t>
      </w:r>
      <w:r w:rsidRPr="04F3C46C" w:rsidR="16A46A1B">
        <w:rPr>
          <w:rFonts w:ascii="Arial" w:hAnsi="Arial" w:eastAsia="Arial" w:cs="Arial"/>
          <w:noProof w:val="0"/>
          <w:sz w:val="24"/>
          <w:szCs w:val="24"/>
          <w:lang w:val="en-US"/>
        </w:rPr>
        <w:t xml:space="preserve"> there are many variables and factors that the prosecution </w:t>
      </w:r>
      <w:r w:rsidRPr="04F3C46C" w:rsidR="1ABE4C40">
        <w:rPr>
          <w:rFonts w:ascii="Arial" w:hAnsi="Arial" w:eastAsia="Arial" w:cs="Arial"/>
          <w:noProof w:val="0"/>
          <w:sz w:val="24"/>
          <w:szCs w:val="24"/>
          <w:lang w:val="en-US"/>
        </w:rPr>
        <w:t>must</w:t>
      </w:r>
      <w:r w:rsidRPr="04F3C46C" w:rsidR="16A46A1B">
        <w:rPr>
          <w:rFonts w:ascii="Arial" w:hAnsi="Arial" w:eastAsia="Arial" w:cs="Arial"/>
          <w:noProof w:val="0"/>
          <w:sz w:val="24"/>
          <w:szCs w:val="24"/>
          <w:lang w:val="en-US"/>
        </w:rPr>
        <w:t xml:space="preserve"> keep in mind when it comes to the concept of dish</w:t>
      </w:r>
      <w:r w:rsidRPr="04F3C46C" w:rsidR="3FD2BD17">
        <w:rPr>
          <w:rFonts w:ascii="Arial" w:hAnsi="Arial" w:eastAsia="Arial" w:cs="Arial"/>
          <w:noProof w:val="0"/>
          <w:sz w:val="24"/>
          <w:szCs w:val="24"/>
          <w:lang w:val="en-US"/>
        </w:rPr>
        <w:t>onesty and</w:t>
      </w:r>
      <w:r w:rsidRPr="04F3C46C" w:rsidR="49D20AD9">
        <w:rPr>
          <w:rFonts w:ascii="Arial" w:hAnsi="Arial" w:eastAsia="Arial" w:cs="Arial"/>
          <w:noProof w:val="0"/>
          <w:sz w:val="24"/>
          <w:szCs w:val="24"/>
          <w:lang w:val="en-US"/>
        </w:rPr>
        <w:t xml:space="preserve"> the role it plays in relation to theft offences in the UK, as they need to </w:t>
      </w:r>
      <w:r w:rsidRPr="04F3C46C" w:rsidR="287777DF">
        <w:rPr>
          <w:rFonts w:ascii="Arial" w:hAnsi="Arial" w:eastAsia="Arial" w:cs="Arial"/>
          <w:noProof w:val="0"/>
          <w:sz w:val="24"/>
          <w:szCs w:val="24"/>
          <w:lang w:val="en-US"/>
        </w:rPr>
        <w:t>consider</w:t>
      </w:r>
      <w:r w:rsidRPr="04F3C46C" w:rsidR="49D20AD9">
        <w:rPr>
          <w:rFonts w:ascii="Arial" w:hAnsi="Arial" w:eastAsia="Arial" w:cs="Arial"/>
          <w:noProof w:val="0"/>
          <w:sz w:val="24"/>
          <w:szCs w:val="24"/>
          <w:lang w:val="en-US"/>
        </w:rPr>
        <w:t xml:space="preserve"> </w:t>
      </w:r>
      <w:r w:rsidRPr="04F3C46C" w:rsidR="59C5F303">
        <w:rPr>
          <w:rFonts w:ascii="Arial" w:hAnsi="Arial" w:eastAsia="Arial" w:cs="Arial"/>
          <w:noProof w:val="0"/>
          <w:sz w:val="24"/>
          <w:szCs w:val="24"/>
          <w:lang w:val="en-US"/>
        </w:rPr>
        <w:t xml:space="preserve">if both steps of the Ivey test were met. Was dishonesty found. </w:t>
      </w:r>
      <w:r w:rsidRPr="04F3C46C" w:rsidR="5D08DA04">
        <w:rPr>
          <w:rFonts w:ascii="Arial" w:hAnsi="Arial" w:eastAsia="Arial" w:cs="Arial"/>
          <w:noProof w:val="0"/>
          <w:sz w:val="24"/>
          <w:szCs w:val="24"/>
          <w:lang w:val="en-US"/>
        </w:rPr>
        <w:t xml:space="preserve">Were the defendant’s actus reus and men’s rea met. </w:t>
      </w:r>
      <w:r w:rsidRPr="04F3C46C" w:rsidR="75FAFAFD">
        <w:rPr>
          <w:rFonts w:ascii="Arial" w:hAnsi="Arial" w:eastAsia="Arial" w:cs="Arial"/>
          <w:noProof w:val="0"/>
          <w:sz w:val="24"/>
          <w:szCs w:val="24"/>
          <w:lang w:val="en-US"/>
        </w:rPr>
        <w:t xml:space="preserve">Did they intend to permanently deprive someone of their propety. All these factors </w:t>
      </w:r>
      <w:r w:rsidRPr="04F3C46C" w:rsidR="76F59E5C">
        <w:rPr>
          <w:rFonts w:ascii="Arial" w:hAnsi="Arial" w:eastAsia="Arial" w:cs="Arial"/>
          <w:noProof w:val="0"/>
          <w:sz w:val="24"/>
          <w:szCs w:val="24"/>
          <w:lang w:val="en-US"/>
        </w:rPr>
        <w:t>need</w:t>
      </w:r>
      <w:r w:rsidRPr="04F3C46C" w:rsidR="75FAFAFD">
        <w:rPr>
          <w:rFonts w:ascii="Arial" w:hAnsi="Arial" w:eastAsia="Arial" w:cs="Arial"/>
          <w:noProof w:val="0"/>
          <w:sz w:val="24"/>
          <w:szCs w:val="24"/>
          <w:lang w:val="en-US"/>
        </w:rPr>
        <w:t xml:space="preserve"> to be </w:t>
      </w:r>
      <w:r w:rsidRPr="04F3C46C" w:rsidR="5B81E1A4">
        <w:rPr>
          <w:rFonts w:ascii="Arial" w:hAnsi="Arial" w:eastAsia="Arial" w:cs="Arial"/>
          <w:noProof w:val="0"/>
          <w:sz w:val="24"/>
          <w:szCs w:val="24"/>
          <w:lang w:val="en-US"/>
        </w:rPr>
        <w:t>considered by the prosecution</w:t>
      </w:r>
      <w:r w:rsidRPr="04F3C46C" w:rsidR="16C2FE38">
        <w:rPr>
          <w:rFonts w:ascii="Arial" w:hAnsi="Arial" w:eastAsia="Arial" w:cs="Arial"/>
          <w:noProof w:val="0"/>
          <w:sz w:val="24"/>
          <w:szCs w:val="24"/>
          <w:lang w:val="en-US"/>
        </w:rPr>
        <w:t xml:space="preserve"> to </w:t>
      </w:r>
      <w:r w:rsidRPr="04F3C46C" w:rsidR="16C2FE38">
        <w:rPr>
          <w:rFonts w:ascii="Arial" w:hAnsi="Arial" w:eastAsia="Arial" w:cs="Arial"/>
          <w:noProof w:val="0"/>
          <w:sz w:val="24"/>
          <w:szCs w:val="24"/>
          <w:lang w:val="en-US"/>
        </w:rPr>
        <w:t>determine</w:t>
      </w:r>
      <w:r w:rsidRPr="04F3C46C" w:rsidR="16C2FE38">
        <w:rPr>
          <w:rFonts w:ascii="Arial" w:hAnsi="Arial" w:eastAsia="Arial" w:cs="Arial"/>
          <w:noProof w:val="0"/>
          <w:sz w:val="24"/>
          <w:szCs w:val="24"/>
          <w:lang w:val="en-US"/>
        </w:rPr>
        <w:t xml:space="preserve"> if dishonesty was committed. </w:t>
      </w:r>
    </w:p>
    <w:p w:rsidR="04F3C46C" w:rsidP="04F3C46C" w:rsidRDefault="04F3C46C" w14:paraId="68A88111" w14:textId="724BB186">
      <w:pPr>
        <w:pStyle w:val="Normal"/>
        <w:rPr>
          <w:rFonts w:ascii="Arial" w:hAnsi="Arial" w:eastAsia="Arial" w:cs="Arial"/>
          <w:noProof w:val="0"/>
          <w:sz w:val="24"/>
          <w:szCs w:val="24"/>
          <w:lang w:val="en-US"/>
        </w:rPr>
      </w:pPr>
    </w:p>
    <w:p w:rsidR="04F3C46C" w:rsidP="04F3C46C" w:rsidRDefault="04F3C46C" w14:paraId="3AF3E599" w14:textId="087F38B3">
      <w:pPr>
        <w:pStyle w:val="Normal"/>
        <w:rPr>
          <w:rFonts w:ascii="Arial" w:hAnsi="Arial" w:eastAsia="Arial" w:cs="Arial"/>
          <w:b w:val="0"/>
          <w:bCs w:val="0"/>
          <w:noProof w:val="0"/>
          <w:sz w:val="24"/>
          <w:szCs w:val="24"/>
          <w:lang w:val="en-US"/>
        </w:rPr>
      </w:pPr>
    </w:p>
    <w:p w:rsidR="573DEDDE" w:rsidP="04F3C46C" w:rsidRDefault="573DEDDE" w14:paraId="4F0AD952" w14:textId="305DFC13">
      <w:pPr>
        <w:pStyle w:val="Normal"/>
        <w:rPr>
          <w:rFonts w:ascii="Arial" w:hAnsi="Arial" w:eastAsia="Arial" w:cs="Arial"/>
          <w:b w:val="0"/>
          <w:bCs w:val="0"/>
          <w:noProof w:val="0"/>
          <w:sz w:val="24"/>
          <w:szCs w:val="24"/>
          <w:lang w:val="en-US"/>
        </w:rPr>
      </w:pPr>
      <w:r w:rsidRPr="04F3C46C" w:rsidR="573DEDDE">
        <w:rPr>
          <w:rFonts w:ascii="Arial" w:hAnsi="Arial" w:eastAsia="Arial" w:cs="Arial"/>
          <w:b w:val="0"/>
          <w:bCs w:val="0"/>
          <w:noProof w:val="0"/>
          <w:sz w:val="24"/>
          <w:szCs w:val="24"/>
          <w:lang w:val="en-US"/>
        </w:rPr>
        <w:t>Reference list:</w:t>
      </w:r>
    </w:p>
    <w:p w:rsidR="45799F98" w:rsidP="04F3C46C" w:rsidRDefault="45799F98" w14:paraId="7C0E258F" w14:textId="471E6E2B">
      <w:pPr>
        <w:pStyle w:val="ListParagraph"/>
        <w:numPr>
          <w:ilvl w:val="0"/>
          <w:numId w:val="1"/>
        </w:numPr>
        <w:rPr>
          <w:noProof w:val="0"/>
          <w:lang w:val="en-US"/>
        </w:rPr>
      </w:pPr>
      <w:r w:rsidRPr="04F3C46C" w:rsidR="45799F98">
        <w:rPr>
          <w:noProof w:val="0"/>
          <w:lang w:val="en-US"/>
        </w:rPr>
        <w:t xml:space="preserve">CPS, (09 September 2022): Theft Act Offences, </w:t>
      </w:r>
      <w:hyperlink r:id="R4649ecda47ee462d">
        <w:r w:rsidRPr="04F3C46C" w:rsidR="573DEDDE">
          <w:rPr>
            <w:rStyle w:val="Hyperlink"/>
            <w:noProof w:val="0"/>
            <w:lang w:val="en-US"/>
          </w:rPr>
          <w:t>Theft Act Offences | The Crown Prosecution Service (cps.gov.uk)</w:t>
        </w:r>
      </w:hyperlink>
    </w:p>
    <w:p w:rsidR="020D594C" w:rsidP="04F3C46C" w:rsidRDefault="020D594C" w14:paraId="01217983" w14:textId="224BCD96">
      <w:pPr>
        <w:pStyle w:val="ListParagraph"/>
        <w:numPr>
          <w:ilvl w:val="0"/>
          <w:numId w:val="1"/>
        </w:numPr>
        <w:rPr>
          <w:noProof w:val="0"/>
          <w:lang w:val="en-US"/>
        </w:rPr>
      </w:pPr>
      <w:r w:rsidRPr="04F3C46C" w:rsidR="020D594C">
        <w:rPr>
          <w:noProof w:val="0"/>
          <w:lang w:val="en-US"/>
        </w:rPr>
        <w:t xml:space="preserve">Produced in partnership with Christopher Sykes of 33 Chancery Lane ( </w:t>
      </w:r>
      <w:hyperlink r:id="R3516086783dd4c6b">
        <w:r w:rsidRPr="04F3C46C" w:rsidR="01DEBDCD">
          <w:rPr>
            <w:rStyle w:val="Hyperlink"/>
            <w:noProof w:val="0"/>
            <w:lang w:val="en-US"/>
          </w:rPr>
          <w:t>Dishonesty in the criminal law (uwtsd.ac.uk)</w:t>
        </w:r>
      </w:hyperlink>
    </w:p>
    <w:p w:rsidR="7FAFF5E0" w:rsidP="04F3C46C" w:rsidRDefault="7FAFF5E0" w14:paraId="235446EF" w14:textId="49794C46">
      <w:pPr>
        <w:pStyle w:val="ListParagraph"/>
        <w:numPr>
          <w:ilvl w:val="0"/>
          <w:numId w:val="1"/>
        </w:numPr>
        <w:rPr>
          <w:noProof w:val="0"/>
          <w:sz w:val="28"/>
          <w:szCs w:val="28"/>
          <w:lang w:val="en-US"/>
        </w:rPr>
      </w:pPr>
      <w:hyperlink r:id="Re1f93231bee64fd3">
        <w:r w:rsidRPr="04F3C46C" w:rsidR="7FAFF5E0">
          <w:rPr>
            <w:rStyle w:val="Hyperlink"/>
            <w:rFonts w:ascii="Helvetica" w:hAnsi="Helvetica" w:eastAsia="Helvetica" w:cs="Helvetica"/>
            <w:b w:val="0"/>
            <w:bCs w:val="0"/>
            <w:i w:val="1"/>
            <w:iCs w:val="1"/>
            <w:caps w:val="0"/>
            <w:smallCaps w:val="0"/>
            <w:strike w:val="0"/>
            <w:dstrike w:val="0"/>
            <w:noProof w:val="0"/>
            <w:sz w:val="22"/>
            <w:szCs w:val="22"/>
            <w:lang w:val="en-US"/>
          </w:rPr>
          <w:t>Ivey v Genting Casinos (UK) Ltd (trading as Crockfords Club)</w:t>
        </w:r>
        <w:r w:rsidRPr="04F3C46C" w:rsidR="7FAFF5E0">
          <w:rPr>
            <w:rStyle w:val="Hyperlink"/>
            <w:rFonts w:ascii="Helvetica" w:hAnsi="Helvetica" w:eastAsia="Helvetica" w:cs="Helvetica"/>
            <w:b w:val="0"/>
            <w:bCs w:val="0"/>
            <w:i w:val="0"/>
            <w:iCs w:val="0"/>
            <w:caps w:val="0"/>
            <w:smallCaps w:val="0"/>
            <w:strike w:val="0"/>
            <w:dstrike w:val="0"/>
            <w:noProof w:val="0"/>
            <w:color w:val="BE161D"/>
            <w:sz w:val="22"/>
            <w:szCs w:val="22"/>
            <w:u w:val="single"/>
            <w:lang w:val="en-US"/>
          </w:rPr>
          <w:t xml:space="preserve"> [2018] AC 391</w:t>
        </w:r>
      </w:hyperlink>
    </w:p>
    <w:p w:rsidR="3E911C8C" w:rsidP="04F3C46C" w:rsidRDefault="3E911C8C" w14:paraId="548FEAFC" w14:textId="5A696A41">
      <w:pPr>
        <w:pStyle w:val="ListParagraph"/>
        <w:numPr>
          <w:ilvl w:val="0"/>
          <w:numId w:val="1"/>
        </w:numPr>
        <w:rPr>
          <w:noProof w:val="0"/>
          <w:lang w:val="en-US"/>
        </w:rPr>
      </w:pPr>
      <w:r w:rsidRPr="04F3C46C" w:rsidR="3E911C8C">
        <w:rPr>
          <w:rFonts w:ascii="Lato" w:hAnsi="Lato" w:eastAsia="Lato" w:cs="Lato"/>
          <w:b w:val="0"/>
          <w:bCs w:val="0"/>
          <w:i w:val="0"/>
          <w:iCs w:val="0"/>
          <w:caps w:val="0"/>
          <w:smallCaps w:val="0"/>
          <w:noProof w:val="0"/>
          <w:color w:val="212121"/>
          <w:sz w:val="24"/>
          <w:szCs w:val="24"/>
          <w:lang w:val="en-US"/>
        </w:rPr>
        <w:t xml:space="preserve">Ivey v Genting Casinos (UK) Ltd </w:t>
      </w:r>
      <w:hyperlink w:anchor="" r:id="R76abaced3f374208">
        <w:r w:rsidRPr="04F3C46C" w:rsidR="3E911C8C">
          <w:rPr>
            <w:rStyle w:val="Hyperlink"/>
            <w:rFonts w:ascii="Lato" w:hAnsi="Lato" w:eastAsia="Lato" w:cs="Lato"/>
            <w:b w:val="0"/>
            <w:bCs w:val="0"/>
            <w:i w:val="0"/>
            <w:iCs w:val="0"/>
            <w:caps w:val="0"/>
            <w:smallCaps w:val="0"/>
            <w:strike w:val="0"/>
            <w:dstrike w:val="0"/>
            <w:noProof w:val="0"/>
            <w:color w:val="006EBB"/>
            <w:sz w:val="24"/>
            <w:szCs w:val="24"/>
            <w:u w:val="none"/>
            <w:lang w:val="en-US"/>
          </w:rPr>
          <w:t>[2017] UKSC 67</w:t>
        </w:r>
      </w:hyperlink>
      <w:r w:rsidRPr="04F3C46C" w:rsidR="3E911C8C">
        <w:rPr>
          <w:rFonts w:ascii="Lato" w:hAnsi="Lato" w:eastAsia="Lato" w:cs="Lato"/>
          <w:b w:val="0"/>
          <w:bCs w:val="0"/>
          <w:i w:val="0"/>
          <w:iCs w:val="0"/>
          <w:caps w:val="0"/>
          <w:smallCaps w:val="0"/>
          <w:noProof w:val="0"/>
          <w:color w:val="212121"/>
          <w:sz w:val="24"/>
          <w:szCs w:val="24"/>
          <w:lang w:val="en-US"/>
        </w:rPr>
        <w:t xml:space="preserve">, </w:t>
      </w:r>
      <w:hyperlink w:anchor="" r:id="R68568cf6ff0e404c">
        <w:r w:rsidRPr="04F3C46C" w:rsidR="3E911C8C">
          <w:rPr>
            <w:rStyle w:val="Hyperlink"/>
            <w:rFonts w:ascii="Lato" w:hAnsi="Lato" w:eastAsia="Lato" w:cs="Lato"/>
            <w:b w:val="0"/>
            <w:bCs w:val="0"/>
            <w:i w:val="0"/>
            <w:iCs w:val="0"/>
            <w:caps w:val="0"/>
            <w:smallCaps w:val="0"/>
            <w:strike w:val="0"/>
            <w:dstrike w:val="0"/>
            <w:noProof w:val="0"/>
            <w:color w:val="006EBB"/>
            <w:sz w:val="24"/>
            <w:szCs w:val="24"/>
            <w:u w:val="none"/>
            <w:lang w:val="en-US"/>
          </w:rPr>
          <w:t>[2017] All ER (D) 134 (Oct)</w:t>
        </w:r>
      </w:hyperlink>
    </w:p>
    <w:p w:rsidR="3E911C8C" w:rsidP="04F3C46C" w:rsidRDefault="3E911C8C" w14:paraId="61190EF9" w14:textId="72439D3E">
      <w:pPr>
        <w:pStyle w:val="ListParagraph"/>
        <w:numPr>
          <w:ilvl w:val="0"/>
          <w:numId w:val="1"/>
        </w:numPr>
        <w:rPr>
          <w:rFonts w:ascii="Lato" w:hAnsi="Lato" w:eastAsia="Lato" w:cs="Lato"/>
          <w:b w:val="0"/>
          <w:bCs w:val="0"/>
          <w:i w:val="0"/>
          <w:iCs w:val="0"/>
          <w:caps w:val="0"/>
          <w:smallCaps w:val="0"/>
          <w:strike w:val="0"/>
          <w:dstrike w:val="0"/>
          <w:noProof w:val="0"/>
          <w:color w:val="006EBB"/>
          <w:sz w:val="24"/>
          <w:szCs w:val="24"/>
          <w:u w:val="single"/>
          <w:lang w:val="en-US"/>
        </w:rPr>
      </w:pPr>
      <w:r w:rsidRPr="04F3C46C" w:rsidR="3E911C8C">
        <w:rPr>
          <w:rFonts w:ascii="Lato" w:hAnsi="Lato" w:eastAsia="Lato" w:cs="Lato"/>
          <w:b w:val="0"/>
          <w:bCs w:val="0"/>
          <w:i w:val="0"/>
          <w:iCs w:val="0"/>
          <w:caps w:val="0"/>
          <w:smallCaps w:val="0"/>
          <w:noProof w:val="0"/>
          <w:color w:val="212121"/>
          <w:sz w:val="24"/>
          <w:szCs w:val="24"/>
          <w:lang w:val="en-US"/>
        </w:rPr>
        <w:t>R v Ghosh</w:t>
      </w:r>
      <w:r w:rsidRPr="04F3C46C" w:rsidR="3E911C8C">
        <w:rPr>
          <w:rFonts w:ascii="Lato" w:hAnsi="Lato" w:eastAsia="Lato" w:cs="Lato"/>
          <w:b w:val="0"/>
          <w:bCs w:val="0"/>
          <w:i w:val="0"/>
          <w:iCs w:val="0"/>
          <w:caps w:val="0"/>
          <w:smallCaps w:val="0"/>
          <w:noProof w:val="0"/>
          <w:color w:val="212121"/>
          <w:sz w:val="24"/>
          <w:szCs w:val="24"/>
          <w:lang w:val="en-US"/>
        </w:rPr>
        <w:t xml:space="preserve"> </w:t>
      </w:r>
      <w:hyperlink r:id="R00cd6e1e4e6e4d4b">
        <w:r w:rsidRPr="04F3C46C" w:rsidR="3E911C8C">
          <w:rPr>
            <w:rStyle w:val="Hyperlink"/>
            <w:rFonts w:ascii="Lato" w:hAnsi="Lato" w:eastAsia="Lato" w:cs="Lato"/>
            <w:b w:val="0"/>
            <w:bCs w:val="0"/>
            <w:i w:val="0"/>
            <w:iCs w:val="0"/>
            <w:caps w:val="0"/>
            <w:smallCaps w:val="0"/>
            <w:strike w:val="0"/>
            <w:dstrike w:val="0"/>
            <w:noProof w:val="0"/>
            <w:color w:val="006EBB"/>
            <w:sz w:val="24"/>
            <w:szCs w:val="24"/>
            <w:u w:val="single"/>
            <w:lang w:val="en-US"/>
          </w:rPr>
          <w:t>[1982] 2 All ER 689</w:t>
        </w:r>
      </w:hyperlink>
    </w:p>
    <w:p w:rsidR="08AE4528" w:rsidP="04F3C46C" w:rsidRDefault="08AE4528" w14:paraId="0530F6AE" w14:textId="07F2B16C">
      <w:pPr>
        <w:pStyle w:val="ListParagraph"/>
        <w:numPr>
          <w:ilvl w:val="0"/>
          <w:numId w:val="1"/>
        </w:numPr>
        <w:rPr>
          <w:noProof w:val="0"/>
          <w:lang w:val="en-US"/>
        </w:rPr>
      </w:pPr>
      <w:hyperlink r:id="R3209cbc29f664e58">
        <w:r w:rsidRPr="04F3C46C" w:rsidR="08AE4528">
          <w:rPr>
            <w:rStyle w:val="Hyperlink"/>
            <w:noProof w:val="0"/>
            <w:lang w:val="en-US"/>
          </w:rPr>
          <w:t>The New Test for Dishonesty in Criminal Law—Lessons From the Courts of Equity? (sagepub.com)</w:t>
        </w:r>
      </w:hyperlink>
    </w:p>
    <w:p w:rsidR="42681A71" w:rsidP="04F3C46C" w:rsidRDefault="42681A71" w14:paraId="278C5793" w14:textId="19BD772A">
      <w:pPr>
        <w:pStyle w:val="ListParagraph"/>
        <w:numPr>
          <w:ilvl w:val="0"/>
          <w:numId w:val="1"/>
        </w:numPr>
        <w:rPr>
          <w:noProof w:val="0"/>
          <w:sz w:val="28"/>
          <w:szCs w:val="28"/>
          <w:lang w:val="en-US"/>
        </w:rPr>
      </w:pPr>
      <w:hyperlink r:id="R3e07ff4448ec44a5">
        <w:r w:rsidRPr="04F3C46C" w:rsidR="42681A71">
          <w:rPr>
            <w:rStyle w:val="Hyperlink"/>
            <w:rFonts w:ascii="Helvetica" w:hAnsi="Helvetica" w:eastAsia="Helvetica" w:cs="Helvetica"/>
            <w:b w:val="0"/>
            <w:bCs w:val="0"/>
            <w:i w:val="1"/>
            <w:iCs w:val="1"/>
            <w:caps w:val="0"/>
            <w:smallCaps w:val="0"/>
            <w:strike w:val="0"/>
            <w:dstrike w:val="0"/>
            <w:noProof w:val="0"/>
            <w:sz w:val="22"/>
            <w:szCs w:val="22"/>
            <w:lang w:val="en-US"/>
          </w:rPr>
          <w:t>Regina v Barton and another</w:t>
        </w:r>
        <w:r w:rsidRPr="04F3C46C" w:rsidR="42681A71">
          <w:rPr>
            <w:rStyle w:val="Hyperlink"/>
            <w:rFonts w:ascii="Helvetica" w:hAnsi="Helvetica" w:eastAsia="Helvetica" w:cs="Helvetica"/>
            <w:b w:val="0"/>
            <w:bCs w:val="0"/>
            <w:i w:val="0"/>
            <w:iCs w:val="0"/>
            <w:caps w:val="0"/>
            <w:smallCaps w:val="0"/>
            <w:strike w:val="0"/>
            <w:dstrike w:val="0"/>
            <w:noProof w:val="0"/>
            <w:color w:val="BE161D"/>
            <w:sz w:val="22"/>
            <w:szCs w:val="22"/>
            <w:u w:val="single"/>
            <w:lang w:val="en-US"/>
          </w:rPr>
          <w:t xml:space="preserve"> [2021] QB 685</w:t>
        </w:r>
      </w:hyperlink>
    </w:p>
    <w:p w:rsidR="2B78F1DC" w:rsidP="04F3C46C" w:rsidRDefault="2B78F1DC" w14:paraId="0F169171" w14:textId="7D9F3CB8">
      <w:pPr>
        <w:pStyle w:val="ListParagraph"/>
        <w:numPr>
          <w:ilvl w:val="0"/>
          <w:numId w:val="1"/>
        </w:numPr>
        <w:rPr>
          <w:noProof w:val="0"/>
          <w:lang w:val="en-US"/>
        </w:rPr>
      </w:pPr>
      <w:hyperlink r:id="R8026b34fc8cd4759">
        <w:r w:rsidRPr="04F3C46C" w:rsidR="2B78F1DC">
          <w:rPr>
            <w:rStyle w:val="Hyperlink"/>
            <w:rFonts w:ascii="Helvetica" w:hAnsi="Helvetica" w:eastAsia="Helvetica" w:cs="Helvetica"/>
            <w:b w:val="0"/>
            <w:bCs w:val="0"/>
            <w:i w:val="1"/>
            <w:iCs w:val="1"/>
            <w:caps w:val="0"/>
            <w:smallCaps w:val="0"/>
            <w:strike w:val="0"/>
            <w:dstrike w:val="0"/>
            <w:noProof w:val="0"/>
            <w:sz w:val="21"/>
            <w:szCs w:val="21"/>
            <w:lang w:val="en-US"/>
          </w:rPr>
          <w:t>R v Vinall</w:t>
        </w:r>
        <w:r w:rsidRPr="04F3C46C" w:rsidR="2B78F1DC">
          <w:rPr>
            <w:rStyle w:val="Hyperlink"/>
            <w:rFonts w:ascii="Helvetica" w:hAnsi="Helvetica" w:eastAsia="Helvetica" w:cs="Helvetica"/>
            <w:b w:val="0"/>
            <w:bCs w:val="0"/>
            <w:i w:val="0"/>
            <w:iCs w:val="0"/>
            <w:caps w:val="0"/>
            <w:smallCaps w:val="0"/>
            <w:strike w:val="0"/>
            <w:dstrike w:val="0"/>
            <w:noProof w:val="0"/>
            <w:color w:val="BE161D"/>
            <w:sz w:val="21"/>
            <w:szCs w:val="21"/>
            <w:u w:val="single"/>
            <w:lang w:val="en-US"/>
          </w:rPr>
          <w:t xml:space="preserve"> [2011] EWCA Crim 2652, [2012] 1 Cr App Rep 400, 175 JP 517, [2012] Crim LR 386, [2011] All ER (D) 107 (Nov)</w:t>
        </w:r>
      </w:hyperlink>
    </w:p>
    <w:p w:rsidR="04F3C46C" w:rsidP="04F3C46C" w:rsidRDefault="04F3C46C" w14:paraId="30EA4C7A" w14:textId="76166F0D">
      <w:pPr>
        <w:pStyle w:val="Normal"/>
        <w:ind w:left="0"/>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iEitNFlm" int2:invalidationBookmarkName="" int2:hashCode="Gl2wWl23aF6sk/" int2:id="bFnKz0oS">
      <int2:state int2:type="WordDesignerPullQuotesAnnotation" int2:value="Reviewed"/>
    </int2:bookmark>
    <int2:bookmark int2:bookmarkName="_Int_AhwAKVdj" int2:invalidationBookmarkName="" int2:hashCode="/CtqYechfz8TtG" int2:id="Yb7F5h1r">
      <int2:state int2:type="WordDesignerPullQuotesAnnotation" int2:value="Reviewed"/>
    </int2:bookmark>
    <int2:bookmark int2:bookmarkName="_Int_BcX31TeX" int2:invalidationBookmarkName="" int2:hashCode="p+UFE+s9FqxPO6" int2:id="6MX5fvY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3fea8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e9fc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816E83"/>
    <w:rsid w:val="0024DB0E"/>
    <w:rsid w:val="006B86A4"/>
    <w:rsid w:val="01ABA098"/>
    <w:rsid w:val="01B62165"/>
    <w:rsid w:val="01DEBDCD"/>
    <w:rsid w:val="020D594C"/>
    <w:rsid w:val="0288AF75"/>
    <w:rsid w:val="032CF261"/>
    <w:rsid w:val="0375D3CF"/>
    <w:rsid w:val="03B503FB"/>
    <w:rsid w:val="04667669"/>
    <w:rsid w:val="04CEC1C3"/>
    <w:rsid w:val="04F3C46C"/>
    <w:rsid w:val="0583823F"/>
    <w:rsid w:val="05AAE964"/>
    <w:rsid w:val="0755404A"/>
    <w:rsid w:val="08883D32"/>
    <w:rsid w:val="0898E211"/>
    <w:rsid w:val="08AE4528"/>
    <w:rsid w:val="0AB63858"/>
    <w:rsid w:val="0AE6A267"/>
    <w:rsid w:val="0B08AF33"/>
    <w:rsid w:val="0BAD4007"/>
    <w:rsid w:val="0C157374"/>
    <w:rsid w:val="0D3525DE"/>
    <w:rsid w:val="0DF1482F"/>
    <w:rsid w:val="0E0A5314"/>
    <w:rsid w:val="0E592664"/>
    <w:rsid w:val="0E7E8607"/>
    <w:rsid w:val="0ECDD5ED"/>
    <w:rsid w:val="0FAEF488"/>
    <w:rsid w:val="0FD229FE"/>
    <w:rsid w:val="1003FA8A"/>
    <w:rsid w:val="107A945D"/>
    <w:rsid w:val="10A9D731"/>
    <w:rsid w:val="11F34545"/>
    <w:rsid w:val="127CE6FB"/>
    <w:rsid w:val="1285F949"/>
    <w:rsid w:val="12EAEE5B"/>
    <w:rsid w:val="132CC0EF"/>
    <w:rsid w:val="14016C6C"/>
    <w:rsid w:val="1424779B"/>
    <w:rsid w:val="148FEFBF"/>
    <w:rsid w:val="14DC8538"/>
    <w:rsid w:val="15DA225E"/>
    <w:rsid w:val="168368B5"/>
    <w:rsid w:val="16A46A1B"/>
    <w:rsid w:val="16BB1A95"/>
    <w:rsid w:val="16C2FE38"/>
    <w:rsid w:val="175B7AEB"/>
    <w:rsid w:val="17A56AAA"/>
    <w:rsid w:val="17D3A9B0"/>
    <w:rsid w:val="17E04C30"/>
    <w:rsid w:val="18339970"/>
    <w:rsid w:val="19140E89"/>
    <w:rsid w:val="1947DEFC"/>
    <w:rsid w:val="196EF34F"/>
    <w:rsid w:val="197E8A84"/>
    <w:rsid w:val="1A06BDEE"/>
    <w:rsid w:val="1ABE4C40"/>
    <w:rsid w:val="1B2B7395"/>
    <w:rsid w:val="1D06DBAD"/>
    <w:rsid w:val="1D0EE54E"/>
    <w:rsid w:val="1D23B495"/>
    <w:rsid w:val="1D69D0E5"/>
    <w:rsid w:val="1E503DF7"/>
    <w:rsid w:val="206D8507"/>
    <w:rsid w:val="20EA4E6B"/>
    <w:rsid w:val="2342772D"/>
    <w:rsid w:val="235AF1EF"/>
    <w:rsid w:val="23903C34"/>
    <w:rsid w:val="23C4B0FA"/>
    <w:rsid w:val="23D1DF82"/>
    <w:rsid w:val="245ED00D"/>
    <w:rsid w:val="24C47C04"/>
    <w:rsid w:val="255B77F5"/>
    <w:rsid w:val="25E5143F"/>
    <w:rsid w:val="263ABF21"/>
    <w:rsid w:val="266EA737"/>
    <w:rsid w:val="270ABFDB"/>
    <w:rsid w:val="272A0E97"/>
    <w:rsid w:val="277450EC"/>
    <w:rsid w:val="27ADE3B0"/>
    <w:rsid w:val="27C483EE"/>
    <w:rsid w:val="28263540"/>
    <w:rsid w:val="2849E2DA"/>
    <w:rsid w:val="287777DF"/>
    <w:rsid w:val="28EAC6ED"/>
    <w:rsid w:val="2917A8ED"/>
    <w:rsid w:val="29C92E00"/>
    <w:rsid w:val="29F1389E"/>
    <w:rsid w:val="2A11A20B"/>
    <w:rsid w:val="2ACA0EBF"/>
    <w:rsid w:val="2B07BC4B"/>
    <w:rsid w:val="2B78F1DC"/>
    <w:rsid w:val="2BAF956D"/>
    <w:rsid w:val="2BEBBD27"/>
    <w:rsid w:val="2C0B448A"/>
    <w:rsid w:val="2C0BA0D4"/>
    <w:rsid w:val="2D36379E"/>
    <w:rsid w:val="2D89EB0A"/>
    <w:rsid w:val="2DA2F4B1"/>
    <w:rsid w:val="2DFD1690"/>
    <w:rsid w:val="2E6241CF"/>
    <w:rsid w:val="2E839337"/>
    <w:rsid w:val="2E8EF159"/>
    <w:rsid w:val="2FC3DB4E"/>
    <w:rsid w:val="30114714"/>
    <w:rsid w:val="306C2B02"/>
    <w:rsid w:val="3089F2DC"/>
    <w:rsid w:val="30F6FAD1"/>
    <w:rsid w:val="31054E31"/>
    <w:rsid w:val="312AA765"/>
    <w:rsid w:val="31BB2713"/>
    <w:rsid w:val="31CB1D27"/>
    <w:rsid w:val="32B3C181"/>
    <w:rsid w:val="330931E4"/>
    <w:rsid w:val="33A1AB84"/>
    <w:rsid w:val="33C09429"/>
    <w:rsid w:val="342960E8"/>
    <w:rsid w:val="3445A84D"/>
    <w:rsid w:val="349A7242"/>
    <w:rsid w:val="34A26988"/>
    <w:rsid w:val="3706352F"/>
    <w:rsid w:val="37925875"/>
    <w:rsid w:val="37EB7455"/>
    <w:rsid w:val="37F5B090"/>
    <w:rsid w:val="380C3208"/>
    <w:rsid w:val="3858FEA6"/>
    <w:rsid w:val="39AA9239"/>
    <w:rsid w:val="39CAD7D8"/>
    <w:rsid w:val="39D437AF"/>
    <w:rsid w:val="3A1400BC"/>
    <w:rsid w:val="3AACC08E"/>
    <w:rsid w:val="3AEAA9FA"/>
    <w:rsid w:val="3BD1ACF0"/>
    <w:rsid w:val="3C6A76AA"/>
    <w:rsid w:val="3D041DA9"/>
    <w:rsid w:val="3D23B65D"/>
    <w:rsid w:val="3D332EDF"/>
    <w:rsid w:val="3D494B88"/>
    <w:rsid w:val="3DA020A0"/>
    <w:rsid w:val="3E0646A3"/>
    <w:rsid w:val="3E911C8C"/>
    <w:rsid w:val="3ED4B9A6"/>
    <w:rsid w:val="3EF68AA1"/>
    <w:rsid w:val="3F619BCE"/>
    <w:rsid w:val="3F87A9AC"/>
    <w:rsid w:val="3FD2BD17"/>
    <w:rsid w:val="403756D6"/>
    <w:rsid w:val="4039E7F1"/>
    <w:rsid w:val="40B2E15F"/>
    <w:rsid w:val="41D72D6B"/>
    <w:rsid w:val="4266A01C"/>
    <w:rsid w:val="42681A71"/>
    <w:rsid w:val="42C42443"/>
    <w:rsid w:val="4315C845"/>
    <w:rsid w:val="437DADDB"/>
    <w:rsid w:val="43A403D3"/>
    <w:rsid w:val="43AAE008"/>
    <w:rsid w:val="44232B18"/>
    <w:rsid w:val="44830956"/>
    <w:rsid w:val="453AD6C3"/>
    <w:rsid w:val="456CBA50"/>
    <w:rsid w:val="45799F98"/>
    <w:rsid w:val="4631AB59"/>
    <w:rsid w:val="46F1796F"/>
    <w:rsid w:val="46F364EE"/>
    <w:rsid w:val="472E787E"/>
    <w:rsid w:val="4740B08A"/>
    <w:rsid w:val="475F8E67"/>
    <w:rsid w:val="4760677D"/>
    <w:rsid w:val="48E157E4"/>
    <w:rsid w:val="491004AC"/>
    <w:rsid w:val="492D49EF"/>
    <w:rsid w:val="49816E83"/>
    <w:rsid w:val="4995019C"/>
    <w:rsid w:val="49BB894D"/>
    <w:rsid w:val="49D20AD9"/>
    <w:rsid w:val="49D3AD97"/>
    <w:rsid w:val="4A776F74"/>
    <w:rsid w:val="4B52565B"/>
    <w:rsid w:val="4B6B433D"/>
    <w:rsid w:val="4C7BAF96"/>
    <w:rsid w:val="4C883711"/>
    <w:rsid w:val="4D408F57"/>
    <w:rsid w:val="4DAA3E77"/>
    <w:rsid w:val="4DC2FCD3"/>
    <w:rsid w:val="4DE345DA"/>
    <w:rsid w:val="4E299ECD"/>
    <w:rsid w:val="4E64CFF8"/>
    <w:rsid w:val="4E955CDF"/>
    <w:rsid w:val="4FC203CE"/>
    <w:rsid w:val="4FDC85AA"/>
    <w:rsid w:val="505D23D6"/>
    <w:rsid w:val="5084AA45"/>
    <w:rsid w:val="50852535"/>
    <w:rsid w:val="51BDAF40"/>
    <w:rsid w:val="51D732CE"/>
    <w:rsid w:val="5251398B"/>
    <w:rsid w:val="527C1814"/>
    <w:rsid w:val="5290B1C5"/>
    <w:rsid w:val="52E4789A"/>
    <w:rsid w:val="52EEBD03"/>
    <w:rsid w:val="533CCAB3"/>
    <w:rsid w:val="54683340"/>
    <w:rsid w:val="54C3EE77"/>
    <w:rsid w:val="54FAB1E5"/>
    <w:rsid w:val="55EC1E58"/>
    <w:rsid w:val="562FFFF1"/>
    <w:rsid w:val="566189CB"/>
    <w:rsid w:val="56D75130"/>
    <w:rsid w:val="56E48599"/>
    <w:rsid w:val="572504AF"/>
    <w:rsid w:val="573DEDDE"/>
    <w:rsid w:val="58EDF339"/>
    <w:rsid w:val="58EF5DDB"/>
    <w:rsid w:val="5933B059"/>
    <w:rsid w:val="59C5F303"/>
    <w:rsid w:val="5AB6E83B"/>
    <w:rsid w:val="5B7A7B79"/>
    <w:rsid w:val="5B81E1A4"/>
    <w:rsid w:val="5CA20205"/>
    <w:rsid w:val="5CCA1A71"/>
    <w:rsid w:val="5CDA7E50"/>
    <w:rsid w:val="5D08DA04"/>
    <w:rsid w:val="5DAEB6AC"/>
    <w:rsid w:val="5DB5B6A1"/>
    <w:rsid w:val="5E23F9CA"/>
    <w:rsid w:val="5E4222C5"/>
    <w:rsid w:val="5E71F21F"/>
    <w:rsid w:val="5F46EF2B"/>
    <w:rsid w:val="5F797B12"/>
    <w:rsid w:val="5FACF14A"/>
    <w:rsid w:val="605A31C7"/>
    <w:rsid w:val="6065009C"/>
    <w:rsid w:val="6088005E"/>
    <w:rsid w:val="6093723D"/>
    <w:rsid w:val="60FBF1EF"/>
    <w:rsid w:val="617F73D5"/>
    <w:rsid w:val="618B0F3F"/>
    <w:rsid w:val="619751F7"/>
    <w:rsid w:val="61BC4486"/>
    <w:rsid w:val="620830FA"/>
    <w:rsid w:val="6314CFF3"/>
    <w:rsid w:val="639F2454"/>
    <w:rsid w:val="63A47F63"/>
    <w:rsid w:val="63DDFFF9"/>
    <w:rsid w:val="6425228A"/>
    <w:rsid w:val="64839EE4"/>
    <w:rsid w:val="65624529"/>
    <w:rsid w:val="65CA7091"/>
    <w:rsid w:val="6632683B"/>
    <w:rsid w:val="669BDF39"/>
    <w:rsid w:val="66A22E87"/>
    <w:rsid w:val="6768B8F6"/>
    <w:rsid w:val="67A0A9A9"/>
    <w:rsid w:val="6818F5A9"/>
    <w:rsid w:val="6857F801"/>
    <w:rsid w:val="68B44281"/>
    <w:rsid w:val="68BFB41C"/>
    <w:rsid w:val="68D43D54"/>
    <w:rsid w:val="6922CFF3"/>
    <w:rsid w:val="69E633DD"/>
    <w:rsid w:val="6CDB8DE1"/>
    <w:rsid w:val="6D0561A8"/>
    <w:rsid w:val="6E278A0F"/>
    <w:rsid w:val="6E3D42CE"/>
    <w:rsid w:val="6E50D691"/>
    <w:rsid w:val="6FDBA29F"/>
    <w:rsid w:val="70A720E4"/>
    <w:rsid w:val="718FD718"/>
    <w:rsid w:val="71FBA201"/>
    <w:rsid w:val="725D1861"/>
    <w:rsid w:val="72E3A9F7"/>
    <w:rsid w:val="7363F761"/>
    <w:rsid w:val="73753E4E"/>
    <w:rsid w:val="73F346CD"/>
    <w:rsid w:val="74538883"/>
    <w:rsid w:val="745A7E16"/>
    <w:rsid w:val="748D9FDD"/>
    <w:rsid w:val="74A0C666"/>
    <w:rsid w:val="74DEC267"/>
    <w:rsid w:val="7516A984"/>
    <w:rsid w:val="753D9D89"/>
    <w:rsid w:val="756F9A2A"/>
    <w:rsid w:val="757AAF76"/>
    <w:rsid w:val="75EBC57E"/>
    <w:rsid w:val="75FAFAFD"/>
    <w:rsid w:val="763BFCDA"/>
    <w:rsid w:val="7642CABD"/>
    <w:rsid w:val="76A68612"/>
    <w:rsid w:val="76F59E5C"/>
    <w:rsid w:val="7829C4C8"/>
    <w:rsid w:val="7885C0BF"/>
    <w:rsid w:val="79242B60"/>
    <w:rsid w:val="798E1CBB"/>
    <w:rsid w:val="799DB887"/>
    <w:rsid w:val="7BCD670A"/>
    <w:rsid w:val="7C0290F3"/>
    <w:rsid w:val="7C2ABA3C"/>
    <w:rsid w:val="7CBB3977"/>
    <w:rsid w:val="7CC6AF90"/>
    <w:rsid w:val="7D6A3FF8"/>
    <w:rsid w:val="7E02E8E7"/>
    <w:rsid w:val="7E3001B2"/>
    <w:rsid w:val="7E4AF72F"/>
    <w:rsid w:val="7EDA5F4C"/>
    <w:rsid w:val="7F015F48"/>
    <w:rsid w:val="7F8CA389"/>
    <w:rsid w:val="7FAFF5E0"/>
    <w:rsid w:val="7FD6F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16E83"/>
  <w15:chartTrackingRefBased/>
  <w15:docId w15:val="{DABDF650-6212-4219-B5EF-A867BC6474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ps.gov.uk/legal-guidance/theft-act-offences" TargetMode="External" Id="R4649ecda47ee462d" /><Relationship Type="http://schemas.openxmlformats.org/officeDocument/2006/relationships/hyperlink" Target="https://plus-lexis-com.ezproxy.uwtsd.ac.uk/uk/document/?pdmfid=1001073&amp;crid=a7693545-b975-4894-a4eb-f00d6b1cc677&amp;pddocfullpath=%2Fshared%2Fdocument%2Fpractical-guidance-uk%2Furn%3AcontentItem%3A5YWM-9DS3-GXFD-80KT-00000-00&amp;pdcontentcomponentid=128509&amp;pdteaserkey=&amp;pdislpamode=false&amp;pddocumentnumber=1&amp;ecomp=dt5k&amp;earg=sr0&amp;prid=54890175-bd4b-4497-934b-fd39aa9b5f78" TargetMode="External" Id="R3516086783dd4c6b" /><Relationship Type="http://schemas.openxmlformats.org/officeDocument/2006/relationships/hyperlink" Target="https://plus-lexis-com.ezproxy.uwtsd.ac.uk/api/document/collection/cases-uk/id/5SPV-DCR1-F02Y-M0KJ-00000-00?cite=Ivey%20v%20Genting%20Casinos%20(UK)%20Ltd%20(trading%20as%20Crockfords%20Club)%2C%20%5B2018%5D%20AC%20391&amp;context=1001073&amp;identityprofileid=R6VFST67341" TargetMode="External" Id="Re1f93231bee64fd3" /><Relationship Type="http://schemas.openxmlformats.org/officeDocument/2006/relationships/hyperlink" Target="https://plus-lexis-com.ezproxy.uwtsd.ac.uk/uk/document/?pdmfid=1001073&amp;crid=a7693545-b975-4894-a4eb-f00d6b1cc677&amp;pddocfullpath=%2Fshared%2Fdocument%2Fpractical-guidance-uk%2Furn%3AcontentItem%3A5YWM-9DS3-GXFD-80KT-00000-00&amp;pdcontentcomponentid=128509&amp;pdteaserkey=&amp;pdislpamode=false&amp;pddocumentnumber=1&amp;ecomp=dt5k&amp;earg=sr0&amp;prid=54890175-bd4b-4497-934b-fd39aa9b5f78" TargetMode="External" Id="R76abaced3f374208" /><Relationship Type="http://schemas.openxmlformats.org/officeDocument/2006/relationships/hyperlink" Target="https://plus-lexis-com.ezproxy.uwtsd.ac.uk/uk/document/?pdmfid=1001073&amp;crid=a7693545-b975-4894-a4eb-f00d6b1cc677&amp;pddocfullpath=%2Fshared%2Fdocument%2Fpractical-guidance-uk%2Furn%3AcontentItem%3A5YWM-9DS3-GXFD-80KT-00000-00&amp;pdcontentcomponentid=128509&amp;pdteaserkey=&amp;pdislpamode=false&amp;pddocumentnumber=1&amp;ecomp=dt5k&amp;earg=sr0&amp;prid=54890175-bd4b-4497-934b-fd39aa9b5f78" TargetMode="External" Id="R68568cf6ff0e404c" /><Relationship Type="http://schemas.openxmlformats.org/officeDocument/2006/relationships/hyperlink" Target="https://plus-lexis-com.ezproxy.uwtsd.ac.uk/uk/document/documentlink/?pdmfid=1001073&amp;crid=96c89f3f-ee08-42d6-894d-924faf033c9e&amp;pddocfullpath=%2Fshared%2Fdocument%2Fcases-uk%2Furn%3AcontentItem%3A4CSP-3KV0-TWP1-615J-00000-00&amp;pdcontentcomponentid=274668&amp;pdproductcontenttypeid=urn%3Apct%3A285&amp;pdiskwicview=false&amp;pdpinpoint=&amp;prid=a7693545-b975-4894-a4eb-f00d6b1cc677&amp;ecomp=hg4k" TargetMode="External" Id="R00cd6e1e4e6e4d4b" /><Relationship Type="http://schemas.openxmlformats.org/officeDocument/2006/relationships/hyperlink" Target="https://journals.sagepub.com/doi/pdf/10.1177/0022018319879847" TargetMode="External" Id="R3209cbc29f664e58" /><Relationship Type="http://schemas.openxmlformats.org/officeDocument/2006/relationships/hyperlink" Target="https://plus-lexis-com.ezproxy.uwtsd.ac.uk/api/document/collection/cases-uk/id/63T2-50V3-GXF6-82X9-00000-00?cite=Regina%20v%20Barton%20and%20another%2C%20%5B2021%5D%20QB%20685&amp;context=1001073&amp;identityprofileid=R6VFST67341" TargetMode="External" Id="R3e07ff4448ec44a5" /><Relationship Type="http://schemas.openxmlformats.org/officeDocument/2006/relationships/hyperlink" Target="https://plus-lexis-com.ezproxy.uwtsd.ac.uk/api/document/collection/cases-uk/id/548K-DSR1-DYHT-G33N-00000-00?cite=R%20v%20Vinall%2C%20%5B2011%5D%20EWCA%20Crim%202652%2C%20%5B2012%5D%201%20Cr%20App%20Rep%20400%2C%20175%20JP%20517%2C%20%5B2012%5D%20Crim%20LR%20386%2C%20%5B2011%5D%20All%20ER%20(D)%20107%20(Nov)&amp;context=1001073&amp;identityprofileid=R6VFST67341" TargetMode="External" Id="R8026b34fc8cd4759" /><Relationship Type="http://schemas.microsoft.com/office/2020/10/relationships/intelligence" Target="intelligence2.xml" Id="R0165290ac85f4e91" /><Relationship Type="http://schemas.openxmlformats.org/officeDocument/2006/relationships/numbering" Target="numbering.xml" Id="R2ce98d0b043e462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2024-05-03T13:24:30.1004339Z</dcterms:created>
  <dcterms:modified xsi:type="dcterms:W3CDTF">2024-05-03T20:20:33.6646414Z</dcterms:modified>
  <dc:creator>Erika Kazdova (2326505)</dc:creator>
  <lastModifiedBy>Erika Kazdova (2326505)</lastModifiedBy>
</coreProperties>
</file>