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8B53662" w14:textId="77777777" w:rsidR="00B418DD" w:rsidRDefault="00004EBD" w:rsidP="00004EBD">
      <w:pPr>
        <w:jc w:val="center"/>
        <w:rPr>
          <w:sz w:val="32"/>
          <w:szCs w:val="32"/>
          <w:u w:val="single"/>
        </w:rPr>
      </w:pPr>
      <w:r w:rsidRPr="00004EBD">
        <w:rPr>
          <w:sz w:val="32"/>
          <w:szCs w:val="32"/>
          <w:u w:val="single"/>
        </w:rPr>
        <w:t>Counselling and Communication Essay</w:t>
      </w:r>
    </w:p>
    <w:p w14:paraId="2AF3FDC8" w14:textId="77777777" w:rsidR="00004EBD" w:rsidRDefault="00004EBD" w:rsidP="00004EBD">
      <w:pPr>
        <w:jc w:val="center"/>
        <w:rPr>
          <w:sz w:val="32"/>
          <w:szCs w:val="32"/>
          <w:u w:val="single"/>
        </w:rPr>
      </w:pPr>
    </w:p>
    <w:p w14:paraId="39B3E6C4" w14:textId="497EEA41" w:rsidR="002253CD" w:rsidRPr="00FD0F7C" w:rsidRDefault="001C19C3" w:rsidP="002253CD">
      <w:pPr>
        <w:spacing w:before="100" w:beforeAutospacing="1" w:after="100" w:afterAutospacing="1"/>
        <w:rPr>
          <w:rFonts w:asciiTheme="minorHAnsi" w:eastAsia="Times New Roman" w:hAnsiTheme="minorHAnsi" w:cs="Arial"/>
          <w:color w:val="FF0000"/>
          <w:sz w:val="21"/>
          <w:szCs w:val="21"/>
        </w:rPr>
      </w:pPr>
      <w:r w:rsidRPr="00FD0F7C">
        <w:rPr>
          <w:rFonts w:asciiTheme="minorHAnsi" w:hAnsiTheme="minorHAnsi"/>
          <w:sz w:val="22"/>
          <w:szCs w:val="22"/>
        </w:rPr>
        <w:t>Throughou</w:t>
      </w:r>
      <w:r w:rsidR="00FB7785" w:rsidRPr="00FD0F7C">
        <w:rPr>
          <w:rFonts w:asciiTheme="minorHAnsi" w:hAnsiTheme="minorHAnsi"/>
          <w:sz w:val="22"/>
          <w:szCs w:val="22"/>
        </w:rPr>
        <w:t>t this essay, I will be evaluating and analysing</w:t>
      </w:r>
      <w:r w:rsidRPr="00FD0F7C">
        <w:rPr>
          <w:rFonts w:asciiTheme="minorHAnsi" w:hAnsiTheme="minorHAnsi"/>
          <w:sz w:val="22"/>
          <w:szCs w:val="22"/>
        </w:rPr>
        <w:t xml:space="preserve"> the </w:t>
      </w:r>
      <w:r w:rsidR="004D0EA0" w:rsidRPr="00FD0F7C">
        <w:rPr>
          <w:rFonts w:asciiTheme="minorHAnsi" w:hAnsiTheme="minorHAnsi"/>
          <w:sz w:val="22"/>
          <w:szCs w:val="22"/>
        </w:rPr>
        <w:t xml:space="preserve">importance and value of </w:t>
      </w:r>
      <w:r w:rsidRPr="00FD0F7C">
        <w:rPr>
          <w:rFonts w:asciiTheme="minorHAnsi" w:hAnsiTheme="minorHAnsi"/>
          <w:sz w:val="22"/>
          <w:szCs w:val="22"/>
        </w:rPr>
        <w:t xml:space="preserve">key points from three different </w:t>
      </w:r>
      <w:r w:rsidR="00FB7785" w:rsidRPr="00FD0F7C">
        <w:rPr>
          <w:rFonts w:asciiTheme="minorHAnsi" w:hAnsiTheme="minorHAnsi"/>
          <w:sz w:val="22"/>
          <w:szCs w:val="22"/>
        </w:rPr>
        <w:t xml:space="preserve">counselling </w:t>
      </w:r>
      <w:r w:rsidR="004D0EA0" w:rsidRPr="00FD0F7C">
        <w:rPr>
          <w:rFonts w:asciiTheme="minorHAnsi" w:hAnsiTheme="minorHAnsi"/>
          <w:sz w:val="22"/>
          <w:szCs w:val="22"/>
        </w:rPr>
        <w:t xml:space="preserve">theories. The three counselling theories include the </w:t>
      </w:r>
      <w:proofErr w:type="gramStart"/>
      <w:r w:rsidR="001C6688" w:rsidRPr="00FD0F7C">
        <w:rPr>
          <w:rFonts w:asciiTheme="minorHAnsi" w:hAnsiTheme="minorHAnsi"/>
          <w:sz w:val="22"/>
          <w:szCs w:val="22"/>
        </w:rPr>
        <w:t xml:space="preserve">Person </w:t>
      </w:r>
      <w:r w:rsidR="00983CA4" w:rsidRPr="00FD0F7C">
        <w:rPr>
          <w:rFonts w:asciiTheme="minorHAnsi" w:hAnsiTheme="minorHAnsi"/>
          <w:sz w:val="22"/>
          <w:szCs w:val="22"/>
        </w:rPr>
        <w:t>Centred</w:t>
      </w:r>
      <w:proofErr w:type="gramEnd"/>
      <w:r w:rsidR="001C6688" w:rsidRPr="00FD0F7C">
        <w:rPr>
          <w:rFonts w:asciiTheme="minorHAnsi" w:hAnsiTheme="minorHAnsi"/>
          <w:sz w:val="22"/>
          <w:szCs w:val="22"/>
        </w:rPr>
        <w:t xml:space="preserve"> T</w:t>
      </w:r>
      <w:r w:rsidR="004D0EA0" w:rsidRPr="00FD0F7C">
        <w:rPr>
          <w:rFonts w:asciiTheme="minorHAnsi" w:hAnsiTheme="minorHAnsi"/>
          <w:sz w:val="22"/>
          <w:szCs w:val="22"/>
        </w:rPr>
        <w:t xml:space="preserve">heory </w:t>
      </w:r>
      <w:r w:rsidR="001C6688" w:rsidRPr="00FD0F7C">
        <w:rPr>
          <w:rFonts w:asciiTheme="minorHAnsi" w:hAnsiTheme="minorHAnsi"/>
          <w:sz w:val="22"/>
          <w:szCs w:val="22"/>
        </w:rPr>
        <w:t>(PCT</w:t>
      </w:r>
      <w:r w:rsidR="00B418DD" w:rsidRPr="00FD0F7C">
        <w:rPr>
          <w:rFonts w:asciiTheme="minorHAnsi" w:hAnsiTheme="minorHAnsi"/>
          <w:sz w:val="22"/>
          <w:szCs w:val="22"/>
        </w:rPr>
        <w:t>), which</w:t>
      </w:r>
      <w:r w:rsidR="004D0EA0" w:rsidRPr="00FD0F7C">
        <w:rPr>
          <w:rFonts w:asciiTheme="minorHAnsi" w:hAnsiTheme="minorHAnsi"/>
          <w:sz w:val="22"/>
          <w:szCs w:val="22"/>
        </w:rPr>
        <w:t xml:space="preserve"> was </w:t>
      </w:r>
      <w:r w:rsidR="00B010C3" w:rsidRPr="00FD0F7C">
        <w:rPr>
          <w:rFonts w:asciiTheme="minorHAnsi" w:hAnsiTheme="minorHAnsi"/>
          <w:sz w:val="22"/>
          <w:szCs w:val="22"/>
        </w:rPr>
        <w:t>discovered by Carl Rogers in the 1930s,</w:t>
      </w:r>
      <w:r w:rsidR="001C6688" w:rsidRPr="00FD0F7C">
        <w:rPr>
          <w:rFonts w:asciiTheme="minorHAnsi" w:hAnsiTheme="minorHAnsi"/>
          <w:sz w:val="22"/>
          <w:szCs w:val="22"/>
        </w:rPr>
        <w:t xml:space="preserve"> the Psychodynamic T</w:t>
      </w:r>
      <w:r w:rsidR="004D0EA0" w:rsidRPr="00FD0F7C">
        <w:rPr>
          <w:rFonts w:asciiTheme="minorHAnsi" w:hAnsiTheme="minorHAnsi"/>
          <w:sz w:val="22"/>
          <w:szCs w:val="22"/>
        </w:rPr>
        <w:t xml:space="preserve">heory </w:t>
      </w:r>
      <w:r w:rsidR="00B418DD" w:rsidRPr="00FD0F7C">
        <w:rPr>
          <w:rFonts w:asciiTheme="minorHAnsi" w:hAnsiTheme="minorHAnsi"/>
          <w:sz w:val="22"/>
          <w:szCs w:val="22"/>
        </w:rPr>
        <w:t>that</w:t>
      </w:r>
      <w:r w:rsidR="004D0EA0" w:rsidRPr="00FD0F7C">
        <w:rPr>
          <w:rFonts w:asciiTheme="minorHAnsi" w:hAnsiTheme="minorHAnsi"/>
          <w:sz w:val="22"/>
          <w:szCs w:val="22"/>
        </w:rPr>
        <w:t xml:space="preserve"> was discovered by </w:t>
      </w:r>
      <w:r w:rsidR="00F75356" w:rsidRPr="00FD0F7C">
        <w:rPr>
          <w:rFonts w:asciiTheme="minorHAnsi" w:hAnsiTheme="minorHAnsi"/>
          <w:sz w:val="22"/>
          <w:szCs w:val="22"/>
        </w:rPr>
        <w:t xml:space="preserve">Sigmund </w:t>
      </w:r>
      <w:r w:rsidR="004D0EA0" w:rsidRPr="00BD7F86">
        <w:rPr>
          <w:rFonts w:asciiTheme="minorHAnsi" w:hAnsiTheme="minorHAnsi"/>
          <w:sz w:val="22"/>
          <w:szCs w:val="22"/>
        </w:rPr>
        <w:t>Freud</w:t>
      </w:r>
      <w:r w:rsidR="004811C3" w:rsidRPr="00BD7F86">
        <w:rPr>
          <w:rFonts w:asciiTheme="minorHAnsi" w:hAnsiTheme="minorHAnsi"/>
          <w:sz w:val="22"/>
          <w:szCs w:val="22"/>
        </w:rPr>
        <w:t xml:space="preserve"> </w:t>
      </w:r>
      <w:r w:rsidR="00014C53" w:rsidRPr="00BD7F86">
        <w:rPr>
          <w:rFonts w:asciiTheme="minorHAnsi" w:hAnsiTheme="minorHAnsi"/>
          <w:sz w:val="22"/>
          <w:szCs w:val="22"/>
        </w:rPr>
        <w:t>(</w:t>
      </w:r>
      <w:r w:rsidR="00BD7F86" w:rsidRPr="00BD7F86">
        <w:rPr>
          <w:rFonts w:asciiTheme="minorHAnsi" w:hAnsiTheme="minorHAnsi"/>
          <w:sz w:val="22"/>
          <w:szCs w:val="22"/>
        </w:rPr>
        <w:t>1856 - 1939</w:t>
      </w:r>
      <w:r w:rsidR="00B418DD" w:rsidRPr="00BD7F86">
        <w:rPr>
          <w:rFonts w:asciiTheme="minorHAnsi" w:hAnsiTheme="minorHAnsi"/>
          <w:sz w:val="22"/>
          <w:szCs w:val="22"/>
        </w:rPr>
        <w:t xml:space="preserve">) </w:t>
      </w:r>
      <w:r w:rsidR="004811C3" w:rsidRPr="00BD7F86">
        <w:rPr>
          <w:rFonts w:asciiTheme="minorHAnsi" w:hAnsiTheme="minorHAnsi"/>
          <w:sz w:val="22"/>
          <w:szCs w:val="22"/>
        </w:rPr>
        <w:t>and</w:t>
      </w:r>
      <w:r w:rsidR="004811C3" w:rsidRPr="00FD0F7C">
        <w:rPr>
          <w:rFonts w:asciiTheme="minorHAnsi" w:hAnsiTheme="minorHAnsi"/>
          <w:sz w:val="22"/>
          <w:szCs w:val="22"/>
        </w:rPr>
        <w:t xml:space="preserve"> the </w:t>
      </w:r>
      <w:r w:rsidR="001C6688" w:rsidRPr="00FD0F7C">
        <w:rPr>
          <w:rFonts w:asciiTheme="minorHAnsi" w:hAnsiTheme="minorHAnsi"/>
          <w:sz w:val="22"/>
          <w:szCs w:val="22"/>
        </w:rPr>
        <w:t>Cognitive Behavioural T</w:t>
      </w:r>
      <w:r w:rsidR="009B335A" w:rsidRPr="00FD0F7C">
        <w:rPr>
          <w:rFonts w:asciiTheme="minorHAnsi" w:hAnsiTheme="minorHAnsi"/>
          <w:sz w:val="22"/>
          <w:szCs w:val="22"/>
        </w:rPr>
        <w:t>herapy</w:t>
      </w:r>
      <w:r w:rsidR="008C438B" w:rsidRPr="00FD0F7C">
        <w:rPr>
          <w:rFonts w:asciiTheme="minorHAnsi" w:hAnsiTheme="minorHAnsi"/>
          <w:sz w:val="22"/>
          <w:szCs w:val="22"/>
        </w:rPr>
        <w:t xml:space="preserve"> </w:t>
      </w:r>
      <w:r w:rsidR="001C6688" w:rsidRPr="00FD0F7C">
        <w:rPr>
          <w:rFonts w:asciiTheme="minorHAnsi" w:hAnsiTheme="minorHAnsi"/>
          <w:sz w:val="22"/>
          <w:szCs w:val="22"/>
        </w:rPr>
        <w:t xml:space="preserve">(CBT) </w:t>
      </w:r>
      <w:r w:rsidR="008C438B" w:rsidRPr="00FD0F7C">
        <w:rPr>
          <w:rFonts w:asciiTheme="minorHAnsi" w:hAnsiTheme="minorHAnsi"/>
          <w:sz w:val="22"/>
          <w:szCs w:val="22"/>
        </w:rPr>
        <w:t>which was contributed to by Ellis and Beck</w:t>
      </w:r>
      <w:r w:rsidR="00B94ABE">
        <w:rPr>
          <w:rFonts w:asciiTheme="minorHAnsi" w:hAnsiTheme="minorHAnsi"/>
          <w:sz w:val="22"/>
          <w:szCs w:val="22"/>
        </w:rPr>
        <w:t>.</w:t>
      </w:r>
      <w:r w:rsidR="00983CA4" w:rsidRPr="00FD0F7C">
        <w:rPr>
          <w:rFonts w:asciiTheme="minorHAnsi" w:hAnsiTheme="minorHAnsi"/>
          <w:sz w:val="22"/>
          <w:szCs w:val="22"/>
        </w:rPr>
        <w:t xml:space="preserve"> </w:t>
      </w:r>
      <w:r w:rsidR="009B335A" w:rsidRPr="00FD0F7C">
        <w:rPr>
          <w:rFonts w:asciiTheme="minorHAnsi" w:hAnsiTheme="minorHAnsi"/>
          <w:sz w:val="22"/>
          <w:szCs w:val="22"/>
        </w:rPr>
        <w:t xml:space="preserve">I am going to look into each type of counselling technique and discuss the similarities and differences between them. </w:t>
      </w:r>
      <w:r w:rsidR="000F50E4" w:rsidRPr="00FD0F7C">
        <w:rPr>
          <w:rFonts w:asciiTheme="minorHAnsi" w:hAnsiTheme="minorHAnsi"/>
          <w:sz w:val="22"/>
          <w:szCs w:val="22"/>
        </w:rPr>
        <w:t>According to the Mental Health Foundation</w:t>
      </w:r>
      <w:r w:rsidR="00300394" w:rsidRPr="00FD0F7C">
        <w:rPr>
          <w:rFonts w:asciiTheme="minorHAnsi" w:hAnsiTheme="minorHAnsi"/>
          <w:sz w:val="22"/>
          <w:szCs w:val="22"/>
        </w:rPr>
        <w:t xml:space="preserve"> (2018)</w:t>
      </w:r>
      <w:r w:rsidR="002253CD" w:rsidRPr="00FD0F7C">
        <w:rPr>
          <w:rFonts w:asciiTheme="minorHAnsi" w:hAnsiTheme="minorHAnsi"/>
          <w:sz w:val="22"/>
          <w:szCs w:val="22"/>
        </w:rPr>
        <w:t>, “</w:t>
      </w:r>
      <w:r w:rsidR="00CC3C02" w:rsidRPr="00FD0F7C">
        <w:rPr>
          <w:rFonts w:asciiTheme="minorHAnsi" w:eastAsia="Times New Roman" w:hAnsiTheme="minorHAnsi" w:cs="Arial"/>
          <w:color w:val="000000" w:themeColor="text1"/>
          <w:sz w:val="22"/>
          <w:szCs w:val="22"/>
        </w:rPr>
        <w:t xml:space="preserve">Mental </w:t>
      </w:r>
      <w:r w:rsidR="002253CD" w:rsidRPr="00FD0F7C">
        <w:rPr>
          <w:rFonts w:asciiTheme="minorHAnsi" w:eastAsia="Times New Roman" w:hAnsiTheme="minorHAnsi" w:cs="Arial"/>
          <w:color w:val="000000" w:themeColor="text1"/>
          <w:sz w:val="22"/>
          <w:szCs w:val="22"/>
        </w:rPr>
        <w:t>health problems are one of the </w:t>
      </w:r>
      <w:r w:rsidR="002253CD" w:rsidRPr="00FD0F7C">
        <w:rPr>
          <w:rFonts w:asciiTheme="minorHAnsi" w:eastAsia="Times New Roman" w:hAnsiTheme="minorHAnsi" w:cs="Arial"/>
          <w:bCs/>
          <w:color w:val="000000" w:themeColor="text1"/>
          <w:sz w:val="22"/>
          <w:szCs w:val="22"/>
        </w:rPr>
        <w:t>main causes of the overall disease burden</w:t>
      </w:r>
      <w:r w:rsidR="002253CD" w:rsidRPr="00FD0F7C">
        <w:rPr>
          <w:rFonts w:asciiTheme="minorHAnsi" w:eastAsia="Times New Roman" w:hAnsiTheme="minorHAnsi" w:cs="Arial"/>
          <w:color w:val="000000" w:themeColor="text1"/>
          <w:sz w:val="22"/>
          <w:szCs w:val="22"/>
        </w:rPr>
        <w:t> worldwide.</w:t>
      </w:r>
      <w:r w:rsidR="002253CD" w:rsidRPr="00FD0F7C">
        <w:rPr>
          <w:rFonts w:asciiTheme="minorHAnsi" w:eastAsia="Times New Roman" w:hAnsiTheme="minorHAnsi" w:cs="Arial"/>
          <w:color w:val="000000" w:themeColor="text1"/>
          <w:sz w:val="22"/>
          <w:szCs w:val="22"/>
          <w:vertAlign w:val="superscript"/>
        </w:rPr>
        <w:t>”</w:t>
      </w:r>
      <w:r w:rsidR="00BE17CA" w:rsidRPr="00FD0F7C">
        <w:rPr>
          <w:rFonts w:asciiTheme="minorHAnsi" w:eastAsia="Times New Roman" w:hAnsiTheme="minorHAnsi" w:cs="Arial"/>
          <w:color w:val="000000" w:themeColor="text1"/>
          <w:sz w:val="22"/>
          <w:szCs w:val="22"/>
          <w:vertAlign w:val="superscript"/>
        </w:rPr>
        <w:t xml:space="preserve">  </w:t>
      </w:r>
      <w:r w:rsidR="00BE17CA" w:rsidRPr="00FD0F7C">
        <w:rPr>
          <w:rFonts w:asciiTheme="minorHAnsi" w:eastAsia="Times New Roman" w:hAnsiTheme="minorHAnsi" w:cs="Arial"/>
          <w:color w:val="000000" w:themeColor="text1"/>
          <w:sz w:val="22"/>
          <w:szCs w:val="22"/>
        </w:rPr>
        <w:t>This shows how much of a</w:t>
      </w:r>
      <w:r w:rsidR="001D237A" w:rsidRPr="00FD0F7C">
        <w:rPr>
          <w:rFonts w:asciiTheme="minorHAnsi" w:eastAsia="Times New Roman" w:hAnsiTheme="minorHAnsi" w:cs="Arial"/>
          <w:color w:val="000000" w:themeColor="text1"/>
          <w:sz w:val="22"/>
          <w:szCs w:val="22"/>
        </w:rPr>
        <w:t>n issue</w:t>
      </w:r>
      <w:r w:rsidR="00BE17CA" w:rsidRPr="00FD0F7C">
        <w:rPr>
          <w:rFonts w:asciiTheme="minorHAnsi" w:eastAsia="Times New Roman" w:hAnsiTheme="minorHAnsi" w:cs="Arial"/>
          <w:color w:val="000000" w:themeColor="text1"/>
          <w:sz w:val="22"/>
          <w:szCs w:val="22"/>
        </w:rPr>
        <w:t xml:space="preserve"> mental health problems are</w:t>
      </w:r>
      <w:r w:rsidR="00BB3A56" w:rsidRPr="00FD0F7C">
        <w:rPr>
          <w:rFonts w:asciiTheme="minorHAnsi" w:eastAsia="Times New Roman" w:hAnsiTheme="minorHAnsi" w:cs="Arial"/>
          <w:color w:val="000000" w:themeColor="text1"/>
          <w:sz w:val="22"/>
          <w:szCs w:val="22"/>
        </w:rPr>
        <w:t xml:space="preserve">, they are a growing public health concern and they are prevalent not just in the UK, but worldwide. </w:t>
      </w:r>
      <w:r w:rsidR="00DE7BD9" w:rsidRPr="00FD0F7C">
        <w:rPr>
          <w:rFonts w:asciiTheme="minorHAnsi" w:eastAsia="Times New Roman" w:hAnsiTheme="minorHAnsi" w:cs="Arial"/>
          <w:color w:val="000000" w:themeColor="text1"/>
          <w:sz w:val="22"/>
          <w:szCs w:val="22"/>
        </w:rPr>
        <w:t xml:space="preserve">It is considered that mental health and behavioural problems include depression, anxiety and drug use, and these are reported to be the primary drivers of disability worldwide. </w:t>
      </w:r>
      <w:r w:rsidR="00BB3A56" w:rsidRPr="00FD0F7C">
        <w:rPr>
          <w:rFonts w:asciiTheme="minorHAnsi" w:eastAsia="Times New Roman" w:hAnsiTheme="minorHAnsi" w:cs="Arial"/>
          <w:color w:val="000000" w:themeColor="text1"/>
          <w:sz w:val="22"/>
          <w:szCs w:val="22"/>
        </w:rPr>
        <w:t xml:space="preserve">This emphasises </w:t>
      </w:r>
      <w:r w:rsidR="00BE17CA" w:rsidRPr="00FD0F7C">
        <w:rPr>
          <w:rFonts w:asciiTheme="minorHAnsi" w:eastAsia="Times New Roman" w:hAnsiTheme="minorHAnsi" w:cs="Arial"/>
          <w:color w:val="000000" w:themeColor="text1"/>
          <w:sz w:val="22"/>
          <w:szCs w:val="22"/>
        </w:rPr>
        <w:t>how important it is that people recei</w:t>
      </w:r>
      <w:r w:rsidR="002B00D2">
        <w:rPr>
          <w:rFonts w:asciiTheme="minorHAnsi" w:eastAsia="Times New Roman" w:hAnsiTheme="minorHAnsi" w:cs="Arial"/>
          <w:color w:val="000000" w:themeColor="text1"/>
          <w:sz w:val="22"/>
          <w:szCs w:val="22"/>
        </w:rPr>
        <w:t>ve support through counselling (</w:t>
      </w:r>
      <w:r w:rsidR="002B00D2">
        <w:rPr>
          <w:rFonts w:eastAsia="Times New Roman" w:cs="Arial"/>
          <w:color w:val="000000"/>
          <w:sz w:val="22"/>
          <w:szCs w:val="22"/>
        </w:rPr>
        <w:t>The Mental Health Foundation, 2018).</w:t>
      </w:r>
    </w:p>
    <w:p w14:paraId="195499B0" w14:textId="6B296799" w:rsidR="001D237A" w:rsidRPr="00FD0F7C" w:rsidRDefault="00B418DD" w:rsidP="00004EBD">
      <w:pPr>
        <w:rPr>
          <w:rFonts w:asciiTheme="minorHAnsi" w:eastAsia="Times New Roman" w:hAnsiTheme="minorHAnsi"/>
          <w:color w:val="000000" w:themeColor="text1"/>
          <w:sz w:val="22"/>
          <w:szCs w:val="22"/>
        </w:rPr>
      </w:pPr>
      <w:r w:rsidRPr="00FD0F7C">
        <w:rPr>
          <w:rFonts w:asciiTheme="minorHAnsi" w:hAnsiTheme="minorHAnsi"/>
          <w:sz w:val="22"/>
          <w:szCs w:val="22"/>
        </w:rPr>
        <w:t>The first theory to be discussed is the</w:t>
      </w:r>
      <w:r w:rsidR="00E46BD7" w:rsidRPr="00FD0F7C">
        <w:rPr>
          <w:rFonts w:asciiTheme="minorHAnsi" w:hAnsiTheme="minorHAnsi"/>
          <w:sz w:val="22"/>
          <w:szCs w:val="22"/>
        </w:rPr>
        <w:t xml:space="preserve"> </w:t>
      </w:r>
      <w:proofErr w:type="gramStart"/>
      <w:r w:rsidR="00E46BD7" w:rsidRPr="00FD0F7C">
        <w:rPr>
          <w:rFonts w:asciiTheme="minorHAnsi" w:hAnsiTheme="minorHAnsi"/>
          <w:sz w:val="22"/>
          <w:szCs w:val="22"/>
        </w:rPr>
        <w:t>Person Centred</w:t>
      </w:r>
      <w:proofErr w:type="gramEnd"/>
      <w:r w:rsidR="00E46BD7" w:rsidRPr="00FD0F7C">
        <w:rPr>
          <w:rFonts w:asciiTheme="minorHAnsi" w:hAnsiTheme="minorHAnsi"/>
          <w:sz w:val="22"/>
          <w:szCs w:val="22"/>
        </w:rPr>
        <w:t xml:space="preserve"> T</w:t>
      </w:r>
      <w:r w:rsidR="00D475BE" w:rsidRPr="00FD0F7C">
        <w:rPr>
          <w:rFonts w:asciiTheme="minorHAnsi" w:hAnsiTheme="minorHAnsi"/>
          <w:sz w:val="22"/>
          <w:szCs w:val="22"/>
        </w:rPr>
        <w:t xml:space="preserve">heory. </w:t>
      </w:r>
      <w:r w:rsidR="00B010C3" w:rsidRPr="00FD0F7C">
        <w:rPr>
          <w:rFonts w:asciiTheme="minorHAnsi" w:hAnsiTheme="minorHAnsi"/>
          <w:sz w:val="22"/>
          <w:szCs w:val="22"/>
        </w:rPr>
        <w:t>It is a humanistic approach as Carl Rogers became associated with the human potential movement, which reflected an altered perspective of human nature. It saw human nature as positive and suggested that all people are intrinsically good, unless acted upon by a traumatic experience, all previous psychological theories viewed human being as selfish and corrupt</w:t>
      </w:r>
      <w:r w:rsidR="00D46B58" w:rsidRPr="00FD0F7C">
        <w:rPr>
          <w:rFonts w:asciiTheme="minorHAnsi" w:hAnsiTheme="minorHAnsi"/>
          <w:sz w:val="22"/>
          <w:szCs w:val="22"/>
        </w:rPr>
        <w:t xml:space="preserve"> (</w:t>
      </w:r>
      <w:r w:rsidR="00D46B58" w:rsidRPr="00FD0F7C">
        <w:rPr>
          <w:rFonts w:asciiTheme="minorHAnsi" w:hAnsiTheme="minorHAnsi"/>
          <w:color w:val="000000" w:themeColor="text1"/>
          <w:sz w:val="22"/>
          <w:szCs w:val="22"/>
        </w:rPr>
        <w:t>McLeod, J. (2013)</w:t>
      </w:r>
      <w:r w:rsidR="00D46B58" w:rsidRPr="00FD0F7C">
        <w:rPr>
          <w:rFonts w:asciiTheme="minorHAnsi" w:hAnsiTheme="minorHAnsi"/>
          <w:i/>
          <w:color w:val="000000" w:themeColor="text1"/>
          <w:sz w:val="22"/>
          <w:szCs w:val="22"/>
        </w:rPr>
        <w:t xml:space="preserve"> </w:t>
      </w:r>
      <w:r w:rsidR="00D46B58" w:rsidRPr="00FD0F7C">
        <w:rPr>
          <w:rFonts w:asciiTheme="minorHAnsi" w:hAnsiTheme="minorHAnsi"/>
          <w:color w:val="000000" w:themeColor="text1"/>
          <w:sz w:val="22"/>
          <w:szCs w:val="22"/>
        </w:rPr>
        <w:t>An introduction to Counselling)</w:t>
      </w:r>
      <w:r w:rsidR="00B010C3" w:rsidRPr="00FD0F7C">
        <w:rPr>
          <w:rFonts w:asciiTheme="minorHAnsi" w:hAnsiTheme="minorHAnsi"/>
          <w:sz w:val="22"/>
          <w:szCs w:val="22"/>
        </w:rPr>
        <w:t xml:space="preserve">. </w:t>
      </w:r>
      <w:r w:rsidR="006B56E6">
        <w:rPr>
          <w:rFonts w:asciiTheme="minorHAnsi" w:hAnsiTheme="minorHAnsi"/>
          <w:sz w:val="22"/>
          <w:szCs w:val="22"/>
        </w:rPr>
        <w:t xml:space="preserve">The </w:t>
      </w:r>
      <w:proofErr w:type="gramStart"/>
      <w:r w:rsidR="006B56E6">
        <w:rPr>
          <w:rFonts w:asciiTheme="minorHAnsi" w:hAnsiTheme="minorHAnsi"/>
          <w:sz w:val="22"/>
          <w:szCs w:val="22"/>
        </w:rPr>
        <w:t>Person C</w:t>
      </w:r>
      <w:r w:rsidR="006E6C9B" w:rsidRPr="00FD0F7C">
        <w:rPr>
          <w:rFonts w:asciiTheme="minorHAnsi" w:hAnsiTheme="minorHAnsi"/>
          <w:sz w:val="22"/>
          <w:szCs w:val="22"/>
        </w:rPr>
        <w:t>entred</w:t>
      </w:r>
      <w:proofErr w:type="gramEnd"/>
      <w:r w:rsidR="006E6C9B" w:rsidRPr="00FD0F7C">
        <w:rPr>
          <w:rFonts w:asciiTheme="minorHAnsi" w:hAnsiTheme="minorHAnsi"/>
          <w:sz w:val="22"/>
          <w:szCs w:val="22"/>
        </w:rPr>
        <w:t xml:space="preserve"> theory saw the relationship between the client and counsellor as vital, the more trust the client has towards the counsellor then the more the client would be able to open up. </w:t>
      </w:r>
      <w:r w:rsidR="00E46BD7" w:rsidRPr="00FD0F7C">
        <w:rPr>
          <w:rFonts w:asciiTheme="minorHAnsi" w:hAnsiTheme="minorHAnsi"/>
          <w:sz w:val="22"/>
          <w:szCs w:val="22"/>
        </w:rPr>
        <w:t>The British Association for Counselling and Psychotherapy (BACP)</w:t>
      </w:r>
      <w:r w:rsidRPr="00FD0F7C">
        <w:rPr>
          <w:rFonts w:asciiTheme="minorHAnsi" w:hAnsiTheme="minorHAnsi"/>
          <w:sz w:val="22"/>
          <w:szCs w:val="22"/>
        </w:rPr>
        <w:t xml:space="preserve"> </w:t>
      </w:r>
      <w:r w:rsidR="00D46B58" w:rsidRPr="00FD0F7C">
        <w:rPr>
          <w:rFonts w:asciiTheme="minorHAnsi" w:hAnsiTheme="minorHAnsi"/>
          <w:sz w:val="22"/>
          <w:szCs w:val="22"/>
        </w:rPr>
        <w:t>(2015</w:t>
      </w:r>
      <w:r w:rsidR="001D4F07" w:rsidRPr="00FD0F7C">
        <w:rPr>
          <w:rFonts w:asciiTheme="minorHAnsi" w:hAnsiTheme="minorHAnsi"/>
          <w:sz w:val="22"/>
          <w:szCs w:val="22"/>
        </w:rPr>
        <w:t>; p 5</w:t>
      </w:r>
      <w:r w:rsidR="00D46B58" w:rsidRPr="00FD0F7C">
        <w:rPr>
          <w:rFonts w:asciiTheme="minorHAnsi" w:hAnsiTheme="minorHAnsi"/>
          <w:sz w:val="22"/>
          <w:szCs w:val="22"/>
        </w:rPr>
        <w:t>)</w:t>
      </w:r>
      <w:r w:rsidR="00E46BD7" w:rsidRPr="00FD0F7C">
        <w:rPr>
          <w:rFonts w:asciiTheme="minorHAnsi" w:hAnsiTheme="minorHAnsi"/>
          <w:sz w:val="22"/>
          <w:szCs w:val="22"/>
        </w:rPr>
        <w:t xml:space="preserve"> states, </w:t>
      </w:r>
      <w:r w:rsidR="00E46BD7" w:rsidRPr="00FD0F7C">
        <w:rPr>
          <w:rFonts w:asciiTheme="minorHAnsi" w:hAnsiTheme="minorHAnsi"/>
          <w:color w:val="000000" w:themeColor="text1"/>
          <w:sz w:val="22"/>
          <w:szCs w:val="22"/>
        </w:rPr>
        <w:t>“</w:t>
      </w:r>
      <w:r w:rsidR="00E46BD7" w:rsidRPr="00FD0F7C">
        <w:rPr>
          <w:rFonts w:asciiTheme="minorHAnsi" w:eastAsia="Times New Roman" w:hAnsiTheme="minorHAnsi" w:cs="Arial"/>
          <w:color w:val="000000" w:themeColor="text1"/>
          <w:sz w:val="22"/>
          <w:szCs w:val="22"/>
          <w:shd w:val="clear" w:color="auto" w:fill="FFFFFF"/>
        </w:rPr>
        <w:t xml:space="preserve">We will </w:t>
      </w:r>
      <w:r w:rsidR="00666DB0" w:rsidRPr="00FD0F7C">
        <w:rPr>
          <w:rFonts w:asciiTheme="minorHAnsi" w:eastAsia="Times New Roman" w:hAnsiTheme="minorHAnsi" w:cs="Arial"/>
          <w:color w:val="000000" w:themeColor="text1"/>
          <w:sz w:val="22"/>
          <w:szCs w:val="22"/>
          <w:shd w:val="clear" w:color="auto" w:fill="FFFFFF"/>
        </w:rPr>
        <w:t>do everything we can to develop and protect our clients' trust.</w:t>
      </w:r>
      <w:r w:rsidR="00E46BD7" w:rsidRPr="00FD0F7C">
        <w:rPr>
          <w:rFonts w:asciiTheme="minorHAnsi" w:eastAsia="Times New Roman" w:hAnsiTheme="minorHAnsi" w:cs="Arial"/>
          <w:color w:val="000000" w:themeColor="text1"/>
          <w:sz w:val="22"/>
          <w:szCs w:val="22"/>
          <w:shd w:val="clear" w:color="auto" w:fill="FFFFFF"/>
        </w:rPr>
        <w:t>”</w:t>
      </w:r>
      <w:r w:rsidR="00E46BD7" w:rsidRPr="00FD0F7C">
        <w:rPr>
          <w:rFonts w:asciiTheme="minorHAnsi" w:eastAsia="Times New Roman" w:hAnsiTheme="minorHAnsi"/>
          <w:color w:val="000000" w:themeColor="text1"/>
          <w:sz w:val="22"/>
          <w:szCs w:val="22"/>
        </w:rPr>
        <w:t xml:space="preserve"> This emphasises the point that trust is one of the most important aspects in the </w:t>
      </w:r>
      <w:proofErr w:type="gramStart"/>
      <w:r w:rsidR="00E46BD7" w:rsidRPr="00FD0F7C">
        <w:rPr>
          <w:rFonts w:asciiTheme="minorHAnsi" w:eastAsia="Times New Roman" w:hAnsiTheme="minorHAnsi"/>
          <w:color w:val="000000" w:themeColor="text1"/>
          <w:sz w:val="22"/>
          <w:szCs w:val="22"/>
        </w:rPr>
        <w:t>Person Centred</w:t>
      </w:r>
      <w:proofErr w:type="gramEnd"/>
      <w:r w:rsidR="00E46BD7" w:rsidRPr="00FD0F7C">
        <w:rPr>
          <w:rFonts w:asciiTheme="minorHAnsi" w:eastAsia="Times New Roman" w:hAnsiTheme="minorHAnsi"/>
          <w:color w:val="000000" w:themeColor="text1"/>
          <w:sz w:val="22"/>
          <w:szCs w:val="22"/>
        </w:rPr>
        <w:t xml:space="preserve"> Theory. </w:t>
      </w:r>
      <w:r w:rsidR="002B0858" w:rsidRPr="00FD0F7C">
        <w:rPr>
          <w:rFonts w:asciiTheme="minorHAnsi" w:eastAsia="Times New Roman" w:hAnsiTheme="minorHAnsi"/>
          <w:color w:val="000000" w:themeColor="text1"/>
          <w:sz w:val="22"/>
          <w:szCs w:val="22"/>
        </w:rPr>
        <w:t>The BACP was formed nearly forty years ago, their aim is to support the role and relevance of the practise of the counselling professions in improving psychological wellbeing and mental health. They support counsellors and help them to better serve their clients, which is the reason they created the ethical framework. (The British Association for Counselling and Psychotherapy (BACP), 2015).</w:t>
      </w:r>
    </w:p>
    <w:p w14:paraId="476AFA0D" w14:textId="77777777" w:rsidR="00A27001" w:rsidRPr="00FD0F7C" w:rsidRDefault="00A27001" w:rsidP="00004EBD">
      <w:pPr>
        <w:rPr>
          <w:rFonts w:asciiTheme="minorHAnsi" w:hAnsiTheme="minorHAnsi"/>
          <w:sz w:val="22"/>
          <w:szCs w:val="22"/>
        </w:rPr>
      </w:pPr>
    </w:p>
    <w:p w14:paraId="10271826" w14:textId="28DD8F7F" w:rsidR="00D475BE" w:rsidRPr="00FD0F7C" w:rsidRDefault="001D237A" w:rsidP="00004EBD">
      <w:pPr>
        <w:rPr>
          <w:rFonts w:asciiTheme="minorHAnsi" w:eastAsia="Times New Roman" w:hAnsiTheme="minorHAnsi"/>
        </w:rPr>
      </w:pPr>
      <w:r w:rsidRPr="00FD0F7C">
        <w:rPr>
          <w:rFonts w:asciiTheme="minorHAnsi" w:hAnsiTheme="minorHAnsi"/>
          <w:sz w:val="22"/>
          <w:szCs w:val="22"/>
        </w:rPr>
        <w:t xml:space="preserve">Within the </w:t>
      </w:r>
      <w:proofErr w:type="gramStart"/>
      <w:r w:rsidRPr="00FD0F7C">
        <w:rPr>
          <w:rFonts w:asciiTheme="minorHAnsi" w:hAnsiTheme="minorHAnsi"/>
          <w:sz w:val="22"/>
          <w:szCs w:val="22"/>
        </w:rPr>
        <w:t xml:space="preserve">Person </w:t>
      </w:r>
      <w:r w:rsidR="002B0858" w:rsidRPr="00FD0F7C">
        <w:rPr>
          <w:rFonts w:asciiTheme="minorHAnsi" w:hAnsiTheme="minorHAnsi"/>
          <w:sz w:val="22"/>
          <w:szCs w:val="22"/>
        </w:rPr>
        <w:t>Centr</w:t>
      </w:r>
      <w:r w:rsidR="00A27001" w:rsidRPr="00FD0F7C">
        <w:rPr>
          <w:rFonts w:asciiTheme="minorHAnsi" w:hAnsiTheme="minorHAnsi"/>
          <w:sz w:val="22"/>
          <w:szCs w:val="22"/>
        </w:rPr>
        <w:t>ed</w:t>
      </w:r>
      <w:proofErr w:type="gramEnd"/>
      <w:r w:rsidRPr="00FD0F7C">
        <w:rPr>
          <w:rFonts w:asciiTheme="minorHAnsi" w:hAnsiTheme="minorHAnsi"/>
          <w:sz w:val="22"/>
          <w:szCs w:val="22"/>
        </w:rPr>
        <w:t xml:space="preserve"> approach, t</w:t>
      </w:r>
      <w:r w:rsidR="006E6C9B" w:rsidRPr="00FD0F7C">
        <w:rPr>
          <w:rFonts w:asciiTheme="minorHAnsi" w:hAnsiTheme="minorHAnsi"/>
          <w:sz w:val="22"/>
          <w:szCs w:val="22"/>
        </w:rPr>
        <w:t xml:space="preserve">he counsellor takes a non-directive role, enabling the client to drive the direction of the </w:t>
      </w:r>
      <w:r w:rsidR="00B96554" w:rsidRPr="00FD0F7C">
        <w:rPr>
          <w:rFonts w:asciiTheme="minorHAnsi" w:hAnsiTheme="minorHAnsi"/>
          <w:sz w:val="22"/>
          <w:szCs w:val="22"/>
        </w:rPr>
        <w:t>session, which</w:t>
      </w:r>
      <w:r w:rsidRPr="00FD0F7C">
        <w:rPr>
          <w:rFonts w:asciiTheme="minorHAnsi" w:hAnsiTheme="minorHAnsi"/>
          <w:sz w:val="22"/>
          <w:szCs w:val="22"/>
        </w:rPr>
        <w:t xml:space="preserve"> is </w:t>
      </w:r>
      <w:r w:rsidR="00A27001" w:rsidRPr="00FD0F7C">
        <w:rPr>
          <w:rFonts w:asciiTheme="minorHAnsi" w:hAnsiTheme="minorHAnsi"/>
          <w:sz w:val="22"/>
          <w:szCs w:val="22"/>
        </w:rPr>
        <w:t>emphasised</w:t>
      </w:r>
      <w:r w:rsidRPr="00FD0F7C">
        <w:rPr>
          <w:rFonts w:asciiTheme="minorHAnsi" w:hAnsiTheme="minorHAnsi"/>
          <w:sz w:val="22"/>
          <w:szCs w:val="22"/>
        </w:rPr>
        <w:t xml:space="preserve"> by </w:t>
      </w:r>
      <w:r w:rsidR="00021133" w:rsidRPr="00FD0F7C">
        <w:rPr>
          <w:rFonts w:asciiTheme="minorHAnsi" w:hAnsiTheme="minorHAnsi"/>
          <w:sz w:val="22"/>
          <w:szCs w:val="22"/>
        </w:rPr>
        <w:t>Dryden</w:t>
      </w:r>
      <w:r w:rsidR="00BD4B24" w:rsidRPr="00FD0F7C">
        <w:rPr>
          <w:rFonts w:asciiTheme="minorHAnsi" w:hAnsiTheme="minorHAnsi"/>
          <w:sz w:val="22"/>
          <w:szCs w:val="22"/>
        </w:rPr>
        <w:t xml:space="preserve"> (2011)</w:t>
      </w:r>
      <w:r w:rsidR="00021133" w:rsidRPr="00FD0F7C">
        <w:rPr>
          <w:rFonts w:asciiTheme="minorHAnsi" w:hAnsiTheme="minorHAnsi"/>
          <w:sz w:val="22"/>
          <w:szCs w:val="22"/>
        </w:rPr>
        <w:t xml:space="preserve"> </w:t>
      </w:r>
      <w:r w:rsidRPr="00FD0F7C">
        <w:rPr>
          <w:rFonts w:asciiTheme="minorHAnsi" w:hAnsiTheme="minorHAnsi"/>
          <w:sz w:val="22"/>
          <w:szCs w:val="22"/>
        </w:rPr>
        <w:t xml:space="preserve">who </w:t>
      </w:r>
      <w:r w:rsidR="00021133" w:rsidRPr="00FD0F7C">
        <w:rPr>
          <w:rFonts w:asciiTheme="minorHAnsi" w:hAnsiTheme="minorHAnsi"/>
          <w:sz w:val="22"/>
          <w:szCs w:val="22"/>
        </w:rPr>
        <w:t>states, “The ability to listen to clients is a fundamental quality. It involves creating an environment in which clients feel safe enough to disclose their personal pain to you.”</w:t>
      </w:r>
      <w:r w:rsidRPr="00FD0F7C">
        <w:rPr>
          <w:rFonts w:asciiTheme="minorHAnsi" w:hAnsiTheme="minorHAnsi"/>
          <w:sz w:val="22"/>
          <w:szCs w:val="22"/>
        </w:rPr>
        <w:t xml:space="preserve"> </w:t>
      </w:r>
      <w:r w:rsidR="00A27001" w:rsidRPr="00FD0F7C">
        <w:rPr>
          <w:rFonts w:asciiTheme="minorHAnsi" w:hAnsiTheme="minorHAnsi"/>
          <w:sz w:val="22"/>
          <w:szCs w:val="22"/>
        </w:rPr>
        <w:t>(p 3).</w:t>
      </w:r>
      <w:r w:rsidR="00021133" w:rsidRPr="00FD0F7C">
        <w:rPr>
          <w:rFonts w:asciiTheme="minorHAnsi" w:hAnsiTheme="minorHAnsi"/>
          <w:sz w:val="22"/>
          <w:szCs w:val="22"/>
        </w:rPr>
        <w:t xml:space="preserve"> This </w:t>
      </w:r>
      <w:r w:rsidR="00B96554" w:rsidRPr="00FD0F7C">
        <w:rPr>
          <w:rFonts w:asciiTheme="minorHAnsi" w:hAnsiTheme="minorHAnsi"/>
          <w:sz w:val="22"/>
          <w:szCs w:val="22"/>
        </w:rPr>
        <w:t>suggests that by gaining the trust of the client through allowing them</w:t>
      </w:r>
      <w:r w:rsidR="00021133" w:rsidRPr="00FD0F7C">
        <w:rPr>
          <w:rFonts w:asciiTheme="minorHAnsi" w:hAnsiTheme="minorHAnsi"/>
          <w:sz w:val="22"/>
          <w:szCs w:val="22"/>
        </w:rPr>
        <w:t xml:space="preserve"> to lead the session and open up to you in their own time</w:t>
      </w:r>
      <w:r w:rsidR="00B96554" w:rsidRPr="00FD0F7C">
        <w:rPr>
          <w:rFonts w:asciiTheme="minorHAnsi" w:hAnsiTheme="minorHAnsi"/>
          <w:sz w:val="22"/>
          <w:szCs w:val="22"/>
        </w:rPr>
        <w:t>, they will gain more out of the counselling session.</w:t>
      </w:r>
      <w:r w:rsidR="00021133" w:rsidRPr="00FD0F7C">
        <w:rPr>
          <w:rFonts w:asciiTheme="minorHAnsi" w:hAnsiTheme="minorHAnsi"/>
          <w:sz w:val="22"/>
          <w:szCs w:val="22"/>
        </w:rPr>
        <w:t xml:space="preserve"> </w:t>
      </w:r>
      <w:r w:rsidR="006E6C9B" w:rsidRPr="00FD0F7C">
        <w:rPr>
          <w:rFonts w:asciiTheme="minorHAnsi" w:hAnsiTheme="minorHAnsi"/>
          <w:sz w:val="22"/>
          <w:szCs w:val="22"/>
        </w:rPr>
        <w:t xml:space="preserve">There are three main essential skills within this theory which include showing unconditional positive regard which means to separate the client from their behaviour, acting in a congruent manner which means to be honest with the client about how the counsellor feels and to show an empathetic understanding towards the client. </w:t>
      </w:r>
      <w:r w:rsidR="00CE52B5" w:rsidRPr="00FD0F7C">
        <w:rPr>
          <w:rFonts w:asciiTheme="minorHAnsi" w:hAnsiTheme="minorHAnsi"/>
          <w:sz w:val="22"/>
          <w:szCs w:val="22"/>
        </w:rPr>
        <w:t xml:space="preserve">In </w:t>
      </w:r>
      <w:r w:rsidR="00EC4B36" w:rsidRPr="00FD0F7C">
        <w:rPr>
          <w:rFonts w:asciiTheme="minorHAnsi" w:hAnsiTheme="minorHAnsi"/>
          <w:sz w:val="22"/>
          <w:szCs w:val="22"/>
        </w:rPr>
        <w:t>to</w:t>
      </w:r>
      <w:r w:rsidR="00CE52B5" w:rsidRPr="00FD0F7C">
        <w:rPr>
          <w:rFonts w:asciiTheme="minorHAnsi" w:hAnsiTheme="minorHAnsi"/>
          <w:sz w:val="22"/>
          <w:szCs w:val="22"/>
        </w:rPr>
        <w:t xml:space="preserve"> Kill </w:t>
      </w:r>
      <w:r w:rsidR="00FC7C8C" w:rsidRPr="00FD0F7C">
        <w:rPr>
          <w:rFonts w:asciiTheme="minorHAnsi" w:hAnsiTheme="minorHAnsi"/>
          <w:sz w:val="22"/>
          <w:szCs w:val="22"/>
        </w:rPr>
        <w:t xml:space="preserve">a Mockingbird by Harper Lee (1960) Atticus Finch says, “You never really understand a person until you consider things from his point of view – until you climb inside of his skin and walk around in it.” </w:t>
      </w:r>
      <w:r w:rsidR="00C56189" w:rsidRPr="00FD0F7C">
        <w:rPr>
          <w:rFonts w:asciiTheme="minorHAnsi" w:hAnsiTheme="minorHAnsi"/>
          <w:sz w:val="22"/>
          <w:szCs w:val="22"/>
        </w:rPr>
        <w:t xml:space="preserve">This is a major technique used within the </w:t>
      </w:r>
      <w:proofErr w:type="gramStart"/>
      <w:r w:rsidR="00C56189" w:rsidRPr="00FD0F7C">
        <w:rPr>
          <w:rFonts w:asciiTheme="minorHAnsi" w:hAnsiTheme="minorHAnsi"/>
          <w:sz w:val="22"/>
          <w:szCs w:val="22"/>
        </w:rPr>
        <w:t>Person Centred</w:t>
      </w:r>
      <w:proofErr w:type="gramEnd"/>
      <w:r w:rsidR="00C56189" w:rsidRPr="00FD0F7C">
        <w:rPr>
          <w:rFonts w:asciiTheme="minorHAnsi" w:hAnsiTheme="minorHAnsi"/>
          <w:sz w:val="22"/>
          <w:szCs w:val="22"/>
        </w:rPr>
        <w:t xml:space="preserve"> Theory to show empathy and that you understand where the client is coming from and to show that you are attempting to put yourself in their shoes. </w:t>
      </w:r>
      <w:r w:rsidR="008666B3" w:rsidRPr="00FD0F7C">
        <w:rPr>
          <w:rFonts w:asciiTheme="minorHAnsi" w:eastAsia="Times New Roman" w:hAnsiTheme="minorHAnsi" w:cs="Arial"/>
          <w:color w:val="000000"/>
          <w:sz w:val="22"/>
          <w:szCs w:val="22"/>
          <w:shd w:val="clear" w:color="auto" w:fill="FFFFFF"/>
        </w:rPr>
        <w:t>By clients being valued, they can learn to accept who they are and reconnect with their true selves.</w:t>
      </w:r>
      <w:r w:rsidR="008666B3" w:rsidRPr="00FD0F7C">
        <w:rPr>
          <w:rFonts w:asciiTheme="minorHAnsi" w:eastAsia="Times New Roman" w:hAnsiTheme="minorHAnsi"/>
          <w:sz w:val="22"/>
          <w:szCs w:val="22"/>
        </w:rPr>
        <w:t xml:space="preserve"> </w:t>
      </w:r>
      <w:r w:rsidR="006E6C9B" w:rsidRPr="00FD0F7C">
        <w:rPr>
          <w:rFonts w:asciiTheme="minorHAnsi" w:hAnsiTheme="minorHAnsi"/>
          <w:sz w:val="22"/>
          <w:szCs w:val="22"/>
        </w:rPr>
        <w:t xml:space="preserve">The purpose of this approach is to increase the </w:t>
      </w:r>
      <w:r w:rsidR="0001719C" w:rsidRPr="00FD0F7C">
        <w:rPr>
          <w:rFonts w:asciiTheme="minorHAnsi" w:hAnsiTheme="minorHAnsi"/>
          <w:sz w:val="22"/>
          <w:szCs w:val="22"/>
        </w:rPr>
        <w:t>client’s</w:t>
      </w:r>
      <w:r w:rsidR="006E6C9B" w:rsidRPr="00FD0F7C">
        <w:rPr>
          <w:rFonts w:asciiTheme="minorHAnsi" w:hAnsiTheme="minorHAnsi"/>
          <w:sz w:val="22"/>
          <w:szCs w:val="22"/>
        </w:rPr>
        <w:t xml:space="preserve"> self-esteem and provide a greater openness to experience. </w:t>
      </w:r>
      <w:r w:rsidR="00CD3ADE" w:rsidRPr="00FD0F7C">
        <w:rPr>
          <w:rFonts w:asciiTheme="minorHAnsi" w:hAnsiTheme="minorHAnsi"/>
          <w:sz w:val="22"/>
          <w:szCs w:val="22"/>
        </w:rPr>
        <w:t xml:space="preserve">In the SAGE Handbook of Counselling and Psychotherapy </w:t>
      </w:r>
      <w:r w:rsidR="00A75BE9" w:rsidRPr="00FD0F7C">
        <w:rPr>
          <w:rFonts w:asciiTheme="minorHAnsi" w:hAnsiTheme="minorHAnsi"/>
          <w:sz w:val="22"/>
          <w:szCs w:val="22"/>
        </w:rPr>
        <w:t>(</w:t>
      </w:r>
      <w:r w:rsidR="00B418DD" w:rsidRPr="00FD0F7C">
        <w:rPr>
          <w:rFonts w:asciiTheme="minorHAnsi" w:hAnsiTheme="minorHAnsi"/>
          <w:sz w:val="22"/>
          <w:szCs w:val="22"/>
        </w:rPr>
        <w:t>2006; p.</w:t>
      </w:r>
      <w:r w:rsidR="00CD3ADE" w:rsidRPr="00FD0F7C">
        <w:rPr>
          <w:rFonts w:asciiTheme="minorHAnsi" w:hAnsiTheme="minorHAnsi"/>
          <w:sz w:val="22"/>
          <w:szCs w:val="22"/>
        </w:rPr>
        <w:t xml:space="preserve">58) it states, </w:t>
      </w:r>
      <w:r w:rsidR="007C4015" w:rsidRPr="00FD0F7C">
        <w:rPr>
          <w:rFonts w:asciiTheme="minorHAnsi" w:hAnsiTheme="minorHAnsi"/>
          <w:sz w:val="22"/>
          <w:szCs w:val="22"/>
        </w:rPr>
        <w:t>“This is profound</w:t>
      </w:r>
      <w:r w:rsidR="00CD3ADE" w:rsidRPr="00FD0F7C">
        <w:rPr>
          <w:rFonts w:asciiTheme="minorHAnsi" w:hAnsiTheme="minorHAnsi"/>
          <w:sz w:val="22"/>
          <w:szCs w:val="22"/>
        </w:rPr>
        <w:t xml:space="preserve">ly dependant on the qualities, skill, understanding and empathic abilities of the therapist.” This suggests that in order for a client to develop a positive mental health, it is vital that the counsellor/therapist uses all the techniques and skills that are essential to develop a client’s </w:t>
      </w:r>
      <w:r w:rsidR="00CD3ADE" w:rsidRPr="00FD0F7C">
        <w:rPr>
          <w:rFonts w:asciiTheme="minorHAnsi" w:hAnsiTheme="minorHAnsi"/>
          <w:sz w:val="22"/>
          <w:szCs w:val="22"/>
        </w:rPr>
        <w:lastRenderedPageBreak/>
        <w:t xml:space="preserve">self esteem. </w:t>
      </w:r>
      <w:r w:rsidR="0001719C" w:rsidRPr="00FD0F7C">
        <w:rPr>
          <w:rFonts w:asciiTheme="minorHAnsi" w:hAnsiTheme="minorHAnsi"/>
          <w:sz w:val="22"/>
          <w:szCs w:val="22"/>
        </w:rPr>
        <w:t xml:space="preserve">However, the weakness to this theory is that not everyone will be able to </w:t>
      </w:r>
      <w:r w:rsidR="00A01C12" w:rsidRPr="00FD0F7C">
        <w:rPr>
          <w:rFonts w:asciiTheme="minorHAnsi" w:hAnsiTheme="minorHAnsi"/>
          <w:sz w:val="22"/>
          <w:szCs w:val="22"/>
        </w:rPr>
        <w:t>self-actualise</w:t>
      </w:r>
      <w:r w:rsidR="0001719C" w:rsidRPr="00FD0F7C">
        <w:rPr>
          <w:rFonts w:asciiTheme="minorHAnsi" w:hAnsiTheme="minorHAnsi"/>
          <w:sz w:val="22"/>
          <w:szCs w:val="22"/>
        </w:rPr>
        <w:t xml:space="preserve"> due to </w:t>
      </w:r>
      <w:r w:rsidR="00B96554" w:rsidRPr="00FD0F7C">
        <w:rPr>
          <w:rFonts w:asciiTheme="minorHAnsi" w:hAnsiTheme="minorHAnsi"/>
          <w:sz w:val="22"/>
          <w:szCs w:val="22"/>
        </w:rPr>
        <w:t>his or her</w:t>
      </w:r>
      <w:r w:rsidR="0001719C" w:rsidRPr="00FD0F7C">
        <w:rPr>
          <w:rFonts w:asciiTheme="minorHAnsi" w:hAnsiTheme="minorHAnsi"/>
          <w:sz w:val="22"/>
          <w:szCs w:val="22"/>
        </w:rPr>
        <w:t xml:space="preserve"> </w:t>
      </w:r>
      <w:r w:rsidR="00A01C12" w:rsidRPr="00FD0F7C">
        <w:rPr>
          <w:rFonts w:asciiTheme="minorHAnsi" w:hAnsiTheme="minorHAnsi"/>
          <w:sz w:val="22"/>
          <w:szCs w:val="22"/>
        </w:rPr>
        <w:t>self-esteem</w:t>
      </w:r>
      <w:r w:rsidR="0001719C" w:rsidRPr="00FD0F7C">
        <w:rPr>
          <w:rFonts w:asciiTheme="minorHAnsi" w:hAnsiTheme="minorHAnsi"/>
          <w:sz w:val="22"/>
          <w:szCs w:val="22"/>
        </w:rPr>
        <w:t xml:space="preserve"> being so damaged which will prevent the counsellor making any progress with the </w:t>
      </w:r>
      <w:r w:rsidR="0001719C" w:rsidRPr="006B56E6">
        <w:rPr>
          <w:rFonts w:asciiTheme="minorHAnsi" w:hAnsiTheme="minorHAnsi"/>
          <w:sz w:val="22"/>
          <w:szCs w:val="22"/>
        </w:rPr>
        <w:t>client.</w:t>
      </w:r>
      <w:r w:rsidR="005C7D41" w:rsidRPr="006B56E6">
        <w:rPr>
          <w:rFonts w:asciiTheme="minorHAnsi" w:hAnsiTheme="minorHAnsi"/>
          <w:sz w:val="22"/>
          <w:szCs w:val="22"/>
        </w:rPr>
        <w:t xml:space="preserve"> </w:t>
      </w:r>
    </w:p>
    <w:p w14:paraId="46D617BC" w14:textId="77777777" w:rsidR="0001719C" w:rsidRPr="00FD0F7C" w:rsidRDefault="0001719C" w:rsidP="00004EBD">
      <w:pPr>
        <w:rPr>
          <w:rFonts w:asciiTheme="minorHAnsi" w:hAnsiTheme="minorHAnsi"/>
          <w:sz w:val="22"/>
          <w:szCs w:val="22"/>
        </w:rPr>
      </w:pPr>
    </w:p>
    <w:p w14:paraId="1E596E67" w14:textId="52B98BC5" w:rsidR="0001719C" w:rsidRPr="00FD0F7C" w:rsidRDefault="00F0084B" w:rsidP="00004EBD">
      <w:pPr>
        <w:rPr>
          <w:rFonts w:asciiTheme="minorHAnsi" w:hAnsiTheme="minorHAnsi"/>
          <w:sz w:val="22"/>
          <w:szCs w:val="22"/>
        </w:rPr>
      </w:pPr>
      <w:r w:rsidRPr="00FD0F7C">
        <w:rPr>
          <w:rFonts w:asciiTheme="minorHAnsi" w:hAnsiTheme="minorHAnsi"/>
          <w:sz w:val="22"/>
          <w:szCs w:val="22"/>
        </w:rPr>
        <w:t>S</w:t>
      </w:r>
      <w:r w:rsidR="00F43147" w:rsidRPr="00FD0F7C">
        <w:rPr>
          <w:rFonts w:asciiTheme="minorHAnsi" w:hAnsiTheme="minorHAnsi"/>
          <w:sz w:val="22"/>
          <w:szCs w:val="22"/>
        </w:rPr>
        <w:t>igmund Freud w</w:t>
      </w:r>
      <w:r w:rsidR="00B92768" w:rsidRPr="00FD0F7C">
        <w:rPr>
          <w:rFonts w:asciiTheme="minorHAnsi" w:hAnsiTheme="minorHAnsi"/>
          <w:sz w:val="22"/>
          <w:szCs w:val="22"/>
        </w:rPr>
        <w:t>as one of the founders of the Psychodynamic T</w:t>
      </w:r>
      <w:r w:rsidR="00F43147" w:rsidRPr="00FD0F7C">
        <w:rPr>
          <w:rFonts w:asciiTheme="minorHAnsi" w:hAnsiTheme="minorHAnsi"/>
          <w:sz w:val="22"/>
          <w:szCs w:val="22"/>
        </w:rPr>
        <w:t>heory, he was originally a doctor who has clients who suffered with anxiety and d</w:t>
      </w:r>
      <w:r w:rsidR="00017038" w:rsidRPr="00FD0F7C">
        <w:rPr>
          <w:rFonts w:asciiTheme="minorHAnsi" w:hAnsiTheme="minorHAnsi"/>
          <w:sz w:val="22"/>
          <w:szCs w:val="22"/>
        </w:rPr>
        <w:t>epression. The ma</w:t>
      </w:r>
      <w:r w:rsidR="00B92768" w:rsidRPr="00FD0F7C">
        <w:rPr>
          <w:rFonts w:asciiTheme="minorHAnsi" w:hAnsiTheme="minorHAnsi"/>
          <w:sz w:val="22"/>
          <w:szCs w:val="22"/>
        </w:rPr>
        <w:t>in distinctive features of the P</w:t>
      </w:r>
      <w:r w:rsidR="00017038" w:rsidRPr="00FD0F7C">
        <w:rPr>
          <w:rFonts w:asciiTheme="minorHAnsi" w:hAnsiTheme="minorHAnsi"/>
          <w:sz w:val="22"/>
          <w:szCs w:val="22"/>
        </w:rPr>
        <w:t xml:space="preserve">sychodynamic approach are that much of the behaviour is driven by the unconscious motives, client’s difficulties originate from childhood experiences and attachments (parental bonds) are key as if they suffer a trauma but have no bonds then they will not be able to cope. </w:t>
      </w:r>
      <w:r w:rsidR="00882CF5" w:rsidRPr="00FD0F7C">
        <w:rPr>
          <w:rFonts w:asciiTheme="minorHAnsi" w:hAnsiTheme="minorHAnsi"/>
          <w:sz w:val="22"/>
          <w:szCs w:val="22"/>
        </w:rPr>
        <w:t xml:space="preserve">It is believed that resolution occurs through assessing and coming to terms with repressed ideas and conflicts. </w:t>
      </w:r>
      <w:r w:rsidR="006E4C53" w:rsidRPr="00FD0F7C">
        <w:rPr>
          <w:rFonts w:asciiTheme="minorHAnsi" w:hAnsiTheme="minorHAnsi"/>
          <w:sz w:val="22"/>
          <w:szCs w:val="22"/>
        </w:rPr>
        <w:t xml:space="preserve">The Freudian view </w:t>
      </w:r>
      <w:r w:rsidR="00D042D2" w:rsidRPr="00FD0F7C">
        <w:rPr>
          <w:rFonts w:asciiTheme="minorHAnsi" w:hAnsiTheme="minorHAnsi"/>
          <w:sz w:val="22"/>
          <w:szCs w:val="22"/>
        </w:rPr>
        <w:t>believes that our behaviour results from three m</w:t>
      </w:r>
      <w:r w:rsidR="00583E52" w:rsidRPr="00FD0F7C">
        <w:rPr>
          <w:rFonts w:asciiTheme="minorHAnsi" w:hAnsiTheme="minorHAnsi"/>
          <w:sz w:val="22"/>
          <w:szCs w:val="22"/>
        </w:rPr>
        <w:t>ajor personality systems. The ID</w:t>
      </w:r>
      <w:r w:rsidR="00D042D2" w:rsidRPr="00FD0F7C">
        <w:rPr>
          <w:rFonts w:asciiTheme="minorHAnsi" w:hAnsiTheme="minorHAnsi"/>
          <w:sz w:val="22"/>
          <w:szCs w:val="22"/>
        </w:rPr>
        <w:t xml:space="preserve"> which is the reservoir of unconscious impulses and instincts that are the ultimate motives for our behaviour, known as the ‘pleasure principle’ and is irrational. </w:t>
      </w:r>
      <w:r w:rsidR="0082434D" w:rsidRPr="00FD0F7C">
        <w:rPr>
          <w:rFonts w:asciiTheme="minorHAnsi" w:hAnsiTheme="minorHAnsi"/>
          <w:sz w:val="22"/>
          <w:szCs w:val="22"/>
        </w:rPr>
        <w:t xml:space="preserve">The super </w:t>
      </w:r>
      <w:r w:rsidR="00583E52" w:rsidRPr="00FD0F7C">
        <w:rPr>
          <w:rFonts w:asciiTheme="minorHAnsi" w:hAnsiTheme="minorHAnsi"/>
          <w:sz w:val="22"/>
          <w:szCs w:val="22"/>
        </w:rPr>
        <w:t>ego, which</w:t>
      </w:r>
      <w:r w:rsidR="0082434D" w:rsidRPr="00FD0F7C">
        <w:rPr>
          <w:rFonts w:asciiTheme="minorHAnsi" w:hAnsiTheme="minorHAnsi"/>
          <w:sz w:val="22"/>
          <w:szCs w:val="22"/>
        </w:rPr>
        <w:t xml:space="preserve"> represents morality (rules/society/authority) and is the store house of rules and taboos about what you should and should not do. Finally, there is the ego which is the negotiator between the Id and the super ego. It is the rational part of the mind, whi</w:t>
      </w:r>
      <w:r w:rsidR="00583E52" w:rsidRPr="00FD0F7C">
        <w:rPr>
          <w:rFonts w:asciiTheme="minorHAnsi" w:hAnsiTheme="minorHAnsi"/>
          <w:sz w:val="22"/>
          <w:szCs w:val="22"/>
        </w:rPr>
        <w:t>ch seeks satisfaction for the ID</w:t>
      </w:r>
      <w:r w:rsidR="0082434D" w:rsidRPr="00FD0F7C">
        <w:rPr>
          <w:rFonts w:asciiTheme="minorHAnsi" w:hAnsiTheme="minorHAnsi"/>
          <w:sz w:val="22"/>
          <w:szCs w:val="22"/>
        </w:rPr>
        <w:t xml:space="preserve">’s wants but waits until the needs can </w:t>
      </w:r>
      <w:r w:rsidR="00D97B97" w:rsidRPr="00FD0F7C">
        <w:rPr>
          <w:rFonts w:asciiTheme="minorHAnsi" w:hAnsiTheme="minorHAnsi"/>
          <w:sz w:val="22"/>
          <w:szCs w:val="22"/>
        </w:rPr>
        <w:t>be met in a suitable way</w:t>
      </w:r>
      <w:r w:rsidR="0082434D" w:rsidRPr="00FD0F7C">
        <w:rPr>
          <w:rFonts w:asciiTheme="minorHAnsi" w:hAnsiTheme="minorHAnsi"/>
          <w:sz w:val="22"/>
          <w:szCs w:val="22"/>
        </w:rPr>
        <w:t xml:space="preserve"> </w:t>
      </w:r>
      <w:r w:rsidR="00D97B97" w:rsidRPr="00FD0F7C">
        <w:rPr>
          <w:rFonts w:asciiTheme="minorHAnsi" w:hAnsiTheme="minorHAnsi"/>
          <w:sz w:val="22"/>
          <w:szCs w:val="22"/>
        </w:rPr>
        <w:t>(</w:t>
      </w:r>
      <w:r w:rsidR="00D97B97" w:rsidRPr="00FD0F7C">
        <w:rPr>
          <w:rFonts w:asciiTheme="minorHAnsi" w:hAnsiTheme="minorHAnsi"/>
          <w:color w:val="000000" w:themeColor="text1"/>
          <w:sz w:val="22"/>
          <w:szCs w:val="22"/>
        </w:rPr>
        <w:t>McLeod, J. (2013)</w:t>
      </w:r>
      <w:r w:rsidR="00D97B97" w:rsidRPr="00FD0F7C">
        <w:rPr>
          <w:rFonts w:asciiTheme="minorHAnsi" w:hAnsiTheme="minorHAnsi"/>
          <w:i/>
          <w:color w:val="000000" w:themeColor="text1"/>
          <w:sz w:val="22"/>
          <w:szCs w:val="22"/>
        </w:rPr>
        <w:t xml:space="preserve"> </w:t>
      </w:r>
      <w:r w:rsidR="00D97B97" w:rsidRPr="00FD0F7C">
        <w:rPr>
          <w:rFonts w:asciiTheme="minorHAnsi" w:hAnsiTheme="minorHAnsi"/>
          <w:color w:val="000000" w:themeColor="text1"/>
          <w:sz w:val="22"/>
          <w:szCs w:val="22"/>
        </w:rPr>
        <w:t>An introduction to Counselling).</w:t>
      </w:r>
      <w:r w:rsidR="00D97B97" w:rsidRPr="00FD0F7C">
        <w:rPr>
          <w:rFonts w:asciiTheme="minorHAnsi" w:hAnsiTheme="minorHAnsi"/>
          <w:i/>
          <w:color w:val="000000" w:themeColor="text1"/>
          <w:sz w:val="22"/>
          <w:szCs w:val="22"/>
        </w:rPr>
        <w:t xml:space="preserve"> </w:t>
      </w:r>
      <w:r w:rsidR="00084927" w:rsidRPr="00FD0F7C">
        <w:rPr>
          <w:rFonts w:asciiTheme="minorHAnsi" w:hAnsiTheme="minorHAnsi"/>
          <w:sz w:val="22"/>
          <w:szCs w:val="22"/>
        </w:rPr>
        <w:t xml:space="preserve">Due to the theory of the unconscious, the counsellor always examines what the client is saying as they may only give part of the story, due the client being unable to consciously acknowledge their behaviour. </w:t>
      </w:r>
      <w:r w:rsidR="00612BE4" w:rsidRPr="00FD0F7C">
        <w:rPr>
          <w:rFonts w:asciiTheme="minorHAnsi" w:hAnsiTheme="minorHAnsi"/>
          <w:sz w:val="22"/>
          <w:szCs w:val="22"/>
        </w:rPr>
        <w:t>Furthermore, Freud believed that the mind develops defence mechanisms such as, projection, denial and repression in order to protect the ego</w:t>
      </w:r>
      <w:r w:rsidR="00D46B58" w:rsidRPr="00FD0F7C">
        <w:rPr>
          <w:rFonts w:asciiTheme="minorHAnsi" w:hAnsiTheme="minorHAnsi"/>
          <w:sz w:val="22"/>
          <w:szCs w:val="22"/>
        </w:rPr>
        <w:t xml:space="preserve"> from the external environment (The ego and analysis of </w:t>
      </w:r>
      <w:proofErr w:type="spellStart"/>
      <w:r w:rsidR="00D46B58" w:rsidRPr="00FD0F7C">
        <w:rPr>
          <w:rFonts w:asciiTheme="minorHAnsi" w:hAnsiTheme="minorHAnsi"/>
          <w:sz w:val="22"/>
          <w:szCs w:val="22"/>
        </w:rPr>
        <w:t>defense</w:t>
      </w:r>
      <w:proofErr w:type="spellEnd"/>
      <w:r w:rsidR="00D46B58" w:rsidRPr="00FD0F7C">
        <w:rPr>
          <w:rFonts w:asciiTheme="minorHAnsi" w:hAnsiTheme="minorHAnsi"/>
          <w:sz w:val="22"/>
          <w:szCs w:val="22"/>
        </w:rPr>
        <w:t xml:space="preserve">, 2005). </w:t>
      </w:r>
      <w:r w:rsidR="00477632" w:rsidRPr="00FD0F7C">
        <w:rPr>
          <w:rFonts w:asciiTheme="minorHAnsi" w:hAnsiTheme="minorHAnsi"/>
          <w:sz w:val="22"/>
          <w:szCs w:val="22"/>
        </w:rPr>
        <w:t xml:space="preserve">The psychodynamic theory is therapist lead and is often seen as a </w:t>
      </w:r>
      <w:r w:rsidR="00A01C12" w:rsidRPr="00FD0F7C">
        <w:rPr>
          <w:rFonts w:asciiTheme="minorHAnsi" w:hAnsiTheme="minorHAnsi"/>
          <w:sz w:val="22"/>
          <w:szCs w:val="22"/>
        </w:rPr>
        <w:t>long-term</w:t>
      </w:r>
      <w:r w:rsidR="00477632" w:rsidRPr="00FD0F7C">
        <w:rPr>
          <w:rFonts w:asciiTheme="minorHAnsi" w:hAnsiTheme="minorHAnsi"/>
          <w:sz w:val="22"/>
          <w:szCs w:val="22"/>
        </w:rPr>
        <w:t xml:space="preserve"> method of treatment. However, there are weaknesses to this </w:t>
      </w:r>
      <w:r w:rsidR="00583E52" w:rsidRPr="00FD0F7C">
        <w:rPr>
          <w:rFonts w:asciiTheme="minorHAnsi" w:hAnsiTheme="minorHAnsi"/>
          <w:sz w:val="22"/>
          <w:szCs w:val="22"/>
        </w:rPr>
        <w:t>theory, which</w:t>
      </w:r>
      <w:r w:rsidR="00477632" w:rsidRPr="00FD0F7C">
        <w:rPr>
          <w:rFonts w:asciiTheme="minorHAnsi" w:hAnsiTheme="minorHAnsi"/>
          <w:sz w:val="22"/>
          <w:szCs w:val="22"/>
        </w:rPr>
        <w:t xml:space="preserve"> include</w:t>
      </w:r>
      <w:r w:rsidR="00B64AF3" w:rsidRPr="00FD0F7C">
        <w:rPr>
          <w:rFonts w:asciiTheme="minorHAnsi" w:hAnsiTheme="minorHAnsi"/>
          <w:sz w:val="22"/>
          <w:szCs w:val="22"/>
        </w:rPr>
        <w:t xml:space="preserve"> that the unconscious view cannot be proved and this method could reinforce the </w:t>
      </w:r>
      <w:r w:rsidR="005E5A2D" w:rsidRPr="00FD0F7C">
        <w:rPr>
          <w:rFonts w:asciiTheme="minorHAnsi" w:hAnsiTheme="minorHAnsi"/>
          <w:sz w:val="22"/>
          <w:szCs w:val="22"/>
        </w:rPr>
        <w:t>clients’</w:t>
      </w:r>
      <w:r w:rsidR="00B64AF3" w:rsidRPr="00FD0F7C">
        <w:rPr>
          <w:rFonts w:asciiTheme="minorHAnsi" w:hAnsiTheme="minorHAnsi"/>
          <w:sz w:val="22"/>
          <w:szCs w:val="22"/>
        </w:rPr>
        <w:t xml:space="preserve"> low </w:t>
      </w:r>
      <w:r w:rsidR="00A01C12" w:rsidRPr="00FD0F7C">
        <w:rPr>
          <w:rFonts w:asciiTheme="minorHAnsi" w:hAnsiTheme="minorHAnsi"/>
          <w:sz w:val="22"/>
          <w:szCs w:val="22"/>
        </w:rPr>
        <w:t>self-esteem</w:t>
      </w:r>
      <w:r w:rsidR="00B64AF3" w:rsidRPr="00FD0F7C">
        <w:rPr>
          <w:rFonts w:asciiTheme="minorHAnsi" w:hAnsiTheme="minorHAnsi"/>
          <w:sz w:val="22"/>
          <w:szCs w:val="22"/>
        </w:rPr>
        <w:t xml:space="preserve"> and make the situation worse. </w:t>
      </w:r>
    </w:p>
    <w:p w14:paraId="2FBC5E3C" w14:textId="781A81BB" w:rsidR="00651E2F" w:rsidRPr="00FD0F7C" w:rsidRDefault="005601BA" w:rsidP="00651E2F">
      <w:pPr>
        <w:shd w:val="clear" w:color="auto" w:fill="FFFFFF"/>
        <w:spacing w:before="100" w:beforeAutospacing="1" w:after="100" w:afterAutospacing="1"/>
        <w:rPr>
          <w:rFonts w:asciiTheme="minorHAnsi" w:eastAsia="Times New Roman" w:hAnsiTheme="minorHAnsi" w:cs="Arial"/>
          <w:color w:val="000000"/>
          <w:sz w:val="22"/>
          <w:szCs w:val="22"/>
        </w:rPr>
      </w:pPr>
      <w:r w:rsidRPr="00FD0F7C">
        <w:rPr>
          <w:rFonts w:asciiTheme="minorHAnsi" w:hAnsiTheme="minorHAnsi"/>
          <w:sz w:val="22"/>
          <w:szCs w:val="22"/>
        </w:rPr>
        <w:t xml:space="preserve">The final theory which will be discussed is the </w:t>
      </w:r>
      <w:r w:rsidR="006F14A0" w:rsidRPr="00FD0F7C">
        <w:rPr>
          <w:rFonts w:asciiTheme="minorHAnsi" w:hAnsiTheme="minorHAnsi"/>
          <w:sz w:val="22"/>
          <w:szCs w:val="22"/>
        </w:rPr>
        <w:t>Cognitive B</w:t>
      </w:r>
      <w:r w:rsidRPr="00FD0F7C">
        <w:rPr>
          <w:rFonts w:asciiTheme="minorHAnsi" w:hAnsiTheme="minorHAnsi"/>
          <w:sz w:val="22"/>
          <w:szCs w:val="22"/>
        </w:rPr>
        <w:t>ehavioural</w:t>
      </w:r>
      <w:r w:rsidR="00DB227A" w:rsidRPr="00FD0F7C">
        <w:rPr>
          <w:rFonts w:asciiTheme="minorHAnsi" w:hAnsiTheme="minorHAnsi"/>
          <w:sz w:val="22"/>
          <w:szCs w:val="22"/>
        </w:rPr>
        <w:t xml:space="preserve"> therapy</w:t>
      </w:r>
      <w:r w:rsidR="00F03693" w:rsidRPr="00FD0F7C">
        <w:rPr>
          <w:rFonts w:asciiTheme="minorHAnsi" w:hAnsiTheme="minorHAnsi"/>
          <w:sz w:val="22"/>
          <w:szCs w:val="22"/>
        </w:rPr>
        <w:t>, this is a holistic approach to therapy that requires the patient to complete homework to progress through</w:t>
      </w:r>
      <w:r w:rsidR="009B335A" w:rsidRPr="00FD0F7C">
        <w:rPr>
          <w:rFonts w:asciiTheme="minorHAnsi" w:hAnsiTheme="minorHAnsi"/>
          <w:sz w:val="22"/>
          <w:szCs w:val="22"/>
        </w:rPr>
        <w:t xml:space="preserve"> as it is a more </w:t>
      </w:r>
      <w:r w:rsidR="004C49FA" w:rsidRPr="00FD0F7C">
        <w:rPr>
          <w:rFonts w:asciiTheme="minorHAnsi" w:hAnsiTheme="minorHAnsi"/>
          <w:sz w:val="22"/>
          <w:szCs w:val="22"/>
        </w:rPr>
        <w:t>short-term</w:t>
      </w:r>
      <w:r w:rsidR="005D45DB" w:rsidRPr="00FD0F7C">
        <w:rPr>
          <w:rFonts w:asciiTheme="minorHAnsi" w:hAnsiTheme="minorHAnsi"/>
          <w:sz w:val="22"/>
          <w:szCs w:val="22"/>
        </w:rPr>
        <w:t xml:space="preserve"> form of therapy</w:t>
      </w:r>
      <w:r w:rsidR="0082360A" w:rsidRPr="00FD0F7C">
        <w:rPr>
          <w:rFonts w:asciiTheme="minorHAnsi" w:hAnsiTheme="minorHAnsi"/>
          <w:sz w:val="22"/>
          <w:szCs w:val="22"/>
        </w:rPr>
        <w:t xml:space="preserve">, this </w:t>
      </w:r>
      <w:r w:rsidR="00E42B3E" w:rsidRPr="00FD0F7C">
        <w:rPr>
          <w:rFonts w:asciiTheme="minorHAnsi" w:hAnsiTheme="minorHAnsi"/>
          <w:sz w:val="22"/>
          <w:szCs w:val="22"/>
        </w:rPr>
        <w:t>implies that the</w:t>
      </w:r>
      <w:r w:rsidR="004C49FA">
        <w:rPr>
          <w:rFonts w:asciiTheme="minorHAnsi" w:hAnsiTheme="minorHAnsi"/>
          <w:sz w:val="22"/>
          <w:szCs w:val="22"/>
        </w:rPr>
        <w:t>rapy is regarded as a collaborative project between both the client and the counsellor</w:t>
      </w:r>
      <w:r w:rsidR="00B92B36" w:rsidRPr="00FD0F7C">
        <w:rPr>
          <w:rFonts w:asciiTheme="minorHAnsi" w:hAnsiTheme="minorHAnsi"/>
          <w:sz w:val="22"/>
          <w:szCs w:val="22"/>
        </w:rPr>
        <w:t xml:space="preserve">. </w:t>
      </w:r>
      <w:r w:rsidR="00FB5FDD" w:rsidRPr="00FD0F7C">
        <w:rPr>
          <w:rFonts w:asciiTheme="minorHAnsi" w:hAnsiTheme="minorHAnsi"/>
          <w:sz w:val="22"/>
          <w:szCs w:val="22"/>
        </w:rPr>
        <w:t>In Four Approaches to Counselling and Psychotherapy by Windy Dryden an</w:t>
      </w:r>
      <w:r w:rsidR="00583E52" w:rsidRPr="00FD0F7C">
        <w:rPr>
          <w:rFonts w:asciiTheme="minorHAnsi" w:hAnsiTheme="minorHAnsi"/>
          <w:sz w:val="22"/>
          <w:szCs w:val="22"/>
        </w:rPr>
        <w:t xml:space="preserve">d Jill </w:t>
      </w:r>
      <w:proofErr w:type="spellStart"/>
      <w:r w:rsidR="00583E52" w:rsidRPr="00FD0F7C">
        <w:rPr>
          <w:rFonts w:asciiTheme="minorHAnsi" w:hAnsiTheme="minorHAnsi"/>
          <w:sz w:val="22"/>
          <w:szCs w:val="22"/>
        </w:rPr>
        <w:t>Mytton</w:t>
      </w:r>
      <w:proofErr w:type="spellEnd"/>
      <w:r w:rsidR="00583E52" w:rsidRPr="00FD0F7C">
        <w:rPr>
          <w:rFonts w:asciiTheme="minorHAnsi" w:hAnsiTheme="minorHAnsi"/>
          <w:sz w:val="22"/>
          <w:szCs w:val="22"/>
        </w:rPr>
        <w:t xml:space="preserve"> (2016; </w:t>
      </w:r>
      <w:r w:rsidR="00FB5FDD" w:rsidRPr="00FD0F7C">
        <w:rPr>
          <w:rFonts w:asciiTheme="minorHAnsi" w:hAnsiTheme="minorHAnsi"/>
          <w:sz w:val="22"/>
          <w:szCs w:val="22"/>
        </w:rPr>
        <w:t xml:space="preserve">p 12) it states, </w:t>
      </w:r>
      <w:r w:rsidR="00CE5AF0" w:rsidRPr="00FD0F7C">
        <w:rPr>
          <w:rFonts w:asciiTheme="minorHAnsi" w:hAnsiTheme="minorHAnsi"/>
          <w:sz w:val="22"/>
          <w:szCs w:val="22"/>
        </w:rPr>
        <w:t xml:space="preserve">“Ellis </w:t>
      </w:r>
      <w:r w:rsidR="002A719D" w:rsidRPr="00FD0F7C">
        <w:rPr>
          <w:rFonts w:asciiTheme="minorHAnsi" w:hAnsiTheme="minorHAnsi"/>
          <w:sz w:val="22"/>
          <w:szCs w:val="22"/>
        </w:rPr>
        <w:t xml:space="preserve">realised that emotional disturbance was the result of the unhelpful way individuals think about themselves, others and the world.” This suggests </w:t>
      </w:r>
      <w:r w:rsidR="00FB5FDD" w:rsidRPr="00FD0F7C">
        <w:rPr>
          <w:rFonts w:asciiTheme="minorHAnsi" w:hAnsiTheme="minorHAnsi"/>
          <w:sz w:val="22"/>
          <w:szCs w:val="22"/>
        </w:rPr>
        <w:t>that the way an individual feel</w:t>
      </w:r>
      <w:r w:rsidR="005C7D41" w:rsidRPr="00FD0F7C">
        <w:rPr>
          <w:rFonts w:asciiTheme="minorHAnsi" w:hAnsiTheme="minorHAnsi"/>
          <w:sz w:val="22"/>
          <w:szCs w:val="22"/>
        </w:rPr>
        <w:t>s comes from the way</w:t>
      </w:r>
      <w:r w:rsidR="00FB5FDD" w:rsidRPr="00FD0F7C">
        <w:rPr>
          <w:rFonts w:asciiTheme="minorHAnsi" w:hAnsiTheme="minorHAnsi"/>
          <w:sz w:val="22"/>
          <w:szCs w:val="22"/>
        </w:rPr>
        <w:t xml:space="preserve"> </w:t>
      </w:r>
      <w:r w:rsidR="005C7D41" w:rsidRPr="00FD0F7C">
        <w:rPr>
          <w:rFonts w:asciiTheme="minorHAnsi" w:hAnsiTheme="minorHAnsi"/>
          <w:sz w:val="22"/>
          <w:szCs w:val="22"/>
        </w:rPr>
        <w:t>individuals thinks and believes about themselves</w:t>
      </w:r>
      <w:r w:rsidR="00FB5FDD" w:rsidRPr="00FD0F7C">
        <w:rPr>
          <w:rFonts w:asciiTheme="minorHAnsi" w:hAnsiTheme="minorHAnsi"/>
          <w:sz w:val="22"/>
          <w:szCs w:val="22"/>
        </w:rPr>
        <w:t xml:space="preserve">. </w:t>
      </w:r>
      <w:r w:rsidR="009B335A" w:rsidRPr="00FD0F7C">
        <w:rPr>
          <w:rFonts w:asciiTheme="minorHAnsi" w:eastAsia="Times New Roman" w:hAnsiTheme="minorHAnsi" w:cs="Arial"/>
          <w:color w:val="000000"/>
          <w:sz w:val="22"/>
          <w:szCs w:val="22"/>
          <w:shd w:val="clear" w:color="auto" w:fill="FFFFFF"/>
        </w:rPr>
        <w:t>Cognitive behavioural therapy</w:t>
      </w:r>
      <w:r w:rsidR="00B04F27" w:rsidRPr="00FD0F7C">
        <w:rPr>
          <w:rFonts w:asciiTheme="minorHAnsi" w:eastAsia="Times New Roman" w:hAnsiTheme="minorHAnsi" w:cs="Arial"/>
          <w:color w:val="000000"/>
          <w:sz w:val="22"/>
          <w:szCs w:val="22"/>
          <w:shd w:val="clear" w:color="auto" w:fill="FFFFFF"/>
        </w:rPr>
        <w:t xml:space="preserve"> </w:t>
      </w:r>
      <w:r w:rsidR="004D0CA3">
        <w:rPr>
          <w:rFonts w:asciiTheme="minorHAnsi" w:eastAsia="Times New Roman" w:hAnsiTheme="minorHAnsi" w:cs="Arial"/>
          <w:color w:val="000000"/>
          <w:sz w:val="22"/>
          <w:szCs w:val="22"/>
          <w:shd w:val="clear" w:color="auto" w:fill="FFFFFF"/>
        </w:rPr>
        <w:t>enables clients to attempt to understand the problems that they feel to be overwhelming, and tries to break them down into smaller parts. This makes it easier to see how they are connected and how they affect you.</w:t>
      </w:r>
      <w:r w:rsidR="009A4E32" w:rsidRPr="00FD0F7C">
        <w:rPr>
          <w:rFonts w:asciiTheme="minorHAnsi" w:eastAsia="Times New Roman" w:hAnsiTheme="minorHAnsi"/>
          <w:sz w:val="22"/>
          <w:szCs w:val="22"/>
        </w:rPr>
        <w:t xml:space="preserve"> </w:t>
      </w:r>
      <w:r w:rsidR="009A4E32" w:rsidRPr="00FD0F7C">
        <w:rPr>
          <w:rFonts w:asciiTheme="minorHAnsi" w:hAnsiTheme="minorHAnsi"/>
          <w:sz w:val="22"/>
          <w:szCs w:val="22"/>
        </w:rPr>
        <w:t>In an Introduction to Cou</w:t>
      </w:r>
      <w:r w:rsidR="00583E52" w:rsidRPr="00FD0F7C">
        <w:rPr>
          <w:rFonts w:asciiTheme="minorHAnsi" w:hAnsiTheme="minorHAnsi"/>
          <w:sz w:val="22"/>
          <w:szCs w:val="22"/>
        </w:rPr>
        <w:t xml:space="preserve">nselling by John McLeod (2013; </w:t>
      </w:r>
      <w:r w:rsidR="009A4E32" w:rsidRPr="00FD0F7C">
        <w:rPr>
          <w:rFonts w:asciiTheme="minorHAnsi" w:hAnsiTheme="minorHAnsi"/>
          <w:sz w:val="22"/>
          <w:szCs w:val="22"/>
        </w:rPr>
        <w:t>p.145) it states, “The cognitive behavioural appr</w:t>
      </w:r>
      <w:bookmarkStart w:id="0" w:name="_GoBack"/>
      <w:bookmarkEnd w:id="0"/>
      <w:r w:rsidR="009A4E32" w:rsidRPr="00FD0F7C">
        <w:rPr>
          <w:rFonts w:asciiTheme="minorHAnsi" w:hAnsiTheme="minorHAnsi"/>
          <w:sz w:val="22"/>
          <w:szCs w:val="22"/>
        </w:rPr>
        <w:t xml:space="preserve">oach is less concerned with insight and more oriented towards client action to produce change.” This suggests that this approach focuses on changing the negative </w:t>
      </w:r>
      <w:r w:rsidR="00776584" w:rsidRPr="00FD0F7C">
        <w:rPr>
          <w:rFonts w:asciiTheme="minorHAnsi" w:hAnsiTheme="minorHAnsi"/>
          <w:sz w:val="22"/>
          <w:szCs w:val="22"/>
        </w:rPr>
        <w:t>behaviour</w:t>
      </w:r>
      <w:r w:rsidR="009A4E32" w:rsidRPr="00FD0F7C">
        <w:rPr>
          <w:rFonts w:asciiTheme="minorHAnsi" w:hAnsiTheme="minorHAnsi"/>
          <w:sz w:val="22"/>
          <w:szCs w:val="22"/>
        </w:rPr>
        <w:t xml:space="preserve"> which the client must change.</w:t>
      </w:r>
      <w:r w:rsidR="00B04F27" w:rsidRPr="00FD0F7C">
        <w:rPr>
          <w:rFonts w:asciiTheme="minorHAnsi" w:eastAsia="Times New Roman" w:hAnsiTheme="minorHAnsi"/>
          <w:sz w:val="22"/>
          <w:szCs w:val="22"/>
        </w:rPr>
        <w:t xml:space="preserve"> </w:t>
      </w:r>
      <w:r w:rsidR="004C49FA">
        <w:rPr>
          <w:rFonts w:asciiTheme="minorHAnsi" w:eastAsia="Times New Roman" w:hAnsiTheme="minorHAnsi"/>
          <w:sz w:val="22"/>
          <w:szCs w:val="22"/>
        </w:rPr>
        <w:t xml:space="preserve">The key principles that underpin Cognitive Behavioural therapy include a number of aspects, for example, therapy is problem focussed and structured, therapy is time-limited and brief and practice is informed by research </w:t>
      </w:r>
      <w:r w:rsidR="004C49FA" w:rsidRPr="00FD0F7C">
        <w:rPr>
          <w:rFonts w:asciiTheme="minorHAnsi" w:hAnsiTheme="minorHAnsi"/>
          <w:sz w:val="22"/>
          <w:szCs w:val="22"/>
        </w:rPr>
        <w:t>(</w:t>
      </w:r>
      <w:r w:rsidR="004C49FA" w:rsidRPr="00FD0F7C">
        <w:rPr>
          <w:rFonts w:asciiTheme="minorHAnsi" w:hAnsiTheme="minorHAnsi"/>
          <w:color w:val="000000" w:themeColor="text1"/>
          <w:sz w:val="22"/>
          <w:szCs w:val="22"/>
        </w:rPr>
        <w:t>McLeod, J. (2013)</w:t>
      </w:r>
      <w:r w:rsidR="004C49FA" w:rsidRPr="00FD0F7C">
        <w:rPr>
          <w:rFonts w:asciiTheme="minorHAnsi" w:hAnsiTheme="minorHAnsi"/>
          <w:i/>
          <w:color w:val="000000" w:themeColor="text1"/>
          <w:sz w:val="22"/>
          <w:szCs w:val="22"/>
        </w:rPr>
        <w:t xml:space="preserve"> </w:t>
      </w:r>
      <w:r w:rsidR="004C49FA" w:rsidRPr="00FD0F7C">
        <w:rPr>
          <w:rFonts w:asciiTheme="minorHAnsi" w:hAnsiTheme="minorHAnsi"/>
          <w:color w:val="000000" w:themeColor="text1"/>
          <w:sz w:val="22"/>
          <w:szCs w:val="22"/>
        </w:rPr>
        <w:t>An introduction to Counselling).</w:t>
      </w:r>
      <w:r w:rsidR="004C49FA" w:rsidRPr="00FD0F7C">
        <w:rPr>
          <w:rFonts w:asciiTheme="minorHAnsi" w:hAnsiTheme="minorHAnsi"/>
          <w:i/>
          <w:color w:val="000000" w:themeColor="text1"/>
          <w:sz w:val="22"/>
          <w:szCs w:val="22"/>
        </w:rPr>
        <w:t xml:space="preserve"> </w:t>
      </w:r>
      <w:r w:rsidR="004C49FA">
        <w:rPr>
          <w:rFonts w:asciiTheme="minorHAnsi" w:hAnsiTheme="minorHAnsi"/>
          <w:sz w:val="22"/>
          <w:szCs w:val="22"/>
        </w:rPr>
        <w:t>CBT</w:t>
      </w:r>
      <w:r w:rsidR="00B92B36" w:rsidRPr="00FD0F7C">
        <w:rPr>
          <w:rFonts w:asciiTheme="minorHAnsi" w:hAnsiTheme="minorHAnsi"/>
          <w:sz w:val="22"/>
          <w:szCs w:val="22"/>
        </w:rPr>
        <w:t xml:space="preserve"> consists of five aspects; cognition, behaviour, physical, emotional and environment. </w:t>
      </w:r>
      <w:r w:rsidR="00651E2F" w:rsidRPr="00FD0F7C">
        <w:rPr>
          <w:rFonts w:asciiTheme="minorHAnsi" w:hAnsiTheme="minorHAnsi"/>
          <w:sz w:val="22"/>
          <w:szCs w:val="22"/>
        </w:rPr>
        <w:t>The weakness to this method includes the fact that cognitive behavioural therapy</w:t>
      </w:r>
      <w:r w:rsidR="00651E2F" w:rsidRPr="00FD0F7C">
        <w:rPr>
          <w:rFonts w:asciiTheme="minorHAnsi" w:eastAsia="Times New Roman" w:hAnsiTheme="minorHAnsi" w:cs="Arial"/>
          <w:color w:val="000000"/>
          <w:sz w:val="22"/>
          <w:szCs w:val="22"/>
        </w:rPr>
        <w:t xml:space="preserve"> is not a quick fix, it takes time and patience to change behaviour. </w:t>
      </w:r>
    </w:p>
    <w:p w14:paraId="4872C488" w14:textId="07CC81E7" w:rsidR="00B33010" w:rsidRPr="00FD0F7C" w:rsidRDefault="00B33010" w:rsidP="00B33010">
      <w:pPr>
        <w:rPr>
          <w:rFonts w:asciiTheme="minorHAnsi" w:eastAsia="Times New Roman" w:hAnsiTheme="minorHAnsi" w:cs="Arial"/>
          <w:color w:val="000000"/>
          <w:sz w:val="22"/>
          <w:szCs w:val="22"/>
          <w:shd w:val="clear" w:color="auto" w:fill="FFFFFF"/>
        </w:rPr>
      </w:pPr>
      <w:r w:rsidRPr="00FD0F7C">
        <w:rPr>
          <w:rFonts w:asciiTheme="minorHAnsi" w:eastAsia="Times New Roman" w:hAnsiTheme="minorHAnsi" w:cs="Arial"/>
          <w:color w:val="000000"/>
          <w:sz w:val="22"/>
          <w:szCs w:val="22"/>
          <w:shd w:val="clear" w:color="auto" w:fill="FFFFFF"/>
        </w:rPr>
        <w:t xml:space="preserve">When comparing and contrasting these three approaches, the Person Centred approach and Cognitive Behavioural Therapy </w:t>
      </w:r>
      <w:r w:rsidR="005C7D41" w:rsidRPr="00FD0F7C">
        <w:rPr>
          <w:rFonts w:asciiTheme="minorHAnsi" w:eastAsia="Times New Roman" w:hAnsiTheme="minorHAnsi" w:cs="Arial"/>
          <w:color w:val="000000"/>
          <w:sz w:val="22"/>
          <w:szCs w:val="22"/>
          <w:shd w:val="clear" w:color="auto" w:fill="FFFFFF"/>
        </w:rPr>
        <w:t>have several</w:t>
      </w:r>
      <w:r w:rsidRPr="00FD0F7C">
        <w:rPr>
          <w:rFonts w:asciiTheme="minorHAnsi" w:eastAsia="Times New Roman" w:hAnsiTheme="minorHAnsi" w:cs="Arial"/>
          <w:color w:val="000000"/>
          <w:sz w:val="22"/>
          <w:szCs w:val="22"/>
          <w:shd w:val="clear" w:color="auto" w:fill="FFFFFF"/>
        </w:rPr>
        <w:t xml:space="preserve"> similarities. </w:t>
      </w:r>
      <w:r w:rsidR="00D056CD">
        <w:rPr>
          <w:rFonts w:asciiTheme="minorHAnsi" w:eastAsia="Times New Roman" w:hAnsiTheme="minorHAnsi" w:cs="Arial"/>
          <w:color w:val="000000"/>
          <w:sz w:val="22"/>
          <w:szCs w:val="22"/>
          <w:shd w:val="clear" w:color="auto" w:fill="FFFFFF"/>
        </w:rPr>
        <w:t>Both are considered to be more of a short-term solution to the client’s problems. As well as this, b</w:t>
      </w:r>
      <w:r w:rsidRPr="00FD0F7C">
        <w:rPr>
          <w:rFonts w:asciiTheme="minorHAnsi" w:eastAsia="Times New Roman" w:hAnsiTheme="minorHAnsi" w:cs="Arial"/>
          <w:color w:val="000000"/>
          <w:sz w:val="22"/>
          <w:szCs w:val="22"/>
          <w:shd w:val="clear" w:color="auto" w:fill="FFFFFF"/>
        </w:rPr>
        <w:t>oth have a positive view of the human nature and believe that humans are int</w:t>
      </w:r>
      <w:r w:rsidR="00D056CD">
        <w:rPr>
          <w:rFonts w:asciiTheme="minorHAnsi" w:eastAsia="Times New Roman" w:hAnsiTheme="minorHAnsi" w:cs="Arial"/>
          <w:color w:val="000000"/>
          <w:sz w:val="22"/>
          <w:szCs w:val="22"/>
          <w:shd w:val="clear" w:color="auto" w:fill="FFFFFF"/>
        </w:rPr>
        <w:t>rinsically good. Furthermore</w:t>
      </w:r>
      <w:r w:rsidRPr="00FD0F7C">
        <w:rPr>
          <w:rFonts w:asciiTheme="minorHAnsi" w:eastAsia="Times New Roman" w:hAnsiTheme="minorHAnsi" w:cs="Arial"/>
          <w:color w:val="000000"/>
          <w:sz w:val="22"/>
          <w:szCs w:val="22"/>
          <w:shd w:val="clear" w:color="auto" w:fill="FFFFFF"/>
        </w:rPr>
        <w:t>, they both deal with the conscious mind and focus on the current problems that the client may have.</w:t>
      </w:r>
      <w:r w:rsidR="009A2A68" w:rsidRPr="00FD0F7C">
        <w:rPr>
          <w:rFonts w:asciiTheme="minorHAnsi" w:eastAsia="Times New Roman" w:hAnsiTheme="minorHAnsi" w:cs="Arial"/>
          <w:color w:val="000000"/>
          <w:sz w:val="22"/>
          <w:szCs w:val="22"/>
          <w:shd w:val="clear" w:color="auto" w:fill="FFFFFF"/>
        </w:rPr>
        <w:t xml:space="preserve"> </w:t>
      </w:r>
      <w:r w:rsidR="002707E6" w:rsidRPr="00FD0F7C">
        <w:rPr>
          <w:rFonts w:asciiTheme="minorHAnsi" w:hAnsiTheme="minorHAnsi"/>
          <w:sz w:val="22"/>
          <w:szCs w:val="22"/>
        </w:rPr>
        <w:t xml:space="preserve">In </w:t>
      </w:r>
      <w:r w:rsidR="00B92768" w:rsidRPr="00FD0F7C">
        <w:rPr>
          <w:rFonts w:asciiTheme="minorHAnsi" w:hAnsiTheme="minorHAnsi"/>
          <w:sz w:val="22"/>
          <w:szCs w:val="22"/>
        </w:rPr>
        <w:t>the</w:t>
      </w:r>
      <w:r w:rsidR="002707E6" w:rsidRPr="00FD0F7C">
        <w:rPr>
          <w:rFonts w:asciiTheme="minorHAnsi" w:hAnsiTheme="minorHAnsi"/>
          <w:sz w:val="22"/>
          <w:szCs w:val="22"/>
        </w:rPr>
        <w:t xml:space="preserve"> Gift of Therapy, </w:t>
      </w:r>
      <w:proofErr w:type="spellStart"/>
      <w:r w:rsidR="002707E6" w:rsidRPr="00547253">
        <w:rPr>
          <w:rFonts w:asciiTheme="minorHAnsi" w:hAnsiTheme="minorHAnsi"/>
          <w:sz w:val="22"/>
          <w:szCs w:val="22"/>
        </w:rPr>
        <w:t>Yalom</w:t>
      </w:r>
      <w:proofErr w:type="spellEnd"/>
      <w:r w:rsidR="002707E6" w:rsidRPr="00547253">
        <w:rPr>
          <w:rFonts w:asciiTheme="minorHAnsi" w:hAnsiTheme="minorHAnsi"/>
          <w:sz w:val="22"/>
          <w:szCs w:val="22"/>
        </w:rPr>
        <w:t xml:space="preserve"> </w:t>
      </w:r>
      <w:r w:rsidR="001D237A" w:rsidRPr="00547253">
        <w:rPr>
          <w:rFonts w:asciiTheme="minorHAnsi" w:hAnsiTheme="minorHAnsi"/>
          <w:sz w:val="22"/>
          <w:szCs w:val="22"/>
        </w:rPr>
        <w:t>(</w:t>
      </w:r>
      <w:r w:rsidR="00547253" w:rsidRPr="00547253">
        <w:rPr>
          <w:rFonts w:asciiTheme="minorHAnsi" w:hAnsiTheme="minorHAnsi"/>
          <w:sz w:val="22"/>
          <w:szCs w:val="22"/>
        </w:rPr>
        <w:t>2002</w:t>
      </w:r>
      <w:r w:rsidR="00547253">
        <w:rPr>
          <w:rFonts w:asciiTheme="minorHAnsi" w:hAnsiTheme="minorHAnsi"/>
          <w:sz w:val="22"/>
          <w:szCs w:val="22"/>
        </w:rPr>
        <w:t>; p 49</w:t>
      </w:r>
      <w:r w:rsidR="001D237A" w:rsidRPr="00547253">
        <w:rPr>
          <w:rFonts w:asciiTheme="minorHAnsi" w:hAnsiTheme="minorHAnsi"/>
          <w:sz w:val="22"/>
          <w:szCs w:val="22"/>
        </w:rPr>
        <w:t xml:space="preserve">) </w:t>
      </w:r>
      <w:r w:rsidR="002707E6" w:rsidRPr="00547253">
        <w:rPr>
          <w:rFonts w:asciiTheme="minorHAnsi" w:hAnsiTheme="minorHAnsi"/>
          <w:sz w:val="22"/>
          <w:szCs w:val="22"/>
        </w:rPr>
        <w:t>states</w:t>
      </w:r>
      <w:r w:rsidR="002707E6" w:rsidRPr="00FD0F7C">
        <w:rPr>
          <w:rFonts w:asciiTheme="minorHAnsi" w:hAnsiTheme="minorHAnsi"/>
          <w:sz w:val="22"/>
          <w:szCs w:val="22"/>
        </w:rPr>
        <w:t>,</w:t>
      </w:r>
      <w:r w:rsidR="002707E6" w:rsidRPr="00FD0F7C">
        <w:rPr>
          <w:rFonts w:asciiTheme="minorHAnsi" w:eastAsia="Times New Roman" w:hAnsiTheme="minorHAnsi" w:cs="Arial"/>
          <w:color w:val="000000"/>
          <w:sz w:val="22"/>
          <w:szCs w:val="22"/>
          <w:shd w:val="clear" w:color="auto" w:fill="FFFFFF"/>
        </w:rPr>
        <w:t xml:space="preserve"> </w:t>
      </w:r>
      <w:r w:rsidR="00874F7F" w:rsidRPr="00FD0F7C">
        <w:rPr>
          <w:rFonts w:asciiTheme="minorHAnsi" w:eastAsia="Times New Roman" w:hAnsiTheme="minorHAnsi" w:cs="Arial"/>
          <w:color w:val="000000"/>
          <w:sz w:val="22"/>
          <w:szCs w:val="22"/>
          <w:shd w:val="clear" w:color="auto" w:fill="FFFFFF"/>
        </w:rPr>
        <w:t>“</w:t>
      </w:r>
      <w:r w:rsidR="002707E6" w:rsidRPr="00FD0F7C">
        <w:rPr>
          <w:rFonts w:asciiTheme="minorHAnsi" w:eastAsia="Times New Roman" w:hAnsiTheme="minorHAnsi" w:cs="Arial"/>
          <w:color w:val="000000"/>
          <w:sz w:val="22"/>
          <w:szCs w:val="22"/>
          <w:shd w:val="clear" w:color="auto" w:fill="FFFFFF"/>
        </w:rPr>
        <w:t>One of the first steps in therapy is to identify the here-and-now equivalents of your patient’s interpersonal problems.” This emphasises the point that the counselling sessions should focus mainly on the client’s current problems</w:t>
      </w:r>
      <w:r w:rsidR="00547253">
        <w:rPr>
          <w:rFonts w:asciiTheme="minorHAnsi" w:eastAsia="Times New Roman" w:hAnsiTheme="minorHAnsi" w:cs="Arial"/>
          <w:color w:val="000000"/>
          <w:sz w:val="22"/>
          <w:szCs w:val="22"/>
          <w:shd w:val="clear" w:color="auto" w:fill="FFFFFF"/>
        </w:rPr>
        <w:t>, rather than traumatic events that have occurred during childhood or early years</w:t>
      </w:r>
      <w:r w:rsidR="00D056CD">
        <w:rPr>
          <w:rFonts w:asciiTheme="minorHAnsi" w:eastAsia="Times New Roman" w:hAnsiTheme="minorHAnsi" w:cs="Arial"/>
          <w:color w:val="000000"/>
          <w:sz w:val="22"/>
          <w:szCs w:val="22"/>
          <w:shd w:val="clear" w:color="auto" w:fill="FFFFFF"/>
        </w:rPr>
        <w:t>.</w:t>
      </w:r>
    </w:p>
    <w:p w14:paraId="308996DB" w14:textId="74DF580D" w:rsidR="00173FAE" w:rsidRPr="00FD0F7C" w:rsidRDefault="00173FAE" w:rsidP="00651E2F">
      <w:pPr>
        <w:shd w:val="clear" w:color="auto" w:fill="FFFFFF"/>
        <w:spacing w:before="100" w:beforeAutospacing="1" w:after="100" w:afterAutospacing="1"/>
        <w:rPr>
          <w:rFonts w:asciiTheme="minorHAnsi" w:eastAsia="Times New Roman" w:hAnsiTheme="minorHAnsi" w:cs="Arial"/>
          <w:color w:val="000000" w:themeColor="text1"/>
          <w:sz w:val="22"/>
          <w:szCs w:val="22"/>
          <w:shd w:val="clear" w:color="auto" w:fill="FFFFFF"/>
        </w:rPr>
      </w:pPr>
      <w:r w:rsidRPr="00FD0F7C">
        <w:rPr>
          <w:rFonts w:asciiTheme="minorHAnsi" w:eastAsia="Times New Roman" w:hAnsiTheme="minorHAnsi" w:cs="Arial"/>
          <w:color w:val="000000" w:themeColor="text1"/>
          <w:sz w:val="22"/>
          <w:szCs w:val="22"/>
          <w:shd w:val="clear" w:color="auto" w:fill="FFFFFF"/>
        </w:rPr>
        <w:t xml:space="preserve">When contrasting the </w:t>
      </w:r>
      <w:proofErr w:type="gramStart"/>
      <w:r w:rsidRPr="00FD0F7C">
        <w:rPr>
          <w:rFonts w:asciiTheme="minorHAnsi" w:eastAsia="Times New Roman" w:hAnsiTheme="minorHAnsi" w:cs="Arial"/>
          <w:color w:val="000000" w:themeColor="text1"/>
          <w:sz w:val="22"/>
          <w:szCs w:val="22"/>
          <w:shd w:val="clear" w:color="auto" w:fill="FFFFFF"/>
        </w:rPr>
        <w:t>Person Centred</w:t>
      </w:r>
      <w:proofErr w:type="gramEnd"/>
      <w:r w:rsidRPr="00FD0F7C">
        <w:rPr>
          <w:rFonts w:asciiTheme="minorHAnsi" w:eastAsia="Times New Roman" w:hAnsiTheme="minorHAnsi" w:cs="Arial"/>
          <w:color w:val="000000" w:themeColor="text1"/>
          <w:sz w:val="22"/>
          <w:szCs w:val="22"/>
          <w:shd w:val="clear" w:color="auto" w:fill="FFFFFF"/>
        </w:rPr>
        <w:t xml:space="preserve"> approach and t</w:t>
      </w:r>
      <w:r w:rsidR="004F7511" w:rsidRPr="00FD0F7C">
        <w:rPr>
          <w:rFonts w:asciiTheme="minorHAnsi" w:eastAsia="Times New Roman" w:hAnsiTheme="minorHAnsi" w:cs="Arial"/>
          <w:color w:val="000000" w:themeColor="text1"/>
          <w:sz w:val="22"/>
          <w:szCs w:val="22"/>
          <w:shd w:val="clear" w:color="auto" w:fill="FFFFFF"/>
        </w:rPr>
        <w:t>he Psychodynamic approach, the Person C</w:t>
      </w:r>
      <w:r w:rsidRPr="00FD0F7C">
        <w:rPr>
          <w:rFonts w:asciiTheme="minorHAnsi" w:eastAsia="Times New Roman" w:hAnsiTheme="minorHAnsi" w:cs="Arial"/>
          <w:color w:val="000000" w:themeColor="text1"/>
          <w:sz w:val="22"/>
          <w:szCs w:val="22"/>
          <w:shd w:val="clear" w:color="auto" w:fill="FFFFFF"/>
        </w:rPr>
        <w:t xml:space="preserve">entred approach is client lead and the counsellor takes a </w:t>
      </w:r>
      <w:r w:rsidR="00997F01" w:rsidRPr="00FD0F7C">
        <w:rPr>
          <w:rFonts w:asciiTheme="minorHAnsi" w:eastAsia="Times New Roman" w:hAnsiTheme="minorHAnsi" w:cs="Arial"/>
          <w:color w:val="000000" w:themeColor="text1"/>
          <w:sz w:val="22"/>
          <w:szCs w:val="22"/>
          <w:shd w:val="clear" w:color="auto" w:fill="FFFFFF"/>
        </w:rPr>
        <w:t>non-directive role whereas the P</w:t>
      </w:r>
      <w:r w:rsidRPr="00FD0F7C">
        <w:rPr>
          <w:rFonts w:asciiTheme="minorHAnsi" w:eastAsia="Times New Roman" w:hAnsiTheme="minorHAnsi" w:cs="Arial"/>
          <w:color w:val="000000" w:themeColor="text1"/>
          <w:sz w:val="22"/>
          <w:szCs w:val="22"/>
          <w:shd w:val="clear" w:color="auto" w:fill="FFFFFF"/>
        </w:rPr>
        <w:t xml:space="preserve">sychodynamic approach is therapist lead. Furthermore, the Person Centred approach focuses on the conscious mind and the current problems the client may have whereas the Psychodynamic approach focuses on the unconscious mind and looks to childhood experiences to uncover unresolved traumas. As well as this, the Person Centred approach concentrates on the belief that human nature is positive and people are intrinsically good whereas the Psychodynamic approach focuses on the negative aspects of human nature. </w:t>
      </w:r>
      <w:r w:rsidR="00AD11B5" w:rsidRPr="00FD0F7C">
        <w:rPr>
          <w:rFonts w:asciiTheme="minorHAnsi" w:eastAsia="Times New Roman" w:hAnsiTheme="minorHAnsi" w:cs="Arial"/>
          <w:color w:val="000000" w:themeColor="text1"/>
          <w:sz w:val="22"/>
          <w:szCs w:val="22"/>
          <w:shd w:val="clear" w:color="auto" w:fill="FFFFFF"/>
        </w:rPr>
        <w:t xml:space="preserve">When contrasting the Cognitive Behavioural therapy and the Psychodynamic approach, </w:t>
      </w:r>
      <w:r w:rsidR="002A1CA9" w:rsidRPr="00FD0F7C">
        <w:rPr>
          <w:rFonts w:asciiTheme="minorHAnsi" w:eastAsia="Times New Roman" w:hAnsiTheme="minorHAnsi" w:cs="Arial"/>
          <w:color w:val="000000" w:themeColor="text1"/>
          <w:sz w:val="22"/>
          <w:szCs w:val="22"/>
          <w:shd w:val="clear" w:color="auto" w:fill="FFFFFF"/>
        </w:rPr>
        <w:t xml:space="preserve">the Cognitive Behavioural approach focuses on the clients’ current problems and is goal orientated whereas the Psychodynamic approach encourages the client to deal with traumatic events from childhood. As well as this, the Cognitive Behavioural approach sees the clients’ behaviour as being a learned response whereas the Psychodynamic approach suggests that behaviour is formed through the unconscious mind. </w:t>
      </w:r>
    </w:p>
    <w:p w14:paraId="0F2E6BD1" w14:textId="767B973F" w:rsidR="008B3676" w:rsidRPr="00FD0F7C" w:rsidRDefault="00532230" w:rsidP="008B3676">
      <w:pPr>
        <w:pStyle w:val="NormalWeb"/>
        <w:shd w:val="clear" w:color="auto" w:fill="FFFFFF"/>
        <w:rPr>
          <w:rFonts w:asciiTheme="minorHAnsi" w:hAnsiTheme="minorHAnsi"/>
        </w:rPr>
      </w:pPr>
      <w:r w:rsidRPr="00FD0F7C">
        <w:rPr>
          <w:rFonts w:asciiTheme="minorHAnsi" w:eastAsia="Times New Roman" w:hAnsiTheme="minorHAnsi" w:cs="Arial"/>
          <w:color w:val="000000" w:themeColor="text1"/>
          <w:sz w:val="22"/>
          <w:szCs w:val="22"/>
          <w:shd w:val="clear" w:color="auto" w:fill="FFFFFF"/>
        </w:rPr>
        <w:t xml:space="preserve">To conclude, </w:t>
      </w:r>
      <w:r w:rsidR="002F087E" w:rsidRPr="00FD0F7C">
        <w:rPr>
          <w:rFonts w:asciiTheme="minorHAnsi" w:eastAsia="Times New Roman" w:hAnsiTheme="minorHAnsi" w:cs="Arial"/>
          <w:color w:val="000000" w:themeColor="text1"/>
          <w:sz w:val="22"/>
          <w:szCs w:val="22"/>
          <w:shd w:val="clear" w:color="auto" w:fill="FFFFFF"/>
        </w:rPr>
        <w:t xml:space="preserve">Cognitive </w:t>
      </w:r>
      <w:r w:rsidR="00AB4C0F" w:rsidRPr="00FD0F7C">
        <w:rPr>
          <w:rFonts w:asciiTheme="minorHAnsi" w:eastAsia="Times New Roman" w:hAnsiTheme="minorHAnsi" w:cs="Arial"/>
          <w:color w:val="000000" w:themeColor="text1"/>
          <w:sz w:val="22"/>
          <w:szCs w:val="22"/>
          <w:shd w:val="clear" w:color="auto" w:fill="FFFFFF"/>
        </w:rPr>
        <w:t>Behavioural</w:t>
      </w:r>
      <w:r w:rsidR="002F087E" w:rsidRPr="00FD0F7C">
        <w:rPr>
          <w:rFonts w:asciiTheme="minorHAnsi" w:eastAsia="Times New Roman" w:hAnsiTheme="minorHAnsi" w:cs="Arial"/>
          <w:color w:val="000000" w:themeColor="text1"/>
          <w:sz w:val="22"/>
          <w:szCs w:val="22"/>
          <w:shd w:val="clear" w:color="auto" w:fill="FFFFFF"/>
        </w:rPr>
        <w:t xml:space="preserve"> Approach seems to be the most effective form of therapy because it is a </w:t>
      </w:r>
      <w:r w:rsidR="00B96554" w:rsidRPr="00FD0F7C">
        <w:rPr>
          <w:rFonts w:asciiTheme="minorHAnsi" w:eastAsia="Times New Roman" w:hAnsiTheme="minorHAnsi" w:cs="Arial"/>
          <w:color w:val="000000" w:themeColor="text1"/>
          <w:sz w:val="22"/>
          <w:szCs w:val="22"/>
          <w:shd w:val="clear" w:color="auto" w:fill="FFFFFF"/>
        </w:rPr>
        <w:t>long-term</w:t>
      </w:r>
      <w:r w:rsidR="002F087E" w:rsidRPr="00FD0F7C">
        <w:rPr>
          <w:rFonts w:asciiTheme="minorHAnsi" w:eastAsia="Times New Roman" w:hAnsiTheme="minorHAnsi" w:cs="Arial"/>
          <w:color w:val="000000" w:themeColor="text1"/>
          <w:sz w:val="22"/>
          <w:szCs w:val="22"/>
          <w:shd w:val="clear" w:color="auto" w:fill="FFFFFF"/>
        </w:rPr>
        <w:t xml:space="preserve"> form of </w:t>
      </w:r>
      <w:r w:rsidR="00B96554" w:rsidRPr="00FD0F7C">
        <w:rPr>
          <w:rFonts w:asciiTheme="minorHAnsi" w:eastAsia="Times New Roman" w:hAnsiTheme="minorHAnsi" w:cs="Arial"/>
          <w:color w:val="000000" w:themeColor="text1"/>
          <w:sz w:val="22"/>
          <w:szCs w:val="22"/>
          <w:shd w:val="clear" w:color="auto" w:fill="FFFFFF"/>
        </w:rPr>
        <w:t>therapy, which</w:t>
      </w:r>
      <w:r w:rsidR="002F087E" w:rsidRPr="00FD0F7C">
        <w:rPr>
          <w:rFonts w:asciiTheme="minorHAnsi" w:eastAsia="Times New Roman" w:hAnsiTheme="minorHAnsi" w:cs="Arial"/>
          <w:color w:val="000000" w:themeColor="text1"/>
          <w:sz w:val="22"/>
          <w:szCs w:val="22"/>
          <w:shd w:val="clear" w:color="auto" w:fill="FFFFFF"/>
        </w:rPr>
        <w:t xml:space="preserve"> helps the client to understand and make sense of their problems and break them down in an attempt to change their behaviour. It helps them find the source of their problem in an attempt to remove the stimulus. The only weakness being that it could take a long period of time for the client to feel like their behaviour has been changed. </w:t>
      </w:r>
      <w:r w:rsidR="00AB4C0F" w:rsidRPr="00FD0F7C">
        <w:rPr>
          <w:rFonts w:asciiTheme="minorHAnsi" w:eastAsia="Times New Roman" w:hAnsiTheme="minorHAnsi" w:cs="Arial"/>
          <w:color w:val="000000" w:themeColor="text1"/>
          <w:sz w:val="22"/>
          <w:szCs w:val="22"/>
          <w:shd w:val="clear" w:color="auto" w:fill="FFFFFF"/>
        </w:rPr>
        <w:t xml:space="preserve">When looking at the similarities and differences between the different counselling approaches, I can see that there are far more differences between the theories than there are similarities. This is because all three theories use very different methods to get the clients to open up and discuss their feelings, they also have different views on why the clients suffer from mental health problems. </w:t>
      </w:r>
      <w:r w:rsidR="002F087E" w:rsidRPr="00FD0F7C">
        <w:rPr>
          <w:rFonts w:asciiTheme="minorHAnsi" w:eastAsia="Times New Roman" w:hAnsiTheme="minorHAnsi" w:cs="Arial"/>
          <w:color w:val="000000" w:themeColor="text1"/>
          <w:sz w:val="22"/>
          <w:szCs w:val="22"/>
          <w:shd w:val="clear" w:color="auto" w:fill="FFFFFF"/>
        </w:rPr>
        <w:t>A</w:t>
      </w:r>
      <w:r w:rsidR="005A45B1" w:rsidRPr="00FD0F7C">
        <w:rPr>
          <w:rFonts w:asciiTheme="minorHAnsi" w:eastAsia="Times New Roman" w:hAnsiTheme="minorHAnsi" w:cs="Arial"/>
          <w:color w:val="000000" w:themeColor="text1"/>
          <w:sz w:val="22"/>
          <w:szCs w:val="22"/>
          <w:shd w:val="clear" w:color="auto" w:fill="FFFFFF"/>
        </w:rPr>
        <w:t>ccording to the mental health organisation MIND (April 2017</w:t>
      </w:r>
      <w:r w:rsidR="00B96554" w:rsidRPr="00FD0F7C">
        <w:rPr>
          <w:rFonts w:asciiTheme="minorHAnsi" w:eastAsia="Times New Roman" w:hAnsiTheme="minorHAnsi" w:cs="Arial"/>
          <w:color w:val="000000" w:themeColor="text1"/>
          <w:sz w:val="22"/>
          <w:szCs w:val="22"/>
          <w:shd w:val="clear" w:color="auto" w:fill="FFFFFF"/>
        </w:rPr>
        <w:t>)</w:t>
      </w:r>
      <w:r w:rsidR="001D237A" w:rsidRPr="00FD0F7C">
        <w:rPr>
          <w:rFonts w:asciiTheme="minorHAnsi" w:eastAsia="Times New Roman" w:hAnsiTheme="minorHAnsi" w:cs="Arial"/>
          <w:color w:val="000000" w:themeColor="text1"/>
          <w:sz w:val="22"/>
          <w:szCs w:val="22"/>
          <w:shd w:val="clear" w:color="auto" w:fill="FFFFFF"/>
        </w:rPr>
        <w:t xml:space="preserve"> </w:t>
      </w:r>
      <w:r w:rsidR="005A45B1" w:rsidRPr="00FD0F7C">
        <w:rPr>
          <w:rFonts w:asciiTheme="minorHAnsi" w:eastAsia="Times New Roman" w:hAnsiTheme="minorHAnsi" w:cs="Arial"/>
          <w:color w:val="000000" w:themeColor="text1"/>
          <w:sz w:val="22"/>
          <w:szCs w:val="22"/>
          <w:shd w:val="clear" w:color="auto" w:fill="FFFFFF"/>
        </w:rPr>
        <w:t>“</w:t>
      </w:r>
      <w:r w:rsidR="005A45B1" w:rsidRPr="00FD0F7C">
        <w:rPr>
          <w:rFonts w:asciiTheme="minorHAnsi" w:eastAsia="Times New Roman" w:hAnsiTheme="minorHAnsi" w:cs="Tahoma"/>
          <w:color w:val="000000" w:themeColor="text1"/>
          <w:sz w:val="22"/>
          <w:szCs w:val="22"/>
        </w:rPr>
        <w:t>In England, 1 in 6 people report experiencing a common mental health problem (such as anxiety and depression) in any given week.”</w:t>
      </w:r>
      <w:r w:rsidR="002F087E" w:rsidRPr="00FD0F7C">
        <w:rPr>
          <w:rFonts w:asciiTheme="minorHAnsi" w:eastAsia="Times New Roman" w:hAnsiTheme="minorHAnsi" w:cs="Tahoma"/>
          <w:color w:val="000000" w:themeColor="text1"/>
          <w:sz w:val="22"/>
          <w:szCs w:val="22"/>
        </w:rPr>
        <w:t xml:space="preserve"> This emphasises the amount of people who are suffering with mental disorders and shows how important it is to have methods to help these people. </w:t>
      </w:r>
      <w:r w:rsidR="008B3676" w:rsidRPr="00FD0F7C">
        <w:rPr>
          <w:rFonts w:asciiTheme="minorHAnsi" w:eastAsia="Times New Roman" w:hAnsiTheme="minorHAnsi" w:cs="Tahoma"/>
          <w:color w:val="000000" w:themeColor="text1"/>
          <w:sz w:val="22"/>
          <w:szCs w:val="22"/>
        </w:rPr>
        <w:t xml:space="preserve">Furthermore, </w:t>
      </w:r>
      <w:r w:rsidR="004B3919" w:rsidRPr="00FD0F7C">
        <w:rPr>
          <w:rFonts w:asciiTheme="minorHAnsi" w:eastAsia="Times New Roman" w:hAnsiTheme="minorHAnsi" w:cs="Tahoma"/>
          <w:color w:val="000000" w:themeColor="text1"/>
          <w:sz w:val="22"/>
          <w:szCs w:val="22"/>
        </w:rPr>
        <w:t xml:space="preserve">as mental health problems are increasing it is important for people to realise the importance of finding methods to help. </w:t>
      </w:r>
      <w:r w:rsidR="00D46B58" w:rsidRPr="00FD0F7C">
        <w:rPr>
          <w:rFonts w:asciiTheme="minorHAnsi" w:hAnsiTheme="minorHAnsi"/>
          <w:color w:val="211E1E"/>
          <w:sz w:val="22"/>
          <w:szCs w:val="22"/>
        </w:rPr>
        <w:t>A</w:t>
      </w:r>
      <w:r w:rsidR="008B3676" w:rsidRPr="00FD0F7C">
        <w:rPr>
          <w:rFonts w:asciiTheme="minorHAnsi" w:hAnsiTheme="minorHAnsi"/>
          <w:color w:val="211E1E"/>
          <w:sz w:val="22"/>
          <w:szCs w:val="22"/>
        </w:rPr>
        <w:t xml:space="preserve"> successful helping process can bring about increased self-awareness, perceptiveness and social awareness, beneficial for indiv</w:t>
      </w:r>
      <w:r w:rsidR="00D46B58" w:rsidRPr="00FD0F7C">
        <w:rPr>
          <w:rFonts w:asciiTheme="minorHAnsi" w:hAnsiTheme="minorHAnsi"/>
          <w:color w:val="211E1E"/>
          <w:sz w:val="22"/>
          <w:szCs w:val="22"/>
        </w:rPr>
        <w:t>iduals, businesses or societies</w:t>
      </w:r>
      <w:r w:rsidR="009F670E" w:rsidRPr="00FD0F7C">
        <w:rPr>
          <w:rFonts w:asciiTheme="minorHAnsi" w:hAnsiTheme="minorHAnsi"/>
          <w:color w:val="211E1E"/>
          <w:sz w:val="22"/>
          <w:szCs w:val="22"/>
        </w:rPr>
        <w:t xml:space="preserve"> </w:t>
      </w:r>
      <w:r w:rsidR="00D46B58" w:rsidRPr="00FD0F7C">
        <w:rPr>
          <w:rFonts w:asciiTheme="minorHAnsi" w:hAnsiTheme="minorHAnsi"/>
          <w:color w:val="211E1E"/>
          <w:sz w:val="22"/>
          <w:szCs w:val="22"/>
        </w:rPr>
        <w:t xml:space="preserve">(A bridge over troubled water, bringing together coaching and counselling 2015). </w:t>
      </w:r>
      <w:r w:rsidR="009F670E" w:rsidRPr="00FD0F7C">
        <w:rPr>
          <w:rFonts w:asciiTheme="minorHAnsi" w:hAnsiTheme="minorHAnsi"/>
          <w:color w:val="211E1E"/>
          <w:sz w:val="22"/>
          <w:szCs w:val="22"/>
        </w:rPr>
        <w:t xml:space="preserve">This suggests that counselling is important to help individuals overcome problems as it improves the overall wellbeing of clients. </w:t>
      </w:r>
    </w:p>
    <w:p w14:paraId="3D21C94B" w14:textId="77777777" w:rsidR="006B56E6" w:rsidRDefault="006B56E6" w:rsidP="00651E2F">
      <w:pPr>
        <w:shd w:val="clear" w:color="auto" w:fill="FFFFFF"/>
        <w:spacing w:before="100" w:beforeAutospacing="1" w:after="100" w:afterAutospacing="1"/>
        <w:rPr>
          <w:rFonts w:eastAsia="Times New Roman"/>
        </w:rPr>
      </w:pPr>
    </w:p>
    <w:p w14:paraId="28C1334C" w14:textId="62B2B4A1" w:rsidR="00A0054C" w:rsidRPr="00764DAD" w:rsidRDefault="002253CD" w:rsidP="00651E2F">
      <w:pPr>
        <w:shd w:val="clear" w:color="auto" w:fill="FFFFFF"/>
        <w:spacing w:before="100" w:beforeAutospacing="1" w:after="100" w:afterAutospacing="1"/>
        <w:rPr>
          <w:rFonts w:eastAsia="Times New Roman" w:cs="Arial"/>
          <w:color w:val="FF0000"/>
          <w:sz w:val="22"/>
          <w:szCs w:val="22"/>
          <w:shd w:val="clear" w:color="auto" w:fill="FFFFFF"/>
        </w:rPr>
      </w:pPr>
      <w:r w:rsidRPr="002253CD">
        <w:rPr>
          <w:rFonts w:eastAsia="Times New Roman" w:cs="Arial"/>
          <w:color w:val="000000"/>
          <w:sz w:val="22"/>
          <w:szCs w:val="22"/>
          <w:u w:val="single"/>
        </w:rPr>
        <w:t>References</w:t>
      </w:r>
    </w:p>
    <w:p w14:paraId="4A53E209" w14:textId="77777777" w:rsidR="00C67B21" w:rsidRDefault="00C67B21" w:rsidP="00C67B21">
      <w:pPr>
        <w:pStyle w:val="NormalWeb"/>
        <w:rPr>
          <w:rFonts w:asciiTheme="minorHAnsi" w:eastAsia="Times New Roman" w:hAnsiTheme="minorHAnsi"/>
          <w:i/>
          <w:sz w:val="22"/>
          <w:szCs w:val="22"/>
        </w:rPr>
      </w:pPr>
      <w:proofErr w:type="spellStart"/>
      <w:r>
        <w:rPr>
          <w:rFonts w:asciiTheme="minorHAnsi" w:eastAsia="Times New Roman" w:hAnsiTheme="minorHAnsi"/>
          <w:sz w:val="22"/>
          <w:szCs w:val="22"/>
        </w:rPr>
        <w:t>Bachkirova</w:t>
      </w:r>
      <w:proofErr w:type="spellEnd"/>
      <w:r>
        <w:rPr>
          <w:rFonts w:asciiTheme="minorHAnsi" w:eastAsia="Times New Roman" w:hAnsiTheme="minorHAnsi"/>
          <w:sz w:val="22"/>
          <w:szCs w:val="22"/>
        </w:rPr>
        <w:t xml:space="preserve">, T and Cox, E (2015) </w:t>
      </w:r>
      <w:r>
        <w:rPr>
          <w:rFonts w:asciiTheme="minorHAnsi" w:eastAsia="Times New Roman" w:hAnsiTheme="minorHAnsi"/>
          <w:i/>
          <w:sz w:val="22"/>
          <w:szCs w:val="22"/>
        </w:rPr>
        <w:t>A bridge over troubled w</w:t>
      </w:r>
      <w:r w:rsidRPr="00D43D0B">
        <w:rPr>
          <w:rFonts w:asciiTheme="minorHAnsi" w:eastAsia="Times New Roman" w:hAnsiTheme="minorHAnsi"/>
          <w:i/>
          <w:sz w:val="22"/>
          <w:szCs w:val="22"/>
        </w:rPr>
        <w:t>ater</w:t>
      </w:r>
      <w:r>
        <w:rPr>
          <w:rFonts w:asciiTheme="minorHAnsi" w:eastAsia="Times New Roman" w:hAnsiTheme="minorHAnsi"/>
          <w:i/>
          <w:sz w:val="22"/>
          <w:szCs w:val="22"/>
        </w:rPr>
        <w:t xml:space="preserve">, bringing together coaching and counselling. Counselling at Work. P 5. [online]. Available at </w:t>
      </w:r>
      <w:hyperlink r:id="rId5" w:history="1">
        <w:r w:rsidRPr="003924CA">
          <w:rPr>
            <w:rStyle w:val="Hyperlink"/>
            <w:rFonts w:asciiTheme="minorHAnsi" w:eastAsia="Times New Roman" w:hAnsiTheme="minorHAnsi"/>
            <w:i/>
            <w:sz w:val="22"/>
            <w:szCs w:val="22"/>
          </w:rPr>
          <w:t>https://s3.amazonaws.com/academia.edu.documents/41182485/541c2b230cf203f155b36356.pdf20160115-19908-1yy1jsa.pdf?AWSAccessKeyId=AKIAIWOWYYGZ2Y53UL3A&amp;Expires=1515432409&amp;Signature=%2FwVTWL2N5bzKiTO2wyGrJR3EJeI%3D&amp;response-content-disposition=inline%3B%20filename%3DA_bridge_over_troubled_water_bringing_to.pdf</w:t>
        </w:r>
      </w:hyperlink>
      <w:r>
        <w:rPr>
          <w:rFonts w:asciiTheme="minorHAnsi" w:eastAsia="Times New Roman" w:hAnsiTheme="minorHAnsi"/>
          <w:i/>
          <w:sz w:val="22"/>
          <w:szCs w:val="22"/>
        </w:rPr>
        <w:t xml:space="preserve"> [accessed 8</w:t>
      </w:r>
      <w:r w:rsidRPr="004D68B0">
        <w:rPr>
          <w:rFonts w:asciiTheme="minorHAnsi" w:eastAsia="Times New Roman" w:hAnsiTheme="minorHAnsi"/>
          <w:i/>
          <w:sz w:val="22"/>
          <w:szCs w:val="22"/>
          <w:vertAlign w:val="superscript"/>
        </w:rPr>
        <w:t>th</w:t>
      </w:r>
      <w:r>
        <w:rPr>
          <w:rFonts w:asciiTheme="minorHAnsi" w:eastAsia="Times New Roman" w:hAnsiTheme="minorHAnsi"/>
          <w:i/>
          <w:sz w:val="22"/>
          <w:szCs w:val="22"/>
        </w:rPr>
        <w:t xml:space="preserve"> January 2018]</w:t>
      </w:r>
    </w:p>
    <w:p w14:paraId="74146ABC" w14:textId="619B799C" w:rsidR="00C67B21" w:rsidRDefault="00C67B21" w:rsidP="00C67B21">
      <w:pPr>
        <w:rPr>
          <w:sz w:val="22"/>
          <w:szCs w:val="22"/>
        </w:rPr>
      </w:pPr>
      <w:r w:rsidRPr="003201BF">
        <w:rPr>
          <w:sz w:val="22"/>
          <w:szCs w:val="22"/>
        </w:rPr>
        <w:t xml:space="preserve">Dryden, W. (2011) </w:t>
      </w:r>
      <w:r w:rsidRPr="003201BF">
        <w:rPr>
          <w:i/>
          <w:sz w:val="22"/>
          <w:szCs w:val="22"/>
        </w:rPr>
        <w:t xml:space="preserve">Counselling in a nutshell. </w:t>
      </w:r>
      <w:r w:rsidRPr="003201BF">
        <w:rPr>
          <w:sz w:val="22"/>
          <w:szCs w:val="22"/>
        </w:rPr>
        <w:t>2</w:t>
      </w:r>
      <w:r w:rsidRPr="003201BF">
        <w:rPr>
          <w:sz w:val="22"/>
          <w:szCs w:val="22"/>
          <w:vertAlign w:val="superscript"/>
        </w:rPr>
        <w:t>nd</w:t>
      </w:r>
      <w:r>
        <w:rPr>
          <w:sz w:val="22"/>
          <w:szCs w:val="22"/>
        </w:rPr>
        <w:t xml:space="preserve"> Ed. Los Angeles</w:t>
      </w:r>
      <w:r w:rsidRPr="003201BF">
        <w:rPr>
          <w:sz w:val="22"/>
          <w:szCs w:val="22"/>
        </w:rPr>
        <w:t>: SAGE Publications Ltd</w:t>
      </w:r>
      <w:r>
        <w:rPr>
          <w:sz w:val="22"/>
          <w:szCs w:val="22"/>
        </w:rPr>
        <w:t>. p 3.</w:t>
      </w:r>
    </w:p>
    <w:p w14:paraId="058DB5D0" w14:textId="002DD1A4" w:rsidR="00C67B21" w:rsidRDefault="00C67B21" w:rsidP="00C67B21">
      <w:pPr>
        <w:pStyle w:val="NormalWeb"/>
        <w:rPr>
          <w:rFonts w:asciiTheme="minorHAnsi" w:eastAsia="Times New Roman" w:hAnsiTheme="minorHAnsi"/>
          <w:sz w:val="22"/>
          <w:szCs w:val="22"/>
        </w:rPr>
      </w:pPr>
      <w:r>
        <w:rPr>
          <w:rFonts w:asciiTheme="minorHAnsi" w:eastAsia="Times New Roman" w:hAnsiTheme="minorHAnsi"/>
          <w:sz w:val="22"/>
          <w:szCs w:val="22"/>
        </w:rPr>
        <w:t>Feltham, C. and Horton, I. (2006).</w:t>
      </w:r>
      <w:r w:rsidRPr="008B0BAC">
        <w:rPr>
          <w:rFonts w:asciiTheme="minorHAnsi" w:eastAsia="Times New Roman" w:hAnsiTheme="minorHAnsi"/>
          <w:i/>
          <w:sz w:val="22"/>
          <w:szCs w:val="22"/>
        </w:rPr>
        <w:t xml:space="preserve"> SAGE Handbook of Counselling and Psychotherapy.</w:t>
      </w:r>
      <w:r>
        <w:rPr>
          <w:rFonts w:asciiTheme="minorHAnsi" w:eastAsia="Times New Roman" w:hAnsiTheme="minorHAnsi"/>
          <w:sz w:val="22"/>
          <w:szCs w:val="22"/>
        </w:rPr>
        <w:t xml:space="preserve"> 2</w:t>
      </w:r>
      <w:r w:rsidRPr="008B0BAC">
        <w:rPr>
          <w:rFonts w:asciiTheme="minorHAnsi" w:eastAsia="Times New Roman" w:hAnsiTheme="minorHAnsi"/>
          <w:sz w:val="22"/>
          <w:szCs w:val="22"/>
          <w:vertAlign w:val="superscript"/>
        </w:rPr>
        <w:t>nd</w:t>
      </w:r>
      <w:r>
        <w:rPr>
          <w:rFonts w:asciiTheme="minorHAnsi" w:eastAsia="Times New Roman" w:hAnsiTheme="minorHAnsi"/>
          <w:sz w:val="22"/>
          <w:szCs w:val="22"/>
        </w:rPr>
        <w:t xml:space="preserve"> Ed. London: SAGE Publications.</w:t>
      </w:r>
    </w:p>
    <w:p w14:paraId="629D42C1" w14:textId="2895CB30" w:rsidR="007C6D53" w:rsidRDefault="00D46B58" w:rsidP="00C67B21">
      <w:pPr>
        <w:pStyle w:val="NormalWeb"/>
        <w:rPr>
          <w:rFonts w:asciiTheme="minorHAnsi" w:eastAsia="Times New Roman" w:hAnsiTheme="minorHAnsi"/>
          <w:sz w:val="22"/>
          <w:szCs w:val="22"/>
        </w:rPr>
      </w:pPr>
      <w:proofErr w:type="spellStart"/>
      <w:r>
        <w:rPr>
          <w:rFonts w:asciiTheme="minorHAnsi" w:eastAsia="Times New Roman" w:hAnsiTheme="minorHAnsi"/>
          <w:sz w:val="22"/>
          <w:szCs w:val="22"/>
        </w:rPr>
        <w:t>Gray</w:t>
      </w:r>
      <w:proofErr w:type="spellEnd"/>
      <w:r>
        <w:rPr>
          <w:rFonts w:asciiTheme="minorHAnsi" w:eastAsia="Times New Roman" w:hAnsiTheme="minorHAnsi"/>
          <w:sz w:val="22"/>
          <w:szCs w:val="22"/>
        </w:rPr>
        <w:t xml:space="preserve">, P. (2005). The ego and analysis of </w:t>
      </w:r>
      <w:proofErr w:type="spellStart"/>
      <w:r>
        <w:rPr>
          <w:rFonts w:asciiTheme="minorHAnsi" w:eastAsia="Times New Roman" w:hAnsiTheme="minorHAnsi"/>
          <w:sz w:val="22"/>
          <w:szCs w:val="22"/>
        </w:rPr>
        <w:t>defense</w:t>
      </w:r>
      <w:proofErr w:type="spellEnd"/>
      <w:r>
        <w:rPr>
          <w:rFonts w:asciiTheme="minorHAnsi" w:eastAsia="Times New Roman" w:hAnsiTheme="minorHAnsi"/>
          <w:sz w:val="22"/>
          <w:szCs w:val="22"/>
        </w:rPr>
        <w:t>. 2</w:t>
      </w:r>
      <w:r w:rsidRPr="00D46B58">
        <w:rPr>
          <w:rFonts w:asciiTheme="minorHAnsi" w:eastAsia="Times New Roman" w:hAnsiTheme="minorHAnsi"/>
          <w:sz w:val="22"/>
          <w:szCs w:val="22"/>
          <w:vertAlign w:val="superscript"/>
        </w:rPr>
        <w:t>nd</w:t>
      </w:r>
      <w:r>
        <w:rPr>
          <w:rFonts w:asciiTheme="minorHAnsi" w:eastAsia="Times New Roman" w:hAnsiTheme="minorHAnsi"/>
          <w:sz w:val="22"/>
          <w:szCs w:val="22"/>
        </w:rPr>
        <w:t xml:space="preserve"> ed. Lanham, </w:t>
      </w:r>
      <w:proofErr w:type="spellStart"/>
      <w:r>
        <w:rPr>
          <w:rFonts w:asciiTheme="minorHAnsi" w:eastAsia="Times New Roman" w:hAnsiTheme="minorHAnsi"/>
          <w:sz w:val="22"/>
          <w:szCs w:val="22"/>
        </w:rPr>
        <w:t>Md</w:t>
      </w:r>
      <w:proofErr w:type="spellEnd"/>
      <w:r>
        <w:rPr>
          <w:rFonts w:asciiTheme="minorHAnsi" w:eastAsia="Times New Roman" w:hAnsiTheme="minorHAnsi"/>
          <w:sz w:val="22"/>
          <w:szCs w:val="22"/>
        </w:rPr>
        <w:t>: Jason Aronson.</w:t>
      </w:r>
    </w:p>
    <w:p w14:paraId="1FE0FFBF" w14:textId="77777777" w:rsidR="00C67B21" w:rsidRDefault="00C67B21" w:rsidP="00C67B21">
      <w:pPr>
        <w:pStyle w:val="NormalWeb"/>
        <w:rPr>
          <w:rFonts w:asciiTheme="minorHAnsi" w:eastAsia="Times New Roman" w:hAnsiTheme="minorHAnsi"/>
          <w:sz w:val="22"/>
          <w:szCs w:val="22"/>
        </w:rPr>
      </w:pPr>
      <w:r w:rsidRPr="00C96D1E">
        <w:rPr>
          <w:rFonts w:asciiTheme="minorHAnsi" w:eastAsia="Times New Roman" w:hAnsiTheme="minorHAnsi"/>
          <w:sz w:val="22"/>
          <w:szCs w:val="22"/>
        </w:rPr>
        <w:t xml:space="preserve">MIND (2017) </w:t>
      </w:r>
      <w:r w:rsidRPr="00C96D1E">
        <w:rPr>
          <w:rFonts w:asciiTheme="minorHAnsi" w:eastAsia="Times New Roman" w:hAnsiTheme="minorHAnsi"/>
          <w:i/>
          <w:sz w:val="22"/>
          <w:szCs w:val="22"/>
        </w:rPr>
        <w:t xml:space="preserve">Mental health facts and statistics </w:t>
      </w:r>
      <w:r w:rsidRPr="00C96D1E">
        <w:rPr>
          <w:rFonts w:asciiTheme="minorHAnsi" w:eastAsia="Times New Roman" w:hAnsiTheme="minorHAnsi"/>
          <w:sz w:val="22"/>
          <w:szCs w:val="22"/>
        </w:rPr>
        <w:t xml:space="preserve">[online]. Available at </w:t>
      </w:r>
      <w:hyperlink r:id="rId6" w:anchor=".Wk1KP8acb-Y" w:history="1">
        <w:r w:rsidRPr="00C96D1E">
          <w:rPr>
            <w:rStyle w:val="Hyperlink"/>
            <w:rFonts w:asciiTheme="minorHAnsi" w:eastAsia="Times New Roman" w:hAnsiTheme="minorHAnsi"/>
            <w:sz w:val="22"/>
            <w:szCs w:val="22"/>
          </w:rPr>
          <w:t>https://www.mind.org.uk/information-support/types-of-mental-health-problems/statistics-and-facts-about-mental-health/how-common-are-mental-health-problems/#.Wk1KP8acb-Y</w:t>
        </w:r>
      </w:hyperlink>
      <w:r w:rsidRPr="00C96D1E">
        <w:rPr>
          <w:rFonts w:asciiTheme="minorHAnsi" w:eastAsia="Times New Roman" w:hAnsiTheme="minorHAnsi"/>
          <w:sz w:val="22"/>
          <w:szCs w:val="22"/>
        </w:rPr>
        <w:t xml:space="preserve"> (accessed 3</w:t>
      </w:r>
      <w:r w:rsidRPr="00C96D1E">
        <w:rPr>
          <w:rFonts w:asciiTheme="minorHAnsi" w:eastAsia="Times New Roman" w:hAnsiTheme="minorHAnsi"/>
          <w:sz w:val="22"/>
          <w:szCs w:val="22"/>
          <w:vertAlign w:val="superscript"/>
        </w:rPr>
        <w:t>rd</w:t>
      </w:r>
      <w:r w:rsidRPr="00C96D1E">
        <w:rPr>
          <w:rFonts w:asciiTheme="minorHAnsi" w:eastAsia="Times New Roman" w:hAnsiTheme="minorHAnsi"/>
          <w:sz w:val="22"/>
          <w:szCs w:val="22"/>
        </w:rPr>
        <w:t xml:space="preserve"> January 2018)</w:t>
      </w:r>
    </w:p>
    <w:p w14:paraId="6521AC61" w14:textId="15C0175C" w:rsidR="00C67B21" w:rsidRPr="00C67B21" w:rsidRDefault="00C67B21" w:rsidP="00C67B21">
      <w:pPr>
        <w:pStyle w:val="NormalWeb"/>
        <w:rPr>
          <w:rFonts w:asciiTheme="minorHAnsi" w:eastAsia="Times New Roman" w:hAnsiTheme="minorHAnsi"/>
          <w:sz w:val="22"/>
          <w:szCs w:val="22"/>
        </w:rPr>
      </w:pPr>
      <w:r>
        <w:rPr>
          <w:rFonts w:asciiTheme="minorHAnsi" w:hAnsiTheme="minorHAnsi"/>
          <w:sz w:val="22"/>
          <w:szCs w:val="22"/>
        </w:rPr>
        <w:t>The British Association for Counselling and Psychotherapy</w:t>
      </w:r>
      <w:r>
        <w:rPr>
          <w:sz w:val="22"/>
          <w:szCs w:val="22"/>
        </w:rPr>
        <w:t xml:space="preserve"> (2015) </w:t>
      </w:r>
      <w:r w:rsidRPr="006C3137">
        <w:rPr>
          <w:rFonts w:asciiTheme="minorHAnsi" w:hAnsiTheme="minorHAnsi"/>
          <w:i/>
          <w:iCs/>
          <w:color w:val="000000" w:themeColor="text1"/>
          <w:sz w:val="22"/>
          <w:szCs w:val="22"/>
        </w:rPr>
        <w:t>Ethical Framework for the Counselling Professions</w:t>
      </w:r>
      <w:r>
        <w:rPr>
          <w:rFonts w:asciiTheme="minorHAnsi" w:hAnsiTheme="minorHAnsi"/>
          <w:i/>
          <w:iCs/>
          <w:color w:val="000000" w:themeColor="text1"/>
          <w:sz w:val="22"/>
          <w:szCs w:val="22"/>
        </w:rPr>
        <w:t xml:space="preserve">. [online]. Available at </w:t>
      </w:r>
      <w:hyperlink r:id="rId7" w:history="1">
        <w:r w:rsidRPr="003924CA">
          <w:rPr>
            <w:rStyle w:val="Hyperlink"/>
            <w:rFonts w:eastAsia="Times New Roman"/>
          </w:rPr>
          <w:t>https://www.bacp.co.uk/ethical_framework/putting_clients.php</w:t>
        </w:r>
      </w:hyperlink>
      <w:r>
        <w:rPr>
          <w:rFonts w:eastAsia="Times New Roman"/>
        </w:rPr>
        <w:t xml:space="preserve"> (accessed 3rd January 2018)</w:t>
      </w:r>
    </w:p>
    <w:p w14:paraId="028C8D9F" w14:textId="7E68BB8D" w:rsidR="00C67B21" w:rsidRDefault="00C67B21" w:rsidP="00C67B21">
      <w:pPr>
        <w:pStyle w:val="NormalWeb"/>
        <w:rPr>
          <w:rFonts w:asciiTheme="minorHAnsi" w:eastAsia="Times New Roman" w:hAnsiTheme="minorHAnsi"/>
          <w:sz w:val="22"/>
          <w:szCs w:val="22"/>
        </w:rPr>
      </w:pPr>
      <w:r>
        <w:rPr>
          <w:rFonts w:asciiTheme="minorHAnsi" w:eastAsia="Times New Roman" w:hAnsiTheme="minorHAnsi"/>
          <w:sz w:val="22"/>
          <w:szCs w:val="22"/>
        </w:rPr>
        <w:t xml:space="preserve">Lee, H. (1960) </w:t>
      </w:r>
      <w:r w:rsidRPr="000B7E2B">
        <w:rPr>
          <w:rFonts w:asciiTheme="minorHAnsi" w:eastAsia="Times New Roman" w:hAnsiTheme="minorHAnsi"/>
          <w:i/>
          <w:sz w:val="22"/>
          <w:szCs w:val="22"/>
        </w:rPr>
        <w:t xml:space="preserve">To Kill a Mockingbird. </w:t>
      </w:r>
      <w:r w:rsidRPr="00271F51">
        <w:rPr>
          <w:rFonts w:asciiTheme="minorHAnsi" w:eastAsia="Times New Roman" w:hAnsiTheme="minorHAnsi"/>
          <w:sz w:val="22"/>
          <w:szCs w:val="22"/>
        </w:rPr>
        <w:t>London:</w:t>
      </w:r>
      <w:r>
        <w:rPr>
          <w:rFonts w:asciiTheme="minorHAnsi" w:eastAsia="Times New Roman" w:hAnsiTheme="minorHAnsi"/>
          <w:i/>
          <w:sz w:val="22"/>
          <w:szCs w:val="22"/>
        </w:rPr>
        <w:t xml:space="preserve"> </w:t>
      </w:r>
      <w:r w:rsidRPr="00271F51">
        <w:rPr>
          <w:rFonts w:asciiTheme="minorHAnsi" w:eastAsia="Times New Roman" w:hAnsiTheme="minorHAnsi"/>
          <w:sz w:val="22"/>
          <w:szCs w:val="22"/>
        </w:rPr>
        <w:t>Arrow Books 2010</w:t>
      </w:r>
      <w:r>
        <w:rPr>
          <w:rFonts w:asciiTheme="minorHAnsi" w:eastAsia="Times New Roman" w:hAnsiTheme="minorHAnsi"/>
          <w:sz w:val="22"/>
          <w:szCs w:val="22"/>
        </w:rPr>
        <w:t>. p 36.</w:t>
      </w:r>
    </w:p>
    <w:p w14:paraId="6583D91A" w14:textId="72AB69A1" w:rsidR="00C67B21" w:rsidRPr="00C67B21" w:rsidRDefault="00C67B21" w:rsidP="00C67B21">
      <w:pPr>
        <w:pStyle w:val="NormalWeb"/>
        <w:rPr>
          <w:rFonts w:asciiTheme="minorHAnsi" w:hAnsiTheme="minorHAnsi"/>
          <w:color w:val="000000" w:themeColor="text1"/>
          <w:sz w:val="22"/>
          <w:szCs w:val="22"/>
        </w:rPr>
      </w:pPr>
      <w:r w:rsidRPr="00E6780F">
        <w:rPr>
          <w:rFonts w:asciiTheme="minorHAnsi" w:hAnsiTheme="minorHAnsi"/>
          <w:color w:val="000000" w:themeColor="text1"/>
          <w:sz w:val="22"/>
          <w:szCs w:val="22"/>
        </w:rPr>
        <w:t>McLeod, J. (2013)</w:t>
      </w:r>
      <w:r w:rsidRPr="00E6780F">
        <w:rPr>
          <w:rFonts w:asciiTheme="minorHAnsi" w:hAnsiTheme="minorHAnsi"/>
          <w:i/>
          <w:color w:val="000000" w:themeColor="text1"/>
          <w:sz w:val="22"/>
          <w:szCs w:val="22"/>
        </w:rPr>
        <w:t xml:space="preserve"> An introduction to Counselling. </w:t>
      </w:r>
      <w:r w:rsidRPr="00E6780F">
        <w:rPr>
          <w:rFonts w:asciiTheme="minorHAnsi" w:hAnsiTheme="minorHAnsi"/>
          <w:color w:val="000000" w:themeColor="text1"/>
          <w:sz w:val="22"/>
          <w:szCs w:val="22"/>
        </w:rPr>
        <w:t>5</w:t>
      </w:r>
      <w:r w:rsidRPr="00E6780F">
        <w:rPr>
          <w:rFonts w:asciiTheme="minorHAnsi" w:hAnsiTheme="minorHAnsi"/>
          <w:color w:val="000000" w:themeColor="text1"/>
          <w:sz w:val="22"/>
          <w:szCs w:val="22"/>
          <w:vertAlign w:val="superscript"/>
        </w:rPr>
        <w:t>th</w:t>
      </w:r>
      <w:r w:rsidRPr="00E6780F">
        <w:rPr>
          <w:rFonts w:asciiTheme="minorHAnsi" w:hAnsiTheme="minorHAnsi"/>
          <w:color w:val="000000" w:themeColor="text1"/>
          <w:sz w:val="22"/>
          <w:szCs w:val="22"/>
        </w:rPr>
        <w:t xml:space="preserve"> Ed. Berkshire: Library of Congress </w:t>
      </w:r>
      <w:proofErr w:type="spellStart"/>
      <w:r w:rsidRPr="00E6780F">
        <w:rPr>
          <w:rFonts w:asciiTheme="minorHAnsi" w:hAnsiTheme="minorHAnsi"/>
          <w:color w:val="000000" w:themeColor="text1"/>
          <w:sz w:val="22"/>
          <w:szCs w:val="22"/>
        </w:rPr>
        <w:t>Cataloging</w:t>
      </w:r>
      <w:proofErr w:type="spellEnd"/>
      <w:r>
        <w:rPr>
          <w:rFonts w:asciiTheme="minorHAnsi" w:hAnsiTheme="minorHAnsi"/>
          <w:color w:val="000000" w:themeColor="text1"/>
          <w:sz w:val="22"/>
          <w:szCs w:val="22"/>
        </w:rPr>
        <w:t xml:space="preserve">. p 145. </w:t>
      </w:r>
    </w:p>
    <w:p w14:paraId="5C544BAC" w14:textId="28E7E086" w:rsidR="007C6D53" w:rsidRPr="006010A9" w:rsidRDefault="00BE17CA" w:rsidP="00651E2F">
      <w:pPr>
        <w:shd w:val="clear" w:color="auto" w:fill="FFFFFF"/>
        <w:spacing w:before="100" w:beforeAutospacing="1" w:after="100" w:afterAutospacing="1"/>
        <w:rPr>
          <w:rFonts w:eastAsia="Times New Roman" w:cs="Arial"/>
          <w:color w:val="000000"/>
          <w:sz w:val="22"/>
          <w:szCs w:val="22"/>
        </w:rPr>
      </w:pPr>
      <w:r>
        <w:rPr>
          <w:rFonts w:eastAsia="Times New Roman" w:cs="Arial"/>
          <w:color w:val="000000"/>
          <w:sz w:val="22"/>
          <w:szCs w:val="22"/>
        </w:rPr>
        <w:t>The Mental Health Foundation</w:t>
      </w:r>
      <w:r w:rsidR="001A478A">
        <w:rPr>
          <w:rFonts w:eastAsia="Times New Roman" w:cs="Arial"/>
          <w:color w:val="000000"/>
          <w:sz w:val="22"/>
          <w:szCs w:val="22"/>
        </w:rPr>
        <w:t>.</w:t>
      </w:r>
      <w:r w:rsidR="006010A9">
        <w:rPr>
          <w:rFonts w:eastAsia="Times New Roman" w:cs="Arial"/>
          <w:color w:val="000000"/>
          <w:sz w:val="22"/>
          <w:szCs w:val="22"/>
        </w:rPr>
        <w:t xml:space="preserve"> (2018)</w:t>
      </w:r>
      <w:r w:rsidR="001A478A">
        <w:rPr>
          <w:rFonts w:eastAsia="Times New Roman" w:cs="Arial"/>
          <w:color w:val="000000"/>
          <w:sz w:val="22"/>
          <w:szCs w:val="22"/>
        </w:rPr>
        <w:t>.</w:t>
      </w:r>
      <w:r w:rsidR="006010A9">
        <w:rPr>
          <w:rFonts w:eastAsia="Times New Roman" w:cs="Arial"/>
          <w:color w:val="000000"/>
          <w:sz w:val="22"/>
          <w:szCs w:val="22"/>
        </w:rPr>
        <w:t xml:space="preserve"> </w:t>
      </w:r>
      <w:r w:rsidR="006010A9" w:rsidRPr="006010A9">
        <w:rPr>
          <w:rFonts w:eastAsia="Times New Roman" w:cs="Arial"/>
          <w:i/>
          <w:color w:val="000000"/>
          <w:sz w:val="22"/>
          <w:szCs w:val="22"/>
        </w:rPr>
        <w:t>Mental health statistics: UK and worldwide</w:t>
      </w:r>
      <w:r w:rsidR="001A478A">
        <w:rPr>
          <w:rFonts w:eastAsia="Times New Roman" w:cs="Arial"/>
          <w:i/>
          <w:color w:val="000000"/>
          <w:sz w:val="22"/>
          <w:szCs w:val="22"/>
        </w:rPr>
        <w:t>.</w:t>
      </w:r>
      <w:r w:rsidR="006010A9">
        <w:rPr>
          <w:rFonts w:eastAsia="Times New Roman" w:cs="Arial"/>
          <w:i/>
          <w:color w:val="000000"/>
          <w:sz w:val="22"/>
          <w:szCs w:val="22"/>
        </w:rPr>
        <w:t xml:space="preserve"> </w:t>
      </w:r>
      <w:r w:rsidR="006010A9" w:rsidRPr="006010A9">
        <w:rPr>
          <w:rFonts w:eastAsia="Times New Roman" w:cs="Arial"/>
          <w:color w:val="000000"/>
          <w:sz w:val="22"/>
          <w:szCs w:val="22"/>
        </w:rPr>
        <w:t>[online]</w:t>
      </w:r>
      <w:r w:rsidR="001A478A">
        <w:rPr>
          <w:rFonts w:eastAsia="Times New Roman" w:cs="Arial"/>
          <w:color w:val="000000"/>
          <w:sz w:val="22"/>
          <w:szCs w:val="22"/>
        </w:rPr>
        <w:t xml:space="preserve"> </w:t>
      </w:r>
      <w:r w:rsidR="006010A9">
        <w:rPr>
          <w:rFonts w:eastAsia="Times New Roman" w:cs="Arial"/>
          <w:color w:val="000000"/>
          <w:sz w:val="22"/>
          <w:szCs w:val="22"/>
        </w:rPr>
        <w:t xml:space="preserve">Available at </w:t>
      </w:r>
      <w:hyperlink r:id="rId8" w:history="1">
        <w:r w:rsidR="006010A9" w:rsidRPr="003924CA">
          <w:rPr>
            <w:rStyle w:val="Hyperlink"/>
            <w:rFonts w:eastAsia="Times New Roman" w:cs="Arial"/>
            <w:sz w:val="22"/>
            <w:szCs w:val="22"/>
          </w:rPr>
          <w:t>https://www.mentalhealth.org.uk/statistics/mental-health-statistics-uk-and-worldwide</w:t>
        </w:r>
      </w:hyperlink>
      <w:r w:rsidR="006010A9">
        <w:rPr>
          <w:rFonts w:eastAsia="Times New Roman" w:cs="Arial"/>
          <w:color w:val="000000"/>
          <w:sz w:val="22"/>
          <w:szCs w:val="22"/>
          <w:u w:val="single"/>
        </w:rPr>
        <w:t xml:space="preserve"> </w:t>
      </w:r>
      <w:r w:rsidR="001A478A">
        <w:rPr>
          <w:rFonts w:eastAsia="Times New Roman" w:cs="Arial"/>
          <w:color w:val="000000"/>
          <w:sz w:val="22"/>
          <w:szCs w:val="22"/>
        </w:rPr>
        <w:t>(A</w:t>
      </w:r>
      <w:r w:rsidR="006010A9" w:rsidRPr="006010A9">
        <w:rPr>
          <w:rFonts w:eastAsia="Times New Roman" w:cs="Arial"/>
          <w:color w:val="000000"/>
          <w:sz w:val="22"/>
          <w:szCs w:val="22"/>
        </w:rPr>
        <w:t>ccessed 3rd January 2018)</w:t>
      </w:r>
    </w:p>
    <w:p w14:paraId="293C65F6" w14:textId="138DE6D9" w:rsidR="002707E6" w:rsidRPr="00E6780F" w:rsidRDefault="002707E6" w:rsidP="002707E6">
      <w:pPr>
        <w:pStyle w:val="NormalWeb"/>
        <w:rPr>
          <w:rFonts w:asciiTheme="minorHAnsi" w:hAnsiTheme="minorHAnsi"/>
          <w:i/>
          <w:color w:val="000000" w:themeColor="text1"/>
          <w:sz w:val="22"/>
          <w:szCs w:val="22"/>
        </w:rPr>
      </w:pPr>
      <w:proofErr w:type="spellStart"/>
      <w:r>
        <w:rPr>
          <w:rFonts w:asciiTheme="minorHAnsi" w:hAnsiTheme="minorHAnsi"/>
          <w:color w:val="000000" w:themeColor="text1"/>
          <w:sz w:val="22"/>
          <w:szCs w:val="22"/>
        </w:rPr>
        <w:t>Yalom</w:t>
      </w:r>
      <w:proofErr w:type="spellEnd"/>
      <w:r>
        <w:rPr>
          <w:rFonts w:asciiTheme="minorHAnsi" w:hAnsiTheme="minorHAnsi"/>
          <w:color w:val="000000" w:themeColor="text1"/>
          <w:sz w:val="22"/>
          <w:szCs w:val="22"/>
        </w:rPr>
        <w:t xml:space="preserve">, I. D. (2002) </w:t>
      </w:r>
      <w:r w:rsidRPr="00CB2789">
        <w:rPr>
          <w:rFonts w:asciiTheme="minorHAnsi" w:hAnsiTheme="minorHAnsi"/>
          <w:i/>
          <w:color w:val="000000" w:themeColor="text1"/>
          <w:sz w:val="22"/>
          <w:szCs w:val="22"/>
        </w:rPr>
        <w:t>The Gift of Therapy</w:t>
      </w:r>
      <w:r>
        <w:rPr>
          <w:rFonts w:asciiTheme="minorHAnsi" w:hAnsiTheme="minorHAnsi"/>
          <w:color w:val="000000" w:themeColor="text1"/>
          <w:sz w:val="22"/>
          <w:szCs w:val="22"/>
        </w:rPr>
        <w:t>. New York</w:t>
      </w:r>
      <w:r w:rsidR="001A478A">
        <w:rPr>
          <w:rFonts w:asciiTheme="minorHAnsi" w:hAnsiTheme="minorHAnsi"/>
          <w:color w:val="000000" w:themeColor="text1"/>
          <w:sz w:val="22"/>
          <w:szCs w:val="22"/>
        </w:rPr>
        <w:t xml:space="preserve">: </w:t>
      </w:r>
      <w:r>
        <w:rPr>
          <w:rFonts w:asciiTheme="minorHAnsi" w:hAnsiTheme="minorHAnsi"/>
          <w:color w:val="000000" w:themeColor="text1"/>
          <w:sz w:val="22"/>
          <w:szCs w:val="22"/>
        </w:rPr>
        <w:t xml:space="preserve">HarperCollins </w:t>
      </w:r>
      <w:r w:rsidR="001A478A">
        <w:rPr>
          <w:rFonts w:asciiTheme="minorHAnsi" w:hAnsiTheme="minorHAnsi"/>
          <w:color w:val="000000" w:themeColor="text1"/>
          <w:sz w:val="22"/>
          <w:szCs w:val="22"/>
        </w:rPr>
        <w:t xml:space="preserve">Publishers. </w:t>
      </w:r>
      <w:r>
        <w:rPr>
          <w:rFonts w:asciiTheme="minorHAnsi" w:hAnsiTheme="minorHAnsi"/>
          <w:color w:val="000000" w:themeColor="text1"/>
          <w:sz w:val="22"/>
          <w:szCs w:val="22"/>
        </w:rPr>
        <w:t>p 49.</w:t>
      </w:r>
    </w:p>
    <w:p w14:paraId="2CD85EA5" w14:textId="42B1817F" w:rsidR="00FB5FDD" w:rsidRDefault="00FB5FDD" w:rsidP="00CF15D5">
      <w:pPr>
        <w:pStyle w:val="NormalWeb"/>
        <w:rPr>
          <w:rFonts w:asciiTheme="minorHAnsi" w:eastAsia="Times New Roman" w:hAnsiTheme="minorHAnsi"/>
          <w:sz w:val="22"/>
          <w:szCs w:val="22"/>
        </w:rPr>
      </w:pPr>
      <w:r>
        <w:rPr>
          <w:rFonts w:asciiTheme="minorHAnsi" w:eastAsia="Times New Roman" w:hAnsiTheme="minorHAnsi"/>
          <w:sz w:val="22"/>
          <w:szCs w:val="22"/>
        </w:rPr>
        <w:t xml:space="preserve">Dryden, W. and </w:t>
      </w:r>
      <w:proofErr w:type="spellStart"/>
      <w:r>
        <w:rPr>
          <w:rFonts w:asciiTheme="minorHAnsi" w:eastAsia="Times New Roman" w:hAnsiTheme="minorHAnsi"/>
          <w:sz w:val="22"/>
          <w:szCs w:val="22"/>
        </w:rPr>
        <w:t>Mytton</w:t>
      </w:r>
      <w:proofErr w:type="spellEnd"/>
      <w:r>
        <w:rPr>
          <w:rFonts w:asciiTheme="minorHAnsi" w:eastAsia="Times New Roman" w:hAnsiTheme="minorHAnsi"/>
          <w:sz w:val="22"/>
          <w:szCs w:val="22"/>
        </w:rPr>
        <w:t>, J. (</w:t>
      </w:r>
      <w:r w:rsidR="00081E6C">
        <w:rPr>
          <w:rFonts w:asciiTheme="minorHAnsi" w:eastAsia="Times New Roman" w:hAnsiTheme="minorHAnsi"/>
          <w:sz w:val="22"/>
          <w:szCs w:val="22"/>
        </w:rPr>
        <w:t xml:space="preserve">2016) </w:t>
      </w:r>
      <w:r w:rsidR="00081E6C" w:rsidRPr="00081E6C">
        <w:rPr>
          <w:rFonts w:asciiTheme="minorHAnsi" w:eastAsia="Times New Roman" w:hAnsiTheme="minorHAnsi"/>
          <w:i/>
          <w:sz w:val="22"/>
          <w:szCs w:val="22"/>
        </w:rPr>
        <w:t>Four Approaches to Counselling and Psychotherapy.</w:t>
      </w:r>
      <w:r w:rsidR="00CF069C">
        <w:rPr>
          <w:rFonts w:asciiTheme="minorHAnsi" w:eastAsia="Times New Roman" w:hAnsiTheme="minorHAnsi"/>
          <w:i/>
          <w:sz w:val="22"/>
          <w:szCs w:val="22"/>
        </w:rPr>
        <w:t xml:space="preserve"> [E Book]. </w:t>
      </w:r>
      <w:r w:rsidR="00081E6C" w:rsidRPr="00081E6C">
        <w:rPr>
          <w:rFonts w:asciiTheme="minorHAnsi" w:eastAsia="Times New Roman" w:hAnsiTheme="minorHAnsi"/>
          <w:i/>
          <w:sz w:val="22"/>
          <w:szCs w:val="22"/>
        </w:rPr>
        <w:t xml:space="preserve"> </w:t>
      </w:r>
      <w:r w:rsidR="00081E6C" w:rsidRPr="00081E6C">
        <w:rPr>
          <w:rFonts w:asciiTheme="minorHAnsi" w:eastAsia="Times New Roman" w:hAnsiTheme="minorHAnsi"/>
          <w:sz w:val="22"/>
          <w:szCs w:val="22"/>
        </w:rPr>
        <w:t>Routledge</w:t>
      </w:r>
      <w:r w:rsidR="00081E6C">
        <w:rPr>
          <w:rFonts w:asciiTheme="minorHAnsi" w:eastAsia="Times New Roman" w:hAnsiTheme="minorHAnsi"/>
          <w:sz w:val="22"/>
          <w:szCs w:val="22"/>
        </w:rPr>
        <w:t xml:space="preserve">. pp 12. </w:t>
      </w:r>
    </w:p>
    <w:sectPr w:rsidR="00FB5FDD" w:rsidSect="009D7820">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Yu Gothic Light">
    <w:panose1 w:val="020B0300000000000000"/>
    <w:charset w:val="80"/>
    <w:family w:val="auto"/>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6376BAF"/>
    <w:multiLevelType w:val="multilevel"/>
    <w:tmpl w:val="D346AA9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F4C12FA"/>
    <w:multiLevelType w:val="multilevel"/>
    <w:tmpl w:val="87DEC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4EBD"/>
    <w:rsid w:val="00004EBD"/>
    <w:rsid w:val="00014C53"/>
    <w:rsid w:val="00017038"/>
    <w:rsid w:val="0001719C"/>
    <w:rsid w:val="00021133"/>
    <w:rsid w:val="00081E6C"/>
    <w:rsid w:val="00084927"/>
    <w:rsid w:val="000A1EFF"/>
    <w:rsid w:val="000B7E2B"/>
    <w:rsid w:val="000F50E4"/>
    <w:rsid w:val="0012186D"/>
    <w:rsid w:val="00173FAE"/>
    <w:rsid w:val="001769B5"/>
    <w:rsid w:val="001A478A"/>
    <w:rsid w:val="001C19C3"/>
    <w:rsid w:val="001C6688"/>
    <w:rsid w:val="001D237A"/>
    <w:rsid w:val="001D4F07"/>
    <w:rsid w:val="002253CD"/>
    <w:rsid w:val="00247264"/>
    <w:rsid w:val="002707E6"/>
    <w:rsid w:val="00271F51"/>
    <w:rsid w:val="002A1CA9"/>
    <w:rsid w:val="002A719D"/>
    <w:rsid w:val="002B00D2"/>
    <w:rsid w:val="002B0858"/>
    <w:rsid w:val="002F087E"/>
    <w:rsid w:val="00300394"/>
    <w:rsid w:val="0032533F"/>
    <w:rsid w:val="003B2ED5"/>
    <w:rsid w:val="003D44C8"/>
    <w:rsid w:val="00477632"/>
    <w:rsid w:val="004811C3"/>
    <w:rsid w:val="004B3919"/>
    <w:rsid w:val="004C49FA"/>
    <w:rsid w:val="004D0CA3"/>
    <w:rsid w:val="004D0EA0"/>
    <w:rsid w:val="004D68B0"/>
    <w:rsid w:val="004F7511"/>
    <w:rsid w:val="00505F79"/>
    <w:rsid w:val="00532230"/>
    <w:rsid w:val="00547253"/>
    <w:rsid w:val="00556E04"/>
    <w:rsid w:val="005601BA"/>
    <w:rsid w:val="005702C1"/>
    <w:rsid w:val="00583E52"/>
    <w:rsid w:val="005A45B1"/>
    <w:rsid w:val="005C7D41"/>
    <w:rsid w:val="005D45DB"/>
    <w:rsid w:val="005E5A2D"/>
    <w:rsid w:val="006010A9"/>
    <w:rsid w:val="00612BE4"/>
    <w:rsid w:val="006455ED"/>
    <w:rsid w:val="00651E2F"/>
    <w:rsid w:val="00666DB0"/>
    <w:rsid w:val="006B56E6"/>
    <w:rsid w:val="006E4C53"/>
    <w:rsid w:val="006E6C9B"/>
    <w:rsid w:val="006F14A0"/>
    <w:rsid w:val="007272B4"/>
    <w:rsid w:val="00741CED"/>
    <w:rsid w:val="00764DAD"/>
    <w:rsid w:val="00776584"/>
    <w:rsid w:val="007C4015"/>
    <w:rsid w:val="007C6D53"/>
    <w:rsid w:val="007D04B6"/>
    <w:rsid w:val="0082360A"/>
    <w:rsid w:val="0082434D"/>
    <w:rsid w:val="00834DE7"/>
    <w:rsid w:val="008666B3"/>
    <w:rsid w:val="00874F7F"/>
    <w:rsid w:val="00882CF5"/>
    <w:rsid w:val="008B0BAC"/>
    <w:rsid w:val="008B3676"/>
    <w:rsid w:val="008C438B"/>
    <w:rsid w:val="008F506A"/>
    <w:rsid w:val="00966AFC"/>
    <w:rsid w:val="00983CA4"/>
    <w:rsid w:val="00997F01"/>
    <w:rsid w:val="009A2A68"/>
    <w:rsid w:val="009A4E32"/>
    <w:rsid w:val="009B335A"/>
    <w:rsid w:val="009C44CA"/>
    <w:rsid w:val="009D7820"/>
    <w:rsid w:val="009F670E"/>
    <w:rsid w:val="00A0054C"/>
    <w:rsid w:val="00A01C12"/>
    <w:rsid w:val="00A27001"/>
    <w:rsid w:val="00A75BE9"/>
    <w:rsid w:val="00A814A6"/>
    <w:rsid w:val="00AB4C0F"/>
    <w:rsid w:val="00AD11B5"/>
    <w:rsid w:val="00B010C3"/>
    <w:rsid w:val="00B04F27"/>
    <w:rsid w:val="00B33010"/>
    <w:rsid w:val="00B418DD"/>
    <w:rsid w:val="00B64AF3"/>
    <w:rsid w:val="00B92768"/>
    <w:rsid w:val="00B92B36"/>
    <w:rsid w:val="00B94ABE"/>
    <w:rsid w:val="00B96554"/>
    <w:rsid w:val="00BA40F3"/>
    <w:rsid w:val="00BA4379"/>
    <w:rsid w:val="00BB3A56"/>
    <w:rsid w:val="00BD4B24"/>
    <w:rsid w:val="00BD7F86"/>
    <w:rsid w:val="00BE17CA"/>
    <w:rsid w:val="00C3093A"/>
    <w:rsid w:val="00C56189"/>
    <w:rsid w:val="00C67B21"/>
    <w:rsid w:val="00C825D6"/>
    <w:rsid w:val="00C96D1E"/>
    <w:rsid w:val="00CC3C02"/>
    <w:rsid w:val="00CD3ADE"/>
    <w:rsid w:val="00CE52B5"/>
    <w:rsid w:val="00CE5AF0"/>
    <w:rsid w:val="00CF069C"/>
    <w:rsid w:val="00CF15D5"/>
    <w:rsid w:val="00D042D2"/>
    <w:rsid w:val="00D05048"/>
    <w:rsid w:val="00D056CD"/>
    <w:rsid w:val="00D279D0"/>
    <w:rsid w:val="00D43D0B"/>
    <w:rsid w:val="00D46B58"/>
    <w:rsid w:val="00D475BE"/>
    <w:rsid w:val="00D967CD"/>
    <w:rsid w:val="00D97B97"/>
    <w:rsid w:val="00DA0204"/>
    <w:rsid w:val="00DB227A"/>
    <w:rsid w:val="00DE7BD9"/>
    <w:rsid w:val="00E374CB"/>
    <w:rsid w:val="00E42B3E"/>
    <w:rsid w:val="00E46BD7"/>
    <w:rsid w:val="00E83D7A"/>
    <w:rsid w:val="00EC4B36"/>
    <w:rsid w:val="00F0084B"/>
    <w:rsid w:val="00F03693"/>
    <w:rsid w:val="00F43147"/>
    <w:rsid w:val="00F75356"/>
    <w:rsid w:val="00FB5FDD"/>
    <w:rsid w:val="00FB7785"/>
    <w:rsid w:val="00FC7C8C"/>
    <w:rsid w:val="00FD0F7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4962385"/>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46B58"/>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3FAE"/>
    <w:rPr>
      <w:color w:val="0000FF"/>
      <w:u w:val="single"/>
    </w:rPr>
  </w:style>
  <w:style w:type="character" w:customStyle="1" w:styleId="apple-converted-space">
    <w:name w:val="apple-converted-space"/>
    <w:basedOn w:val="DefaultParagraphFont"/>
    <w:rsid w:val="00173FAE"/>
  </w:style>
  <w:style w:type="character" w:styleId="Strong">
    <w:name w:val="Strong"/>
    <w:basedOn w:val="DefaultParagraphFont"/>
    <w:uiPriority w:val="22"/>
    <w:qFormat/>
    <w:rsid w:val="002253CD"/>
    <w:rPr>
      <w:b/>
      <w:bCs/>
    </w:rPr>
  </w:style>
  <w:style w:type="paragraph" w:styleId="NormalWeb">
    <w:name w:val="Normal (Web)"/>
    <w:basedOn w:val="Normal"/>
    <w:uiPriority w:val="99"/>
    <w:unhideWhenUsed/>
    <w:rsid w:val="009A4E32"/>
    <w:pPr>
      <w:spacing w:before="100" w:beforeAutospacing="1" w:after="100" w:afterAutospacing="1"/>
    </w:pPr>
  </w:style>
  <w:style w:type="character" w:styleId="FollowedHyperlink">
    <w:name w:val="FollowedHyperlink"/>
    <w:basedOn w:val="DefaultParagraphFont"/>
    <w:uiPriority w:val="99"/>
    <w:semiHidden/>
    <w:unhideWhenUsed/>
    <w:rsid w:val="00CF15D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5873799">
      <w:bodyDiv w:val="1"/>
      <w:marLeft w:val="0"/>
      <w:marRight w:val="0"/>
      <w:marTop w:val="0"/>
      <w:marBottom w:val="0"/>
      <w:divBdr>
        <w:top w:val="none" w:sz="0" w:space="0" w:color="auto"/>
        <w:left w:val="none" w:sz="0" w:space="0" w:color="auto"/>
        <w:bottom w:val="none" w:sz="0" w:space="0" w:color="auto"/>
        <w:right w:val="none" w:sz="0" w:space="0" w:color="auto"/>
      </w:divBdr>
    </w:div>
    <w:div w:id="208104238">
      <w:bodyDiv w:val="1"/>
      <w:marLeft w:val="0"/>
      <w:marRight w:val="0"/>
      <w:marTop w:val="0"/>
      <w:marBottom w:val="0"/>
      <w:divBdr>
        <w:top w:val="none" w:sz="0" w:space="0" w:color="auto"/>
        <w:left w:val="none" w:sz="0" w:space="0" w:color="auto"/>
        <w:bottom w:val="none" w:sz="0" w:space="0" w:color="auto"/>
        <w:right w:val="none" w:sz="0" w:space="0" w:color="auto"/>
      </w:divBdr>
    </w:div>
    <w:div w:id="293560162">
      <w:bodyDiv w:val="1"/>
      <w:marLeft w:val="0"/>
      <w:marRight w:val="0"/>
      <w:marTop w:val="0"/>
      <w:marBottom w:val="0"/>
      <w:divBdr>
        <w:top w:val="none" w:sz="0" w:space="0" w:color="auto"/>
        <w:left w:val="none" w:sz="0" w:space="0" w:color="auto"/>
        <w:bottom w:val="none" w:sz="0" w:space="0" w:color="auto"/>
        <w:right w:val="none" w:sz="0" w:space="0" w:color="auto"/>
      </w:divBdr>
      <w:divsChild>
        <w:div w:id="480118628">
          <w:marLeft w:val="0"/>
          <w:marRight w:val="0"/>
          <w:marTop w:val="0"/>
          <w:marBottom w:val="0"/>
          <w:divBdr>
            <w:top w:val="none" w:sz="0" w:space="0" w:color="auto"/>
            <w:left w:val="none" w:sz="0" w:space="0" w:color="auto"/>
            <w:bottom w:val="none" w:sz="0" w:space="0" w:color="auto"/>
            <w:right w:val="none" w:sz="0" w:space="0" w:color="auto"/>
          </w:divBdr>
          <w:divsChild>
            <w:div w:id="1028066869">
              <w:marLeft w:val="0"/>
              <w:marRight w:val="0"/>
              <w:marTop w:val="0"/>
              <w:marBottom w:val="0"/>
              <w:divBdr>
                <w:top w:val="none" w:sz="0" w:space="0" w:color="auto"/>
                <w:left w:val="none" w:sz="0" w:space="0" w:color="auto"/>
                <w:bottom w:val="none" w:sz="0" w:space="0" w:color="auto"/>
                <w:right w:val="none" w:sz="0" w:space="0" w:color="auto"/>
              </w:divBdr>
              <w:divsChild>
                <w:div w:id="1919093232">
                  <w:marLeft w:val="0"/>
                  <w:marRight w:val="0"/>
                  <w:marTop w:val="0"/>
                  <w:marBottom w:val="0"/>
                  <w:divBdr>
                    <w:top w:val="none" w:sz="0" w:space="0" w:color="auto"/>
                    <w:left w:val="none" w:sz="0" w:space="0" w:color="auto"/>
                    <w:bottom w:val="none" w:sz="0" w:space="0" w:color="auto"/>
                    <w:right w:val="none" w:sz="0" w:space="0" w:color="auto"/>
                  </w:divBdr>
                  <w:divsChild>
                    <w:div w:id="889456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4866972">
      <w:bodyDiv w:val="1"/>
      <w:marLeft w:val="0"/>
      <w:marRight w:val="0"/>
      <w:marTop w:val="0"/>
      <w:marBottom w:val="0"/>
      <w:divBdr>
        <w:top w:val="none" w:sz="0" w:space="0" w:color="auto"/>
        <w:left w:val="none" w:sz="0" w:space="0" w:color="auto"/>
        <w:bottom w:val="none" w:sz="0" w:space="0" w:color="auto"/>
        <w:right w:val="none" w:sz="0" w:space="0" w:color="auto"/>
      </w:divBdr>
    </w:div>
    <w:div w:id="406536259">
      <w:bodyDiv w:val="1"/>
      <w:marLeft w:val="0"/>
      <w:marRight w:val="0"/>
      <w:marTop w:val="0"/>
      <w:marBottom w:val="0"/>
      <w:divBdr>
        <w:top w:val="none" w:sz="0" w:space="0" w:color="auto"/>
        <w:left w:val="none" w:sz="0" w:space="0" w:color="auto"/>
        <w:bottom w:val="none" w:sz="0" w:space="0" w:color="auto"/>
        <w:right w:val="none" w:sz="0" w:space="0" w:color="auto"/>
      </w:divBdr>
    </w:div>
    <w:div w:id="816803233">
      <w:bodyDiv w:val="1"/>
      <w:marLeft w:val="0"/>
      <w:marRight w:val="0"/>
      <w:marTop w:val="0"/>
      <w:marBottom w:val="0"/>
      <w:divBdr>
        <w:top w:val="none" w:sz="0" w:space="0" w:color="auto"/>
        <w:left w:val="none" w:sz="0" w:space="0" w:color="auto"/>
        <w:bottom w:val="none" w:sz="0" w:space="0" w:color="auto"/>
        <w:right w:val="none" w:sz="0" w:space="0" w:color="auto"/>
      </w:divBdr>
    </w:div>
    <w:div w:id="837307577">
      <w:bodyDiv w:val="1"/>
      <w:marLeft w:val="0"/>
      <w:marRight w:val="0"/>
      <w:marTop w:val="0"/>
      <w:marBottom w:val="0"/>
      <w:divBdr>
        <w:top w:val="none" w:sz="0" w:space="0" w:color="auto"/>
        <w:left w:val="none" w:sz="0" w:space="0" w:color="auto"/>
        <w:bottom w:val="none" w:sz="0" w:space="0" w:color="auto"/>
        <w:right w:val="none" w:sz="0" w:space="0" w:color="auto"/>
      </w:divBdr>
    </w:div>
    <w:div w:id="866603792">
      <w:bodyDiv w:val="1"/>
      <w:marLeft w:val="0"/>
      <w:marRight w:val="0"/>
      <w:marTop w:val="0"/>
      <w:marBottom w:val="0"/>
      <w:divBdr>
        <w:top w:val="none" w:sz="0" w:space="0" w:color="auto"/>
        <w:left w:val="none" w:sz="0" w:space="0" w:color="auto"/>
        <w:bottom w:val="none" w:sz="0" w:space="0" w:color="auto"/>
        <w:right w:val="none" w:sz="0" w:space="0" w:color="auto"/>
      </w:divBdr>
    </w:div>
    <w:div w:id="1424180876">
      <w:bodyDiv w:val="1"/>
      <w:marLeft w:val="0"/>
      <w:marRight w:val="0"/>
      <w:marTop w:val="0"/>
      <w:marBottom w:val="0"/>
      <w:divBdr>
        <w:top w:val="none" w:sz="0" w:space="0" w:color="auto"/>
        <w:left w:val="none" w:sz="0" w:space="0" w:color="auto"/>
        <w:bottom w:val="none" w:sz="0" w:space="0" w:color="auto"/>
        <w:right w:val="none" w:sz="0" w:space="0" w:color="auto"/>
      </w:divBdr>
    </w:div>
    <w:div w:id="1496800419">
      <w:bodyDiv w:val="1"/>
      <w:marLeft w:val="0"/>
      <w:marRight w:val="0"/>
      <w:marTop w:val="0"/>
      <w:marBottom w:val="0"/>
      <w:divBdr>
        <w:top w:val="none" w:sz="0" w:space="0" w:color="auto"/>
        <w:left w:val="none" w:sz="0" w:space="0" w:color="auto"/>
        <w:bottom w:val="none" w:sz="0" w:space="0" w:color="auto"/>
        <w:right w:val="none" w:sz="0" w:space="0" w:color="auto"/>
      </w:divBdr>
    </w:div>
    <w:div w:id="1688022016">
      <w:bodyDiv w:val="1"/>
      <w:marLeft w:val="0"/>
      <w:marRight w:val="0"/>
      <w:marTop w:val="0"/>
      <w:marBottom w:val="0"/>
      <w:divBdr>
        <w:top w:val="none" w:sz="0" w:space="0" w:color="auto"/>
        <w:left w:val="none" w:sz="0" w:space="0" w:color="auto"/>
        <w:bottom w:val="none" w:sz="0" w:space="0" w:color="auto"/>
        <w:right w:val="none" w:sz="0" w:space="0" w:color="auto"/>
      </w:divBdr>
    </w:div>
    <w:div w:id="1946378753">
      <w:bodyDiv w:val="1"/>
      <w:marLeft w:val="0"/>
      <w:marRight w:val="0"/>
      <w:marTop w:val="0"/>
      <w:marBottom w:val="0"/>
      <w:divBdr>
        <w:top w:val="none" w:sz="0" w:space="0" w:color="auto"/>
        <w:left w:val="none" w:sz="0" w:space="0" w:color="auto"/>
        <w:bottom w:val="none" w:sz="0" w:space="0" w:color="auto"/>
        <w:right w:val="none" w:sz="0" w:space="0" w:color="auto"/>
      </w:divBdr>
    </w:div>
    <w:div w:id="205076037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s3.amazonaws.com/academia.edu.documents/41182485/541c2b230cf203f155b36356.pdf20160115-19908-1yy1jsa.pdf?AWSAccessKeyId=AKIAIWOWYYGZ2Y53UL3A&amp;Expires=1515432409&amp;Signature=%2FwVTWL2N5bzKiTO2wyGrJR3EJeI%3D&amp;response-content-disposition=inline%3B%20filename%3DA_bridge_over_troubled_water_bringing_to.pdf" TargetMode="External"/><Relationship Id="rId6" Type="http://schemas.openxmlformats.org/officeDocument/2006/relationships/hyperlink" Target="https://www.mind.org.uk/information-support/types-of-mental-health-problems/statistics-and-facts-about-mental-health/how-common-are-mental-health-problems/" TargetMode="External"/><Relationship Id="rId7" Type="http://schemas.openxmlformats.org/officeDocument/2006/relationships/hyperlink" Target="https://www.bacp.co.uk/ethical_framework/putting_clients.php" TargetMode="External"/><Relationship Id="rId8" Type="http://schemas.openxmlformats.org/officeDocument/2006/relationships/hyperlink" Target="https://www.mentalhealth.org.uk/statistics/mental-health-statistics-uk-and-worldwide"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4</Pages>
  <Words>2187</Words>
  <Characters>12469</Characters>
  <Application>Microsoft Macintosh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Harris (1706949)</dc:creator>
  <cp:keywords/>
  <dc:description/>
  <cp:lastModifiedBy>Leah Harris (1706949)</cp:lastModifiedBy>
  <cp:revision>4</cp:revision>
  <dcterms:created xsi:type="dcterms:W3CDTF">2018-01-13T14:18:00Z</dcterms:created>
  <dcterms:modified xsi:type="dcterms:W3CDTF">2018-01-18T19:17:00Z</dcterms:modified>
</cp:coreProperties>
</file>