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040C47" w:rsidP="00040C47" w:rsidRDefault="00040C47" w14:paraId="6C372068" w14:textId="0ECDAA58">
      <w:pPr>
        <w:jc w:val="center"/>
        <w:rPr>
          <w:sz w:val="44"/>
          <w:szCs w:val="44"/>
        </w:rPr>
      </w:pPr>
      <w:r w:rsidRPr="1D87A0FF" w:rsidR="00040C47">
        <w:rPr>
          <w:sz w:val="44"/>
          <w:szCs w:val="44"/>
        </w:rPr>
        <w:t xml:space="preserve">University </w:t>
      </w:r>
      <w:r w:rsidRPr="1D87A0FF" w:rsidR="00067672">
        <w:rPr>
          <w:sz w:val="44"/>
          <w:szCs w:val="44"/>
        </w:rPr>
        <w:t xml:space="preserve">Wales </w:t>
      </w:r>
      <w:r w:rsidRPr="1D87A0FF" w:rsidR="00040C47">
        <w:rPr>
          <w:sz w:val="44"/>
          <w:szCs w:val="44"/>
        </w:rPr>
        <w:t>Trinity Saint David</w:t>
      </w:r>
    </w:p>
    <w:p w:rsidR="00040C47" w:rsidP="00040C47" w:rsidRDefault="00040C47" w14:paraId="19E323C7" w14:textId="0B424CD5">
      <w:pPr>
        <w:jc w:val="center"/>
      </w:pPr>
      <w:r>
        <w:t xml:space="preserve">Institute of </w:t>
      </w:r>
      <w:r w:rsidR="00067672">
        <w:t>S</w:t>
      </w:r>
      <w:r>
        <w:t xml:space="preserve">cience &amp; </w:t>
      </w:r>
      <w:r w:rsidR="00067672">
        <w:t>A</w:t>
      </w:r>
      <w:r>
        <w:t>rt</w:t>
      </w:r>
    </w:p>
    <w:p w:rsidR="00040C47" w:rsidP="00040C47" w:rsidRDefault="00040C47" w14:paraId="39E055A5" w14:textId="77777777"/>
    <w:p w:rsidR="00040C47" w:rsidP="00040C47" w:rsidRDefault="00040C47" w14:paraId="6E42784D" w14:textId="77777777"/>
    <w:p w:rsidR="00040C47" w:rsidP="00040C47" w:rsidRDefault="00040C47" w14:paraId="070E0841" w14:textId="77777777"/>
    <w:p w:rsidR="00040C47" w:rsidP="00040C47" w:rsidRDefault="00040C47" w14:paraId="405F56D7" w14:textId="77777777"/>
    <w:p w:rsidR="00040C47" w:rsidP="00040C47" w:rsidRDefault="00040C47" w14:paraId="24935CE9" w14:textId="77777777"/>
    <w:p w:rsidR="00040C47" w:rsidP="00040C47" w:rsidRDefault="00040C47" w14:paraId="44601236" w14:textId="77777777"/>
    <w:p w:rsidRPr="00D920D5" w:rsidR="00040C47" w:rsidP="005F3014" w:rsidRDefault="00E84EE6" w14:paraId="63B47C1A" w14:textId="28DCB3F1">
      <w:pPr>
        <w:jc w:val="center"/>
        <w:rPr>
          <w:vertAlign w:val="subscript"/>
        </w:rPr>
      </w:pPr>
      <w:r w:rsidRPr="00E84EE6">
        <w:rPr>
          <w:b/>
          <w:bCs/>
          <w:sz w:val="44"/>
          <w:szCs w:val="44"/>
        </w:rPr>
        <w:t xml:space="preserve">Material Selection Report &amp; GD&amp;T Drawings </w:t>
      </w:r>
      <w:r w:rsidR="00040C47">
        <w:t>ACHA400</w:t>
      </w:r>
      <w:r>
        <w:t>1</w:t>
      </w:r>
    </w:p>
    <w:p w:rsidR="00040C47" w:rsidP="00040C47" w:rsidRDefault="00040C47" w14:paraId="1E09E6DC" w14:textId="77777777"/>
    <w:p w:rsidR="00040C47" w:rsidP="00040C47" w:rsidRDefault="00040C47" w14:paraId="7CEA5199" w14:textId="77777777"/>
    <w:p w:rsidR="00040C47" w:rsidP="00040C47" w:rsidRDefault="00040C47" w14:paraId="444945F4" w14:textId="77777777"/>
    <w:p w:rsidR="00040C47" w:rsidP="00040C47" w:rsidRDefault="00040C47" w14:paraId="4A0D86B8" w14:textId="77777777"/>
    <w:p w:rsidR="00040C47" w:rsidP="00040C47" w:rsidRDefault="00040C47" w14:paraId="03F61BF6" w14:textId="77777777">
      <w:pPr>
        <w:jc w:val="both"/>
      </w:pPr>
    </w:p>
    <w:p w:rsidR="00040C47" w:rsidP="00040C47" w:rsidRDefault="00040C47" w14:paraId="139B5B0D" w14:textId="77777777"/>
    <w:p w:rsidR="00040C47" w:rsidP="00040C47" w:rsidRDefault="005F3014" w14:paraId="4A00BB6B" w14:textId="041490C9">
      <w:pPr>
        <w:jc w:val="center"/>
      </w:pPr>
      <w:r>
        <w:t>Aulon Pashoja</w:t>
      </w:r>
    </w:p>
    <w:p w:rsidR="00040C47" w:rsidP="00040C47" w:rsidRDefault="005F3014" w14:paraId="1922CC78" w14:textId="1ABFBC0F">
      <w:pPr>
        <w:jc w:val="center"/>
      </w:pPr>
      <w:r>
        <w:t>2009355</w:t>
      </w:r>
    </w:p>
    <w:p w:rsidR="00040C47" w:rsidP="00040C47" w:rsidRDefault="00E84EE6" w14:paraId="670ACDD7" w14:textId="53C3DF0A">
      <w:pPr>
        <w:pStyle w:val="NoSpacing"/>
        <w:jc w:val="center"/>
      </w:pPr>
      <w:r>
        <w:t>March</w:t>
      </w:r>
      <w:r w:rsidR="00040C47">
        <w:t xml:space="preserve"> 202</w:t>
      </w:r>
      <w:r w:rsidR="009119E5">
        <w:t>2</w:t>
      </w:r>
    </w:p>
    <w:p w:rsidR="00040C47" w:rsidP="00040C47" w:rsidRDefault="00040C47" w14:paraId="24879E6E" w14:textId="77777777">
      <w:r>
        <w:br w:type="page"/>
      </w:r>
    </w:p>
    <w:sdt>
      <w:sdtPr>
        <w:rPr>
          <w:rFonts w:asciiTheme="minorHAnsi" w:hAnsiTheme="minorHAnsi" w:eastAsiaTheme="minorHAnsi" w:cstheme="minorBidi"/>
          <w:color w:val="auto"/>
          <w:sz w:val="22"/>
          <w:szCs w:val="22"/>
          <w:lang w:val="en-GB"/>
        </w:rPr>
        <w:id w:val="-307396362"/>
        <w:docPartObj>
          <w:docPartGallery w:val="Table of Contents"/>
          <w:docPartUnique/>
        </w:docPartObj>
      </w:sdtPr>
      <w:sdtEndPr>
        <w:rPr>
          <w:b/>
          <w:bCs/>
          <w:noProof/>
        </w:rPr>
      </w:sdtEndPr>
      <w:sdtContent>
        <w:p w:rsidR="00040C47" w:rsidP="00040C47" w:rsidRDefault="00040C47" w14:paraId="01D595F7" w14:textId="77777777">
          <w:pPr>
            <w:pStyle w:val="TOCHeading"/>
          </w:pPr>
          <w:r>
            <w:t>Contents</w:t>
          </w:r>
        </w:p>
        <w:p w:rsidR="006A4411" w:rsidRDefault="00040C47" w14:paraId="44BCBDA7" w14:textId="0E9BE36A">
          <w:pPr>
            <w:pStyle w:val="TOC1"/>
            <w:rPr>
              <w:rFonts w:eastAsiaTheme="minorEastAsia"/>
              <w:noProof/>
              <w:lang w:eastAsia="zh-CN"/>
            </w:rPr>
          </w:pPr>
          <w:r>
            <w:fldChar w:fldCharType="begin"/>
          </w:r>
          <w:r>
            <w:instrText xml:space="preserve"> TOC \o "1-3" \h \z \u </w:instrText>
          </w:r>
          <w:r>
            <w:fldChar w:fldCharType="separate"/>
          </w:r>
          <w:hyperlink w:history="1" w:anchor="_Toc98356545">
            <w:r w:rsidRPr="0034643D" w:rsidR="006A4411">
              <w:rPr>
                <w:rStyle w:val="Hyperlink"/>
                <w:noProof/>
              </w:rPr>
              <w:t>1.</w:t>
            </w:r>
            <w:r w:rsidR="006A4411">
              <w:rPr>
                <w:rFonts w:eastAsiaTheme="minorEastAsia"/>
                <w:noProof/>
                <w:lang w:eastAsia="zh-CN"/>
              </w:rPr>
              <w:tab/>
            </w:r>
            <w:r w:rsidRPr="0034643D" w:rsidR="006A4411">
              <w:rPr>
                <w:rStyle w:val="Hyperlink"/>
                <w:noProof/>
              </w:rPr>
              <w:t>Introduction</w:t>
            </w:r>
            <w:r w:rsidR="006A4411">
              <w:rPr>
                <w:noProof/>
                <w:webHidden/>
              </w:rPr>
              <w:tab/>
            </w:r>
            <w:r w:rsidR="006A4411">
              <w:rPr>
                <w:noProof/>
                <w:webHidden/>
              </w:rPr>
              <w:fldChar w:fldCharType="begin"/>
            </w:r>
            <w:r w:rsidR="006A4411">
              <w:rPr>
                <w:noProof/>
                <w:webHidden/>
              </w:rPr>
              <w:instrText xml:space="preserve"> PAGEREF _Toc98356545 \h </w:instrText>
            </w:r>
            <w:r w:rsidR="006A4411">
              <w:rPr>
                <w:noProof/>
                <w:webHidden/>
              </w:rPr>
            </w:r>
            <w:r w:rsidR="006A4411">
              <w:rPr>
                <w:noProof/>
                <w:webHidden/>
              </w:rPr>
              <w:fldChar w:fldCharType="separate"/>
            </w:r>
            <w:r w:rsidR="006A4411">
              <w:rPr>
                <w:noProof/>
                <w:webHidden/>
              </w:rPr>
              <w:t>3</w:t>
            </w:r>
            <w:r w:rsidR="006A4411">
              <w:rPr>
                <w:noProof/>
                <w:webHidden/>
              </w:rPr>
              <w:fldChar w:fldCharType="end"/>
            </w:r>
          </w:hyperlink>
        </w:p>
        <w:p w:rsidR="006A4411" w:rsidRDefault="006A4411" w14:paraId="17C499C5" w14:textId="4F65B65E">
          <w:pPr>
            <w:pStyle w:val="TOC1"/>
            <w:rPr>
              <w:rFonts w:eastAsiaTheme="minorEastAsia"/>
              <w:noProof/>
              <w:lang w:eastAsia="zh-CN"/>
            </w:rPr>
          </w:pPr>
          <w:hyperlink w:history="1" w:anchor="_Toc98356546">
            <w:r w:rsidRPr="0034643D">
              <w:rPr>
                <w:rStyle w:val="Hyperlink"/>
                <w:noProof/>
              </w:rPr>
              <w:t>2.</w:t>
            </w:r>
            <w:r>
              <w:rPr>
                <w:rFonts w:eastAsiaTheme="minorEastAsia"/>
                <w:noProof/>
                <w:lang w:eastAsia="zh-CN"/>
              </w:rPr>
              <w:tab/>
            </w:r>
            <w:r w:rsidRPr="0034643D">
              <w:rPr>
                <w:rStyle w:val="Hyperlink"/>
                <w:noProof/>
              </w:rPr>
              <w:t>Material Properties</w:t>
            </w:r>
            <w:r>
              <w:rPr>
                <w:noProof/>
                <w:webHidden/>
              </w:rPr>
              <w:tab/>
            </w:r>
            <w:r>
              <w:rPr>
                <w:noProof/>
                <w:webHidden/>
              </w:rPr>
              <w:fldChar w:fldCharType="begin"/>
            </w:r>
            <w:r>
              <w:rPr>
                <w:noProof/>
                <w:webHidden/>
              </w:rPr>
              <w:instrText xml:space="preserve"> PAGEREF _Toc98356546 \h </w:instrText>
            </w:r>
            <w:r>
              <w:rPr>
                <w:noProof/>
                <w:webHidden/>
              </w:rPr>
            </w:r>
            <w:r>
              <w:rPr>
                <w:noProof/>
                <w:webHidden/>
              </w:rPr>
              <w:fldChar w:fldCharType="separate"/>
            </w:r>
            <w:r>
              <w:rPr>
                <w:noProof/>
                <w:webHidden/>
              </w:rPr>
              <w:t>3</w:t>
            </w:r>
            <w:r>
              <w:rPr>
                <w:noProof/>
                <w:webHidden/>
              </w:rPr>
              <w:fldChar w:fldCharType="end"/>
            </w:r>
          </w:hyperlink>
        </w:p>
        <w:p w:rsidR="006A4411" w:rsidRDefault="006A4411" w14:paraId="6C4BD5D5" w14:textId="670B9A6D">
          <w:pPr>
            <w:pStyle w:val="TOC1"/>
            <w:rPr>
              <w:rFonts w:eastAsiaTheme="minorEastAsia"/>
              <w:noProof/>
              <w:lang w:eastAsia="zh-CN"/>
            </w:rPr>
          </w:pPr>
          <w:hyperlink w:history="1" w:anchor="_Toc98356547">
            <w:r w:rsidRPr="0034643D">
              <w:rPr>
                <w:rStyle w:val="Hyperlink"/>
                <w:noProof/>
              </w:rPr>
              <w:t>3.</w:t>
            </w:r>
            <w:r>
              <w:rPr>
                <w:rFonts w:eastAsiaTheme="minorEastAsia"/>
                <w:noProof/>
                <w:lang w:eastAsia="zh-CN"/>
              </w:rPr>
              <w:tab/>
            </w:r>
            <w:r w:rsidRPr="0034643D">
              <w:rPr>
                <w:rStyle w:val="Hyperlink"/>
                <w:noProof/>
              </w:rPr>
              <w:t>Material Selection</w:t>
            </w:r>
            <w:r>
              <w:rPr>
                <w:noProof/>
                <w:webHidden/>
              </w:rPr>
              <w:tab/>
            </w:r>
            <w:r>
              <w:rPr>
                <w:noProof/>
                <w:webHidden/>
              </w:rPr>
              <w:fldChar w:fldCharType="begin"/>
            </w:r>
            <w:r>
              <w:rPr>
                <w:noProof/>
                <w:webHidden/>
              </w:rPr>
              <w:instrText xml:space="preserve"> PAGEREF _Toc98356547 \h </w:instrText>
            </w:r>
            <w:r>
              <w:rPr>
                <w:noProof/>
                <w:webHidden/>
              </w:rPr>
            </w:r>
            <w:r>
              <w:rPr>
                <w:noProof/>
                <w:webHidden/>
              </w:rPr>
              <w:fldChar w:fldCharType="separate"/>
            </w:r>
            <w:r>
              <w:rPr>
                <w:noProof/>
                <w:webHidden/>
              </w:rPr>
              <w:t>4</w:t>
            </w:r>
            <w:r>
              <w:rPr>
                <w:noProof/>
                <w:webHidden/>
              </w:rPr>
              <w:fldChar w:fldCharType="end"/>
            </w:r>
          </w:hyperlink>
        </w:p>
        <w:p w:rsidR="006A4411" w:rsidRDefault="006A4411" w14:paraId="34574038" w14:textId="08C019E1">
          <w:pPr>
            <w:pStyle w:val="TOC1"/>
            <w:rPr>
              <w:rFonts w:eastAsiaTheme="minorEastAsia"/>
              <w:noProof/>
              <w:lang w:eastAsia="zh-CN"/>
            </w:rPr>
          </w:pPr>
          <w:hyperlink w:history="1" w:anchor="_Toc98356548">
            <w:r w:rsidRPr="0034643D">
              <w:rPr>
                <w:rStyle w:val="Hyperlink"/>
                <w:noProof/>
              </w:rPr>
              <w:t>4.</w:t>
            </w:r>
            <w:r>
              <w:rPr>
                <w:rFonts w:eastAsiaTheme="minorEastAsia"/>
                <w:noProof/>
                <w:lang w:eastAsia="zh-CN"/>
              </w:rPr>
              <w:tab/>
            </w:r>
            <w:r w:rsidRPr="0034643D">
              <w:rPr>
                <w:rStyle w:val="Hyperlink"/>
                <w:noProof/>
              </w:rPr>
              <w:t>Manufacturing Process</w:t>
            </w:r>
            <w:r>
              <w:rPr>
                <w:noProof/>
                <w:webHidden/>
              </w:rPr>
              <w:tab/>
            </w:r>
            <w:r>
              <w:rPr>
                <w:noProof/>
                <w:webHidden/>
              </w:rPr>
              <w:fldChar w:fldCharType="begin"/>
            </w:r>
            <w:r>
              <w:rPr>
                <w:noProof/>
                <w:webHidden/>
              </w:rPr>
              <w:instrText xml:space="preserve"> PAGEREF _Toc98356548 \h </w:instrText>
            </w:r>
            <w:r>
              <w:rPr>
                <w:noProof/>
                <w:webHidden/>
              </w:rPr>
            </w:r>
            <w:r>
              <w:rPr>
                <w:noProof/>
                <w:webHidden/>
              </w:rPr>
              <w:fldChar w:fldCharType="separate"/>
            </w:r>
            <w:r>
              <w:rPr>
                <w:noProof/>
                <w:webHidden/>
              </w:rPr>
              <w:t>5</w:t>
            </w:r>
            <w:r>
              <w:rPr>
                <w:noProof/>
                <w:webHidden/>
              </w:rPr>
              <w:fldChar w:fldCharType="end"/>
            </w:r>
          </w:hyperlink>
        </w:p>
        <w:p w:rsidR="006A4411" w:rsidRDefault="006A4411" w14:paraId="1247774B" w14:textId="565282CB">
          <w:pPr>
            <w:pStyle w:val="TOC1"/>
            <w:rPr>
              <w:rFonts w:eastAsiaTheme="minorEastAsia"/>
              <w:noProof/>
              <w:lang w:eastAsia="zh-CN"/>
            </w:rPr>
          </w:pPr>
          <w:hyperlink w:history="1" w:anchor="_Toc98356549">
            <w:r w:rsidRPr="0034643D">
              <w:rPr>
                <w:rStyle w:val="Hyperlink"/>
                <w:noProof/>
              </w:rPr>
              <w:t>5.</w:t>
            </w:r>
            <w:r>
              <w:rPr>
                <w:rFonts w:eastAsiaTheme="minorEastAsia"/>
                <w:noProof/>
                <w:lang w:eastAsia="zh-CN"/>
              </w:rPr>
              <w:tab/>
            </w:r>
            <w:r w:rsidRPr="0034643D">
              <w:rPr>
                <w:rStyle w:val="Hyperlink"/>
                <w:noProof/>
              </w:rPr>
              <w:t>Conclusion</w:t>
            </w:r>
            <w:r>
              <w:rPr>
                <w:noProof/>
                <w:webHidden/>
              </w:rPr>
              <w:tab/>
            </w:r>
            <w:r>
              <w:rPr>
                <w:noProof/>
                <w:webHidden/>
              </w:rPr>
              <w:fldChar w:fldCharType="begin"/>
            </w:r>
            <w:r>
              <w:rPr>
                <w:noProof/>
                <w:webHidden/>
              </w:rPr>
              <w:instrText xml:space="preserve"> PAGEREF _Toc98356549 \h </w:instrText>
            </w:r>
            <w:r>
              <w:rPr>
                <w:noProof/>
                <w:webHidden/>
              </w:rPr>
            </w:r>
            <w:r>
              <w:rPr>
                <w:noProof/>
                <w:webHidden/>
              </w:rPr>
              <w:fldChar w:fldCharType="separate"/>
            </w:r>
            <w:r>
              <w:rPr>
                <w:noProof/>
                <w:webHidden/>
              </w:rPr>
              <w:t>6</w:t>
            </w:r>
            <w:r>
              <w:rPr>
                <w:noProof/>
                <w:webHidden/>
              </w:rPr>
              <w:fldChar w:fldCharType="end"/>
            </w:r>
          </w:hyperlink>
        </w:p>
        <w:p w:rsidR="006A4411" w:rsidRDefault="006A4411" w14:paraId="5AB82EA5" w14:textId="43A86538">
          <w:pPr>
            <w:pStyle w:val="TOC1"/>
            <w:rPr>
              <w:rFonts w:eastAsiaTheme="minorEastAsia"/>
              <w:noProof/>
              <w:lang w:eastAsia="zh-CN"/>
            </w:rPr>
          </w:pPr>
          <w:hyperlink w:history="1" w:anchor="_Toc98356550">
            <w:r w:rsidRPr="0034643D">
              <w:rPr>
                <w:rStyle w:val="Hyperlink"/>
                <w:noProof/>
              </w:rPr>
              <w:t>6.</w:t>
            </w:r>
            <w:r>
              <w:rPr>
                <w:rFonts w:eastAsiaTheme="minorEastAsia"/>
                <w:noProof/>
                <w:lang w:eastAsia="zh-CN"/>
              </w:rPr>
              <w:tab/>
            </w:r>
            <w:r w:rsidRPr="0034643D">
              <w:rPr>
                <w:rStyle w:val="Hyperlink"/>
                <w:noProof/>
              </w:rPr>
              <w:t>Reference list</w:t>
            </w:r>
            <w:r>
              <w:rPr>
                <w:noProof/>
                <w:webHidden/>
              </w:rPr>
              <w:tab/>
            </w:r>
            <w:r>
              <w:rPr>
                <w:noProof/>
                <w:webHidden/>
              </w:rPr>
              <w:fldChar w:fldCharType="begin"/>
            </w:r>
            <w:r>
              <w:rPr>
                <w:noProof/>
                <w:webHidden/>
              </w:rPr>
              <w:instrText xml:space="preserve"> PAGEREF _Toc98356550 \h </w:instrText>
            </w:r>
            <w:r>
              <w:rPr>
                <w:noProof/>
                <w:webHidden/>
              </w:rPr>
            </w:r>
            <w:r>
              <w:rPr>
                <w:noProof/>
                <w:webHidden/>
              </w:rPr>
              <w:fldChar w:fldCharType="separate"/>
            </w:r>
            <w:r>
              <w:rPr>
                <w:noProof/>
                <w:webHidden/>
              </w:rPr>
              <w:t>7</w:t>
            </w:r>
            <w:r>
              <w:rPr>
                <w:noProof/>
                <w:webHidden/>
              </w:rPr>
              <w:fldChar w:fldCharType="end"/>
            </w:r>
          </w:hyperlink>
        </w:p>
        <w:p w:rsidR="00040C47" w:rsidP="00040C47" w:rsidRDefault="00040C47" w14:paraId="05DA6123" w14:textId="66E244D5">
          <w:pPr>
            <w:jc w:val="right"/>
          </w:pPr>
          <w:r>
            <w:rPr>
              <w:b/>
              <w:bCs/>
              <w:noProof/>
            </w:rPr>
            <w:fldChar w:fldCharType="end"/>
          </w:r>
        </w:p>
      </w:sdtContent>
    </w:sdt>
    <w:p w:rsidR="00040C47" w:rsidP="00040C47" w:rsidRDefault="00040C47" w14:paraId="25CD2F7E" w14:textId="77777777"/>
    <w:p w:rsidR="00040C47" w:rsidP="00040C47" w:rsidRDefault="00040C47" w14:paraId="4BA3BBF4" w14:textId="77777777">
      <w:pPr>
        <w:rPr>
          <w:rFonts w:asciiTheme="majorHAnsi" w:hAnsiTheme="majorHAnsi" w:eastAsiaTheme="majorEastAsia" w:cstheme="majorBidi"/>
          <w:color w:val="2F5496" w:themeColor="accent1" w:themeShade="BF"/>
          <w:sz w:val="32"/>
          <w:szCs w:val="32"/>
        </w:rPr>
      </w:pPr>
      <w:r>
        <w:br w:type="page"/>
      </w:r>
    </w:p>
    <w:p w:rsidR="00B7481B" w:rsidP="00040C47" w:rsidRDefault="00040C47" w14:paraId="235FE0DF" w14:textId="54D00981">
      <w:pPr>
        <w:pStyle w:val="Heading1"/>
        <w:numPr>
          <w:ilvl w:val="0"/>
          <w:numId w:val="1"/>
        </w:numPr>
      </w:pPr>
      <w:bookmarkStart w:name="_Toc98356545" w:id="0"/>
      <w:r>
        <w:lastRenderedPageBreak/>
        <w:t>Introduction</w:t>
      </w:r>
      <w:bookmarkEnd w:id="0"/>
      <w:r>
        <w:t xml:space="preserve"> </w:t>
      </w:r>
    </w:p>
    <w:p w:rsidRPr="00FA4ADA" w:rsidR="00797A45" w:rsidP="00FA4ADA" w:rsidRDefault="00FA4ADA" w14:paraId="4C0988C2" w14:textId="65779AB7">
      <w:pPr>
        <w:pStyle w:val="NoSpacing"/>
        <w:rPr>
          <w:rFonts w:cstheme="minorHAnsi"/>
          <w:color w:val="000000"/>
          <w:lang w:eastAsia="zh-CN"/>
        </w:rPr>
      </w:pPr>
      <w:r>
        <w:t>The following technical report will be defining the material properties, material selection and manufacturing process for a piston.</w:t>
      </w:r>
      <w:r>
        <w:rPr>
          <w:rFonts w:cstheme="minorHAnsi"/>
          <w:lang w:eastAsia="zh-CN"/>
        </w:rPr>
        <w:t xml:space="preserve"> </w:t>
      </w:r>
      <w:r>
        <w:rPr>
          <w:rFonts w:cstheme="minorHAnsi"/>
          <w:lang w:eastAsia="zh-CN"/>
        </w:rPr>
        <w:br/>
      </w:r>
      <w:r>
        <w:rPr>
          <w:rFonts w:cstheme="minorHAnsi"/>
          <w:lang w:eastAsia="zh-CN"/>
        </w:rPr>
        <w:br/>
      </w:r>
      <w:r>
        <w:rPr>
          <w:rFonts w:cstheme="minorHAnsi"/>
          <w:lang w:eastAsia="zh-CN"/>
        </w:rPr>
        <w:t>A piston is a key part of an internal combustion engine</w:t>
      </w:r>
      <w:r w:rsidR="001C45AA">
        <w:rPr>
          <w:rFonts w:cstheme="minorHAnsi"/>
          <w:lang w:eastAsia="zh-CN"/>
        </w:rPr>
        <w:t>. A</w:t>
      </w:r>
      <w:r>
        <w:rPr>
          <w:rFonts w:cstheme="minorHAnsi"/>
          <w:lang w:eastAsia="zh-CN"/>
        </w:rPr>
        <w:t xml:space="preserve">long with its rings, the piston </w:t>
      </w:r>
      <w:r w:rsidR="008A30A5">
        <w:rPr>
          <w:rFonts w:cstheme="minorHAnsi"/>
          <w:lang w:eastAsia="zh-CN"/>
        </w:rPr>
        <w:t xml:space="preserve">expands under the strain of heat. It </w:t>
      </w:r>
      <w:r>
        <w:rPr>
          <w:rFonts w:cstheme="minorHAnsi"/>
          <w:lang w:eastAsia="zh-CN"/>
        </w:rPr>
        <w:t>seals the combustion chamber, controls the lubrication oil flow and transfers the heat of the combustion cycle into the surrounding cylinder bore that the piston is housed in. The piston is comprised of the top half, the crown and its bottom half, the skirt. The crown of the piston most commonly has three grooves for three piston rings, an upper and lower compression ring along with an oil control ring.</w:t>
      </w:r>
      <w:r w:rsidR="001C45AA">
        <w:rPr>
          <w:rFonts w:cstheme="minorHAnsi"/>
          <w:lang w:eastAsia="zh-CN"/>
        </w:rPr>
        <w:t xml:space="preserve"> Friction on the piston and rings comes from contact between the piston skirt </w:t>
      </w:r>
      <w:r w:rsidR="008A30A5">
        <w:rPr>
          <w:rFonts w:cstheme="minorHAnsi"/>
          <w:lang w:eastAsia="zh-CN"/>
        </w:rPr>
        <w:t>and ring pack with the cylinder bore.</w:t>
      </w:r>
      <w:r w:rsidR="001C45AA">
        <w:rPr>
          <w:rFonts w:cstheme="minorHAnsi"/>
          <w:lang w:eastAsia="zh-CN"/>
        </w:rPr>
        <w:t xml:space="preserve"> </w:t>
      </w:r>
      <w:sdt>
        <w:sdtPr>
          <w:rPr>
            <w:rFonts w:cstheme="minorHAnsi"/>
            <w:color w:val="000000"/>
            <w:lang w:eastAsia="zh-CN"/>
          </w:rPr>
          <w:tag w:val="MENDELEY_CITATION_v3_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"/>
          <w:id w:val="1369953733"/>
          <w:placeholder>
            <w:docPart w:val="E707B9EE0A864C82991B9CC97410CED9"/>
          </w:placeholder>
        </w:sdtPr>
        <w:sdtEndPr/>
        <w:sdtContent>
          <w:r w:rsidRPr="006A4411" w:rsidR="006A4411">
            <w:rPr>
              <w:rFonts w:cstheme="minorHAnsi"/>
              <w:color w:val="000000"/>
              <w:lang w:eastAsia="zh-CN"/>
            </w:rPr>
            <w:t>(Ferguson and Kirkpatrick T., 2001)</w:t>
          </w:r>
        </w:sdtContent>
      </w:sdt>
    </w:p>
    <w:p w:rsidRPr="004B377B" w:rsidR="004B377B" w:rsidP="004B377B" w:rsidRDefault="00E84EE6" w14:paraId="05C4E16A" w14:textId="79E55A0F">
      <w:pPr>
        <w:pStyle w:val="Heading1"/>
        <w:numPr>
          <w:ilvl w:val="0"/>
          <w:numId w:val="1"/>
        </w:numPr>
      </w:pPr>
      <w:bookmarkStart w:name="_Toc98356546" w:id="1"/>
      <w:r>
        <w:t>Material Properties</w:t>
      </w:r>
      <w:bookmarkEnd w:id="1"/>
      <w:r w:rsidR="004B377B">
        <w:t xml:space="preserve"> </w:t>
      </w:r>
    </w:p>
    <w:p w:rsidRPr="0027026B" w:rsidR="002B4885" w:rsidP="1D87A0FF" w:rsidRDefault="00620BFA" w14:paraId="5D94A64A" w14:textId="27A2A1A6">
      <w:pPr>
        <w:pStyle w:val="NoSpacing"/>
        <w:rPr>
          <w:rFonts w:cs="Calibri" w:cstheme="minorAscii"/>
          <w:color w:val="000000"/>
          <w:lang w:eastAsia="zh-CN"/>
        </w:rPr>
      </w:pPr>
      <w:r w:rsidRPr="1D87A0FF" w:rsidR="00620BFA">
        <w:rPr>
          <w:rFonts w:cs="Calibri" w:cstheme="minorAscii"/>
          <w:color w:val="000000" w:themeColor="text1" w:themeTint="FF" w:themeShade="FF"/>
          <w:lang w:eastAsia="zh-CN"/>
        </w:rPr>
        <w:t>MAHLE Interna</w:t>
      </w:r>
      <w:r w:rsidRPr="1D87A0FF" w:rsidR="00FA4ADA">
        <w:rPr>
          <w:rFonts w:cs="Calibri" w:cstheme="minorAscii"/>
          <w:color w:val="000000" w:themeColor="text1" w:themeTint="FF" w:themeShade="FF"/>
          <w:lang w:eastAsia="zh-CN"/>
        </w:rPr>
        <w:t>tional</w:t>
      </w:r>
      <w:r w:rsidRPr="1D87A0FF" w:rsidR="00620BFA">
        <w:rPr>
          <w:rFonts w:cs="Calibri" w:cstheme="minorAscii"/>
          <w:color w:val="000000" w:themeColor="text1" w:themeTint="FF" w:themeShade="FF"/>
          <w:lang w:eastAsia="zh-CN"/>
        </w:rPr>
        <w:t xml:space="preserve"> state in their piston and engine testing book that </w:t>
      </w:r>
      <w:r w:rsidRPr="1D87A0FF" w:rsidR="00587DA1">
        <w:rPr>
          <w:rFonts w:cs="Calibri" w:cstheme="minorAscii"/>
          <w:color w:val="000000" w:themeColor="text1" w:themeTint="FF" w:themeShade="FF"/>
          <w:lang w:eastAsia="zh-CN"/>
        </w:rPr>
        <w:t>pistons are exposed to fluctuating temperatures, each temperature cycle over the piston’s life pushes the material until the load sustained exceeds its elastic limit.</w:t>
      </w:r>
      <w:r w:rsidRPr="1D87A0FF" w:rsidR="008A30A5">
        <w:rPr>
          <w:rFonts w:cs="Calibri" w:cstheme="minorAscii"/>
          <w:color w:val="000000" w:themeColor="text1" w:themeTint="FF" w:themeShade="FF"/>
          <w:lang w:eastAsia="zh-CN"/>
        </w:rPr>
        <w:t xml:space="preserve"> </w:t>
      </w:r>
      <w:sdt>
        <w:sdtPr>
          <w:id w:val="144055948"/>
          <w:tag w:val="MENDELEY_CITATION_v3_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"/>
          <w:placeholder>
            <w:docPart w:val="DefaultPlaceholder_-1854013440"/>
          </w:placeholder>
          <w:rPr>
            <w:rFonts w:cs="Calibri" w:cstheme="minorAscii"/>
            <w:color w:val="000000" w:themeColor="text1" w:themeTint="FF" w:themeShade="FF"/>
            <w:lang w:eastAsia="zh-CN"/>
          </w:rPr>
        </w:sdtPr>
        <w:sdtContent>
          <w:r w:rsidRPr="1D87A0FF" w:rsidR="006A4411">
            <w:rPr>
              <w:rFonts w:cs="Calibri" w:cstheme="minorAscii"/>
              <w:color w:val="000000" w:themeColor="text1" w:themeTint="FF" w:themeShade="FF"/>
              <w:lang w:eastAsia="zh-CN"/>
            </w:rPr>
            <w:t>(MAHLE International GmbH, 2016)</w:t>
          </w:r>
        </w:sdtContent>
        <w:sdtEndPr>
          <w:rPr>
            <w:rFonts w:cs="Calibri" w:cstheme="minorAscii"/>
            <w:color w:val="000000" w:themeColor="text1" w:themeTint="FF" w:themeShade="FF"/>
            <w:lang w:eastAsia="zh-CN"/>
          </w:rPr>
        </w:sdtEndPr>
      </w:sdt>
      <w:r>
        <w:br/>
      </w:r>
      <w:r>
        <w:br/>
      </w:r>
      <w:r w:rsidRPr="1D87A0FF" w:rsidR="00D02BB4">
        <w:rPr>
          <w:rFonts w:cs="Calibri" w:cstheme="minorAscii"/>
          <w:color w:val="000000" w:themeColor="text1" w:themeTint="FF" w:themeShade="FF"/>
          <w:lang w:eastAsia="zh-CN"/>
        </w:rPr>
        <w:t>Strain comes in two forms, elastic strain and plastic deformation</w:t>
      </w:r>
      <w:r w:rsidRPr="1D87A0FF" w:rsidR="00A91722">
        <w:rPr>
          <w:rFonts w:cs="Calibri" w:cstheme="minorAscii"/>
          <w:color w:val="000000" w:themeColor="text1" w:themeTint="FF" w:themeShade="FF"/>
          <w:lang w:eastAsia="zh-CN"/>
        </w:rPr>
        <w:t>,</w:t>
      </w:r>
      <w:r w:rsidRPr="1D87A0FF" w:rsidR="00D036D0">
        <w:rPr>
          <w:rFonts w:cs="Calibri" w:cstheme="minorAscii"/>
          <w:color w:val="000000" w:themeColor="text1" w:themeTint="FF" w:themeShade="FF"/>
          <w:lang w:eastAsia="zh-CN"/>
        </w:rPr>
        <w:t xml:space="preserve"> in this instance from the heat within the cylinder wall</w:t>
      </w:r>
      <w:r w:rsidRPr="1D87A0FF" w:rsidR="00E96C64">
        <w:rPr>
          <w:rFonts w:cs="Calibri" w:cstheme="minorAscii"/>
          <w:color w:val="000000" w:themeColor="text1" w:themeTint="FF" w:themeShade="FF"/>
          <w:lang w:eastAsia="zh-CN"/>
        </w:rPr>
        <w:t xml:space="preserve"> combined with the movement </w:t>
      </w:r>
      <w:r w:rsidRPr="1D87A0FF" w:rsidR="00A91722">
        <w:rPr>
          <w:rFonts w:cs="Calibri" w:cstheme="minorAscii"/>
          <w:color w:val="000000" w:themeColor="text1" w:themeTint="FF" w:themeShade="FF"/>
          <w:lang w:eastAsia="zh-CN"/>
        </w:rPr>
        <w:t>from the crankshaft applying friction to the piston</w:t>
      </w:r>
      <w:r w:rsidRPr="1D87A0FF" w:rsidR="00D02BB4">
        <w:rPr>
          <w:rFonts w:cs="Calibri" w:cstheme="minorAscii"/>
          <w:color w:val="000000" w:themeColor="text1" w:themeTint="FF" w:themeShade="FF"/>
          <w:lang w:eastAsia="zh-CN"/>
        </w:rPr>
        <w:t>. Elastic strain is a transitory dimensional change that exists while an object is under stress and disappears upon its removal; the atoms in the strained material are displaced evenly</w:t>
      </w:r>
      <w:r w:rsidRPr="1D87A0FF" w:rsidR="003F270A">
        <w:rPr>
          <w:rFonts w:cs="Calibri" w:cstheme="minorAscii"/>
          <w:color w:val="000000" w:themeColor="text1" w:themeTint="FF" w:themeShade="FF"/>
          <w:lang w:eastAsia="zh-CN"/>
        </w:rPr>
        <w:t>,</w:t>
      </w:r>
      <w:r w:rsidRPr="1D87A0FF" w:rsidR="00D02BB4">
        <w:rPr>
          <w:rFonts w:cs="Calibri" w:cstheme="minorAscii"/>
          <w:color w:val="000000" w:themeColor="text1" w:themeTint="FF" w:themeShade="FF"/>
          <w:lang w:eastAsia="zh-CN"/>
        </w:rPr>
        <w:t xml:space="preserve"> whilst maintaining their relative geometry. Too much stress leads to plastic deformation, a permeant dimensional change upon the removal of stress to an object.</w:t>
      </w:r>
      <w:r w:rsidRPr="1D87A0FF" w:rsidR="00153955">
        <w:rPr>
          <w:rFonts w:cs="Calibri" w:cstheme="minorAscii"/>
          <w:color w:val="000000" w:themeColor="text1" w:themeTint="FF" w:themeShade="FF"/>
          <w:lang w:eastAsia="zh-CN"/>
        </w:rPr>
        <w:t xml:space="preserve"> </w:t>
      </w:r>
      <w:sdt>
        <w:sdtPr>
          <w:id w:val="1681129735"/>
          <w:tag w:val="MENDELEY_CITATION_v3_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"/>
          <w:placeholder>
            <w:docPart w:val="DefaultPlaceholder_-1854013440"/>
          </w:placeholder>
          <w:rPr>
            <w:rFonts w:cs="Calibri" w:cstheme="minorAscii"/>
            <w:color w:val="000000" w:themeColor="text1" w:themeTint="FF" w:themeShade="FF"/>
            <w:lang w:eastAsia="zh-CN"/>
          </w:rPr>
        </w:sdtPr>
        <w:sdtContent>
          <w:r w:rsidRPr="1D87A0FF" w:rsidR="006A4411">
            <w:rPr>
              <w:rFonts w:cs="Calibri" w:cstheme="minorAscii"/>
              <w:color w:val="000000" w:themeColor="text1" w:themeTint="FF" w:themeShade="FF"/>
              <w:lang w:eastAsia="zh-CN"/>
            </w:rPr>
            <w:t>(U.S. Department of Energy, 2016)</w:t>
          </w:r>
        </w:sdtContent>
        <w:sdtEndPr>
          <w:rPr>
            <w:rFonts w:cs="Calibri" w:cstheme="minorAscii"/>
            <w:color w:val="000000" w:themeColor="text1" w:themeTint="FF" w:themeShade="FF"/>
            <w:lang w:eastAsia="zh-CN"/>
          </w:rPr>
        </w:sdtEndPr>
      </w:sdt>
      <w:r>
        <w:br/>
      </w:r>
      <w:r>
        <w:br/>
      </w:r>
      <w:r w:rsidRPr="1D87A0FF" w:rsidR="008A30A5">
        <w:rPr>
          <w:rFonts w:cs="Calibri" w:cstheme="minorAscii"/>
          <w:color w:val="000000" w:themeColor="text1" w:themeTint="FF" w:themeShade="FF"/>
          <w:lang w:eastAsia="zh-CN"/>
        </w:rPr>
        <w:t>From the context gathered so far, the ideal material would be a metal that expands just enough to create a seal within the cylinder bore for the piston and rings to stay in place and allow a set amount of oil to be retained within the piston rings. The material would have to maintain its elasticity over constant fluctuations in temperature, when the engine is in operation.</w:t>
      </w:r>
      <w:r>
        <w:br/>
      </w:r>
      <w:r>
        <w:br/>
      </w:r>
      <w:r w:rsidRPr="1D87A0FF" w:rsidR="009413BE">
        <w:rPr>
          <w:rFonts w:cs="Calibri" w:cstheme="minorAscii"/>
          <w:color w:val="000000" w:themeColor="text1" w:themeTint="FF" w:themeShade="FF"/>
          <w:lang w:eastAsia="zh-CN"/>
        </w:rPr>
        <w:t xml:space="preserve">VEHQ.com stated that </w:t>
      </w:r>
      <w:r w:rsidRPr="1D87A0FF" w:rsidR="009413BE">
        <w:rPr>
          <w:rFonts w:cs="Calibri" w:cstheme="minorAscii"/>
          <w:color w:val="000000" w:themeColor="text1" w:themeTint="FF" w:themeShade="FF"/>
          <w:lang w:eastAsia="zh-CN"/>
        </w:rPr>
        <w:t xml:space="preserve">the temperature </w:t>
      </w:r>
      <w:r w:rsidRPr="1D87A0FF" w:rsidR="009413BE">
        <w:rPr>
          <w:rFonts w:cs="Calibri" w:cstheme="minorAscii"/>
          <w:color w:val="000000" w:themeColor="text1" w:themeTint="FF" w:themeShade="FF"/>
          <w:lang w:eastAsia="zh-CN"/>
        </w:rPr>
        <w:t xml:space="preserve">in combustion chamber </w:t>
      </w:r>
      <w:r w:rsidRPr="1D87A0FF" w:rsidR="009413BE">
        <w:rPr>
          <w:rFonts w:cs="Calibri" w:cstheme="minorAscii"/>
          <w:color w:val="000000" w:themeColor="text1" w:themeTint="FF" w:themeShade="FF"/>
          <w:lang w:eastAsia="zh-CN"/>
        </w:rPr>
        <w:t xml:space="preserve">can climb to </w:t>
      </w:r>
      <w:r w:rsidRPr="1D87A0FF" w:rsidR="009413BE">
        <w:rPr>
          <w:rFonts w:cs="Calibri" w:cstheme="minorAscii"/>
          <w:color w:val="000000" w:themeColor="text1" w:themeTint="FF" w:themeShade="FF"/>
          <w:lang w:eastAsia="zh-CN"/>
        </w:rPr>
        <w:t>2</w:t>
      </w:r>
      <w:r w:rsidRPr="1D87A0FF" w:rsidR="009413BE">
        <w:rPr>
          <w:rFonts w:cs="Calibri" w:cstheme="minorAscii"/>
          <w:color w:val="000000" w:themeColor="text1" w:themeTint="FF" w:themeShade="FF"/>
          <w:lang w:eastAsia="zh-CN"/>
        </w:rPr>
        <w:t>,500°</w:t>
      </w:r>
      <w:r w:rsidRPr="1D87A0FF" w:rsidR="009413BE">
        <w:rPr>
          <w:rFonts w:cs="Calibri" w:cstheme="minorAscii"/>
          <w:color w:val="000000" w:themeColor="text1" w:themeTint="FF" w:themeShade="FF"/>
          <w:lang w:eastAsia="zh-CN"/>
        </w:rPr>
        <w:t>C</w:t>
      </w:r>
      <w:r w:rsidRPr="1D87A0FF" w:rsidR="009413BE">
        <w:rPr>
          <w:rFonts w:cs="Calibri" w:cstheme="minorAscii"/>
          <w:color w:val="000000" w:themeColor="text1" w:themeTint="FF" w:themeShade="FF"/>
          <w:lang w:eastAsia="zh-CN"/>
        </w:rPr>
        <w:t xml:space="preserve"> </w:t>
      </w:r>
      <w:r w:rsidRPr="1D87A0FF" w:rsidR="009413BE">
        <w:rPr>
          <w:rFonts w:cs="Calibri" w:cstheme="minorAscii"/>
          <w:color w:val="000000" w:themeColor="text1" w:themeTint="FF" w:themeShade="FF"/>
          <w:lang w:eastAsia="zh-CN"/>
        </w:rPr>
        <w:t>in some instances.</w:t>
      </w:r>
      <w:r w:rsidRPr="1D87A0FF" w:rsidR="009413BE">
        <w:rPr>
          <w:rFonts w:cs="Calibri" w:cstheme="minorAscii"/>
          <w:color w:val="000000" w:themeColor="text1" w:themeTint="FF" w:themeShade="FF"/>
          <w:lang w:eastAsia="zh-CN"/>
        </w:rPr>
        <w:t xml:space="preserve"> </w:t>
      </w:r>
      <w:r w:rsidRPr="1D87A0FF" w:rsidR="009413BE">
        <w:rPr>
          <w:rFonts w:cs="Calibri" w:cstheme="minorAscii"/>
          <w:color w:val="000000" w:themeColor="text1" w:themeTint="FF" w:themeShade="FF"/>
          <w:lang w:eastAsia="zh-CN"/>
        </w:rPr>
        <w:t>“T</w:t>
      </w:r>
      <w:r w:rsidRPr="1D87A0FF" w:rsidR="009413BE">
        <w:rPr>
          <w:rFonts w:cs="Calibri" w:cstheme="minorAscii"/>
          <w:color w:val="000000" w:themeColor="text1" w:themeTint="FF" w:themeShade="FF"/>
          <w:lang w:eastAsia="zh-CN"/>
        </w:rPr>
        <w:t xml:space="preserve">he vehicle's engine cooling system keeps the walls of the combustion chamber at a temperature of between </w:t>
      </w:r>
      <w:r w:rsidRPr="1D87A0FF" w:rsidR="009413BE">
        <w:rPr>
          <w:rFonts w:cs="Calibri" w:cstheme="minorAscii"/>
          <w:color w:val="000000" w:themeColor="text1" w:themeTint="FF" w:themeShade="FF"/>
          <w:lang w:eastAsia="zh-CN"/>
        </w:rPr>
        <w:t>130</w:t>
      </w:r>
      <w:r w:rsidRPr="1D87A0FF" w:rsidR="009413BE">
        <w:rPr>
          <w:rFonts w:cs="Calibri" w:cstheme="minorAscii"/>
          <w:color w:val="000000" w:themeColor="text1" w:themeTint="FF" w:themeShade="FF"/>
          <w:lang w:eastAsia="zh-CN"/>
        </w:rPr>
        <w:t>°</w:t>
      </w:r>
      <w:r w:rsidRPr="1D87A0FF" w:rsidR="009413BE">
        <w:rPr>
          <w:rFonts w:cs="Calibri" w:cstheme="minorAscii"/>
          <w:color w:val="000000" w:themeColor="text1" w:themeTint="FF" w:themeShade="FF"/>
          <w:lang w:eastAsia="zh-CN"/>
        </w:rPr>
        <w:t>C</w:t>
      </w:r>
      <w:r w:rsidRPr="1D87A0FF" w:rsidR="009413BE">
        <w:rPr>
          <w:rFonts w:cs="Calibri" w:cstheme="minorAscii"/>
          <w:color w:val="000000" w:themeColor="text1" w:themeTint="FF" w:themeShade="FF"/>
          <w:lang w:eastAsia="zh-CN"/>
        </w:rPr>
        <w:t xml:space="preserve"> and </w:t>
      </w:r>
      <w:r w:rsidRPr="1D87A0FF" w:rsidR="009413BE">
        <w:rPr>
          <w:rFonts w:cs="Calibri" w:cstheme="minorAscii"/>
          <w:color w:val="000000" w:themeColor="text1" w:themeTint="FF" w:themeShade="FF"/>
          <w:lang w:eastAsia="zh-CN"/>
        </w:rPr>
        <w:t>250</w:t>
      </w:r>
      <w:r w:rsidRPr="1D87A0FF" w:rsidR="009413BE">
        <w:rPr>
          <w:rFonts w:cs="Calibri" w:cstheme="minorAscii"/>
          <w:color w:val="000000" w:themeColor="text1" w:themeTint="FF" w:themeShade="FF"/>
          <w:lang w:eastAsia="zh-CN"/>
        </w:rPr>
        <w:t>°</w:t>
      </w:r>
      <w:r w:rsidRPr="1D87A0FF" w:rsidR="009413BE">
        <w:rPr>
          <w:rFonts w:cs="Calibri" w:cstheme="minorAscii"/>
          <w:color w:val="000000" w:themeColor="text1" w:themeTint="FF" w:themeShade="FF"/>
          <w:lang w:eastAsia="zh-CN"/>
        </w:rPr>
        <w:t>C”</w:t>
      </w:r>
      <w:r w:rsidRPr="1D87A0FF" w:rsidR="009413BE">
        <w:rPr>
          <w:rFonts w:cs="Calibri" w:cstheme="minorAscii"/>
          <w:color w:val="000000" w:themeColor="text1" w:themeTint="FF" w:themeShade="FF"/>
          <w:lang w:eastAsia="zh-CN"/>
        </w:rPr>
        <w:t>.</w:t>
      </w:r>
      <w:sdt>
        <w:sdtPr>
          <w:id w:val="517916787"/>
          <w:tag w:val="MENDELEY_CITATION_v3_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"/>
          <w:placeholder>
            <w:docPart w:val="DefaultPlaceholder_-1854013440"/>
          </w:placeholder>
          <w:rPr>
            <w:rFonts w:cs="Calibri" w:cstheme="minorAscii"/>
            <w:color w:val="000000" w:themeColor="text1" w:themeTint="FF" w:themeShade="FF"/>
            <w:lang w:eastAsia="zh-CN"/>
          </w:rPr>
        </w:sdtPr>
        <w:sdtContent>
          <w:r w:rsidRPr="1D87A0FF" w:rsidR="006A4411">
            <w:rPr>
              <w:rFonts w:cs="Calibri" w:cstheme="minorAscii"/>
              <w:color w:val="000000" w:themeColor="text1" w:themeTint="FF" w:themeShade="FF"/>
              <w:lang w:eastAsia="zh-CN"/>
            </w:rPr>
            <w:t>(vehq.com, 2021)</w:t>
          </w:r>
        </w:sdtContent>
        <w:sdtEndPr>
          <w:rPr>
            <w:rFonts w:cs="Calibri" w:cstheme="minorAscii"/>
            <w:color w:val="000000" w:themeColor="text1" w:themeTint="FF" w:themeShade="FF"/>
            <w:lang w:eastAsia="zh-CN"/>
          </w:rPr>
        </w:sdtEndPr>
      </w:sdt>
      <w:r w:rsidRPr="1D87A0FF" w:rsidR="009413BE">
        <w:rPr>
          <w:rFonts w:cs="Calibri" w:cstheme="minorAscii"/>
          <w:color w:val="000000" w:themeColor="text1" w:themeTint="FF" w:themeShade="FF"/>
          <w:lang w:eastAsia="zh-CN"/>
        </w:rPr>
        <w:t xml:space="preserve"> </w:t>
      </w:r>
      <w:r w:rsidRPr="1D87A0FF" w:rsidR="009413BE">
        <w:rPr>
          <w:rFonts w:cs="Calibri" w:cstheme="minorAscii"/>
          <w:color w:val="000000" w:themeColor="text1" w:themeTint="FF" w:themeShade="FF"/>
          <w:lang w:eastAsia="zh-CN"/>
        </w:rPr>
        <w:t>The Piston material should be able to cope with short busts of high intensity heat on the top whilst operating at high temperatures on its skirt for long periods of time.</w:t>
      </w:r>
      <w:r>
        <w:br/>
      </w:r>
      <w:r>
        <w:br/>
      </w:r>
      <w:r w:rsidRPr="1D87A0FF" w:rsidR="00FA4ADA">
        <w:rPr>
          <w:rFonts w:cs="Calibri" w:cstheme="minorAscii"/>
          <w:color w:val="000000" w:themeColor="text1" w:themeTint="FF" w:themeShade="FF"/>
          <w:lang w:eastAsia="zh-CN"/>
        </w:rPr>
        <w:t xml:space="preserve">MAHLE further explain that </w:t>
      </w:r>
      <w:r w:rsidRPr="1D87A0FF" w:rsidR="00620BFA">
        <w:rPr>
          <w:rFonts w:cs="Calibri" w:cstheme="minorAscii"/>
          <w:color w:val="000000" w:themeColor="text1" w:themeTint="FF" w:themeShade="FF"/>
          <w:lang w:eastAsia="zh-CN"/>
        </w:rPr>
        <w:t>the thermal conductivity of the piston</w:t>
      </w:r>
      <w:r w:rsidRPr="1D87A0FF" w:rsidR="0091640F">
        <w:rPr>
          <w:rFonts w:cs="Calibri" w:cstheme="minorAscii"/>
          <w:color w:val="000000" w:themeColor="text1" w:themeTint="FF" w:themeShade="FF"/>
          <w:lang w:eastAsia="zh-CN"/>
        </w:rPr>
        <w:t>s</w:t>
      </w:r>
      <w:r w:rsidRPr="1D87A0FF" w:rsidR="00620BFA">
        <w:rPr>
          <w:rFonts w:cs="Calibri" w:cstheme="minorAscii"/>
          <w:color w:val="000000" w:themeColor="text1" w:themeTint="FF" w:themeShade="FF"/>
          <w:lang w:eastAsia="zh-CN"/>
        </w:rPr>
        <w:t xml:space="preserve"> material greatly affects </w:t>
      </w:r>
      <w:r w:rsidRPr="1D87A0FF" w:rsidR="0091640F">
        <w:rPr>
          <w:rFonts w:cs="Calibri" w:cstheme="minorAscii"/>
          <w:color w:val="000000" w:themeColor="text1" w:themeTint="FF" w:themeShade="FF"/>
          <w:lang w:eastAsia="zh-CN"/>
        </w:rPr>
        <w:t>its</w:t>
      </w:r>
      <w:r w:rsidRPr="1D87A0FF" w:rsidR="00620BFA">
        <w:rPr>
          <w:rFonts w:cs="Calibri" w:cstheme="minorAscii"/>
          <w:color w:val="000000" w:themeColor="text1" w:themeTint="FF" w:themeShade="FF"/>
          <w:lang w:eastAsia="zh-CN"/>
        </w:rPr>
        <w:t xml:space="preserve"> temperature level</w:t>
      </w:r>
      <w:r w:rsidRPr="1D87A0FF" w:rsidR="0091640F">
        <w:rPr>
          <w:rFonts w:cs="Calibri" w:cstheme="minorAscii"/>
          <w:color w:val="000000" w:themeColor="text1" w:themeTint="FF" w:themeShade="FF"/>
          <w:lang w:eastAsia="zh-CN"/>
        </w:rPr>
        <w:t>. Greater conductivity is desirable as the temperature sustained in the combustion process is distributed uniformly within the piston resulting in a lower temperature that allows greater material loading and improves process parameters such as fi</w:t>
      </w:r>
      <w:r w:rsidRPr="1D87A0FF" w:rsidR="00153955">
        <w:rPr>
          <w:rFonts w:cs="Calibri" w:cstheme="minorAscii"/>
          <w:color w:val="000000" w:themeColor="text1" w:themeTint="FF" w:themeShade="FF"/>
          <w:lang w:eastAsia="zh-CN"/>
        </w:rPr>
        <w:t>l</w:t>
      </w:r>
      <w:r w:rsidRPr="1D87A0FF" w:rsidR="0091640F">
        <w:rPr>
          <w:rFonts w:cs="Calibri" w:cstheme="minorAscii"/>
          <w:color w:val="000000" w:themeColor="text1" w:themeTint="FF" w:themeShade="FF"/>
          <w:lang w:eastAsia="zh-CN"/>
        </w:rPr>
        <w:t>ling ratio and knock limit</w:t>
      </w:r>
      <w:r w:rsidRPr="1D87A0FF" w:rsidR="00587DA1">
        <w:rPr>
          <w:rFonts w:cs="Calibri" w:cstheme="minorAscii"/>
          <w:color w:val="000000" w:themeColor="text1" w:themeTint="FF" w:themeShade="FF"/>
          <w:lang w:eastAsia="zh-CN"/>
        </w:rPr>
        <w:t>.</w:t>
      </w:r>
      <w:r>
        <w:br/>
      </w:r>
      <w:r>
        <w:br/>
      </w:r>
      <w:r w:rsidRPr="1D87A0FF" w:rsidR="000C3BBD">
        <w:rPr>
          <w:rFonts w:cs="Calibri" w:cstheme="minorAscii"/>
          <w:color w:val="000000" w:themeColor="text1" w:themeTint="FF" w:themeShade="FF"/>
          <w:lang w:eastAsia="zh-CN"/>
        </w:rPr>
        <w:t xml:space="preserve">In a journal researching the </w:t>
      </w:r>
      <w:r w:rsidR="000C3BBD">
        <w:rPr/>
        <w:t xml:space="preserve">effects of bulk density for granular particles, it was found that </w:t>
      </w:r>
      <w:r w:rsidRPr="1D87A0FF" w:rsidR="000C3BBD">
        <w:rPr>
          <w:rFonts w:cs="Calibri" w:cstheme="minorAscii"/>
          <w:color w:val="000000" w:themeColor="text1" w:themeTint="FF" w:themeShade="FF"/>
          <w:lang w:eastAsia="zh-CN"/>
        </w:rPr>
        <w:t>as</w:t>
      </w:r>
      <w:r w:rsidRPr="1D87A0FF" w:rsidR="000C3BBD">
        <w:rPr>
          <w:rFonts w:cs="Calibri" w:cstheme="minorAscii"/>
          <w:color w:val="000000" w:themeColor="text1" w:themeTint="FF" w:themeShade="FF"/>
          <w:lang w:eastAsia="zh-CN"/>
        </w:rPr>
        <w:t xml:space="preserve"> </w:t>
      </w:r>
      <w:r w:rsidRPr="1D87A0FF" w:rsidR="000C3BBD">
        <w:rPr>
          <w:rFonts w:cs="Calibri" w:cstheme="minorAscii"/>
          <w:color w:val="000000" w:themeColor="text1" w:themeTint="FF" w:themeShade="FF"/>
          <w:lang w:eastAsia="zh-CN"/>
        </w:rPr>
        <w:t xml:space="preserve">the </w:t>
      </w:r>
      <w:r w:rsidRPr="1D87A0FF" w:rsidR="000C3BBD">
        <w:rPr>
          <w:rFonts w:cs="Calibri" w:cstheme="minorAscii"/>
          <w:color w:val="000000" w:themeColor="text1" w:themeTint="FF" w:themeShade="FF"/>
          <w:lang w:eastAsia="zh-CN"/>
        </w:rPr>
        <w:t xml:space="preserve">density </w:t>
      </w:r>
      <w:r w:rsidRPr="1D87A0FF" w:rsidR="000C3BBD">
        <w:rPr>
          <w:rFonts w:cs="Calibri" w:cstheme="minorAscii"/>
          <w:color w:val="000000" w:themeColor="text1" w:themeTint="FF" w:themeShade="FF"/>
          <w:lang w:eastAsia="zh-CN"/>
        </w:rPr>
        <w:t xml:space="preserve">of the materials tested decreased, so did the </w:t>
      </w:r>
      <w:r w:rsidRPr="1D87A0FF" w:rsidR="000C3BBD">
        <w:rPr>
          <w:rFonts w:cs="Calibri" w:cstheme="minorAscii"/>
          <w:color w:val="000000" w:themeColor="text1" w:themeTint="FF" w:themeShade="FF"/>
          <w:lang w:eastAsia="zh-CN"/>
        </w:rPr>
        <w:t xml:space="preserve">“heat transfer average distance,” </w:t>
      </w:r>
      <w:r w:rsidRPr="1D87A0FF" w:rsidR="000C3BBD">
        <w:rPr>
          <w:rFonts w:cs="Calibri" w:cstheme="minorAscii"/>
          <w:color w:val="000000" w:themeColor="text1" w:themeTint="FF" w:themeShade="FF"/>
          <w:lang w:eastAsia="zh-CN"/>
        </w:rPr>
        <w:t xml:space="preserve">in turn </w:t>
      </w:r>
      <w:r w:rsidRPr="1D87A0FF" w:rsidR="000C3BBD">
        <w:rPr>
          <w:rFonts w:cs="Calibri" w:cstheme="minorAscii"/>
          <w:color w:val="000000" w:themeColor="text1" w:themeTint="FF" w:themeShade="FF"/>
          <w:lang w:eastAsia="zh-CN"/>
        </w:rPr>
        <w:t>decreas</w:t>
      </w:r>
      <w:r w:rsidRPr="1D87A0FF" w:rsidR="000C3BBD">
        <w:rPr>
          <w:rFonts w:cs="Calibri" w:cstheme="minorAscii"/>
          <w:color w:val="000000" w:themeColor="text1" w:themeTint="FF" w:themeShade="FF"/>
          <w:lang w:eastAsia="zh-CN"/>
        </w:rPr>
        <w:t>ing</w:t>
      </w:r>
      <w:r w:rsidRPr="1D87A0FF" w:rsidR="000C3BBD">
        <w:rPr>
          <w:rFonts w:cs="Calibri" w:cstheme="minorAscii"/>
          <w:color w:val="000000" w:themeColor="text1" w:themeTint="FF" w:themeShade="FF"/>
          <w:lang w:eastAsia="zh-CN"/>
        </w:rPr>
        <w:t xml:space="preserve"> thermal conductivity</w:t>
      </w:r>
      <w:r w:rsidRPr="1D87A0FF" w:rsidR="000C3BBD">
        <w:rPr>
          <w:rFonts w:cs="Calibri" w:cstheme="minorAscii"/>
          <w:color w:val="000000" w:themeColor="text1" w:themeTint="FF" w:themeShade="FF"/>
          <w:lang w:eastAsia="zh-CN"/>
        </w:rPr>
        <w:t xml:space="preserve">, as the mass was increased the opposite effect was noted. </w:t>
      </w:r>
      <w:sdt>
        <w:sdtPr>
          <w:id w:val="2117634388"/>
          <w:tag w:val="MENDELEY_CITATION_v3_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"/>
          <w:placeholder>
            <w:docPart w:val="DefaultPlaceholder_-1854013440"/>
          </w:placeholder>
          <w:rPr>
            <w:rFonts w:cs="Calibri" w:cstheme="minorAscii"/>
            <w:color w:val="000000" w:themeColor="text1" w:themeTint="FF" w:themeShade="FF"/>
            <w:lang w:eastAsia="zh-CN"/>
          </w:rPr>
        </w:sdtPr>
        <w:sdtContent>
          <w:r w:rsidRPr="1D87A0FF" w:rsidR="006A4411">
            <w:rPr>
              <w:rFonts w:cs="Calibri" w:cstheme="minorAscii"/>
              <w:color w:val="000000" w:themeColor="text1" w:themeTint="FF" w:themeShade="FF"/>
              <w:lang w:eastAsia="zh-CN"/>
            </w:rPr>
            <w:t>(Presley and Christensen, 2010)</w:t>
          </w:r>
        </w:sdtContent>
        <w:sdtEndPr>
          <w:rPr>
            <w:rFonts w:cs="Calibri" w:cstheme="minorAscii"/>
            <w:color w:val="000000" w:themeColor="text1" w:themeTint="FF" w:themeShade="FF"/>
            <w:lang w:eastAsia="zh-CN"/>
          </w:rPr>
        </w:sdtEndPr>
      </w:sdt>
      <w:r w:rsidRPr="1D87A0FF" w:rsidR="000C3BBD">
        <w:rPr>
          <w:rFonts w:cs="Calibri" w:cstheme="minorAscii"/>
          <w:color w:val="000000" w:themeColor="text1" w:themeTint="FF" w:themeShade="FF"/>
          <w:lang w:eastAsia="zh-CN"/>
        </w:rPr>
        <w:t xml:space="preserve"> The ideal piston therefore would have a high density in order to better conduct heat from the cylinder bores to the surrounding block.</w:t>
      </w:r>
    </w:p>
    <w:p w:rsidR="00040C47" w:rsidP="00D770B3" w:rsidRDefault="00E84EE6" w14:paraId="4D7195AB" w14:textId="73B5F4FA">
      <w:pPr>
        <w:pStyle w:val="Heading1"/>
        <w:numPr>
          <w:ilvl w:val="0"/>
          <w:numId w:val="1"/>
        </w:numPr>
      </w:pPr>
      <w:bookmarkStart w:name="_Toc98356547" w:id="2"/>
      <w:r>
        <w:lastRenderedPageBreak/>
        <w:t>Material Selection</w:t>
      </w:r>
      <w:bookmarkEnd w:id="2"/>
      <w:r w:rsidR="004D59D5">
        <w:t xml:space="preserve"> </w:t>
      </w:r>
    </w:p>
    <w:p w:rsidR="0027026B" w:rsidP="00E84EE6" w:rsidRDefault="00273B07" w14:paraId="15AADEBD" w14:textId="6613A878">
      <w:pPr>
        <w:pStyle w:val="ListParagraph"/>
        <w:spacing w:before="0" w:line="240" w:lineRule="auto"/>
        <w:ind w:left="360"/>
        <w:textAlignment w:val="baseline"/>
        <w:rPr>
          <w:rFonts w:eastAsia="Times New Roman" w:cstheme="minorHAnsi"/>
          <w:lang w:eastAsia="zh-CN"/>
        </w:rPr>
      </w:pPr>
      <w:r>
        <w:rPr>
          <w:rFonts w:eastAsia="Times New Roman" w:cstheme="minorHAnsi"/>
          <w:lang w:eastAsia="zh-CN"/>
        </w:rPr>
        <w:t xml:space="preserve">Aluminium alloys have been </w:t>
      </w:r>
      <w:r w:rsidR="00302CFF">
        <w:rPr>
          <w:rFonts w:eastAsia="Times New Roman" w:cstheme="minorHAnsi"/>
          <w:lang w:eastAsia="zh-CN"/>
        </w:rPr>
        <w:t xml:space="preserve">recognised </w:t>
      </w:r>
      <w:r w:rsidR="00A72DE8">
        <w:rPr>
          <w:rFonts w:eastAsia="Times New Roman" w:cstheme="minorHAnsi"/>
          <w:lang w:eastAsia="zh-CN"/>
        </w:rPr>
        <w:t xml:space="preserve">as a material for pistons </w:t>
      </w:r>
      <w:r>
        <w:rPr>
          <w:rFonts w:eastAsia="Times New Roman" w:cstheme="minorHAnsi"/>
          <w:lang w:eastAsia="zh-CN"/>
        </w:rPr>
        <w:t>since 190</w:t>
      </w:r>
      <w:r w:rsidR="00302CFF">
        <w:rPr>
          <w:rFonts w:eastAsia="Times New Roman" w:cstheme="minorHAnsi"/>
          <w:lang w:eastAsia="zh-CN"/>
        </w:rPr>
        <w:t>3</w:t>
      </w:r>
      <w:r w:rsidR="00A72DE8">
        <w:rPr>
          <w:rFonts w:eastAsia="Times New Roman" w:cstheme="minorHAnsi"/>
          <w:lang w:eastAsia="zh-CN"/>
        </w:rPr>
        <w:t xml:space="preserve">, when the head of the metallurgical department of </w:t>
      </w:r>
      <w:r w:rsidR="00302CFF">
        <w:rPr>
          <w:rFonts w:eastAsia="Times New Roman" w:cstheme="minorHAnsi"/>
          <w:lang w:eastAsia="zh-CN"/>
        </w:rPr>
        <w:t>Babelsberg</w:t>
      </w:r>
      <w:r w:rsidR="00A72DE8">
        <w:rPr>
          <w:rFonts w:eastAsia="Times New Roman" w:cstheme="minorHAnsi"/>
          <w:lang w:eastAsia="zh-CN"/>
        </w:rPr>
        <w:t xml:space="preserve">, Alfred </w:t>
      </w:r>
      <w:proofErr w:type="spellStart"/>
      <w:r w:rsidR="00A72DE8">
        <w:rPr>
          <w:rFonts w:eastAsia="Times New Roman" w:cstheme="minorHAnsi"/>
          <w:lang w:eastAsia="zh-CN"/>
        </w:rPr>
        <w:t>Wilm</w:t>
      </w:r>
      <w:proofErr w:type="spellEnd"/>
      <w:r w:rsidR="00A72DE8">
        <w:rPr>
          <w:rFonts w:eastAsia="Times New Roman" w:cstheme="minorHAnsi"/>
          <w:lang w:eastAsia="zh-CN"/>
        </w:rPr>
        <w:t xml:space="preserve"> successfully managed to increase the hardness of tensile properties of </w:t>
      </w:r>
      <w:r w:rsidR="00302CFF">
        <w:rPr>
          <w:rFonts w:eastAsia="Times New Roman" w:cstheme="minorHAnsi"/>
          <w:lang w:eastAsia="zh-CN"/>
        </w:rPr>
        <w:t>aluminium</w:t>
      </w:r>
      <w:r w:rsidR="00A72DE8">
        <w:rPr>
          <w:rFonts w:eastAsia="Times New Roman" w:cstheme="minorHAnsi"/>
          <w:lang w:eastAsia="zh-CN"/>
        </w:rPr>
        <w:t xml:space="preserve">. </w:t>
      </w:r>
      <w:r w:rsidR="00302CFF">
        <w:rPr>
          <w:rFonts w:eastAsia="Times New Roman" w:cstheme="minorHAnsi"/>
          <w:lang w:eastAsia="zh-CN"/>
        </w:rPr>
        <w:t xml:space="preserve">A </w:t>
      </w:r>
      <w:r w:rsidR="00A72DE8">
        <w:rPr>
          <w:rFonts w:eastAsia="Times New Roman" w:cstheme="minorHAnsi"/>
          <w:lang w:eastAsia="zh-CN"/>
        </w:rPr>
        <w:t xml:space="preserve">series of </w:t>
      </w:r>
      <w:r w:rsidR="00302CFF">
        <w:rPr>
          <w:rFonts w:eastAsia="Times New Roman" w:cstheme="minorHAnsi"/>
          <w:lang w:eastAsia="zh-CN"/>
        </w:rPr>
        <w:t>Al-alloys</w:t>
      </w:r>
      <w:r w:rsidR="00A72DE8">
        <w:rPr>
          <w:rFonts w:eastAsia="Times New Roman" w:cstheme="minorHAnsi"/>
          <w:lang w:eastAsia="zh-CN"/>
        </w:rPr>
        <w:t xml:space="preserve"> </w:t>
      </w:r>
      <w:r w:rsidR="00302CFF">
        <w:rPr>
          <w:rFonts w:eastAsia="Times New Roman" w:cstheme="minorHAnsi"/>
          <w:lang w:eastAsia="zh-CN"/>
        </w:rPr>
        <w:t>were heated over 500</w:t>
      </w:r>
      <w:r w:rsidRPr="009413BE" w:rsidR="00302CFF">
        <w:rPr>
          <w:rFonts w:cstheme="minorHAnsi"/>
          <w:color w:val="000000"/>
          <w:lang w:eastAsia="zh-CN"/>
        </w:rPr>
        <w:t>°</w:t>
      </w:r>
      <w:r w:rsidR="00302CFF">
        <w:rPr>
          <w:rFonts w:cstheme="minorHAnsi"/>
          <w:color w:val="000000"/>
          <w:lang w:eastAsia="zh-CN"/>
        </w:rPr>
        <w:t>C</w:t>
      </w:r>
      <w:r w:rsidRPr="009413BE" w:rsidR="00302CFF">
        <w:rPr>
          <w:rFonts w:cstheme="minorHAnsi"/>
          <w:color w:val="000000"/>
          <w:lang w:eastAsia="zh-CN"/>
        </w:rPr>
        <w:t xml:space="preserve"> </w:t>
      </w:r>
      <w:r w:rsidR="00302CFF">
        <w:rPr>
          <w:rFonts w:cstheme="minorHAnsi"/>
          <w:color w:val="000000"/>
          <w:lang w:eastAsia="zh-CN"/>
        </w:rPr>
        <w:t xml:space="preserve">and quenched at different rates until </w:t>
      </w:r>
      <w:r w:rsidR="00704BC2">
        <w:rPr>
          <w:rFonts w:cstheme="minorHAnsi"/>
          <w:color w:val="000000"/>
          <w:lang w:eastAsia="zh-CN"/>
        </w:rPr>
        <w:t>a successful process was discovered</w:t>
      </w:r>
      <w:r w:rsidR="00302CFF">
        <w:rPr>
          <w:rFonts w:cstheme="minorHAnsi"/>
          <w:color w:val="000000"/>
          <w:lang w:eastAsia="zh-CN"/>
        </w:rPr>
        <w:t xml:space="preserve"> </w:t>
      </w:r>
      <w:r w:rsidR="00704BC2">
        <w:rPr>
          <w:rFonts w:cstheme="minorHAnsi"/>
          <w:color w:val="000000"/>
          <w:lang w:eastAsia="zh-CN"/>
        </w:rPr>
        <w:t>from</w:t>
      </w:r>
      <w:r w:rsidR="00302CFF">
        <w:rPr>
          <w:rFonts w:cstheme="minorHAnsi"/>
          <w:color w:val="000000"/>
          <w:lang w:eastAsia="zh-CN"/>
        </w:rPr>
        <w:t xml:space="preserve"> </w:t>
      </w:r>
      <w:r w:rsidR="00302CFF">
        <w:rPr>
          <w:rFonts w:eastAsia="Times New Roman" w:cstheme="minorHAnsi"/>
          <w:lang w:eastAsia="zh-CN"/>
        </w:rPr>
        <w:t>aluminium</w:t>
      </w:r>
      <w:r w:rsidR="00A72DE8">
        <w:rPr>
          <w:rFonts w:eastAsia="Times New Roman" w:cstheme="minorHAnsi"/>
          <w:lang w:eastAsia="zh-CN"/>
        </w:rPr>
        <w:t xml:space="preserve"> </w:t>
      </w:r>
      <w:r w:rsidR="00302CFF">
        <w:rPr>
          <w:rFonts w:eastAsia="Times New Roman" w:cstheme="minorHAnsi"/>
          <w:lang w:eastAsia="zh-CN"/>
        </w:rPr>
        <w:t>mixed with 3.5% to 5.5% copper</w:t>
      </w:r>
      <w:r w:rsidR="00704BC2">
        <w:rPr>
          <w:rFonts w:eastAsia="Times New Roman" w:cstheme="minorHAnsi"/>
          <w:lang w:eastAsia="zh-CN"/>
        </w:rPr>
        <w:t xml:space="preserve"> with</w:t>
      </w:r>
      <w:r w:rsidR="00302CFF">
        <w:rPr>
          <w:rFonts w:eastAsia="Times New Roman" w:cstheme="minorHAnsi"/>
          <w:lang w:eastAsia="zh-CN"/>
        </w:rPr>
        <w:t xml:space="preserve"> just under 1% magnesium and manganese</w:t>
      </w:r>
      <w:r w:rsidR="00704BC2">
        <w:rPr>
          <w:rFonts w:eastAsia="Times New Roman" w:cstheme="minorHAnsi"/>
          <w:lang w:eastAsia="zh-CN"/>
        </w:rPr>
        <w:t>.</w:t>
      </w:r>
      <w:r w:rsidR="00ED521B">
        <w:rPr>
          <w:rFonts w:eastAsia="Times New Roman" w:cstheme="minorHAnsi"/>
          <w:lang w:eastAsia="zh-CN"/>
        </w:rPr>
        <w:t xml:space="preserve"> </w:t>
      </w:r>
      <w:r w:rsidR="00704BC2">
        <w:rPr>
          <w:rFonts w:eastAsia="Times New Roman" w:cstheme="minorHAnsi"/>
          <w:lang w:eastAsia="zh-CN"/>
        </w:rPr>
        <w:t>T</w:t>
      </w:r>
      <w:r w:rsidR="00ED521B">
        <w:rPr>
          <w:rFonts w:eastAsia="Times New Roman" w:cstheme="minorHAnsi"/>
          <w:lang w:eastAsia="zh-CN"/>
        </w:rPr>
        <w:t xml:space="preserve">his alloy was then patented in 1906 and </w:t>
      </w:r>
      <w:r w:rsidR="00704BC2">
        <w:rPr>
          <w:rFonts w:eastAsia="Times New Roman" w:cstheme="minorHAnsi"/>
          <w:lang w:eastAsia="zh-CN"/>
        </w:rPr>
        <w:t xml:space="preserve">has been </w:t>
      </w:r>
      <w:r w:rsidR="00ED521B">
        <w:rPr>
          <w:rFonts w:eastAsia="Times New Roman" w:cstheme="minorHAnsi"/>
          <w:lang w:eastAsia="zh-CN"/>
        </w:rPr>
        <w:t xml:space="preserve">refined and improved </w:t>
      </w:r>
      <w:r w:rsidR="00704BC2">
        <w:rPr>
          <w:rFonts w:eastAsia="Times New Roman" w:cstheme="minorHAnsi"/>
          <w:lang w:eastAsia="zh-CN"/>
        </w:rPr>
        <w:t xml:space="preserve">into a range of alloys </w:t>
      </w:r>
      <w:r w:rsidR="00ED521B">
        <w:rPr>
          <w:rFonts w:eastAsia="Times New Roman" w:cstheme="minorHAnsi"/>
          <w:lang w:eastAsia="zh-CN"/>
        </w:rPr>
        <w:t>ever since.</w:t>
      </w:r>
      <w:r w:rsidR="00C85C80">
        <w:rPr>
          <w:rFonts w:eastAsia="Times New Roman" w:cstheme="minorHAnsi"/>
          <w:lang w:eastAsia="zh-CN"/>
        </w:rPr>
        <w:t xml:space="preserve"> </w:t>
      </w:r>
      <w:sdt>
        <w:sdtPr>
          <w:rPr>
            <w:rFonts w:eastAsia="Times New Roman" w:cstheme="minorHAnsi"/>
            <w:color w:val="000000"/>
            <w:lang w:eastAsia="zh-CN"/>
          </w:rPr>
          <w:tag w:val="MENDELEY_CITATION_v3_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"/>
          <w:id w:val="-602499723"/>
          <w:placeholder>
            <w:docPart w:val="DefaultPlaceholder_-1854013440"/>
          </w:placeholder>
        </w:sdtPr>
        <w:sdtContent>
          <w:r w:rsidRPr="006A4411" w:rsidR="006A4411">
            <w:rPr>
              <w:rFonts w:eastAsia="Times New Roman" w:cstheme="minorHAnsi"/>
              <w:color w:val="000000"/>
              <w:lang w:eastAsia="zh-CN"/>
            </w:rPr>
            <w:t xml:space="preserve">(Deutsche Gesellschaft </w:t>
          </w:r>
          <w:proofErr w:type="spellStart"/>
          <w:r w:rsidRPr="006A4411" w:rsidR="006A4411">
            <w:rPr>
              <w:rFonts w:eastAsia="Times New Roman" w:cstheme="minorHAnsi"/>
              <w:color w:val="000000"/>
              <w:lang w:eastAsia="zh-CN"/>
            </w:rPr>
            <w:t>für</w:t>
          </w:r>
          <w:proofErr w:type="spellEnd"/>
          <w:r w:rsidRPr="006A4411" w:rsidR="006A4411">
            <w:rPr>
              <w:rFonts w:eastAsia="Times New Roman" w:cstheme="minorHAnsi"/>
              <w:color w:val="000000"/>
              <w:lang w:eastAsia="zh-CN"/>
            </w:rPr>
            <w:t xml:space="preserve"> </w:t>
          </w:r>
          <w:proofErr w:type="spellStart"/>
          <w:r w:rsidRPr="006A4411" w:rsidR="006A4411">
            <w:rPr>
              <w:rFonts w:eastAsia="Times New Roman" w:cstheme="minorHAnsi"/>
              <w:color w:val="000000"/>
              <w:lang w:eastAsia="zh-CN"/>
            </w:rPr>
            <w:t>Materialkunde</w:t>
          </w:r>
          <w:proofErr w:type="spellEnd"/>
          <w:r w:rsidRPr="006A4411" w:rsidR="006A4411">
            <w:rPr>
              <w:rFonts w:eastAsia="Times New Roman" w:cstheme="minorHAnsi"/>
              <w:color w:val="000000"/>
              <w:lang w:eastAsia="zh-CN"/>
            </w:rPr>
            <w:t>., 2008)</w:t>
          </w:r>
        </w:sdtContent>
      </w:sdt>
      <w:r w:rsidR="00D409BC">
        <w:rPr>
          <w:rFonts w:eastAsia="Times New Roman" w:cstheme="minorHAnsi"/>
          <w:color w:val="000000"/>
          <w:lang w:eastAsia="zh-CN"/>
        </w:rPr>
        <w:t xml:space="preserve"> </w:t>
      </w:r>
    </w:p>
    <w:p w:rsidR="00972652" w:rsidP="1D87A0FF" w:rsidRDefault="00D409BC" w14:paraId="23B0C487" w14:textId="59031589">
      <w:pPr>
        <w:pStyle w:val="ListParagraph"/>
        <w:spacing w:before="0" w:line="240" w:lineRule="auto"/>
        <w:ind w:left="360"/>
        <w:textAlignment w:val="baseline"/>
        <w:rPr>
          <w:rFonts w:eastAsia="Times New Roman" w:cs="Calibri" w:cstheme="minorAscii"/>
          <w:color w:val="000000"/>
          <w:lang w:eastAsia="zh-CN"/>
        </w:rPr>
      </w:pPr>
      <w:r>
        <w:br/>
      </w:r>
      <w:r w:rsidRPr="1D87A0FF" w:rsidR="00D409BC">
        <w:rPr>
          <w:rFonts w:eastAsia="Times New Roman" w:cs="Calibri" w:cstheme="minorAscii"/>
          <w:lang w:eastAsia="zh-CN"/>
        </w:rPr>
        <w:t xml:space="preserve">Due to their long history and use in vehicles, </w:t>
      </w:r>
      <w:r w:rsidRPr="1D87A0FF" w:rsidR="00632B9D">
        <w:rPr>
          <w:rFonts w:eastAsia="Times New Roman" w:cs="Calibri" w:cstheme="minorAscii"/>
          <w:lang w:eastAsia="zh-CN"/>
        </w:rPr>
        <w:t>Al-</w:t>
      </w:r>
      <w:r w:rsidRPr="1D87A0FF" w:rsidR="00D409BC">
        <w:rPr>
          <w:rFonts w:eastAsia="Times New Roman" w:cs="Calibri" w:cstheme="minorAscii"/>
          <w:lang w:eastAsia="zh-CN"/>
        </w:rPr>
        <w:t>alloys will be compared for selection</w:t>
      </w:r>
      <w:r w:rsidRPr="1D87A0FF" w:rsidR="00632B9D">
        <w:rPr>
          <w:rFonts w:eastAsia="Times New Roman" w:cs="Calibri" w:cstheme="minorAscii"/>
          <w:lang w:eastAsia="zh-CN"/>
        </w:rPr>
        <w:t>. Understanding how Al-alloys are designated plays a key role in selecting the right version</w:t>
      </w:r>
      <w:r w:rsidRPr="1D87A0FF" w:rsidR="002B1C57">
        <w:rPr>
          <w:rFonts w:eastAsia="Times New Roman" w:cs="Calibri" w:cstheme="minorAscii"/>
          <w:lang w:eastAsia="zh-CN"/>
        </w:rPr>
        <w:t xml:space="preserve">, characterised in 4 digits. The first digit indicates the </w:t>
      </w:r>
      <w:r w:rsidRPr="1D87A0FF" w:rsidR="00C70C22">
        <w:rPr>
          <w:rFonts w:eastAsia="Times New Roman" w:cs="Calibri" w:cstheme="minorAscii"/>
          <w:lang w:eastAsia="zh-CN"/>
        </w:rPr>
        <w:t>a</w:t>
      </w:r>
      <w:r w:rsidRPr="1D87A0FF" w:rsidR="002B1C57">
        <w:rPr>
          <w:rFonts w:eastAsia="Times New Roman" w:cs="Calibri" w:cstheme="minorAscii"/>
          <w:lang w:eastAsia="zh-CN"/>
        </w:rPr>
        <w:t>lloy</w:t>
      </w:r>
      <w:r w:rsidRPr="1D87A0FF" w:rsidR="00C70C22">
        <w:rPr>
          <w:rFonts w:eastAsia="Times New Roman" w:cs="Calibri" w:cstheme="minorAscii"/>
          <w:lang w:eastAsia="zh-CN"/>
        </w:rPr>
        <w:t xml:space="preserve"> series</w:t>
      </w:r>
      <w:r w:rsidRPr="1D87A0FF" w:rsidR="00510A45">
        <w:rPr>
          <w:rFonts w:eastAsia="Times New Roman" w:cs="Calibri" w:cstheme="minorAscii"/>
          <w:lang w:eastAsia="zh-CN"/>
        </w:rPr>
        <w:t xml:space="preserve">. </w:t>
      </w:r>
      <w:r w:rsidRPr="1D87A0FF" w:rsidR="002B1C57">
        <w:rPr>
          <w:rFonts w:eastAsia="Times New Roman" w:cs="Calibri" w:cstheme="minorAscii"/>
          <w:lang w:eastAsia="zh-CN"/>
        </w:rPr>
        <w:t xml:space="preserve">Digit two </w:t>
      </w:r>
      <w:r w:rsidRPr="1D87A0FF" w:rsidR="00C70C22">
        <w:rPr>
          <w:rFonts w:eastAsia="Times New Roman" w:cs="Calibri" w:cstheme="minorAscii"/>
          <w:lang w:eastAsia="zh-CN"/>
        </w:rPr>
        <w:t xml:space="preserve">shows the control of impurities, with 3 and 4 showing the specific alloy. </w:t>
      </w:r>
      <w:sdt>
        <w:sdtPr>
          <w:id w:val="1210381866"/>
          <w:tag w:val="MENDELEY_CITATION_v3_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"/>
          <w:placeholder>
            <w:docPart w:val="DefaultPlaceholder_-1854013440"/>
          </w:placeholder>
          <w:rPr>
            <w:rFonts w:eastAsia="Times New Roman" w:cs="Calibri" w:cstheme="minorAscii"/>
            <w:color w:val="000000" w:themeColor="text1" w:themeTint="FF" w:themeShade="FF"/>
            <w:lang w:eastAsia="zh-CN"/>
          </w:rPr>
        </w:sdtPr>
        <w:sdtContent>
          <w:r w:rsidRPr="1D87A0FF" w:rsidR="006A4411">
            <w:rPr>
              <w:rFonts w:eastAsia="Times New Roman" w:cs="Calibri" w:cstheme="minorAscii"/>
              <w:color w:val="000000" w:themeColor="text1" w:themeTint="FF" w:themeShade="FF"/>
              <w:lang w:eastAsia="zh-CN"/>
            </w:rPr>
            <w:t>(Jax Precision, 2021)</w:t>
          </w:r>
        </w:sdtContent>
        <w:sdtEndPr>
          <w:rPr>
            <w:rFonts w:eastAsia="Times New Roman" w:cs="Calibri" w:cstheme="minorAscii"/>
            <w:color w:val="000000" w:themeColor="text1" w:themeTint="FF" w:themeShade="FF"/>
            <w:lang w:eastAsia="zh-CN"/>
          </w:rPr>
        </w:sdtEndPr>
      </w:sdt>
    </w:p>
    <w:p w:rsidR="00B22CBC" w:rsidP="00E84EE6" w:rsidRDefault="00B22CBC" w14:paraId="76DE9FA9" w14:textId="6545D46C">
      <w:pPr>
        <w:pStyle w:val="ListParagraph"/>
        <w:spacing w:before="0" w:line="240" w:lineRule="auto"/>
        <w:ind w:left="360"/>
        <w:textAlignment w:val="baseline"/>
        <w:rPr>
          <w:rFonts w:eastAsia="Times New Roman" w:cstheme="minorHAnsi"/>
          <w:color w:val="000000"/>
          <w:lang w:eastAsia="zh-CN"/>
        </w:rPr>
      </w:pPr>
    </w:p>
    <w:p w:rsidRPr="00CB1620" w:rsidR="00B22CBC" w:rsidP="00CB1620" w:rsidRDefault="00B22CBC" w14:paraId="68536734" w14:textId="29265160">
      <w:pPr>
        <w:pStyle w:val="ListParagraph"/>
        <w:spacing w:before="0" w:line="240" w:lineRule="auto"/>
        <w:ind w:left="360"/>
        <w:textAlignment w:val="baseline"/>
        <w:rPr>
          <w:rFonts w:eastAsia="Times New Roman" w:cstheme="minorHAnsi"/>
          <w:color w:val="000000"/>
          <w:lang w:eastAsia="zh-CN"/>
        </w:rPr>
      </w:pPr>
      <w:r>
        <w:rPr>
          <w:rFonts w:eastAsia="Times New Roman" w:cstheme="minorHAnsi"/>
          <w:color w:val="000000"/>
          <w:lang w:eastAsia="zh-CN"/>
        </w:rPr>
        <w:t xml:space="preserve">From research, Al-4032 and Al-2618 were narrowed down, due to their high tensile strengths and melting points. </w:t>
      </w:r>
      <w:r w:rsidR="000966B3">
        <w:rPr>
          <w:rFonts w:eastAsia="Times New Roman" w:cstheme="minorHAnsi"/>
          <w:color w:val="000000"/>
          <w:lang w:eastAsia="zh-CN"/>
        </w:rPr>
        <w:t>Upon reading into manufacturing methods,</w:t>
      </w:r>
      <w:r w:rsidR="00383C76">
        <w:rPr>
          <w:rFonts w:eastAsia="Times New Roman" w:cstheme="minorHAnsi"/>
          <w:color w:val="000000"/>
          <w:lang w:eastAsia="zh-CN"/>
        </w:rPr>
        <w:t xml:space="preserve"> aluminium A390 was found to perform as a great midpoint between a cast and forged piston, due to the properties of </w:t>
      </w:r>
      <w:r w:rsidR="00407B3F">
        <w:rPr>
          <w:rFonts w:eastAsia="Times New Roman" w:cstheme="minorHAnsi"/>
          <w:color w:val="000000"/>
          <w:lang w:eastAsia="zh-CN"/>
        </w:rPr>
        <w:t>its</w:t>
      </w:r>
      <w:r w:rsidR="00383C76">
        <w:rPr>
          <w:rFonts w:eastAsia="Times New Roman" w:cstheme="minorHAnsi"/>
          <w:color w:val="000000"/>
          <w:lang w:eastAsia="zh-CN"/>
        </w:rPr>
        <w:t xml:space="preserve"> composition.</w:t>
      </w:r>
    </w:p>
    <w:p w:rsidR="00CB4B67" w:rsidP="00E84EE6" w:rsidRDefault="00D409BC" w14:paraId="41B7B5EA" w14:textId="77777777">
      <w:pPr>
        <w:pStyle w:val="ListParagraph"/>
        <w:spacing w:before="0" w:line="240" w:lineRule="auto"/>
        <w:ind w:left="360"/>
        <w:textAlignment w:val="baseline"/>
        <w:rPr>
          <w:rFonts w:eastAsia="Times New Roman" w:cstheme="minorHAnsi"/>
          <w:lang w:eastAsia="zh-CN"/>
        </w:rPr>
      </w:pPr>
      <w:r>
        <w:rPr>
          <w:rFonts w:eastAsia="Times New Roman" w:cstheme="minorHAnsi"/>
          <w:lang w:eastAsia="zh-CN"/>
        </w:rPr>
        <w:br/>
      </w:r>
      <w:r w:rsidR="00CB4B67">
        <w:rPr>
          <w:rFonts w:eastAsia="Times New Roman" w:cstheme="minorHAnsi"/>
          <w:lang w:eastAsia="zh-CN"/>
        </w:rPr>
        <w:t>Element breakdown:</w:t>
      </w:r>
      <w:r w:rsidR="00CB4B67">
        <w:rPr>
          <w:rFonts w:eastAsia="Times New Roman" w:cstheme="minorHAnsi"/>
          <w:lang w:eastAsia="zh-CN"/>
        </w:rPr>
        <w:br/>
      </w:r>
    </w:p>
    <w:tbl>
      <w:tblPr>
        <w:tblStyle w:val="TableGrid"/>
        <w:tblW w:w="0" w:type="auto"/>
        <w:tblInd w:w="360" w:type="dxa"/>
        <w:tblLook w:val="04A0" w:firstRow="1" w:lastRow="0" w:firstColumn="1" w:lastColumn="0" w:noHBand="0" w:noVBand="1"/>
      </w:tblPr>
      <w:tblGrid>
        <w:gridCol w:w="3055"/>
        <w:gridCol w:w="3036"/>
        <w:gridCol w:w="2565"/>
      </w:tblGrid>
      <w:tr w:rsidR="000966B3" w:rsidTr="000966B3" w14:paraId="59D9E1A2" w14:textId="680D2EF2">
        <w:tc>
          <w:tcPr>
            <w:tcW w:w="3055" w:type="dxa"/>
          </w:tcPr>
          <w:p w:rsidR="000966B3" w:rsidP="00E84EE6" w:rsidRDefault="000966B3" w14:paraId="3BDB57FD" w14:textId="7F877050">
            <w:pPr>
              <w:pStyle w:val="ListParagraph"/>
              <w:spacing w:before="0" w:line="240" w:lineRule="auto"/>
              <w:ind w:left="0"/>
              <w:textAlignment w:val="baseline"/>
              <w:rPr>
                <w:rFonts w:eastAsia="Times New Roman" w:cstheme="minorHAnsi"/>
                <w:lang w:eastAsia="zh-CN"/>
              </w:rPr>
            </w:pPr>
            <w:r>
              <w:rPr>
                <w:rFonts w:eastAsia="Times New Roman" w:cstheme="minorHAnsi"/>
                <w:lang w:eastAsia="zh-CN"/>
              </w:rPr>
              <w:t>Al-4032</w:t>
            </w:r>
          </w:p>
        </w:tc>
        <w:tc>
          <w:tcPr>
            <w:tcW w:w="3036" w:type="dxa"/>
          </w:tcPr>
          <w:p w:rsidR="000966B3" w:rsidP="00E84EE6" w:rsidRDefault="000966B3" w14:paraId="68CB49C4" w14:textId="08733E05">
            <w:pPr>
              <w:pStyle w:val="ListParagraph"/>
              <w:spacing w:before="0" w:line="240" w:lineRule="auto"/>
              <w:ind w:left="0"/>
              <w:textAlignment w:val="baseline"/>
              <w:rPr>
                <w:rFonts w:eastAsia="Times New Roman" w:cstheme="minorHAnsi"/>
                <w:lang w:eastAsia="zh-CN"/>
              </w:rPr>
            </w:pPr>
            <w:r>
              <w:rPr>
                <w:rFonts w:eastAsia="Times New Roman" w:cstheme="minorHAnsi"/>
                <w:lang w:eastAsia="zh-CN"/>
              </w:rPr>
              <w:t>Al-</w:t>
            </w:r>
            <w:r>
              <w:rPr>
                <w:rFonts w:eastAsia="Times New Roman" w:cstheme="minorHAnsi"/>
                <w:lang w:eastAsia="zh-CN"/>
              </w:rPr>
              <w:t>2618</w:t>
            </w:r>
          </w:p>
        </w:tc>
        <w:tc>
          <w:tcPr>
            <w:tcW w:w="2565" w:type="dxa"/>
          </w:tcPr>
          <w:p w:rsidR="000966B3" w:rsidP="00E84EE6" w:rsidRDefault="00383C76" w14:paraId="5CCEE12A" w14:textId="69CEEE44">
            <w:pPr>
              <w:pStyle w:val="ListParagraph"/>
              <w:spacing w:before="0" w:line="240" w:lineRule="auto"/>
              <w:ind w:left="0"/>
              <w:textAlignment w:val="baseline"/>
              <w:rPr>
                <w:rFonts w:eastAsia="Times New Roman" w:cstheme="minorHAnsi"/>
                <w:lang w:eastAsia="zh-CN"/>
              </w:rPr>
            </w:pPr>
            <w:r>
              <w:rPr>
                <w:rFonts w:eastAsia="Times New Roman" w:cstheme="minorHAnsi"/>
                <w:lang w:eastAsia="zh-CN"/>
              </w:rPr>
              <w:t>Al-A390</w:t>
            </w:r>
          </w:p>
        </w:tc>
      </w:tr>
      <w:tr w:rsidR="00383C76" w:rsidTr="000966B3" w14:paraId="79905A20" w14:textId="07A0EDA4">
        <w:tc>
          <w:tcPr>
            <w:tcW w:w="3055" w:type="dxa"/>
          </w:tcPr>
          <w:p w:rsidR="00383C76" w:rsidP="00383C76" w:rsidRDefault="00383C76" w14:paraId="16B1E03E" w14:textId="1990BC14">
            <w:pPr>
              <w:pStyle w:val="ListParagraph"/>
              <w:spacing w:before="0" w:line="240" w:lineRule="auto"/>
              <w:ind w:left="0"/>
              <w:textAlignment w:val="baseline"/>
              <w:rPr>
                <w:rFonts w:eastAsia="Times New Roman" w:cstheme="minorHAnsi"/>
                <w:lang w:eastAsia="zh-CN"/>
              </w:rPr>
            </w:pPr>
            <w:r>
              <w:rPr>
                <w:rFonts w:eastAsia="Times New Roman" w:cstheme="minorHAnsi"/>
                <w:lang w:eastAsia="zh-CN"/>
              </w:rPr>
              <w:t>Aluminium: 85%</w:t>
            </w:r>
          </w:p>
        </w:tc>
        <w:tc>
          <w:tcPr>
            <w:tcW w:w="3036" w:type="dxa"/>
          </w:tcPr>
          <w:p w:rsidR="00383C76" w:rsidP="00383C76" w:rsidRDefault="00383C76" w14:paraId="40F45C93" w14:textId="3F53EA5D">
            <w:pPr>
              <w:pStyle w:val="ListParagraph"/>
              <w:spacing w:before="0" w:line="240" w:lineRule="auto"/>
              <w:ind w:left="0"/>
              <w:textAlignment w:val="baseline"/>
              <w:rPr>
                <w:rFonts w:eastAsia="Times New Roman" w:cstheme="minorHAnsi"/>
                <w:lang w:eastAsia="zh-CN"/>
              </w:rPr>
            </w:pPr>
            <w:r>
              <w:rPr>
                <w:rFonts w:eastAsia="Times New Roman" w:cstheme="minorHAnsi"/>
                <w:lang w:eastAsia="zh-CN"/>
              </w:rPr>
              <w:t xml:space="preserve">Aluminium: </w:t>
            </w:r>
            <w:r>
              <w:rPr>
                <w:rFonts w:eastAsia="Times New Roman" w:cstheme="minorHAnsi"/>
                <w:lang w:eastAsia="zh-CN"/>
              </w:rPr>
              <w:t>93.7</w:t>
            </w:r>
            <w:r>
              <w:rPr>
                <w:rFonts w:eastAsia="Times New Roman" w:cstheme="minorHAnsi"/>
                <w:lang w:eastAsia="zh-CN"/>
              </w:rPr>
              <w:t>%</w:t>
            </w:r>
          </w:p>
        </w:tc>
        <w:tc>
          <w:tcPr>
            <w:tcW w:w="2565" w:type="dxa"/>
          </w:tcPr>
          <w:p w:rsidR="00383C76" w:rsidP="00383C76" w:rsidRDefault="00383C76" w14:paraId="43C956D6" w14:textId="12AD7FA9">
            <w:pPr>
              <w:pStyle w:val="ListParagraph"/>
              <w:spacing w:before="0" w:line="240" w:lineRule="auto"/>
              <w:ind w:left="0"/>
              <w:textAlignment w:val="baseline"/>
              <w:rPr>
                <w:rFonts w:eastAsia="Times New Roman" w:cstheme="minorHAnsi"/>
                <w:lang w:eastAsia="zh-CN"/>
              </w:rPr>
            </w:pPr>
            <w:r>
              <w:rPr>
                <w:rFonts w:eastAsia="Times New Roman" w:cstheme="minorHAnsi"/>
                <w:lang w:eastAsia="zh-CN"/>
              </w:rPr>
              <w:t xml:space="preserve">Aluminium: </w:t>
            </w:r>
            <w:r w:rsidR="009C2816">
              <w:rPr>
                <w:rFonts w:eastAsia="Times New Roman" w:cstheme="minorHAnsi"/>
                <w:lang w:eastAsia="zh-CN"/>
              </w:rPr>
              <w:t>78.03</w:t>
            </w:r>
            <w:r w:rsidR="00C7735A">
              <w:rPr>
                <w:rFonts w:eastAsia="Times New Roman" w:cstheme="minorHAnsi"/>
                <w:lang w:eastAsia="zh-CN"/>
              </w:rPr>
              <w:t>1</w:t>
            </w:r>
            <w:r>
              <w:rPr>
                <w:rFonts w:eastAsia="Times New Roman" w:cstheme="minorHAnsi"/>
                <w:lang w:eastAsia="zh-CN"/>
              </w:rPr>
              <w:t>%</w:t>
            </w:r>
          </w:p>
        </w:tc>
      </w:tr>
      <w:tr w:rsidR="00383C76" w:rsidTr="000966B3" w14:paraId="3BBCD06E" w14:textId="1E153AAB">
        <w:tc>
          <w:tcPr>
            <w:tcW w:w="3055" w:type="dxa"/>
          </w:tcPr>
          <w:p w:rsidR="00383C76" w:rsidP="00383C76" w:rsidRDefault="00383C76" w14:paraId="31DE7EF4" w14:textId="0D560360">
            <w:pPr>
              <w:pStyle w:val="ListParagraph"/>
              <w:spacing w:before="0" w:line="240" w:lineRule="auto"/>
              <w:ind w:left="0"/>
              <w:textAlignment w:val="baseline"/>
              <w:rPr>
                <w:rFonts w:eastAsia="Times New Roman" w:cstheme="minorHAnsi"/>
                <w:lang w:eastAsia="zh-CN"/>
              </w:rPr>
            </w:pPr>
            <w:r>
              <w:rPr>
                <w:rFonts w:eastAsia="Times New Roman" w:cstheme="minorHAnsi"/>
                <w:lang w:eastAsia="zh-CN"/>
              </w:rPr>
              <w:t>Silicon: 12.2%</w:t>
            </w:r>
          </w:p>
        </w:tc>
        <w:tc>
          <w:tcPr>
            <w:tcW w:w="3036" w:type="dxa"/>
          </w:tcPr>
          <w:p w:rsidR="00383C76" w:rsidP="00383C76" w:rsidRDefault="00383C76" w14:paraId="3FB91DE6" w14:textId="6C539CFE">
            <w:pPr>
              <w:pStyle w:val="ListParagraph"/>
              <w:spacing w:before="0" w:line="240" w:lineRule="auto"/>
              <w:ind w:left="0"/>
              <w:textAlignment w:val="baseline"/>
              <w:rPr>
                <w:rFonts w:eastAsia="Times New Roman" w:cstheme="minorHAnsi"/>
                <w:lang w:eastAsia="zh-CN"/>
              </w:rPr>
            </w:pPr>
            <w:r>
              <w:rPr>
                <w:rFonts w:eastAsia="Times New Roman" w:cstheme="minorHAnsi"/>
                <w:lang w:eastAsia="zh-CN"/>
              </w:rPr>
              <w:t xml:space="preserve">Silicon: </w:t>
            </w:r>
            <w:r>
              <w:rPr>
                <w:rFonts w:eastAsia="Times New Roman" w:cstheme="minorHAnsi"/>
                <w:lang w:eastAsia="zh-CN"/>
              </w:rPr>
              <w:t>0.18</w:t>
            </w:r>
            <w:r>
              <w:rPr>
                <w:rFonts w:eastAsia="Times New Roman" w:cstheme="minorHAnsi"/>
                <w:lang w:eastAsia="zh-CN"/>
              </w:rPr>
              <w:t>%</w:t>
            </w:r>
          </w:p>
        </w:tc>
        <w:tc>
          <w:tcPr>
            <w:tcW w:w="2565" w:type="dxa"/>
          </w:tcPr>
          <w:p w:rsidR="00383C76" w:rsidP="00383C76" w:rsidRDefault="00383C76" w14:paraId="2F786D51" w14:textId="2920F7AB">
            <w:pPr>
              <w:pStyle w:val="ListParagraph"/>
              <w:spacing w:before="0" w:line="240" w:lineRule="auto"/>
              <w:ind w:left="0"/>
              <w:textAlignment w:val="baseline"/>
              <w:rPr>
                <w:rFonts w:eastAsia="Times New Roman" w:cstheme="minorHAnsi"/>
                <w:lang w:eastAsia="zh-CN"/>
              </w:rPr>
            </w:pPr>
            <w:r>
              <w:rPr>
                <w:rFonts w:eastAsia="Times New Roman" w:cstheme="minorHAnsi"/>
                <w:lang w:eastAsia="zh-CN"/>
              </w:rPr>
              <w:t xml:space="preserve">Silicon: </w:t>
            </w:r>
            <w:r>
              <w:rPr>
                <w:rFonts w:eastAsia="Times New Roman" w:cstheme="minorHAnsi"/>
                <w:lang w:eastAsia="zh-CN"/>
              </w:rPr>
              <w:t>15.34</w:t>
            </w:r>
            <w:r>
              <w:rPr>
                <w:rFonts w:eastAsia="Times New Roman" w:cstheme="minorHAnsi"/>
                <w:lang w:eastAsia="zh-CN"/>
              </w:rPr>
              <w:t>%</w:t>
            </w:r>
          </w:p>
        </w:tc>
      </w:tr>
      <w:tr w:rsidR="00383C76" w:rsidTr="000966B3" w14:paraId="1215BC9C" w14:textId="3A0682EF">
        <w:tc>
          <w:tcPr>
            <w:tcW w:w="3055" w:type="dxa"/>
          </w:tcPr>
          <w:p w:rsidR="00383C76" w:rsidP="00383C76" w:rsidRDefault="00383C76" w14:paraId="5594D790" w14:textId="22493607">
            <w:pPr>
              <w:pStyle w:val="ListParagraph"/>
              <w:spacing w:before="0" w:line="240" w:lineRule="auto"/>
              <w:ind w:left="0"/>
              <w:textAlignment w:val="baseline"/>
              <w:rPr>
                <w:rFonts w:eastAsia="Times New Roman" w:cstheme="minorHAnsi"/>
                <w:lang w:eastAsia="zh-CN"/>
              </w:rPr>
            </w:pPr>
            <w:r>
              <w:rPr>
                <w:rFonts w:eastAsia="Times New Roman" w:cstheme="minorHAnsi"/>
                <w:lang w:eastAsia="zh-CN"/>
              </w:rPr>
              <w:t>Magnesium: 1%</w:t>
            </w:r>
          </w:p>
        </w:tc>
        <w:tc>
          <w:tcPr>
            <w:tcW w:w="3036" w:type="dxa"/>
          </w:tcPr>
          <w:p w:rsidR="00383C76" w:rsidP="00383C76" w:rsidRDefault="00383C76" w14:paraId="4A1E93B7" w14:textId="6B683EB3">
            <w:pPr>
              <w:pStyle w:val="ListParagraph"/>
              <w:spacing w:before="0" w:line="240" w:lineRule="auto"/>
              <w:ind w:left="0"/>
              <w:textAlignment w:val="baseline"/>
              <w:rPr>
                <w:rFonts w:eastAsia="Times New Roman" w:cstheme="minorHAnsi"/>
                <w:lang w:eastAsia="zh-CN"/>
              </w:rPr>
            </w:pPr>
            <w:r>
              <w:rPr>
                <w:rFonts w:eastAsia="Times New Roman" w:cstheme="minorHAnsi"/>
                <w:lang w:eastAsia="zh-CN"/>
              </w:rPr>
              <w:t>Magnesium: 1</w:t>
            </w:r>
            <w:r>
              <w:rPr>
                <w:rFonts w:eastAsia="Times New Roman" w:cstheme="minorHAnsi"/>
                <w:lang w:eastAsia="zh-CN"/>
              </w:rPr>
              <w:t>.6</w:t>
            </w:r>
            <w:r>
              <w:rPr>
                <w:rFonts w:eastAsia="Times New Roman" w:cstheme="minorHAnsi"/>
                <w:lang w:eastAsia="zh-CN"/>
              </w:rPr>
              <w:t>%</w:t>
            </w:r>
          </w:p>
        </w:tc>
        <w:tc>
          <w:tcPr>
            <w:tcW w:w="2565" w:type="dxa"/>
          </w:tcPr>
          <w:p w:rsidR="00383C76" w:rsidP="00383C76" w:rsidRDefault="00383C76" w14:paraId="26D9E1BE" w14:textId="6A185A9D">
            <w:pPr>
              <w:pStyle w:val="ListParagraph"/>
              <w:spacing w:before="0" w:line="240" w:lineRule="auto"/>
              <w:ind w:left="0"/>
              <w:textAlignment w:val="baseline"/>
              <w:rPr>
                <w:rFonts w:eastAsia="Times New Roman" w:cstheme="minorHAnsi"/>
                <w:lang w:eastAsia="zh-CN"/>
              </w:rPr>
            </w:pPr>
            <w:r>
              <w:rPr>
                <w:rFonts w:eastAsia="Times New Roman" w:cstheme="minorHAnsi"/>
                <w:lang w:eastAsia="zh-CN"/>
              </w:rPr>
              <w:t xml:space="preserve">Magnesium: </w:t>
            </w:r>
            <w:r w:rsidR="009C2816">
              <w:rPr>
                <w:rFonts w:eastAsia="Times New Roman" w:cstheme="minorHAnsi"/>
                <w:lang w:eastAsia="zh-CN"/>
              </w:rPr>
              <w:t>0.58</w:t>
            </w:r>
            <w:r>
              <w:rPr>
                <w:rFonts w:eastAsia="Times New Roman" w:cstheme="minorHAnsi"/>
                <w:lang w:eastAsia="zh-CN"/>
              </w:rPr>
              <w:t>%</w:t>
            </w:r>
          </w:p>
        </w:tc>
      </w:tr>
      <w:tr w:rsidR="00383C76" w:rsidTr="000966B3" w14:paraId="73679790" w14:textId="0FB6047A">
        <w:tc>
          <w:tcPr>
            <w:tcW w:w="3055" w:type="dxa"/>
          </w:tcPr>
          <w:p w:rsidR="00383C76" w:rsidP="00383C76" w:rsidRDefault="00383C76" w14:paraId="66F15A14" w14:textId="5007DBD0">
            <w:pPr>
              <w:pStyle w:val="ListParagraph"/>
              <w:spacing w:before="0" w:line="240" w:lineRule="auto"/>
              <w:ind w:left="0"/>
              <w:textAlignment w:val="baseline"/>
              <w:rPr>
                <w:rFonts w:eastAsia="Times New Roman" w:cstheme="minorHAnsi"/>
                <w:lang w:eastAsia="zh-CN"/>
              </w:rPr>
            </w:pPr>
            <w:r>
              <w:rPr>
                <w:rFonts w:eastAsia="Times New Roman" w:cstheme="minorHAnsi"/>
                <w:lang w:eastAsia="zh-CN"/>
              </w:rPr>
              <w:t>Copper: 0.9%</w:t>
            </w:r>
          </w:p>
        </w:tc>
        <w:tc>
          <w:tcPr>
            <w:tcW w:w="3036" w:type="dxa"/>
          </w:tcPr>
          <w:p w:rsidR="00383C76" w:rsidP="00383C76" w:rsidRDefault="00383C76" w14:paraId="54198DF3" w14:textId="6F3C6872">
            <w:pPr>
              <w:pStyle w:val="ListParagraph"/>
              <w:spacing w:before="0" w:line="240" w:lineRule="auto"/>
              <w:ind w:left="0"/>
              <w:textAlignment w:val="baseline"/>
              <w:rPr>
                <w:rFonts w:eastAsia="Times New Roman" w:cstheme="minorHAnsi"/>
                <w:lang w:eastAsia="zh-CN"/>
              </w:rPr>
            </w:pPr>
            <w:r>
              <w:rPr>
                <w:rFonts w:eastAsia="Times New Roman" w:cstheme="minorHAnsi"/>
                <w:lang w:eastAsia="zh-CN"/>
              </w:rPr>
              <w:t xml:space="preserve">Copper: </w:t>
            </w:r>
            <w:r>
              <w:rPr>
                <w:rFonts w:eastAsia="Times New Roman" w:cstheme="minorHAnsi"/>
                <w:lang w:eastAsia="zh-CN"/>
              </w:rPr>
              <w:t>2.3</w:t>
            </w:r>
            <w:r>
              <w:rPr>
                <w:rFonts w:eastAsia="Times New Roman" w:cstheme="minorHAnsi"/>
                <w:lang w:eastAsia="zh-CN"/>
              </w:rPr>
              <w:t>%</w:t>
            </w:r>
          </w:p>
        </w:tc>
        <w:tc>
          <w:tcPr>
            <w:tcW w:w="2565" w:type="dxa"/>
          </w:tcPr>
          <w:p w:rsidR="00383C76" w:rsidP="00383C76" w:rsidRDefault="00383C76" w14:paraId="54D6769D" w14:textId="18AF5F73">
            <w:pPr>
              <w:pStyle w:val="ListParagraph"/>
              <w:spacing w:before="0" w:line="240" w:lineRule="auto"/>
              <w:ind w:left="0"/>
              <w:textAlignment w:val="baseline"/>
              <w:rPr>
                <w:rFonts w:eastAsia="Times New Roman" w:cstheme="minorHAnsi"/>
                <w:lang w:eastAsia="zh-CN"/>
              </w:rPr>
            </w:pPr>
            <w:r>
              <w:rPr>
                <w:rFonts w:eastAsia="Times New Roman" w:cstheme="minorHAnsi"/>
                <w:lang w:eastAsia="zh-CN"/>
              </w:rPr>
              <w:t xml:space="preserve">Copper: </w:t>
            </w:r>
            <w:r>
              <w:rPr>
                <w:rFonts w:eastAsia="Times New Roman" w:cstheme="minorHAnsi"/>
                <w:lang w:eastAsia="zh-CN"/>
              </w:rPr>
              <w:t>4.52</w:t>
            </w:r>
            <w:r>
              <w:rPr>
                <w:rFonts w:eastAsia="Times New Roman" w:cstheme="minorHAnsi"/>
                <w:lang w:eastAsia="zh-CN"/>
              </w:rPr>
              <w:t>%</w:t>
            </w:r>
          </w:p>
        </w:tc>
      </w:tr>
      <w:tr w:rsidR="00383C76" w:rsidTr="000966B3" w14:paraId="04E994A3" w14:textId="42914B03">
        <w:tc>
          <w:tcPr>
            <w:tcW w:w="3055" w:type="dxa"/>
          </w:tcPr>
          <w:p w:rsidR="00383C76" w:rsidP="00383C76" w:rsidRDefault="00383C76" w14:paraId="682E6BEB" w14:textId="7965120D">
            <w:pPr>
              <w:pStyle w:val="ListParagraph"/>
              <w:spacing w:before="0" w:line="240" w:lineRule="auto"/>
              <w:ind w:left="0"/>
              <w:textAlignment w:val="baseline"/>
              <w:rPr>
                <w:rFonts w:eastAsia="Times New Roman" w:cstheme="minorHAnsi"/>
                <w:lang w:eastAsia="zh-CN"/>
              </w:rPr>
            </w:pPr>
            <w:r>
              <w:rPr>
                <w:rFonts w:eastAsia="Times New Roman" w:cstheme="minorHAnsi"/>
                <w:lang w:eastAsia="zh-CN"/>
              </w:rPr>
              <w:t xml:space="preserve">Nickel: 0.9% </w:t>
            </w:r>
          </w:p>
        </w:tc>
        <w:tc>
          <w:tcPr>
            <w:tcW w:w="3036" w:type="dxa"/>
          </w:tcPr>
          <w:p w:rsidR="00383C76" w:rsidP="00383C76" w:rsidRDefault="00383C76" w14:paraId="57EEF2E8" w14:textId="42439F12">
            <w:pPr>
              <w:pStyle w:val="ListParagraph"/>
              <w:spacing w:before="0" w:line="240" w:lineRule="auto"/>
              <w:ind w:left="0"/>
              <w:textAlignment w:val="baseline"/>
              <w:rPr>
                <w:rFonts w:eastAsia="Times New Roman" w:cstheme="minorHAnsi"/>
                <w:lang w:eastAsia="zh-CN"/>
              </w:rPr>
            </w:pPr>
            <w:r>
              <w:rPr>
                <w:rFonts w:eastAsia="Times New Roman" w:cstheme="minorHAnsi"/>
                <w:lang w:eastAsia="zh-CN"/>
              </w:rPr>
              <w:t xml:space="preserve">Nickel: </w:t>
            </w:r>
            <w:r>
              <w:rPr>
                <w:rFonts w:eastAsia="Times New Roman" w:cstheme="minorHAnsi"/>
                <w:lang w:eastAsia="zh-CN"/>
              </w:rPr>
              <w:t>1</w:t>
            </w:r>
            <w:r>
              <w:rPr>
                <w:rFonts w:eastAsia="Times New Roman" w:cstheme="minorHAnsi"/>
                <w:lang w:eastAsia="zh-CN"/>
              </w:rPr>
              <w:t xml:space="preserve">% </w:t>
            </w:r>
          </w:p>
        </w:tc>
        <w:tc>
          <w:tcPr>
            <w:tcW w:w="2565" w:type="dxa"/>
          </w:tcPr>
          <w:p w:rsidR="00383C76" w:rsidP="00383C76" w:rsidRDefault="009C2816" w14:paraId="5AF79418" w14:textId="061BCC82">
            <w:pPr>
              <w:pStyle w:val="ListParagraph"/>
              <w:spacing w:before="0" w:line="240" w:lineRule="auto"/>
              <w:ind w:left="0"/>
              <w:textAlignment w:val="baseline"/>
              <w:rPr>
                <w:rFonts w:eastAsia="Times New Roman" w:cstheme="minorHAnsi"/>
                <w:lang w:eastAsia="zh-CN"/>
              </w:rPr>
            </w:pPr>
            <w:r w:rsidRPr="009C2816">
              <w:rPr>
                <w:rFonts w:eastAsia="Times New Roman" w:cstheme="minorHAnsi"/>
                <w:lang w:eastAsia="zh-CN"/>
              </w:rPr>
              <w:t>Manganese</w:t>
            </w:r>
            <w:r>
              <w:rPr>
                <w:rFonts w:eastAsia="Times New Roman" w:cstheme="minorHAnsi"/>
                <w:lang w:eastAsia="zh-CN"/>
              </w:rPr>
              <w:t>: 0.039</w:t>
            </w:r>
          </w:p>
        </w:tc>
      </w:tr>
      <w:tr w:rsidR="00383C76" w:rsidTr="000966B3" w14:paraId="2D6A6E12" w14:textId="66F94D09">
        <w:tc>
          <w:tcPr>
            <w:tcW w:w="3055" w:type="dxa"/>
          </w:tcPr>
          <w:p w:rsidR="00383C76" w:rsidP="00383C76" w:rsidRDefault="00383C76" w14:paraId="0FF7E957" w14:textId="77777777">
            <w:pPr>
              <w:pStyle w:val="ListParagraph"/>
              <w:spacing w:before="0" w:line="240" w:lineRule="auto"/>
              <w:ind w:left="0"/>
              <w:textAlignment w:val="baseline"/>
              <w:rPr>
                <w:rFonts w:eastAsia="Times New Roman" w:cstheme="minorHAnsi"/>
                <w:lang w:eastAsia="zh-CN"/>
              </w:rPr>
            </w:pPr>
          </w:p>
        </w:tc>
        <w:tc>
          <w:tcPr>
            <w:tcW w:w="3036" w:type="dxa"/>
          </w:tcPr>
          <w:p w:rsidR="00383C76" w:rsidP="00383C76" w:rsidRDefault="00383C76" w14:paraId="34BF63F5" w14:textId="483E1078">
            <w:pPr>
              <w:pStyle w:val="ListParagraph"/>
              <w:spacing w:before="0" w:line="240" w:lineRule="auto"/>
              <w:ind w:left="0"/>
              <w:textAlignment w:val="baseline"/>
              <w:rPr>
                <w:rFonts w:eastAsia="Times New Roman" w:cstheme="minorHAnsi"/>
                <w:lang w:eastAsia="zh-CN"/>
              </w:rPr>
            </w:pPr>
            <w:r>
              <w:rPr>
                <w:rFonts w:eastAsia="Times New Roman" w:cstheme="minorHAnsi"/>
                <w:lang w:eastAsia="zh-CN"/>
              </w:rPr>
              <w:t xml:space="preserve">Iron: </w:t>
            </w:r>
            <w:r w:rsidR="009C2816">
              <w:rPr>
                <w:rFonts w:eastAsia="Times New Roman" w:cstheme="minorHAnsi"/>
                <w:lang w:eastAsia="zh-CN"/>
              </w:rPr>
              <w:t>1</w:t>
            </w:r>
            <w:r>
              <w:rPr>
                <w:rFonts w:eastAsia="Times New Roman" w:cstheme="minorHAnsi"/>
                <w:lang w:eastAsia="zh-CN"/>
              </w:rPr>
              <w:t>.1%</w:t>
            </w:r>
          </w:p>
        </w:tc>
        <w:tc>
          <w:tcPr>
            <w:tcW w:w="2565" w:type="dxa"/>
          </w:tcPr>
          <w:p w:rsidR="00383C76" w:rsidP="00383C76" w:rsidRDefault="009C2816" w14:paraId="050D36D4" w14:textId="6809A147">
            <w:pPr>
              <w:pStyle w:val="ListParagraph"/>
              <w:spacing w:before="0" w:line="240" w:lineRule="auto"/>
              <w:ind w:left="0"/>
              <w:textAlignment w:val="baseline"/>
              <w:rPr>
                <w:rFonts w:eastAsia="Times New Roman" w:cstheme="minorHAnsi"/>
                <w:lang w:eastAsia="zh-CN"/>
              </w:rPr>
            </w:pPr>
            <w:r>
              <w:rPr>
                <w:rFonts w:eastAsia="Times New Roman" w:cstheme="minorHAnsi"/>
                <w:lang w:eastAsia="zh-CN"/>
              </w:rPr>
              <w:t>Iron</w:t>
            </w:r>
            <w:r w:rsidR="00383C76">
              <w:rPr>
                <w:rFonts w:eastAsia="Times New Roman" w:cstheme="minorHAnsi"/>
                <w:lang w:eastAsia="zh-CN"/>
              </w:rPr>
              <w:t>: 0.</w:t>
            </w:r>
            <w:r>
              <w:rPr>
                <w:rFonts w:eastAsia="Times New Roman" w:cstheme="minorHAnsi"/>
                <w:lang w:eastAsia="zh-CN"/>
              </w:rPr>
              <w:t>6</w:t>
            </w:r>
            <w:r w:rsidR="00383C76">
              <w:rPr>
                <w:rFonts w:eastAsia="Times New Roman" w:cstheme="minorHAnsi"/>
                <w:lang w:eastAsia="zh-CN"/>
              </w:rPr>
              <w:t>%</w:t>
            </w:r>
          </w:p>
        </w:tc>
      </w:tr>
      <w:tr w:rsidR="00383C76" w:rsidTr="000966B3" w14:paraId="1BDEDD12" w14:textId="66FD0D59">
        <w:tc>
          <w:tcPr>
            <w:tcW w:w="3055" w:type="dxa"/>
          </w:tcPr>
          <w:p w:rsidR="00383C76" w:rsidP="00383C76" w:rsidRDefault="00383C76" w14:paraId="670D67A0" w14:textId="77777777">
            <w:pPr>
              <w:pStyle w:val="ListParagraph"/>
              <w:spacing w:before="0" w:line="240" w:lineRule="auto"/>
              <w:ind w:left="0"/>
              <w:textAlignment w:val="baseline"/>
              <w:rPr>
                <w:rFonts w:eastAsia="Times New Roman" w:cstheme="minorHAnsi"/>
                <w:lang w:eastAsia="zh-CN"/>
              </w:rPr>
            </w:pPr>
          </w:p>
        </w:tc>
        <w:tc>
          <w:tcPr>
            <w:tcW w:w="3036" w:type="dxa"/>
          </w:tcPr>
          <w:p w:rsidR="00383C76" w:rsidP="00383C76" w:rsidRDefault="00383C76" w14:paraId="084D6315" w14:textId="1754C44B">
            <w:pPr>
              <w:pStyle w:val="ListParagraph"/>
              <w:spacing w:before="0" w:line="240" w:lineRule="auto"/>
              <w:ind w:left="0"/>
              <w:textAlignment w:val="baseline"/>
              <w:rPr>
                <w:rFonts w:eastAsia="Times New Roman" w:cstheme="minorHAnsi"/>
                <w:lang w:eastAsia="zh-CN"/>
              </w:rPr>
            </w:pPr>
            <w:r>
              <w:rPr>
                <w:rFonts w:eastAsia="Times New Roman" w:cstheme="minorHAnsi"/>
                <w:lang w:eastAsia="zh-CN"/>
              </w:rPr>
              <w:t>Titanium: 0.07%</w:t>
            </w:r>
          </w:p>
        </w:tc>
        <w:tc>
          <w:tcPr>
            <w:tcW w:w="2565" w:type="dxa"/>
          </w:tcPr>
          <w:p w:rsidR="00383C76" w:rsidP="00383C76" w:rsidRDefault="009C2816" w14:paraId="14F6013A" w14:textId="09F770AE">
            <w:pPr>
              <w:pStyle w:val="ListParagraph"/>
              <w:spacing w:before="0" w:line="240" w:lineRule="auto"/>
              <w:ind w:left="0"/>
              <w:textAlignment w:val="baseline"/>
              <w:rPr>
                <w:rFonts w:eastAsia="Times New Roman" w:cstheme="minorHAnsi"/>
                <w:lang w:eastAsia="zh-CN"/>
              </w:rPr>
            </w:pPr>
            <w:r>
              <w:rPr>
                <w:rFonts w:eastAsia="Times New Roman" w:cstheme="minorHAnsi"/>
                <w:lang w:eastAsia="zh-CN"/>
              </w:rPr>
              <w:t>Zinc: 0.89</w:t>
            </w:r>
          </w:p>
        </w:tc>
      </w:tr>
    </w:tbl>
    <w:p w:rsidR="00972652" w:rsidP="1D87A0FF" w:rsidRDefault="00CB4B67" w14:paraId="20138A03" w14:textId="0C985FFA">
      <w:pPr>
        <w:pStyle w:val="ListParagraph"/>
        <w:spacing w:before="0" w:line="240" w:lineRule="auto"/>
        <w:ind w:left="360"/>
        <w:textAlignment w:val="baseline"/>
        <w:rPr>
          <w:rFonts w:eastAsia="Times New Roman" w:cs="Calibri" w:cstheme="minorAscii"/>
          <w:lang w:eastAsia="zh-CN"/>
        </w:rPr>
      </w:pPr>
      <w:r>
        <w:br/>
      </w:r>
      <w:r w:rsidRPr="1D87A0FF" w:rsidR="00653229">
        <w:rPr>
          <w:rFonts w:eastAsia="Times New Roman" w:cs="Calibri" w:cstheme="minorAscii"/>
          <w:lang w:eastAsia="zh-CN"/>
        </w:rPr>
        <w:t xml:space="preserve">The silicon content in an Al-alloy is what improves its durability, we see that there is far more in 4032, the downside to this is a material that is far less </w:t>
      </w:r>
      <w:r w:rsidRPr="1D87A0FF" w:rsidR="00653229">
        <w:rPr>
          <w:rFonts w:eastAsia="Times New Roman" w:cs="Calibri" w:cstheme="minorAscii"/>
          <w:lang w:eastAsia="zh-CN"/>
        </w:rPr>
        <w:t>malleable</w:t>
      </w:r>
      <w:r w:rsidRPr="1D87A0FF" w:rsidR="00653229">
        <w:rPr>
          <w:rFonts w:eastAsia="Times New Roman" w:cs="Calibri" w:cstheme="minorAscii"/>
          <w:lang w:eastAsia="zh-CN"/>
        </w:rPr>
        <w:t xml:space="preserve"> leading to greater manufacturing costs</w:t>
      </w:r>
      <w:r w:rsidRPr="1D87A0FF" w:rsidR="000966B3">
        <w:rPr>
          <w:rFonts w:eastAsia="Times New Roman" w:cs="Calibri" w:cstheme="minorAscii"/>
          <w:lang w:eastAsia="zh-CN"/>
        </w:rPr>
        <w:t xml:space="preserve"> if forging due to a greater amount of pressure </w:t>
      </w:r>
      <w:r w:rsidRPr="1D87A0FF" w:rsidR="00B76AEC">
        <w:rPr>
          <w:rFonts w:eastAsia="Times New Roman" w:cs="Calibri" w:cstheme="minorAscii"/>
          <w:lang w:eastAsia="zh-CN"/>
        </w:rPr>
        <w:t>required</w:t>
      </w:r>
      <w:r w:rsidRPr="1D87A0FF" w:rsidR="000966B3">
        <w:rPr>
          <w:rFonts w:eastAsia="Times New Roman" w:cs="Calibri" w:cstheme="minorAscii"/>
          <w:lang w:eastAsia="zh-CN"/>
        </w:rPr>
        <w:t xml:space="preserve"> to press the material</w:t>
      </w:r>
      <w:r w:rsidRPr="1D87A0FF" w:rsidR="00653229">
        <w:rPr>
          <w:rFonts w:eastAsia="Times New Roman" w:cs="Calibri" w:cstheme="minorAscii"/>
          <w:lang w:eastAsia="zh-CN"/>
        </w:rPr>
        <w:t xml:space="preserve">. </w:t>
      </w:r>
      <w:r w:rsidRPr="1D87A0FF" w:rsidR="001A7AD7">
        <w:rPr>
          <w:rFonts w:eastAsia="Times New Roman" w:cs="Calibri" w:cstheme="minorAscii"/>
          <w:lang w:eastAsia="zh-CN"/>
        </w:rPr>
        <w:t xml:space="preserve">A piston with a greater aluminium content is </w:t>
      </w:r>
      <w:r w:rsidRPr="1D87A0FF" w:rsidR="00F30F79">
        <w:rPr>
          <w:rFonts w:eastAsia="Times New Roman" w:cs="Calibri" w:cstheme="minorAscii"/>
          <w:lang w:eastAsia="zh-CN"/>
        </w:rPr>
        <w:t xml:space="preserve">safer running at high load, as less elements mixed in </w:t>
      </w:r>
      <w:r w:rsidRPr="1D87A0FF" w:rsidR="008F0312">
        <w:rPr>
          <w:rFonts w:eastAsia="Times New Roman" w:cs="Calibri" w:cstheme="minorAscii"/>
          <w:lang w:eastAsia="zh-CN"/>
        </w:rPr>
        <w:t>result in</w:t>
      </w:r>
      <w:r w:rsidRPr="1D87A0FF" w:rsidR="00F30F79">
        <w:rPr>
          <w:rFonts w:eastAsia="Times New Roman" w:cs="Calibri" w:cstheme="minorAscii"/>
          <w:lang w:eastAsia="zh-CN"/>
        </w:rPr>
        <w:t xml:space="preserve"> </w:t>
      </w:r>
      <w:r w:rsidRPr="1D87A0FF" w:rsidR="008F0312">
        <w:rPr>
          <w:rFonts w:eastAsia="Times New Roman" w:cs="Calibri" w:cstheme="minorAscii"/>
          <w:lang w:eastAsia="zh-CN"/>
        </w:rPr>
        <w:t xml:space="preserve">reduced </w:t>
      </w:r>
      <w:r w:rsidRPr="1D87A0FF" w:rsidR="00F30F79">
        <w:rPr>
          <w:rFonts w:eastAsia="Times New Roman" w:cs="Calibri" w:cstheme="minorAscii"/>
          <w:lang w:eastAsia="zh-CN"/>
        </w:rPr>
        <w:t>plasticity, meaning less chance of th</w:t>
      </w:r>
      <w:r w:rsidRPr="1D87A0FF" w:rsidR="008F0312">
        <w:rPr>
          <w:rFonts w:eastAsia="Times New Roman" w:cs="Calibri" w:cstheme="minorAscii"/>
          <w:lang w:eastAsia="zh-CN"/>
        </w:rPr>
        <w:t>e</w:t>
      </w:r>
      <w:r w:rsidRPr="1D87A0FF" w:rsidR="00F30F79">
        <w:rPr>
          <w:rFonts w:eastAsia="Times New Roman" w:cs="Calibri" w:cstheme="minorAscii"/>
          <w:lang w:eastAsia="zh-CN"/>
        </w:rPr>
        <w:t xml:space="preserve"> pistons cracking.</w:t>
      </w:r>
      <w:r>
        <w:br/>
      </w:r>
      <w:r>
        <w:br/>
      </w:r>
      <w:r w:rsidRPr="1D87A0FF" w:rsidR="00A04168">
        <w:rPr>
          <w:rFonts w:eastAsia="Times New Roman" w:cs="Calibri" w:cstheme="minorAscii"/>
          <w:lang w:eastAsia="zh-CN"/>
        </w:rPr>
        <w:t>Material 4032 is quieter under operation than 2618</w:t>
      </w:r>
      <w:r w:rsidRPr="1D87A0FF" w:rsidR="00CD551D">
        <w:rPr>
          <w:rFonts w:eastAsia="Times New Roman" w:cs="Calibri" w:cstheme="minorAscii"/>
          <w:lang w:eastAsia="zh-CN"/>
        </w:rPr>
        <w:t xml:space="preserve"> and</w:t>
      </w:r>
      <w:r w:rsidRPr="1D87A0FF" w:rsidR="00A04168">
        <w:rPr>
          <w:rFonts w:eastAsia="Times New Roman" w:cs="Calibri" w:cstheme="minorAscii"/>
          <w:lang w:eastAsia="zh-CN"/>
        </w:rPr>
        <w:t xml:space="preserve"> lighter, meaning less reciprocating mass is concentrated on the piston and connecting rod; this allows for less strain on the crankshaft at high RPM with less vibration on the drivetrain and chassis.</w:t>
      </w:r>
      <w:r w:rsidRPr="1D87A0FF" w:rsidR="00263E58">
        <w:rPr>
          <w:rFonts w:eastAsia="Times New Roman" w:cs="Calibri" w:cstheme="minorAscii"/>
          <w:lang w:eastAsia="zh-CN"/>
        </w:rPr>
        <w:t xml:space="preserve"> </w:t>
      </w:r>
      <w:sdt>
        <w:sdtPr>
          <w:id w:val="433710867"/>
          <w:tag w:val="MENDELEY_CITATION_v3_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"/>
          <w:placeholder>
            <w:docPart w:val="DefaultPlaceholder_-1854013440"/>
          </w:placeholder>
          <w:rPr>
            <w:rFonts w:eastAsia="Times New Roman" w:cs="Calibri" w:cstheme="minorAscii"/>
            <w:color w:val="000000" w:themeColor="text1" w:themeTint="FF" w:themeShade="FF"/>
            <w:lang w:eastAsia="zh-CN"/>
          </w:rPr>
        </w:sdtPr>
        <w:sdtContent>
          <w:r w:rsidRPr="1D87A0FF" w:rsidR="006A4411">
            <w:rPr>
              <w:rFonts w:eastAsia="Times New Roman" w:cs="Calibri" w:cstheme="minorAscii"/>
              <w:color w:val="000000" w:themeColor="text1" w:themeTint="FF" w:themeShade="FF"/>
              <w:lang w:eastAsia="zh-CN"/>
            </w:rPr>
            <w:t xml:space="preserve">(Bhattacharyya and </w:t>
          </w:r>
          <w:proofErr w:type="spellStart"/>
          <w:r w:rsidRPr="1D87A0FF" w:rsidR="006A4411">
            <w:rPr>
              <w:rFonts w:eastAsia="Times New Roman" w:cs="Calibri" w:cstheme="minorAscii"/>
              <w:color w:val="000000" w:themeColor="text1" w:themeTint="FF" w:themeShade="FF"/>
              <w:lang w:eastAsia="zh-CN"/>
            </w:rPr>
            <w:t>Doloi</w:t>
          </w:r>
          <w:proofErr w:type="spellEnd"/>
          <w:r w:rsidRPr="1D87A0FF" w:rsidR="006A4411">
            <w:rPr>
              <w:rFonts w:eastAsia="Times New Roman" w:cs="Calibri" w:cstheme="minorAscii"/>
              <w:color w:val="000000" w:themeColor="text1" w:themeTint="FF" w:themeShade="FF"/>
              <w:lang w:eastAsia="zh-CN"/>
            </w:rPr>
            <w:t>, 2020)</w:t>
          </w:r>
        </w:sdtContent>
        <w:sdtEndPr>
          <w:rPr>
            <w:rFonts w:eastAsia="Times New Roman" w:cs="Calibri" w:cstheme="minorAscii"/>
            <w:color w:val="000000" w:themeColor="text1" w:themeTint="FF" w:themeShade="FF"/>
            <w:lang w:eastAsia="zh-CN"/>
          </w:rPr>
        </w:sdtEndPr>
      </w:sdt>
      <w:proofErr w:type="spellStart"/>
      <w:proofErr w:type="spellEnd"/>
    </w:p>
    <w:p w:rsidR="00A04168" w:rsidP="00E84EE6" w:rsidRDefault="00A04168" w14:paraId="31BA6871" w14:textId="57459024">
      <w:pPr>
        <w:pStyle w:val="ListParagraph"/>
        <w:spacing w:before="0" w:line="240" w:lineRule="auto"/>
        <w:ind w:left="360"/>
        <w:textAlignment w:val="baseline"/>
        <w:rPr>
          <w:rFonts w:eastAsia="Times New Roman" w:cstheme="minorHAnsi"/>
          <w:lang w:eastAsia="zh-CN"/>
        </w:rPr>
      </w:pPr>
    </w:p>
    <w:p w:rsidRPr="00407B3F" w:rsidR="00A03C80" w:rsidP="00407B3F" w:rsidRDefault="00C7735A" w14:paraId="461EC98B" w14:textId="683977A0">
      <w:pPr>
        <w:pStyle w:val="ListParagraph"/>
        <w:spacing w:before="0" w:line="240" w:lineRule="auto"/>
        <w:ind w:left="360"/>
        <w:textAlignment w:val="baseline"/>
        <w:rPr>
          <w:rFonts w:cstheme="minorHAnsi"/>
          <w:color w:val="000000"/>
          <w:lang w:eastAsia="zh-CN"/>
        </w:rPr>
      </w:pPr>
      <w:r>
        <w:rPr>
          <w:rFonts w:eastAsia="Times New Roman" w:cstheme="minorHAnsi"/>
          <w:lang w:eastAsia="zh-CN"/>
        </w:rPr>
        <w:t>A390 when casted produces what is known as a h</w:t>
      </w:r>
      <w:r w:rsidRPr="00C7735A">
        <w:rPr>
          <w:rFonts w:eastAsia="Times New Roman" w:cstheme="minorHAnsi"/>
          <w:lang w:eastAsia="zh-CN"/>
        </w:rPr>
        <w:t>ypereutectic</w:t>
      </w:r>
      <w:r>
        <w:rPr>
          <w:rFonts w:eastAsia="Times New Roman" w:cstheme="minorHAnsi"/>
          <w:lang w:eastAsia="zh-CN"/>
        </w:rPr>
        <w:t xml:space="preserve"> piston. The characteristics of a hypereutectic piston greatly change when compared with cast and forged pistons due to their </w:t>
      </w:r>
      <w:r w:rsidR="00F27C7D">
        <w:rPr>
          <w:rFonts w:eastAsia="Times New Roman" w:cstheme="minorHAnsi"/>
          <w:lang w:eastAsia="zh-CN"/>
        </w:rPr>
        <w:t>high</w:t>
      </w:r>
      <w:r w:rsidR="004616D7">
        <w:rPr>
          <w:rFonts w:eastAsia="Times New Roman" w:cstheme="minorHAnsi"/>
          <w:lang w:eastAsia="zh-CN"/>
        </w:rPr>
        <w:t>er dissolved and free</w:t>
      </w:r>
      <w:r w:rsidR="00F27C7D">
        <w:rPr>
          <w:rFonts w:eastAsia="Times New Roman" w:cstheme="minorHAnsi"/>
          <w:lang w:eastAsia="zh-CN"/>
        </w:rPr>
        <w:t xml:space="preserve"> silicon content, which gives them a greater tensile strength along with more wear resistance when moving in the cylinder bore</w:t>
      </w:r>
      <w:r w:rsidR="00310A73">
        <w:rPr>
          <w:rFonts w:eastAsia="Times New Roman" w:cstheme="minorHAnsi"/>
          <w:lang w:eastAsia="zh-CN"/>
        </w:rPr>
        <w:t>;</w:t>
      </w:r>
      <w:r w:rsidR="00F27C7D">
        <w:rPr>
          <w:rFonts w:eastAsia="Times New Roman" w:cstheme="minorHAnsi"/>
          <w:lang w:eastAsia="zh-CN"/>
        </w:rPr>
        <w:t xml:space="preserve"> </w:t>
      </w:r>
      <w:r w:rsidR="00310A73">
        <w:rPr>
          <w:rFonts w:eastAsia="Times New Roman" w:cstheme="minorHAnsi"/>
          <w:lang w:eastAsia="zh-CN"/>
        </w:rPr>
        <w:t>as a result,</w:t>
      </w:r>
      <w:r w:rsidR="00F27C7D">
        <w:rPr>
          <w:rFonts w:eastAsia="Times New Roman" w:cstheme="minorHAnsi"/>
          <w:lang w:eastAsia="zh-CN"/>
        </w:rPr>
        <w:t xml:space="preserve"> it can be exposed to a higher load and temperature reliably. H</w:t>
      </w:r>
      <w:r w:rsidR="00F27C7D">
        <w:rPr>
          <w:rFonts w:eastAsia="Times New Roman" w:cstheme="minorHAnsi"/>
          <w:lang w:eastAsia="zh-CN"/>
        </w:rPr>
        <w:t>ypereutectic</w:t>
      </w:r>
      <w:r w:rsidR="00F27C7D">
        <w:rPr>
          <w:rFonts w:eastAsia="Times New Roman" w:cstheme="minorHAnsi"/>
          <w:lang w:eastAsia="zh-CN"/>
        </w:rPr>
        <w:t xml:space="preserve"> pistons expand less than regular aluminium pistons, allowing for closer piston to cylinder clearances, reducing </w:t>
      </w:r>
      <w:r w:rsidR="00407B3F">
        <w:rPr>
          <w:rFonts w:eastAsia="Times New Roman" w:cstheme="minorHAnsi"/>
          <w:lang w:eastAsia="zh-CN"/>
        </w:rPr>
        <w:t xml:space="preserve">road noise. </w:t>
      </w:r>
      <w:sdt>
        <w:sdtPr>
          <w:rPr>
            <w:rFonts w:eastAsia="Times New Roman" w:cstheme="minorHAnsi"/>
            <w:color w:val="000000"/>
            <w:lang w:eastAsia="zh-CN"/>
          </w:rPr>
          <w:tag w:val="MENDELEY_CITATION_v3_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"/>
          <w:id w:val="-1719583413"/>
          <w:placeholder>
            <w:docPart w:val="DefaultPlaceholder_-1854013440"/>
          </w:placeholder>
        </w:sdtPr>
        <w:sdtContent>
          <w:r w:rsidRPr="006A4411" w:rsidR="006A4411">
            <w:rPr>
              <w:rFonts w:eastAsia="Times New Roman" w:cstheme="minorHAnsi"/>
              <w:color w:val="000000"/>
              <w:lang w:eastAsia="zh-CN"/>
            </w:rPr>
            <w:t>(Larry Carley, 2010)</w:t>
          </w:r>
        </w:sdtContent>
      </w:sdt>
      <w:r w:rsidR="00407B3F">
        <w:rPr>
          <w:rFonts w:eastAsia="Times New Roman" w:cstheme="minorHAnsi"/>
          <w:lang w:eastAsia="zh-CN"/>
        </w:rPr>
        <w:br/>
      </w:r>
      <w:r w:rsidR="00407B3F">
        <w:rPr>
          <w:rFonts w:eastAsia="Times New Roman" w:cstheme="minorHAnsi"/>
          <w:lang w:eastAsia="zh-CN"/>
        </w:rPr>
        <w:br/>
      </w:r>
      <w:r w:rsidR="00407B3F">
        <w:rPr>
          <w:rFonts w:eastAsia="Times New Roman" w:cstheme="minorHAnsi"/>
          <w:lang w:eastAsia="zh-CN"/>
        </w:rPr>
        <w:t xml:space="preserve">A390 alloy was ultimately chosen </w:t>
      </w:r>
      <w:r w:rsidR="00310A73">
        <w:rPr>
          <w:rFonts w:eastAsia="Times New Roman" w:cstheme="minorHAnsi"/>
          <w:lang w:eastAsia="zh-CN"/>
        </w:rPr>
        <w:t xml:space="preserve">for the piston </w:t>
      </w:r>
      <w:r w:rsidR="00407B3F">
        <w:rPr>
          <w:rFonts w:eastAsia="Times New Roman" w:cstheme="minorHAnsi"/>
          <w:lang w:eastAsia="zh-CN"/>
        </w:rPr>
        <w:t>as it is up to 30% stronger than cast Al-2618 and around 30% cheaper than forged Al-4032, a perfect middle ground.</w:t>
      </w:r>
    </w:p>
    <w:p w:rsidR="00E84EE6" w:rsidP="00E84EE6" w:rsidRDefault="00E84EE6" w14:paraId="26840BAA" w14:textId="520DB559">
      <w:pPr>
        <w:pStyle w:val="Heading1"/>
        <w:numPr>
          <w:ilvl w:val="0"/>
          <w:numId w:val="1"/>
        </w:numPr>
      </w:pPr>
      <w:bookmarkStart w:name="_Toc98356548" w:id="3"/>
      <w:r>
        <w:lastRenderedPageBreak/>
        <w:t>Manufacturing Process</w:t>
      </w:r>
      <w:bookmarkEnd w:id="3"/>
    </w:p>
    <w:p w:rsidR="0090138B" w:rsidP="004616D7" w:rsidRDefault="004616D7" w14:paraId="13E7245A" w14:textId="65DC2D62">
      <w:r w:rsidR="004616D7">
        <w:rPr/>
        <w:t>As alloy A390 was selected for</w:t>
      </w:r>
      <w:r w:rsidR="00310A73">
        <w:rPr/>
        <w:t xml:space="preserve"> piston</w:t>
      </w:r>
      <w:r w:rsidR="004616D7">
        <w:rPr/>
        <w:t xml:space="preserve"> manufacturing, the </w:t>
      </w:r>
      <w:r w:rsidR="00DC35E0">
        <w:rPr/>
        <w:t>alloy</w:t>
      </w:r>
      <w:r w:rsidR="004616D7">
        <w:rPr/>
        <w:t xml:space="preserve"> </w:t>
      </w:r>
      <w:r w:rsidR="000906C0">
        <w:rPr/>
        <w:t xml:space="preserve">was found to be </w:t>
      </w:r>
      <w:r w:rsidR="00744EA8">
        <w:rPr/>
        <w:t>best</w:t>
      </w:r>
      <w:r w:rsidR="004616D7">
        <w:rPr/>
        <w:t xml:space="preserve"> </w:t>
      </w:r>
      <w:r w:rsidR="007C0466">
        <w:rPr/>
        <w:t xml:space="preserve">manufactured through </w:t>
      </w:r>
      <w:r w:rsidR="00E02FFA">
        <w:rPr/>
        <w:t xml:space="preserve">sand </w:t>
      </w:r>
      <w:r w:rsidR="00DC35E0">
        <w:rPr/>
        <w:t>or</w:t>
      </w:r>
      <w:r w:rsidR="00E02FFA">
        <w:rPr/>
        <w:t xml:space="preserve"> </w:t>
      </w:r>
      <w:r w:rsidR="00DC35E0">
        <w:rPr/>
        <w:t>permeant</w:t>
      </w:r>
      <w:r w:rsidR="00E02FFA">
        <w:rPr/>
        <w:t xml:space="preserve"> </w:t>
      </w:r>
      <w:r w:rsidR="00DC35E0">
        <w:rPr/>
        <w:t>mould</w:t>
      </w:r>
      <w:r w:rsidR="00E02FFA">
        <w:rPr/>
        <w:t xml:space="preserve"> </w:t>
      </w:r>
      <w:r w:rsidR="007C0466">
        <w:rPr/>
        <w:t xml:space="preserve">casting </w:t>
      </w:r>
      <w:r w:rsidR="00B84144">
        <w:rPr/>
        <w:t>with T6 heat treatment greatly recommended</w:t>
      </w:r>
      <w:r w:rsidR="00364857">
        <w:rPr/>
        <w:t xml:space="preserve"> on the A390 piston cast</w:t>
      </w:r>
      <w:r w:rsidR="00DC35E0">
        <w:rPr/>
        <w:t>.</w:t>
      </w:r>
      <w:r w:rsidR="00672EA2">
        <w:rPr/>
        <w:t xml:space="preserve"> </w:t>
      </w:r>
      <w:sdt>
        <w:sdtPr>
          <w:id w:val="339188393"/>
          <w:tag w:val="MENDELEY_CITATION_v3_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"/>
          <w:placeholder>
            <w:docPart w:val="DefaultPlaceholder_-1854013440"/>
          </w:placeholder>
          <w:rPr>
            <w:color w:val="000000" w:themeColor="text1" w:themeTint="FF" w:themeShade="FF"/>
          </w:rPr>
        </w:sdtPr>
        <w:sdtContent>
          <w:r w:rsidRPr="1D87A0FF" w:rsidR="006A4411">
            <w:rPr>
              <w:color w:val="000000" w:themeColor="text1" w:themeTint="FF" w:themeShade="FF"/>
            </w:rPr>
            <w:t>(</w:t>
          </w:r>
          <w:r w:rsidRPr="1D87A0FF" w:rsidR="006A4411">
            <w:rPr>
              <w:color w:val="000000" w:themeColor="text1" w:themeTint="FF" w:themeShade="FF"/>
            </w:rPr>
            <w:t>Jorstad</w:t>
          </w:r>
          <w:r w:rsidRPr="1D87A0FF" w:rsidR="006A4411">
            <w:rPr>
              <w:color w:val="000000" w:themeColor="text1" w:themeTint="FF" w:themeShade="FF"/>
            </w:rPr>
            <w:t xml:space="preserve"> and </w:t>
          </w:r>
          <w:r w:rsidRPr="1D87A0FF" w:rsidR="006A4411">
            <w:rPr>
              <w:color w:val="000000" w:themeColor="text1" w:themeTint="FF" w:themeShade="FF"/>
            </w:rPr>
            <w:t>Apelian</w:t>
          </w:r>
          <w:r w:rsidRPr="1D87A0FF" w:rsidR="006A4411">
            <w:rPr>
              <w:color w:val="000000" w:themeColor="text1" w:themeTint="FF" w:themeShade="FF"/>
            </w:rPr>
            <w:t>, 2009)</w:t>
          </w:r>
        </w:sdtContent>
        <w:sdtEndPr>
          <w:rPr>
            <w:color w:val="000000" w:themeColor="text1" w:themeTint="FF" w:themeShade="FF"/>
          </w:rPr>
        </w:sdtEndPr>
      </w:sdt>
      <w:r>
        <w:br/>
      </w:r>
      <w:r>
        <w:br/>
      </w:r>
      <w:r w:rsidR="006D5DAF">
        <w:rPr/>
        <w:t xml:space="preserve">The ductile fracture properties of aluminium castings </w:t>
      </w:r>
      <w:r w:rsidR="00E35942">
        <w:rPr/>
        <w:t xml:space="preserve">out of sand and metal </w:t>
      </w:r>
      <w:r w:rsidR="00555541">
        <w:rPr/>
        <w:t>casts</w:t>
      </w:r>
      <w:r w:rsidR="00E35942">
        <w:rPr/>
        <w:t xml:space="preserve"> was published by the </w:t>
      </w:r>
      <w:proofErr w:type="gramStart"/>
      <w:r w:rsidR="00E35942">
        <w:rPr/>
        <w:t>International</w:t>
      </w:r>
      <w:proofErr w:type="gramEnd"/>
      <w:r w:rsidR="00E35942">
        <w:rPr/>
        <w:t xml:space="preserve"> journal of solids and structures</w:t>
      </w:r>
      <w:r w:rsidR="0079128F">
        <w:rPr/>
        <w:t xml:space="preserve"> in 2008</w:t>
      </w:r>
      <w:r w:rsidR="006313F3">
        <w:rPr/>
        <w:t xml:space="preserve">. The </w:t>
      </w:r>
      <w:r w:rsidR="0079128F">
        <w:rPr/>
        <w:t xml:space="preserve">article </w:t>
      </w:r>
      <w:r w:rsidR="005F52A6">
        <w:rPr/>
        <w:t xml:space="preserve">tested </w:t>
      </w:r>
      <w:r w:rsidR="00F62BB6">
        <w:rPr/>
        <w:t xml:space="preserve">2 sets of </w:t>
      </w:r>
      <w:r w:rsidR="006B0D5F">
        <w:rPr/>
        <w:t>6 notched and un</w:t>
      </w:r>
      <w:r w:rsidR="00806157">
        <w:rPr/>
        <w:t xml:space="preserve">notched bars along with </w:t>
      </w:r>
      <w:r w:rsidR="00F62BB6">
        <w:rPr/>
        <w:t xml:space="preserve">2 sets of </w:t>
      </w:r>
      <w:r w:rsidR="00806157">
        <w:rPr/>
        <w:t xml:space="preserve">6 butterfly </w:t>
      </w:r>
      <w:r w:rsidR="002B2397">
        <w:rPr/>
        <w:t>specimens</w:t>
      </w:r>
      <w:r w:rsidR="00806157">
        <w:rPr/>
        <w:t xml:space="preserve"> </w:t>
      </w:r>
      <w:r w:rsidR="00191098">
        <w:rPr/>
        <w:t xml:space="preserve">made </w:t>
      </w:r>
      <w:r w:rsidR="002E4AAD">
        <w:rPr/>
        <w:t>f</w:t>
      </w:r>
      <w:r w:rsidR="00191098">
        <w:rPr/>
        <w:t>rom</w:t>
      </w:r>
      <w:r w:rsidR="002E4AAD">
        <w:rPr/>
        <w:t xml:space="preserve"> </w:t>
      </w:r>
      <w:r w:rsidR="00475D39">
        <w:rPr/>
        <w:t>A356 aluminium</w:t>
      </w:r>
      <w:r w:rsidR="002E4AAD">
        <w:rPr/>
        <w:t>.</w:t>
      </w:r>
      <w:r w:rsidR="00475D39">
        <w:rPr/>
        <w:t xml:space="preserve"> </w:t>
      </w:r>
      <w:r w:rsidR="002E4AAD">
        <w:rPr/>
        <w:t>O</w:t>
      </w:r>
      <w:r w:rsidR="0065757F">
        <w:rPr/>
        <w:t xml:space="preserve">ne set </w:t>
      </w:r>
      <w:r w:rsidR="002E4AAD">
        <w:rPr/>
        <w:t xml:space="preserve">was </w:t>
      </w:r>
      <w:r w:rsidR="0065757F">
        <w:rPr/>
        <w:t xml:space="preserve">produced from </w:t>
      </w:r>
      <w:r w:rsidR="000B57CE">
        <w:rPr/>
        <w:t xml:space="preserve">a </w:t>
      </w:r>
      <w:r w:rsidR="0065757F">
        <w:rPr/>
        <w:t xml:space="preserve">sand </w:t>
      </w:r>
      <w:r w:rsidR="000B57CE">
        <w:rPr/>
        <w:t xml:space="preserve">cast </w:t>
      </w:r>
      <w:r w:rsidR="0065757F">
        <w:rPr/>
        <w:t xml:space="preserve">and </w:t>
      </w:r>
      <w:r w:rsidR="0065757F">
        <w:rPr/>
        <w:t>one from a</w:t>
      </w:r>
      <w:r w:rsidR="000B57CE">
        <w:rPr/>
        <w:t>n</w:t>
      </w:r>
      <w:r w:rsidR="0065757F">
        <w:rPr/>
        <w:t xml:space="preserve"> </w:t>
      </w:r>
      <w:r w:rsidR="0065757F">
        <w:rPr/>
        <w:t>iron</w:t>
      </w:r>
      <w:r w:rsidR="000B57CE">
        <w:rPr/>
        <w:t xml:space="preserve"> cast</w:t>
      </w:r>
      <w:r w:rsidR="00910BD7">
        <w:rPr/>
        <w:t xml:space="preserve">, with both </w:t>
      </w:r>
      <w:r w:rsidR="002E4AAD">
        <w:rPr/>
        <w:t xml:space="preserve">sets </w:t>
      </w:r>
      <w:r w:rsidR="00910BD7">
        <w:rPr/>
        <w:t>receiving T6 heat treatment.</w:t>
      </w:r>
      <w:r w:rsidR="004D5310">
        <w:rPr/>
        <w:t xml:space="preserve"> </w:t>
      </w:r>
      <w:r>
        <w:br/>
      </w:r>
      <w:r w:rsidR="00EA09D8">
        <w:rPr/>
        <w:t xml:space="preserve">All aluminium alloy casts were </w:t>
      </w:r>
      <w:r w:rsidR="00CF5927">
        <w:rPr/>
        <w:t xml:space="preserve">tested to the point of fracture </w:t>
      </w:r>
      <w:r w:rsidR="008B4C42">
        <w:rPr/>
        <w:t xml:space="preserve">through </w:t>
      </w:r>
      <w:r w:rsidR="00FA5D9B">
        <w:rPr/>
        <w:t xml:space="preserve">stress states such as </w:t>
      </w:r>
      <w:r w:rsidR="0029176B">
        <w:rPr/>
        <w:t xml:space="preserve">pure and combined tension, shear and combined shear and compression. </w:t>
      </w:r>
      <w:r w:rsidR="00B4765D">
        <w:rPr/>
        <w:t xml:space="preserve">The plasticity and ductility of the casts </w:t>
      </w:r>
      <w:r w:rsidR="005041AB">
        <w:rPr/>
        <w:t xml:space="preserve">were </w:t>
      </w:r>
      <w:r w:rsidR="008438D1">
        <w:rPr/>
        <w:t xml:space="preserve">compared </w:t>
      </w:r>
      <w:r w:rsidR="00B4749E">
        <w:rPr/>
        <w:t xml:space="preserve">by populating the experimental results into </w:t>
      </w:r>
      <w:r w:rsidR="005A6F7A">
        <w:rPr/>
        <w:t>stress-strain curves</w:t>
      </w:r>
      <w:r w:rsidR="0027635E">
        <w:rPr/>
        <w:t xml:space="preserve">. The journal concluded that </w:t>
      </w:r>
      <w:r w:rsidR="001E3495">
        <w:rPr/>
        <w:t xml:space="preserve">the </w:t>
      </w:r>
      <w:r w:rsidR="00B71EFA">
        <w:rPr/>
        <w:t xml:space="preserve">alloy produced from </w:t>
      </w:r>
      <w:r w:rsidR="000B57CE">
        <w:rPr/>
        <w:t xml:space="preserve">the </w:t>
      </w:r>
      <w:r w:rsidR="00B71EFA">
        <w:rPr/>
        <w:t xml:space="preserve">sand </w:t>
      </w:r>
      <w:r w:rsidR="000B57CE">
        <w:rPr/>
        <w:t>cast</w:t>
      </w:r>
      <w:r w:rsidR="00B71EFA">
        <w:rPr/>
        <w:t xml:space="preserve"> </w:t>
      </w:r>
      <w:r w:rsidR="00EC1B2C">
        <w:rPr/>
        <w:t>had a greater yield resistance and lower ductility tha</w:t>
      </w:r>
      <w:r w:rsidR="008D2E91">
        <w:rPr/>
        <w:t xml:space="preserve">n that of the metal </w:t>
      </w:r>
      <w:r w:rsidR="000B57CE">
        <w:rPr/>
        <w:t>cast</w:t>
      </w:r>
      <w:r w:rsidR="008D2E91">
        <w:rPr/>
        <w:t xml:space="preserve">, </w:t>
      </w:r>
      <w:r w:rsidR="000656F7">
        <w:rPr/>
        <w:t>the reason for this being that the sol</w:t>
      </w:r>
      <w:r w:rsidR="008D60D3">
        <w:rPr/>
        <w:t xml:space="preserve">idification rate of alloy A390 was greater </w:t>
      </w:r>
      <w:r w:rsidR="004B2129">
        <w:rPr/>
        <w:t>in the sand mould.</w:t>
      </w:r>
      <w:r w:rsidR="00C75107">
        <w:rPr/>
        <w:t xml:space="preserve"> </w:t>
      </w:r>
      <w:sdt>
        <w:sdtPr>
          <w:id w:val="1799864912"/>
          <w:tag w:val="MENDELEY_CITATION_v3_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"/>
          <w:placeholder>
            <w:docPart w:val="DefaultPlaceholder_-1854013440"/>
          </w:placeholder>
        </w:sdtPr>
        <w:sdtContent>
          <w:r w:rsidRPr="1D87A0FF" w:rsidR="006A4411">
            <w:rPr>
              <w:rFonts w:eastAsia="Times New Roman"/>
            </w:rPr>
            <w:t xml:space="preserve">(Mae </w:t>
          </w:r>
          <w:r w:rsidRPr="1D87A0FF" w:rsidR="006A4411">
            <w:rPr>
              <w:rFonts w:eastAsia="Times New Roman"/>
              <w:i w:val="1"/>
              <w:iCs w:val="1"/>
            </w:rPr>
            <w:t>et al.</w:t>
          </w:r>
          <w:r w:rsidRPr="1D87A0FF" w:rsidR="006A4411">
            <w:rPr>
              <w:rFonts w:eastAsia="Times New Roman"/>
            </w:rPr>
            <w:t>, 2008)</w:t>
          </w:r>
        </w:sdtContent>
      </w:sdt>
      <w:r>
        <w:br/>
      </w:r>
      <w:r>
        <w:br/>
      </w:r>
      <w:r w:rsidR="00F24FED">
        <w:rPr/>
        <w:t xml:space="preserve">The results obtained by the </w:t>
      </w:r>
      <w:r w:rsidR="00F24FED">
        <w:rPr/>
        <w:t>International Journal of Solids and Structures</w:t>
      </w:r>
      <w:r w:rsidR="00F24FED">
        <w:rPr/>
        <w:t xml:space="preserve"> showe</w:t>
      </w:r>
      <w:r w:rsidR="009C29A8">
        <w:rPr/>
        <w:t xml:space="preserve">d considerably greater </w:t>
      </w:r>
      <w:r w:rsidR="00BF0EBA">
        <w:rPr/>
        <w:t xml:space="preserve">yield resistance for </w:t>
      </w:r>
      <w:r w:rsidR="005224E7">
        <w:rPr/>
        <w:t xml:space="preserve">sand castings, as a result this would be the chosen </w:t>
      </w:r>
      <w:r w:rsidR="00EE3625">
        <w:rPr/>
        <w:t xml:space="preserve">manufacturing method. The drawback of sand casting however </w:t>
      </w:r>
      <w:r w:rsidR="00312CBB">
        <w:rPr/>
        <w:t xml:space="preserve">is that the surface finish may be lower than </w:t>
      </w:r>
      <w:r w:rsidR="00F07900">
        <w:rPr/>
        <w:t xml:space="preserve">a solid cast, with less castings being produced </w:t>
      </w:r>
      <w:r w:rsidR="00CA44E7">
        <w:rPr/>
        <w:t>from a sand cast as opposed to a solid cast.</w:t>
      </w:r>
      <w:r>
        <w:br/>
      </w:r>
      <w:r>
        <w:br/>
      </w:r>
      <w:r w:rsidR="001378C9">
        <w:rPr/>
        <w:t>The process of s</w:t>
      </w:r>
      <w:r w:rsidR="00B94154">
        <w:rPr/>
        <w:t xml:space="preserve">and </w:t>
      </w:r>
      <w:r w:rsidR="001378C9">
        <w:rPr/>
        <w:t xml:space="preserve">casting begins with </w:t>
      </w:r>
      <w:r w:rsidR="00931F2A">
        <w:rPr/>
        <w:t xml:space="preserve">packing sand tightly </w:t>
      </w:r>
      <w:r w:rsidR="00567468">
        <w:rPr/>
        <w:t>a</w:t>
      </w:r>
      <w:r w:rsidR="00931F2A">
        <w:rPr/>
        <w:t xml:space="preserve">round a desired pattern, in this instance </w:t>
      </w:r>
      <w:r w:rsidR="00A92944">
        <w:rPr/>
        <w:t xml:space="preserve">one of </w:t>
      </w:r>
      <w:r w:rsidR="00A0681E">
        <w:rPr/>
        <w:t>the piston</w:t>
      </w:r>
      <w:r w:rsidR="00191098">
        <w:rPr/>
        <w:t>s</w:t>
      </w:r>
      <w:r w:rsidR="00A0681E">
        <w:rPr/>
        <w:t xml:space="preserve">. The </w:t>
      </w:r>
      <w:r w:rsidR="00050B7D">
        <w:rPr/>
        <w:t>pattern is removed from the packed sand, leaving behind a cavity.</w:t>
      </w:r>
      <w:r w:rsidR="00A92944">
        <w:rPr/>
        <w:t xml:space="preserve"> </w:t>
      </w:r>
      <w:r w:rsidR="00050B7D">
        <w:rPr/>
        <w:t xml:space="preserve"> </w:t>
      </w:r>
      <w:sdt>
        <w:sdtPr>
          <w:id w:val="1085900538"/>
          <w:tag w:val="MENDELEY_CITATION_v3_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"/>
          <w:placeholder>
            <w:docPart w:val="DefaultPlaceholder_-1854013440"/>
          </w:placeholder>
          <w:rPr>
            <w:color w:val="000000" w:themeColor="text1" w:themeTint="FF" w:themeShade="FF"/>
          </w:rPr>
        </w:sdtPr>
        <w:sdtContent>
          <w:r w:rsidRPr="1D87A0FF" w:rsidR="006A4411">
            <w:rPr>
              <w:color w:val="000000" w:themeColor="text1" w:themeTint="FF" w:themeShade="FF"/>
            </w:rPr>
            <w:t>(Vivienne Farmer, 1994)</w:t>
          </w:r>
        </w:sdtContent>
        <w:sdtEndPr>
          <w:rPr>
            <w:color w:val="000000" w:themeColor="text1" w:themeTint="FF" w:themeShade="FF"/>
          </w:rPr>
        </w:sdtEndPr>
      </w:sdt>
      <w:r w:rsidR="00EA4D7C">
        <w:rPr/>
        <w:t xml:space="preserve"> </w:t>
      </w:r>
      <w:r w:rsidR="00050B7D">
        <w:rPr/>
        <w:t xml:space="preserve">The </w:t>
      </w:r>
      <w:r w:rsidR="00A2064F">
        <w:rPr/>
        <w:t xml:space="preserve">molten A390 </w:t>
      </w:r>
      <w:r w:rsidR="00191098">
        <w:rPr/>
        <w:t>alloy</w:t>
      </w:r>
      <w:r w:rsidR="00555541">
        <w:rPr/>
        <w:t xml:space="preserve"> </w:t>
      </w:r>
      <w:r w:rsidR="00A2064F">
        <w:rPr/>
        <w:t xml:space="preserve">would then be poured into the cavity </w:t>
      </w:r>
      <w:r w:rsidR="00412346">
        <w:rPr/>
        <w:t xml:space="preserve">and when cooled </w:t>
      </w:r>
      <w:r w:rsidR="0084341A">
        <w:rPr/>
        <w:t>pulled out of the sand</w:t>
      </w:r>
      <w:r w:rsidR="00555541">
        <w:rPr/>
        <w:t xml:space="preserve"> cast</w:t>
      </w:r>
      <w:r w:rsidR="0047487F">
        <w:rPr/>
        <w:t>.</w:t>
      </w:r>
      <w:r>
        <w:br/>
      </w:r>
      <w:r>
        <w:br/>
      </w:r>
      <w:r w:rsidR="00D4262A">
        <w:rPr/>
        <w:t xml:space="preserve">The next stage would </w:t>
      </w:r>
      <w:r w:rsidR="00D52D3F">
        <w:rPr/>
        <w:t xml:space="preserve">involve </w:t>
      </w:r>
      <w:r w:rsidR="004E4840">
        <w:rPr/>
        <w:t xml:space="preserve">tempering the </w:t>
      </w:r>
      <w:r w:rsidR="00F90D24">
        <w:rPr/>
        <w:t>piston,</w:t>
      </w:r>
      <w:r w:rsidR="00CA219A">
        <w:rPr/>
        <w:t xml:space="preserve"> </w:t>
      </w:r>
      <w:r w:rsidR="005070BA">
        <w:rPr/>
        <w:t xml:space="preserve">upon research it seemed that T6 treatment was the most widely applied </w:t>
      </w:r>
      <w:r w:rsidR="008D78ED">
        <w:rPr/>
        <w:t>to alloy A390</w:t>
      </w:r>
      <w:r w:rsidR="007F4894">
        <w:rPr/>
        <w:t xml:space="preserve">. </w:t>
      </w:r>
      <w:r w:rsidR="007A0336">
        <w:rPr/>
        <w:t>T</w:t>
      </w:r>
      <w:r w:rsidR="007A0336">
        <w:rPr/>
        <w:t xml:space="preserve">he </w:t>
      </w:r>
      <w:r w:rsidR="00293956">
        <w:rPr/>
        <w:t>effects</w:t>
      </w:r>
      <w:r w:rsidR="007A0336">
        <w:rPr/>
        <w:t xml:space="preserve"> of T6 treatment on </w:t>
      </w:r>
      <w:r w:rsidR="00293956">
        <w:rPr/>
        <w:t xml:space="preserve">properties of </w:t>
      </w:r>
      <w:r w:rsidR="007A0336">
        <w:rPr/>
        <w:t>A390</w:t>
      </w:r>
      <w:r w:rsidR="002D1835">
        <w:rPr/>
        <w:t xml:space="preserve"> were reviewed in </w:t>
      </w:r>
      <w:r w:rsidR="00AD76FB">
        <w:rPr/>
        <w:t xml:space="preserve">a journal published </w:t>
      </w:r>
      <w:r w:rsidR="007A0336">
        <w:rPr/>
        <w:t xml:space="preserve">by </w:t>
      </w:r>
      <w:r w:rsidR="007A0336">
        <w:rPr/>
        <w:t>Advanced Materials Research</w:t>
      </w:r>
      <w:r w:rsidR="002D1835">
        <w:rPr/>
        <w:t xml:space="preserve"> in 2013. </w:t>
      </w:r>
      <w:r w:rsidR="00B521B7">
        <w:rPr/>
        <w:t xml:space="preserve">It was found that </w:t>
      </w:r>
      <w:r w:rsidR="00B17D46">
        <w:rPr/>
        <w:t xml:space="preserve">three things </w:t>
      </w:r>
      <w:r w:rsidR="00AA1B1A">
        <w:rPr/>
        <w:t>happened</w:t>
      </w:r>
      <w:r w:rsidR="00B17D46">
        <w:rPr/>
        <w:t xml:space="preserve"> </w:t>
      </w:r>
      <w:r w:rsidR="004F2A64">
        <w:rPr/>
        <w:t xml:space="preserve">during heat solution treatment </w:t>
      </w:r>
      <w:r w:rsidR="005F7574">
        <w:rPr/>
        <w:t>of A390</w:t>
      </w:r>
      <w:r w:rsidR="00B17D46">
        <w:rPr/>
        <w:t>.</w:t>
      </w:r>
      <w:r w:rsidR="005F7574">
        <w:rPr/>
        <w:t xml:space="preserve"> </w:t>
      </w:r>
      <w:r>
        <w:br/>
      </w:r>
      <w:r>
        <w:br/>
      </w:r>
      <w:r>
        <w:br/>
      </w:r>
      <w:r w:rsidR="004616D7">
        <w:rPr/>
        <w:t xml:space="preserve"> </w:t>
      </w:r>
      <w:r>
        <w:br/>
      </w:r>
      <w:r w:rsidR="00E53762">
        <w:rPr/>
        <w:t xml:space="preserve">(Silicon as an alloy is defined as a eutectic particle.) </w:t>
      </w:r>
      <w:r w:rsidR="00E53762">
        <w:rPr/>
        <w:t xml:space="preserve">When viewing the initial </w:t>
      </w:r>
      <w:r w:rsidR="00E53762">
        <w:rPr/>
        <w:t>microstructure of an A390 cast</w:t>
      </w:r>
      <w:r w:rsidR="00E53762">
        <w:rPr/>
        <w:t>, t</w:t>
      </w:r>
      <w:r w:rsidR="00EB2F82">
        <w:rPr/>
        <w:t xml:space="preserve">he </w:t>
      </w:r>
      <w:r w:rsidR="00A45E19">
        <w:rPr/>
        <w:t xml:space="preserve">eutectic silicon exhibited </w:t>
      </w:r>
      <w:r w:rsidR="00E74CD7">
        <w:rPr/>
        <w:t xml:space="preserve">was composed in a </w:t>
      </w:r>
      <w:r w:rsidR="00636D20">
        <w:rPr/>
        <w:t xml:space="preserve">plate like form </w:t>
      </w:r>
      <w:r w:rsidR="00513EDA">
        <w:rPr/>
        <w:t>with acicular morphology</w:t>
      </w:r>
      <w:r w:rsidR="00D93E38">
        <w:rPr/>
        <w:t xml:space="preserve">, the </w:t>
      </w:r>
      <w:r w:rsidR="003D4AF0">
        <w:rPr/>
        <w:t xml:space="preserve">copper combined with the aluminium </w:t>
      </w:r>
      <w:r w:rsidR="00FC7701">
        <w:rPr/>
        <w:t xml:space="preserve">in A390 </w:t>
      </w:r>
      <w:r w:rsidR="00351046">
        <w:rPr/>
        <w:t xml:space="preserve">and </w:t>
      </w:r>
      <w:r w:rsidR="003D4AF0">
        <w:rPr/>
        <w:t>form</w:t>
      </w:r>
      <w:r w:rsidR="00351046">
        <w:rPr/>
        <w:t>ed</w:t>
      </w:r>
      <w:r w:rsidR="003D4AF0">
        <w:rPr/>
        <w:t xml:space="preserve"> </w:t>
      </w:r>
      <w:r w:rsidR="00A44FD9">
        <w:rPr/>
        <w:t>groups of</w:t>
      </w:r>
      <w:r w:rsidR="00351046">
        <w:rPr/>
        <w:t xml:space="preserve"> </w:t>
      </w:r>
      <w:r w:rsidR="003D4AF0">
        <w:rPr/>
        <w:t>Al2Cu</w:t>
      </w:r>
      <w:r w:rsidR="00351046">
        <w:rPr/>
        <w:t xml:space="preserve"> at the grain boundary of the alloy.</w:t>
      </w:r>
      <w:proofErr w:type="spellStart"/>
      <w:proofErr w:type="spellEnd"/>
      <w:proofErr w:type="spellStart"/>
      <w:proofErr w:type="spellEnd"/>
    </w:p>
    <w:p w:rsidR="00FC7701" w:rsidP="004616D7" w:rsidRDefault="00FC7701" w14:paraId="6C66B823" w14:textId="328FE15B">
      <w:r>
        <w:t>During heat treatment, t</w:t>
      </w:r>
      <w:r w:rsidR="005F7574">
        <w:t>he eutectic silicon underwent fragmentation and spheroidization</w:t>
      </w:r>
      <w:r w:rsidR="00D8326A">
        <w:t xml:space="preserve">, </w:t>
      </w:r>
      <w:r w:rsidR="00CB097B">
        <w:t xml:space="preserve">this meant that </w:t>
      </w:r>
      <w:r w:rsidR="00C50705">
        <w:t>the solid par</w:t>
      </w:r>
      <w:r w:rsidR="0051498B">
        <w:t>ticles of silicon</w:t>
      </w:r>
      <w:r w:rsidR="00CB097B">
        <w:t xml:space="preserve"> in the alloy were broken down and distributed </w:t>
      </w:r>
      <w:r w:rsidR="0062299F">
        <w:t xml:space="preserve">across a larger surface area, effectively diluted. </w:t>
      </w:r>
      <w:sdt>
        <w:sdtPr>
          <w:tag w:val="MENDELEY_CITATION_v3_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"/>
          <w:id w:val="797657115"/>
          <w:placeholder>
            <w:docPart w:val="DefaultPlaceholder_-1854013440"/>
          </w:placeholder>
        </w:sdtPr>
        <w:sdtContent>
          <w:r w:rsidR="006A4411">
            <w:rPr>
              <w:rFonts w:eastAsia="Times New Roman"/>
            </w:rPr>
            <w:t xml:space="preserve">(Ibrahim </w:t>
          </w:r>
          <w:r w:rsidR="006A4411">
            <w:rPr>
              <w:rFonts w:eastAsia="Times New Roman"/>
              <w:i/>
              <w:iCs/>
            </w:rPr>
            <w:t>et al.</w:t>
          </w:r>
          <w:r w:rsidR="006A4411">
            <w:rPr>
              <w:rFonts w:eastAsia="Times New Roman"/>
            </w:rPr>
            <w:t>, 2021)</w:t>
          </w:r>
        </w:sdtContent>
      </w:sdt>
      <w:r>
        <w:t xml:space="preserve"> </w:t>
      </w:r>
      <w:r w:rsidR="00D8326A">
        <w:t xml:space="preserve">T6 heat treatment </w:t>
      </w:r>
      <w:proofErr w:type="gramStart"/>
      <w:r>
        <w:t xml:space="preserve">in particular </w:t>
      </w:r>
      <w:r w:rsidR="00742DC1">
        <w:t>was</w:t>
      </w:r>
      <w:proofErr w:type="gramEnd"/>
      <w:r w:rsidR="00742DC1">
        <w:t xml:space="preserve"> shown to have</w:t>
      </w:r>
      <w:r w:rsidR="001A4DCB">
        <w:t xml:space="preserve"> the greatest effect on </w:t>
      </w:r>
      <w:r w:rsidR="00AA1B1A">
        <w:t xml:space="preserve">the </w:t>
      </w:r>
      <w:r w:rsidR="000E7610">
        <w:t>dissolution of copper and magnesium</w:t>
      </w:r>
      <w:r w:rsidR="00AA1B1A">
        <w:t xml:space="preserve"> within the alloy</w:t>
      </w:r>
      <w:r w:rsidR="00F37802">
        <w:t xml:space="preserve">. </w:t>
      </w:r>
    </w:p>
    <w:p w:rsidRPr="004616D7" w:rsidR="004616D7" w:rsidP="004616D7" w:rsidRDefault="00FC7701" w14:paraId="72F2FF41" w14:textId="6E23373D">
      <w:r>
        <w:t>After the aging pro</w:t>
      </w:r>
      <w:r w:rsidR="007C68BA">
        <w:t xml:space="preserve">cess, the Al2Cu phases </w:t>
      </w:r>
      <w:r w:rsidR="00D8712D">
        <w:t>were</w:t>
      </w:r>
      <w:r w:rsidR="0089065E">
        <w:t xml:space="preserve"> broken down and redistributed into a lamellar shape, acting as </w:t>
      </w:r>
      <w:r w:rsidR="002A02F7">
        <w:t xml:space="preserve">reinforcement in the alloy. </w:t>
      </w:r>
      <w:sdt>
        <w:sdtPr>
          <w:tag w:val="MENDELEY_CITATION_v3_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"/>
          <w:id w:val="-1390725550"/>
          <w:placeholder>
            <w:docPart w:val="DefaultPlaceholder_-1854013440"/>
          </w:placeholder>
        </w:sdtPr>
        <w:sdtContent>
          <w:r w:rsidR="006A4411">
            <w:rPr>
              <w:rFonts w:eastAsia="Times New Roman"/>
            </w:rPr>
            <w:t xml:space="preserve">(Li </w:t>
          </w:r>
          <w:r w:rsidR="006A4411">
            <w:rPr>
              <w:rFonts w:eastAsia="Times New Roman"/>
              <w:i/>
              <w:iCs/>
            </w:rPr>
            <w:t>et al.</w:t>
          </w:r>
          <w:r w:rsidR="006A4411">
            <w:rPr>
              <w:rFonts w:eastAsia="Times New Roman"/>
            </w:rPr>
            <w:t>, 2013)</w:t>
          </w:r>
        </w:sdtContent>
      </w:sdt>
      <w:r w:rsidR="00953EB3">
        <w:t xml:space="preserve"> </w:t>
      </w:r>
      <w:r w:rsidR="004A40BE">
        <w:t>As a result of the</w:t>
      </w:r>
      <w:r w:rsidR="002B4E2A">
        <w:t xml:space="preserve"> T6 heat treatment, the mechanical properties of A390 greatly increased.</w:t>
      </w:r>
      <w:r w:rsidR="00F56951">
        <w:br/>
      </w:r>
      <w:r w:rsidR="00F56951">
        <w:br/>
      </w:r>
      <w:r w:rsidR="00F56951">
        <w:t xml:space="preserve">The manufacturing process for </w:t>
      </w:r>
      <w:r w:rsidR="0045040F">
        <w:t>T</w:t>
      </w:r>
      <w:r w:rsidR="00F56951">
        <w:t xml:space="preserve">6 </w:t>
      </w:r>
      <w:r w:rsidR="004D2F9D">
        <w:t xml:space="preserve">tempering is simple, the A390 </w:t>
      </w:r>
      <w:r w:rsidR="00737F61">
        <w:t xml:space="preserve">piston </w:t>
      </w:r>
      <w:r w:rsidR="004D2F9D">
        <w:t xml:space="preserve">castings would be heated to approximately </w:t>
      </w:r>
      <w:r w:rsidRPr="00461749" w:rsidR="007F3368">
        <w:t>5</w:t>
      </w:r>
      <w:r w:rsidRPr="00461749" w:rsidR="007F3368">
        <w:t>40</w:t>
      </w:r>
      <w:r w:rsidRPr="00461749" w:rsidR="007F3368">
        <w:t>°C</w:t>
      </w:r>
      <w:r w:rsidRPr="00461749" w:rsidR="007F3368">
        <w:t xml:space="preserve"> </w:t>
      </w:r>
      <w:r w:rsidRPr="00461749" w:rsidR="00CB1FC5">
        <w:t xml:space="preserve">for several hours, they would then be quenched </w:t>
      </w:r>
      <w:r w:rsidRPr="00461749" w:rsidR="00584FF1">
        <w:t xml:space="preserve">via the process of being rapidly cooled in a water bath. The </w:t>
      </w:r>
      <w:r w:rsidRPr="00461749" w:rsidR="00737F61">
        <w:t xml:space="preserve">final step would be to reheat the piston batch to </w:t>
      </w:r>
      <w:r w:rsidRPr="00461749" w:rsidR="004914DC">
        <w:t>between 150</w:t>
      </w:r>
      <w:r w:rsidRPr="00461749" w:rsidR="004914DC">
        <w:t>°C</w:t>
      </w:r>
      <w:r w:rsidRPr="00461749" w:rsidR="004914DC">
        <w:t xml:space="preserve"> and 205</w:t>
      </w:r>
      <w:r w:rsidRPr="00461749" w:rsidR="004914DC">
        <w:t>°C</w:t>
      </w:r>
      <w:r w:rsidR="00DE3B3D">
        <w:t xml:space="preserve"> </w:t>
      </w:r>
      <w:r w:rsidR="00A75C6F">
        <w:t xml:space="preserve">and </w:t>
      </w:r>
      <w:r w:rsidR="005E369C">
        <w:t xml:space="preserve">finally </w:t>
      </w:r>
      <w:r w:rsidR="002B38CF">
        <w:t xml:space="preserve">be left </w:t>
      </w:r>
      <w:r w:rsidR="00A75C6F">
        <w:t>to cool</w:t>
      </w:r>
      <w:r w:rsidR="002B38CF">
        <w:t xml:space="preserve"> to room temperature</w:t>
      </w:r>
      <w:r w:rsidR="00A75C6F">
        <w:t xml:space="preserve">. </w:t>
      </w:r>
      <w:sdt>
        <w:sdtPr>
          <w:rPr>
            <w:color w:val="000000"/>
          </w:rPr>
          <w:tag w:val="MENDELEY_CITATION_v3_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"/>
          <w:id w:val="-1065954888"/>
          <w:placeholder>
            <w:docPart w:val="DefaultPlaceholder_-1854013440"/>
          </w:placeholder>
        </w:sdtPr>
        <w:sdtContent>
          <w:r w:rsidRPr="006A4411" w:rsidR="006A4411">
            <w:rPr>
              <w:color w:val="000000"/>
            </w:rPr>
            <w:t>(</w:t>
          </w:r>
          <w:proofErr w:type="spellStart"/>
          <w:r w:rsidRPr="006A4411" w:rsidR="006A4411">
            <w:rPr>
              <w:color w:val="000000"/>
            </w:rPr>
            <w:t>Customcastings</w:t>
          </w:r>
          <w:proofErr w:type="spellEnd"/>
          <w:r w:rsidRPr="006A4411" w:rsidR="006A4411">
            <w:rPr>
              <w:color w:val="000000"/>
            </w:rPr>
            <w:t>, 2017)</w:t>
          </w:r>
        </w:sdtContent>
      </w:sdt>
      <w:r w:rsidR="00A75C6F">
        <w:t xml:space="preserve"> </w:t>
      </w:r>
    </w:p>
    <w:p w:rsidR="00D8712D" w:rsidP="00D8712D" w:rsidRDefault="00FE1A4F" w14:paraId="4E34DA5A" w14:textId="79A0E6F3">
      <w:pPr>
        <w:pStyle w:val="Heading1"/>
        <w:numPr>
          <w:ilvl w:val="0"/>
          <w:numId w:val="1"/>
        </w:numPr>
      </w:pPr>
      <w:bookmarkStart w:name="_Toc98356549" w:id="4"/>
      <w:r>
        <w:t>Conclusion</w:t>
      </w:r>
      <w:bookmarkEnd w:id="4"/>
    </w:p>
    <w:p w:rsidR="00D8712D" w:rsidP="00D8712D" w:rsidRDefault="00E970E4" w14:paraId="2CC8EED1" w14:textId="11F1EAA9">
      <w:r>
        <w:t>The</w:t>
      </w:r>
      <w:r w:rsidR="00A3472C">
        <w:t xml:space="preserve"> properties</w:t>
      </w:r>
      <w:r w:rsidR="00285DC5">
        <w:t xml:space="preserve"> of a piston </w:t>
      </w:r>
      <w:r w:rsidR="00362DF7">
        <w:t xml:space="preserve">have shown to be greatly dependant on </w:t>
      </w:r>
      <w:r w:rsidR="00CD02D7">
        <w:t>its environment</w:t>
      </w:r>
      <w:r w:rsidR="00F06B1C">
        <w:t>.</w:t>
      </w:r>
      <w:r w:rsidR="00CD02D7">
        <w:t xml:space="preserve"> </w:t>
      </w:r>
      <w:r w:rsidR="00F06B1C">
        <w:t>W</w:t>
      </w:r>
      <w:r w:rsidR="00CD02D7">
        <w:t xml:space="preserve">hilst a </w:t>
      </w:r>
      <w:r w:rsidR="00B4535D">
        <w:t>piston</w:t>
      </w:r>
      <w:r w:rsidR="00CD02D7">
        <w:t xml:space="preserve"> with</w:t>
      </w:r>
      <w:r w:rsidR="00B4535D">
        <w:t>in</w:t>
      </w:r>
      <w:r w:rsidR="00CD02D7">
        <w:t xml:space="preserve"> a diesel engine may </w:t>
      </w:r>
      <w:r w:rsidR="00B4535D">
        <w:t xml:space="preserve">be composed of </w:t>
      </w:r>
      <w:r w:rsidR="00CD02D7">
        <w:t xml:space="preserve">a </w:t>
      </w:r>
      <w:r w:rsidR="00B4535D">
        <w:t xml:space="preserve">material with </w:t>
      </w:r>
      <w:r w:rsidR="00F06B1C">
        <w:t>acceptable heat diss</w:t>
      </w:r>
      <w:r w:rsidR="00B4535D">
        <w:t xml:space="preserve">ipation, </w:t>
      </w:r>
      <w:r w:rsidR="0039458E">
        <w:t>it may not be usable in a gasoline engine due to its higher operating temperatures</w:t>
      </w:r>
      <w:r w:rsidR="00796DEB">
        <w:t>.</w:t>
      </w:r>
      <w:r w:rsidR="00B4535D">
        <w:t xml:space="preserve"> </w:t>
      </w:r>
      <w:r w:rsidR="0039458E">
        <w:t xml:space="preserve">When looking into the </w:t>
      </w:r>
      <w:r w:rsidR="00A3472C">
        <w:t xml:space="preserve">materials </w:t>
      </w:r>
      <w:r w:rsidR="0039458E">
        <w:t xml:space="preserve">used, it is important to </w:t>
      </w:r>
      <w:r w:rsidR="00910EE9">
        <w:t xml:space="preserve">also </w:t>
      </w:r>
      <w:r w:rsidR="000F5C2D">
        <w:t xml:space="preserve">factor </w:t>
      </w:r>
      <w:r w:rsidR="00910EE9">
        <w:t xml:space="preserve">in the production method </w:t>
      </w:r>
      <w:r w:rsidR="00A53CA0">
        <w:t>on top of its properties</w:t>
      </w:r>
      <w:r w:rsidR="00792DA5">
        <w:t xml:space="preserve">, as certain production methods and tempering </w:t>
      </w:r>
      <w:r w:rsidR="000D1286">
        <w:t xml:space="preserve">can produce a far greater outcome based on the </w:t>
      </w:r>
      <w:r w:rsidR="00615C3E">
        <w:t xml:space="preserve">reactions induced between the </w:t>
      </w:r>
      <w:r w:rsidR="00CC37D5">
        <w:t xml:space="preserve">material </w:t>
      </w:r>
      <w:r w:rsidR="007D30D4">
        <w:t xml:space="preserve">properties of the </w:t>
      </w:r>
      <w:r w:rsidR="00CC37D5">
        <w:t xml:space="preserve">product </w:t>
      </w:r>
      <w:r w:rsidR="00615C3E">
        <w:t xml:space="preserve">and the </w:t>
      </w:r>
      <w:r w:rsidR="00C65F95">
        <w:t>manufacturing processes</w:t>
      </w:r>
      <w:r w:rsidR="000D1286">
        <w:t xml:space="preserve">. </w:t>
      </w:r>
    </w:p>
    <w:p w:rsidR="001E2B41" w:rsidP="00D8712D" w:rsidRDefault="001E2B41" w14:paraId="095B8D46" w14:textId="5250D345"/>
    <w:p w:rsidR="001E2B41" w:rsidP="00D8712D" w:rsidRDefault="001E2B41" w14:paraId="01C5D882" w14:textId="5E524BC1"/>
    <w:p w:rsidR="001E2B41" w:rsidP="00D8712D" w:rsidRDefault="001E2B41" w14:paraId="16311E5B" w14:textId="742B291A"/>
    <w:p w:rsidR="001E2B41" w:rsidP="00D8712D" w:rsidRDefault="001E2B41" w14:paraId="36D4B811" w14:textId="31D19873"/>
    <w:p w:rsidRPr="00D8712D" w:rsidR="001E2B41" w:rsidP="00D8712D" w:rsidRDefault="001E2B41" w14:paraId="33A155E3" w14:textId="77777777"/>
    <w:p w:rsidR="00C21F49" w:rsidP="00C21F49" w:rsidRDefault="00E84EE6" w14:paraId="6172BF0B" w14:textId="34746CB8">
      <w:pPr>
        <w:pStyle w:val="Heading1"/>
        <w:numPr>
          <w:ilvl w:val="0"/>
          <w:numId w:val="1"/>
        </w:numPr>
      </w:pPr>
      <w:bookmarkStart w:name="_Toc98356550" w:id="5"/>
      <w:r>
        <w:lastRenderedPageBreak/>
        <w:t>Reference list</w:t>
      </w:r>
      <w:bookmarkEnd w:id="5"/>
      <w:r>
        <w:t xml:space="preserve"> </w:t>
      </w:r>
    </w:p>
    <w:sdt>
      <w:sdtPr>
        <w:tag w:val="MENDELEY_BIBLIOGRAPHY"/>
        <w:id w:val="1733509064"/>
        <w:placeholder>
          <w:docPart w:val="DefaultPlaceholder_-1854013440"/>
        </w:placeholder>
      </w:sdtPr>
      <w:sdtContent>
        <w:p w:rsidR="006A4411" w:rsidRDefault="006A4411" w14:paraId="627E7242" w14:textId="77777777">
          <w:pPr>
            <w:autoSpaceDE w:val="0"/>
            <w:autoSpaceDN w:val="0"/>
            <w:ind w:hanging="480"/>
            <w:divId w:val="1050230907"/>
            <w:rPr>
              <w:rFonts w:eastAsia="Times New Roman"/>
              <w:sz w:val="24"/>
              <w:szCs w:val="24"/>
            </w:rPr>
          </w:pPr>
          <w:r>
            <w:rPr>
              <w:rFonts w:eastAsia="Times New Roman"/>
            </w:rPr>
            <w:t xml:space="preserve">Bhattacharyya, B. and </w:t>
          </w:r>
          <w:proofErr w:type="spellStart"/>
          <w:r>
            <w:rPr>
              <w:rFonts w:eastAsia="Times New Roman"/>
            </w:rPr>
            <w:t>Doloi</w:t>
          </w:r>
          <w:proofErr w:type="spellEnd"/>
          <w:r>
            <w:rPr>
              <w:rFonts w:eastAsia="Times New Roman"/>
            </w:rPr>
            <w:t xml:space="preserve">, B. (2020), “Advanced finishing processes”, </w:t>
          </w:r>
          <w:r>
            <w:rPr>
              <w:rFonts w:eastAsia="Times New Roman"/>
              <w:i/>
              <w:iCs/>
            </w:rPr>
            <w:t>Modern Machining Technology</w:t>
          </w:r>
          <w:r>
            <w:rPr>
              <w:rFonts w:eastAsia="Times New Roman"/>
            </w:rPr>
            <w:t>, Elsevier, pp. 675–743.</w:t>
          </w:r>
        </w:p>
        <w:p w:rsidR="006A4411" w:rsidRDefault="006A4411" w14:paraId="27F24710" w14:textId="77777777">
          <w:pPr>
            <w:autoSpaceDE w:val="0"/>
            <w:autoSpaceDN w:val="0"/>
            <w:ind w:hanging="480"/>
            <w:divId w:val="1066294877"/>
            <w:rPr>
              <w:rFonts w:eastAsia="Times New Roman"/>
            </w:rPr>
          </w:pPr>
          <w:proofErr w:type="spellStart"/>
          <w:r>
            <w:rPr>
              <w:rFonts w:eastAsia="Times New Roman"/>
            </w:rPr>
            <w:t>Customcastings</w:t>
          </w:r>
          <w:proofErr w:type="spellEnd"/>
          <w:r>
            <w:rPr>
              <w:rFonts w:eastAsia="Times New Roman"/>
            </w:rPr>
            <w:t xml:space="preserve">. (2017), “Your Introduction to Heat Treatment | Custom Castings”, </w:t>
          </w:r>
          <w:r>
            <w:rPr>
              <w:rFonts w:eastAsia="Times New Roman"/>
              <w:i/>
              <w:iCs/>
            </w:rPr>
            <w:t>Customcastings.Com</w:t>
          </w:r>
          <w:r>
            <w:rPr>
              <w:rFonts w:eastAsia="Times New Roman"/>
            </w:rPr>
            <w:t>, 20 September, available at: https://customcastings.com/introduction-heat-treatment/ (accessed 16 March 2022).</w:t>
          </w:r>
        </w:p>
        <w:p w:rsidR="006A4411" w:rsidRDefault="006A4411" w14:paraId="149CF8AC" w14:textId="77777777">
          <w:pPr>
            <w:autoSpaceDE w:val="0"/>
            <w:autoSpaceDN w:val="0"/>
            <w:ind w:hanging="480"/>
            <w:divId w:val="863860748"/>
            <w:rPr>
              <w:rFonts w:eastAsia="Times New Roman"/>
            </w:rPr>
          </w:pPr>
          <w:r>
            <w:rPr>
              <w:rFonts w:eastAsia="Times New Roman"/>
            </w:rPr>
            <w:t xml:space="preserve">Deutsche Gesellschaft </w:t>
          </w:r>
          <w:proofErr w:type="spellStart"/>
          <w:r>
            <w:rPr>
              <w:rFonts w:eastAsia="Times New Roman"/>
            </w:rPr>
            <w:t>für</w:t>
          </w:r>
          <w:proofErr w:type="spellEnd"/>
          <w:r>
            <w:rPr>
              <w:rFonts w:eastAsia="Times New Roman"/>
            </w:rPr>
            <w:t xml:space="preserve"> </w:t>
          </w:r>
          <w:proofErr w:type="spellStart"/>
          <w:r>
            <w:rPr>
              <w:rFonts w:eastAsia="Times New Roman"/>
            </w:rPr>
            <w:t>Materialkunde</w:t>
          </w:r>
          <w:proofErr w:type="spellEnd"/>
          <w:r>
            <w:rPr>
              <w:rFonts w:eastAsia="Times New Roman"/>
            </w:rPr>
            <w:t>. (2008), “Aluminium alloys: Their physical and mechanical properties”, in Hirsch, J.G.B. (Ed.)</w:t>
          </w:r>
          <w:proofErr w:type="gramStart"/>
          <w:r>
            <w:rPr>
              <w:rFonts w:eastAsia="Times New Roman"/>
            </w:rPr>
            <w:t>, ,</w:t>
          </w:r>
          <w:proofErr w:type="gramEnd"/>
          <w:r>
            <w:rPr>
              <w:rFonts w:eastAsia="Times New Roman"/>
            </w:rPr>
            <w:t xml:space="preserve"> Wiley-VCH Verlag, Weinheim, Germany.</w:t>
          </w:r>
        </w:p>
        <w:p w:rsidR="006A4411" w:rsidRDefault="006A4411" w14:paraId="64FC9960" w14:textId="77777777">
          <w:pPr>
            <w:autoSpaceDE w:val="0"/>
            <w:autoSpaceDN w:val="0"/>
            <w:ind w:hanging="480"/>
            <w:divId w:val="531262574"/>
            <w:rPr>
              <w:rFonts w:eastAsia="Times New Roman"/>
            </w:rPr>
          </w:pPr>
          <w:r>
            <w:rPr>
              <w:rFonts w:eastAsia="Times New Roman"/>
            </w:rPr>
            <w:t xml:space="preserve">Ferguson, C.R. and Kirkpatrick T., A. (2001), </w:t>
          </w:r>
          <w:r>
            <w:rPr>
              <w:rFonts w:eastAsia="Times New Roman"/>
              <w:i/>
              <w:iCs/>
            </w:rPr>
            <w:t xml:space="preserve">Internal Combustion </w:t>
          </w:r>
          <w:proofErr w:type="gramStart"/>
          <w:r>
            <w:rPr>
              <w:rFonts w:eastAsia="Times New Roman"/>
              <w:i/>
              <w:iCs/>
            </w:rPr>
            <w:t>Engines :</w:t>
          </w:r>
          <w:proofErr w:type="gramEnd"/>
          <w:r>
            <w:rPr>
              <w:rFonts w:eastAsia="Times New Roman"/>
              <w:i/>
              <w:iCs/>
            </w:rPr>
            <w:t xml:space="preserve"> Applied </w:t>
          </w:r>
          <w:proofErr w:type="spellStart"/>
          <w:r>
            <w:rPr>
              <w:rFonts w:eastAsia="Times New Roman"/>
              <w:i/>
              <w:iCs/>
            </w:rPr>
            <w:t>Thermosciences</w:t>
          </w:r>
          <w:proofErr w:type="spellEnd"/>
          <w:r>
            <w:rPr>
              <w:rFonts w:eastAsia="Times New Roman"/>
            </w:rPr>
            <w:t>, 2nd ed., Wiley, New York ;</w:t>
          </w:r>
        </w:p>
        <w:p w:rsidR="006A4411" w:rsidRDefault="006A4411" w14:paraId="4994EF3C" w14:textId="77777777">
          <w:pPr>
            <w:autoSpaceDE w:val="0"/>
            <w:autoSpaceDN w:val="0"/>
            <w:ind w:hanging="480"/>
            <w:divId w:val="1564683424"/>
            <w:rPr>
              <w:rFonts w:eastAsia="Times New Roman"/>
            </w:rPr>
          </w:pPr>
          <w:r>
            <w:rPr>
              <w:rFonts w:eastAsia="Times New Roman"/>
            </w:rPr>
            <w:t xml:space="preserve">Ibrahim, M., Abdelaziz, M., Samuel, A., Doty, H. and Samuel, F. (2021), “Spheroidization and Coarsening of Eutectic Si Particles in Al-Si-Based Alloys”, </w:t>
          </w:r>
          <w:r>
            <w:rPr>
              <w:rFonts w:eastAsia="Times New Roman"/>
              <w:i/>
              <w:iCs/>
            </w:rPr>
            <w:t>Advances in Materials Science and Engineering</w:t>
          </w:r>
          <w:r>
            <w:rPr>
              <w:rFonts w:eastAsia="Times New Roman"/>
            </w:rPr>
            <w:t xml:space="preserve">, </w:t>
          </w:r>
          <w:proofErr w:type="spellStart"/>
          <w:r>
            <w:rPr>
              <w:rFonts w:eastAsia="Times New Roman"/>
            </w:rPr>
            <w:t>Hindawi</w:t>
          </w:r>
          <w:proofErr w:type="spellEnd"/>
          <w:r>
            <w:rPr>
              <w:rFonts w:eastAsia="Times New Roman"/>
            </w:rPr>
            <w:t xml:space="preserve"> Limited, Vol. 2021, available </w:t>
          </w:r>
          <w:proofErr w:type="spellStart"/>
          <w:proofErr w:type="gramStart"/>
          <w:r>
            <w:rPr>
              <w:rFonts w:eastAsia="Times New Roman"/>
            </w:rPr>
            <w:t>at:https</w:t>
          </w:r>
          <w:proofErr w:type="spellEnd"/>
          <w:r>
            <w:rPr>
              <w:rFonts w:eastAsia="Times New Roman"/>
            </w:rPr>
            <w:t>://doi.org/10.1155/2021/6678280</w:t>
          </w:r>
          <w:proofErr w:type="gramEnd"/>
          <w:r>
            <w:rPr>
              <w:rFonts w:eastAsia="Times New Roman"/>
            </w:rPr>
            <w:t>.</w:t>
          </w:r>
        </w:p>
        <w:p w:rsidR="006A4411" w:rsidRDefault="006A4411" w14:paraId="71AAB832" w14:textId="77777777">
          <w:pPr>
            <w:autoSpaceDE w:val="0"/>
            <w:autoSpaceDN w:val="0"/>
            <w:ind w:hanging="480"/>
            <w:divId w:val="2066681955"/>
            <w:rPr>
              <w:rFonts w:eastAsia="Times New Roman"/>
            </w:rPr>
          </w:pPr>
          <w:r>
            <w:rPr>
              <w:rFonts w:eastAsia="Times New Roman"/>
            </w:rPr>
            <w:t xml:space="preserve">Jax Precision. (2021), “How </w:t>
          </w:r>
          <w:proofErr w:type="gramStart"/>
          <w:r>
            <w:rPr>
              <w:rFonts w:eastAsia="Times New Roman"/>
            </w:rPr>
            <w:t>To</w:t>
          </w:r>
          <w:proofErr w:type="gramEnd"/>
          <w:r>
            <w:rPr>
              <w:rFonts w:eastAsia="Times New Roman"/>
            </w:rPr>
            <w:t xml:space="preserve"> Choose The Right </w:t>
          </w:r>
          <w:proofErr w:type="spellStart"/>
          <w:r>
            <w:rPr>
              <w:rFonts w:eastAsia="Times New Roman"/>
            </w:rPr>
            <w:t>Aluminum</w:t>
          </w:r>
          <w:proofErr w:type="spellEnd"/>
          <w:r>
            <w:rPr>
              <w:rFonts w:eastAsia="Times New Roman"/>
            </w:rPr>
            <w:t xml:space="preserve"> Alloy”, </w:t>
          </w:r>
          <w:r>
            <w:rPr>
              <w:rFonts w:eastAsia="Times New Roman"/>
              <w:i/>
              <w:iCs/>
            </w:rPr>
            <w:t>Jaxmfg.Com</w:t>
          </w:r>
          <w:r>
            <w:rPr>
              <w:rFonts w:eastAsia="Times New Roman"/>
            </w:rPr>
            <w:t>, 9 March, available at: https://www.jaxmfg.com/blog/how-to-choose-the-correct-aluminum-alloy (accessed 16 March 2022).</w:t>
          </w:r>
        </w:p>
        <w:p w:rsidR="006A4411" w:rsidRDefault="006A4411" w14:paraId="3D69497B" w14:textId="77777777">
          <w:pPr>
            <w:autoSpaceDE w:val="0"/>
            <w:autoSpaceDN w:val="0"/>
            <w:ind w:hanging="480"/>
            <w:divId w:val="720905490"/>
            <w:rPr>
              <w:rFonts w:eastAsia="Times New Roman"/>
            </w:rPr>
          </w:pPr>
          <w:proofErr w:type="spellStart"/>
          <w:r>
            <w:rPr>
              <w:rFonts w:eastAsia="Times New Roman"/>
            </w:rPr>
            <w:t>Jorstad</w:t>
          </w:r>
          <w:proofErr w:type="spellEnd"/>
          <w:r>
            <w:rPr>
              <w:rFonts w:eastAsia="Times New Roman"/>
            </w:rPr>
            <w:t xml:space="preserve">, J. and </w:t>
          </w:r>
          <w:proofErr w:type="spellStart"/>
          <w:r>
            <w:rPr>
              <w:rFonts w:eastAsia="Times New Roman"/>
            </w:rPr>
            <w:t>Apelian</w:t>
          </w:r>
          <w:proofErr w:type="spellEnd"/>
          <w:r>
            <w:rPr>
              <w:rFonts w:eastAsia="Times New Roman"/>
            </w:rPr>
            <w:t xml:space="preserve">, D. (2009), “Hypereutectic Al-Si Alloys: Practical Casting Considerations”, </w:t>
          </w:r>
          <w:r>
            <w:rPr>
              <w:rFonts w:eastAsia="Times New Roman"/>
              <w:i/>
              <w:iCs/>
            </w:rPr>
            <w:t xml:space="preserve">International Journal of </w:t>
          </w:r>
          <w:proofErr w:type="spellStart"/>
          <w:r>
            <w:rPr>
              <w:rFonts w:eastAsia="Times New Roman"/>
              <w:i/>
              <w:iCs/>
            </w:rPr>
            <w:t>Metalcasting</w:t>
          </w:r>
          <w:proofErr w:type="spellEnd"/>
          <w:r>
            <w:rPr>
              <w:rFonts w:eastAsia="Times New Roman"/>
            </w:rPr>
            <w:t>, Vol. 3 No. 3, pp. 13–36.</w:t>
          </w:r>
        </w:p>
        <w:p w:rsidR="006A4411" w:rsidRDefault="006A4411" w14:paraId="0B34BC25" w14:textId="77777777">
          <w:pPr>
            <w:autoSpaceDE w:val="0"/>
            <w:autoSpaceDN w:val="0"/>
            <w:ind w:hanging="480"/>
            <w:divId w:val="750200746"/>
            <w:rPr>
              <w:rFonts w:eastAsia="Times New Roman"/>
            </w:rPr>
          </w:pPr>
          <w:r>
            <w:rPr>
              <w:rFonts w:eastAsia="Times New Roman"/>
            </w:rPr>
            <w:t xml:space="preserve">Larry Carley. (2010), “A Closer Look at Today - Engine Builder Magazine”, </w:t>
          </w:r>
          <w:proofErr w:type="spellStart"/>
          <w:r>
            <w:rPr>
              <w:rFonts w:eastAsia="Times New Roman"/>
              <w:i/>
              <w:iCs/>
            </w:rPr>
            <w:t>Enginebuildermag</w:t>
          </w:r>
          <w:proofErr w:type="spellEnd"/>
          <w:r>
            <w:rPr>
              <w:rFonts w:eastAsia="Times New Roman"/>
            </w:rPr>
            <w:t>, 1 February, available at: https://www.enginebuildermag.com/2010/02/a-closer-look-at-todays-performance-pistons-and-rings/ (accessed 16 March 2022).</w:t>
          </w:r>
        </w:p>
        <w:p w:rsidR="006A4411" w:rsidRDefault="006A4411" w14:paraId="01227D5C" w14:textId="77777777">
          <w:pPr>
            <w:autoSpaceDE w:val="0"/>
            <w:autoSpaceDN w:val="0"/>
            <w:ind w:hanging="480"/>
            <w:divId w:val="840004538"/>
            <w:rPr>
              <w:rFonts w:eastAsia="Times New Roman"/>
            </w:rPr>
          </w:pPr>
          <w:r>
            <w:rPr>
              <w:rFonts w:eastAsia="Times New Roman"/>
            </w:rPr>
            <w:t xml:space="preserve">Li, B., Zhang, Z.F., Wang, Z.G., Xu, J. and Zhu, Q. (2013), “Effect of heat treatment on microstructure and mechanical properties of A390 alloy”, </w:t>
          </w:r>
          <w:r>
            <w:rPr>
              <w:rFonts w:eastAsia="Times New Roman"/>
              <w:i/>
              <w:iCs/>
            </w:rPr>
            <w:t>Advanced Materials Research</w:t>
          </w:r>
          <w:r>
            <w:rPr>
              <w:rFonts w:eastAsia="Times New Roman"/>
            </w:rPr>
            <w:t>, Vol. 652–654, pp. 1049–1053.</w:t>
          </w:r>
        </w:p>
        <w:p w:rsidR="006A4411" w:rsidRDefault="006A4411" w14:paraId="232FE274" w14:textId="77777777">
          <w:pPr>
            <w:autoSpaceDE w:val="0"/>
            <w:autoSpaceDN w:val="0"/>
            <w:ind w:hanging="480"/>
            <w:divId w:val="1333989658"/>
            <w:rPr>
              <w:rFonts w:eastAsia="Times New Roman"/>
            </w:rPr>
          </w:pPr>
          <w:r>
            <w:rPr>
              <w:rFonts w:eastAsia="Times New Roman"/>
            </w:rPr>
            <w:t xml:space="preserve">Mae, H., Teng, X., Bai, Y. and </w:t>
          </w:r>
          <w:proofErr w:type="spellStart"/>
          <w:r>
            <w:rPr>
              <w:rFonts w:eastAsia="Times New Roman"/>
            </w:rPr>
            <w:t>Wierzbicki</w:t>
          </w:r>
          <w:proofErr w:type="spellEnd"/>
          <w:r>
            <w:rPr>
              <w:rFonts w:eastAsia="Times New Roman"/>
            </w:rPr>
            <w:t xml:space="preserve">, T. (2008), “Comparison of ductile fracture properties of </w:t>
          </w:r>
          <w:proofErr w:type="spellStart"/>
          <w:r>
            <w:rPr>
              <w:rFonts w:eastAsia="Times New Roman"/>
            </w:rPr>
            <w:t>aluminum</w:t>
          </w:r>
          <w:proofErr w:type="spellEnd"/>
          <w:r>
            <w:rPr>
              <w:rFonts w:eastAsia="Times New Roman"/>
            </w:rPr>
            <w:t xml:space="preserve"> castings: Sand </w:t>
          </w:r>
          <w:proofErr w:type="spellStart"/>
          <w:r>
            <w:rPr>
              <w:rFonts w:eastAsia="Times New Roman"/>
            </w:rPr>
            <w:t>mold</w:t>
          </w:r>
          <w:proofErr w:type="spellEnd"/>
          <w:r>
            <w:rPr>
              <w:rFonts w:eastAsia="Times New Roman"/>
            </w:rPr>
            <w:t xml:space="preserve"> vs. metal </w:t>
          </w:r>
          <w:proofErr w:type="spellStart"/>
          <w:r>
            <w:rPr>
              <w:rFonts w:eastAsia="Times New Roman"/>
            </w:rPr>
            <w:t>mold</w:t>
          </w:r>
          <w:proofErr w:type="spellEnd"/>
          <w:r>
            <w:rPr>
              <w:rFonts w:eastAsia="Times New Roman"/>
            </w:rPr>
            <w:t xml:space="preserve">”, </w:t>
          </w:r>
          <w:r>
            <w:rPr>
              <w:rFonts w:eastAsia="Times New Roman"/>
              <w:i/>
              <w:iCs/>
            </w:rPr>
            <w:t>International Journal of Solids and Structures</w:t>
          </w:r>
          <w:r>
            <w:rPr>
              <w:rFonts w:eastAsia="Times New Roman"/>
            </w:rPr>
            <w:t>, Pergamon, Vol. 45 No. 5, pp. 1430–1444.</w:t>
          </w:r>
        </w:p>
        <w:p w:rsidR="006A4411" w:rsidRDefault="006A4411" w14:paraId="7F0F402C" w14:textId="77777777">
          <w:pPr>
            <w:autoSpaceDE w:val="0"/>
            <w:autoSpaceDN w:val="0"/>
            <w:ind w:hanging="480"/>
            <w:divId w:val="421151176"/>
            <w:rPr>
              <w:rFonts w:eastAsia="Times New Roman"/>
            </w:rPr>
          </w:pPr>
          <w:r>
            <w:rPr>
              <w:rFonts w:eastAsia="Times New Roman"/>
            </w:rPr>
            <w:lastRenderedPageBreak/>
            <w:t xml:space="preserve">MAHLE International GmbH. (2016), </w:t>
          </w:r>
          <w:r>
            <w:rPr>
              <w:rFonts w:eastAsia="Times New Roman"/>
              <w:i/>
              <w:iCs/>
            </w:rPr>
            <w:t>Pistons and Engine Testing.</w:t>
          </w:r>
          <w:r>
            <w:rPr>
              <w:rFonts w:eastAsia="Times New Roman"/>
            </w:rPr>
            <w:t>, Springer.</w:t>
          </w:r>
        </w:p>
        <w:p w:rsidR="006A4411" w:rsidRDefault="006A4411" w14:paraId="071DE0FF" w14:textId="77777777">
          <w:pPr>
            <w:autoSpaceDE w:val="0"/>
            <w:autoSpaceDN w:val="0"/>
            <w:ind w:hanging="480"/>
            <w:divId w:val="924609862"/>
            <w:rPr>
              <w:rFonts w:eastAsia="Times New Roman"/>
            </w:rPr>
          </w:pPr>
          <w:r>
            <w:rPr>
              <w:rFonts w:eastAsia="Times New Roman"/>
            </w:rPr>
            <w:t xml:space="preserve">Presley, M.A. and Christensen, P.R. (2010), “Thermal conductivity measurements of particulate materials: 4. Effect of bulk density for granular particles”, </w:t>
          </w:r>
          <w:r>
            <w:rPr>
              <w:rFonts w:eastAsia="Times New Roman"/>
              <w:i/>
              <w:iCs/>
            </w:rPr>
            <w:t>Journal of Geophysical Research: Planets</w:t>
          </w:r>
          <w:r>
            <w:rPr>
              <w:rFonts w:eastAsia="Times New Roman"/>
            </w:rPr>
            <w:t xml:space="preserve">, Vol. 115 No. E7, available </w:t>
          </w:r>
          <w:proofErr w:type="spellStart"/>
          <w:proofErr w:type="gramStart"/>
          <w:r>
            <w:rPr>
              <w:rFonts w:eastAsia="Times New Roman"/>
            </w:rPr>
            <w:t>at:https</w:t>
          </w:r>
          <w:proofErr w:type="spellEnd"/>
          <w:r>
            <w:rPr>
              <w:rFonts w:eastAsia="Times New Roman"/>
            </w:rPr>
            <w:t>://doi.org/https://doi.org/10.1029/2009JE003482</w:t>
          </w:r>
          <w:proofErr w:type="gramEnd"/>
          <w:r>
            <w:rPr>
              <w:rFonts w:eastAsia="Times New Roman"/>
            </w:rPr>
            <w:t>.</w:t>
          </w:r>
        </w:p>
        <w:p w:rsidR="006A4411" w:rsidRDefault="006A4411" w14:paraId="204D3C07" w14:textId="77777777">
          <w:pPr>
            <w:autoSpaceDE w:val="0"/>
            <w:autoSpaceDN w:val="0"/>
            <w:ind w:hanging="480"/>
            <w:divId w:val="775173783"/>
            <w:rPr>
              <w:rFonts w:eastAsia="Times New Roman"/>
            </w:rPr>
          </w:pPr>
          <w:r>
            <w:rPr>
              <w:rFonts w:eastAsia="Times New Roman"/>
            </w:rPr>
            <w:t xml:space="preserve">U.S. Department of Energy. (2016), </w:t>
          </w:r>
          <w:r>
            <w:rPr>
              <w:rFonts w:eastAsia="Times New Roman"/>
              <w:i/>
              <w:iCs/>
            </w:rPr>
            <w:t>DOE Fundamentals Handbook - Material Science (Volume 1 of 2)</w:t>
          </w:r>
          <w:r>
            <w:rPr>
              <w:rFonts w:eastAsia="Times New Roman"/>
            </w:rPr>
            <w:t>, Lulu.com, Morrisville, NC.</w:t>
          </w:r>
        </w:p>
        <w:p w:rsidR="006A4411" w:rsidRDefault="006A4411" w14:paraId="4E04A485" w14:textId="77777777">
          <w:pPr>
            <w:autoSpaceDE w:val="0"/>
            <w:autoSpaceDN w:val="0"/>
            <w:ind w:hanging="480"/>
            <w:divId w:val="1604607076"/>
            <w:rPr>
              <w:rFonts w:eastAsia="Times New Roman"/>
            </w:rPr>
          </w:pPr>
          <w:r>
            <w:rPr>
              <w:rFonts w:eastAsia="Times New Roman"/>
            </w:rPr>
            <w:t xml:space="preserve">vehq.com. (2021), “How Hot Does </w:t>
          </w:r>
          <w:proofErr w:type="gramStart"/>
          <w:r>
            <w:rPr>
              <w:rFonts w:eastAsia="Times New Roman"/>
            </w:rPr>
            <w:t>A</w:t>
          </w:r>
          <w:proofErr w:type="gramEnd"/>
          <w:r>
            <w:rPr>
              <w:rFonts w:eastAsia="Times New Roman"/>
            </w:rPr>
            <w:t xml:space="preserve"> Combustion Chamber Get In A Vehicle? [The Answer Might Surprise You!]”, </w:t>
          </w:r>
          <w:r>
            <w:rPr>
              <w:rFonts w:eastAsia="Times New Roman"/>
              <w:i/>
              <w:iCs/>
            </w:rPr>
            <w:t>VEHQ</w:t>
          </w:r>
          <w:r>
            <w:rPr>
              <w:rFonts w:eastAsia="Times New Roman"/>
            </w:rPr>
            <w:t>, 23 August, available at: https://vehq.com/how-hot-does-a-combustion-chamber-get-in-a-vehicle/ (accessed 15 March 2022).</w:t>
          </w:r>
        </w:p>
        <w:p w:rsidR="006A4411" w:rsidRDefault="006A4411" w14:paraId="23286333" w14:textId="77777777">
          <w:pPr>
            <w:autoSpaceDE w:val="0"/>
            <w:autoSpaceDN w:val="0"/>
            <w:ind w:hanging="480"/>
            <w:divId w:val="90705249"/>
            <w:rPr>
              <w:rFonts w:eastAsia="Times New Roman"/>
            </w:rPr>
          </w:pPr>
          <w:r>
            <w:rPr>
              <w:rFonts w:eastAsia="Times New Roman"/>
            </w:rPr>
            <w:t xml:space="preserve">Vivienne Farmer. (1994), “Sand cast aluminium - Victoria and Albert Museum”, </w:t>
          </w:r>
          <w:r>
            <w:rPr>
              <w:rFonts w:eastAsia="Times New Roman"/>
              <w:i/>
              <w:iCs/>
            </w:rPr>
            <w:t>Conservation Journal April 1994 Issue 11</w:t>
          </w:r>
          <w:r>
            <w:rPr>
              <w:rFonts w:eastAsia="Times New Roman"/>
            </w:rPr>
            <w:t>, Vol. 1 No. 11, available at: http://www.vam.ac.uk/content/journals/conservation-journal/issue-11/sand-cast-aluminium/ (accessed 16 March 2022).</w:t>
          </w:r>
        </w:p>
        <w:p w:rsidRPr="00276254" w:rsidR="00276254" w:rsidP="00885F81" w:rsidRDefault="006A4411" w14:paraId="7FBE7378" w14:textId="5F72700B">
          <w:r>
            <w:rPr>
              <w:rFonts w:eastAsia="Times New Roman"/>
            </w:rPr>
            <w:t> </w:t>
          </w:r>
        </w:p>
      </w:sdtContent>
    </w:sdt>
    <w:sectPr w:rsidRPr="00276254" w:rsidR="00276254">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532DBF" w:rsidP="000D6D52" w:rsidRDefault="00532DBF" w14:paraId="64804B23" w14:textId="77777777">
      <w:pPr>
        <w:spacing w:before="0" w:line="240" w:lineRule="auto"/>
      </w:pPr>
      <w:r>
        <w:separator/>
      </w:r>
    </w:p>
  </w:endnote>
  <w:endnote w:type="continuationSeparator" w:id="0">
    <w:p w:rsidR="00532DBF" w:rsidP="000D6D52" w:rsidRDefault="00532DBF" w14:paraId="3897AF24" w14:textId="77777777">
      <w:pPr>
        <w:spacing w:before="0" w:line="240" w:lineRule="auto"/>
      </w:pPr>
      <w:r>
        <w:continuationSeparator/>
      </w:r>
    </w:p>
  </w:endnote>
  <w:endnote w:type="continuationNotice" w:id="1">
    <w:p w:rsidR="00532DBF" w:rsidRDefault="00532DBF" w14:paraId="2338CB92" w14:textId="77777777">
      <w:pPr>
        <w:spacing w:before="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532DBF" w:rsidP="000D6D52" w:rsidRDefault="00532DBF" w14:paraId="2697B485" w14:textId="77777777">
      <w:pPr>
        <w:spacing w:before="0" w:line="240" w:lineRule="auto"/>
      </w:pPr>
      <w:r>
        <w:separator/>
      </w:r>
    </w:p>
  </w:footnote>
  <w:footnote w:type="continuationSeparator" w:id="0">
    <w:p w:rsidR="00532DBF" w:rsidP="000D6D52" w:rsidRDefault="00532DBF" w14:paraId="6989D048" w14:textId="77777777">
      <w:pPr>
        <w:spacing w:before="0" w:line="240" w:lineRule="auto"/>
      </w:pPr>
      <w:r>
        <w:continuationSeparator/>
      </w:r>
    </w:p>
  </w:footnote>
  <w:footnote w:type="continuationNotice" w:id="1">
    <w:p w:rsidR="00532DBF" w:rsidRDefault="00532DBF" w14:paraId="4642EFCF" w14:textId="77777777">
      <w:pPr>
        <w:spacing w:before="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CC2512"/>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 w15:restartNumberingAfterBreak="0">
    <w:nsid w:val="02E36F9F"/>
    <w:multiLevelType w:val="multilevel"/>
    <w:tmpl w:val="77C4FE5C"/>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040439ED"/>
    <w:multiLevelType w:val="multilevel"/>
    <w:tmpl w:val="CFE64030"/>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3" w15:restartNumberingAfterBreak="0">
    <w:nsid w:val="0AFC1816"/>
    <w:multiLevelType w:val="hybridMultilevel"/>
    <w:tmpl w:val="C1CC2370"/>
    <w:lvl w:ilvl="0" w:tplc="D3EA38E2">
      <w:start w:val="1"/>
      <w:numFmt w:val="decimal"/>
      <w:lvlText w:val="%1."/>
      <w:lvlJc w:val="left"/>
      <w:pPr>
        <w:ind w:left="1080" w:hanging="360"/>
      </w:pPr>
      <w:rPr>
        <w:rFonts w:hint="default" w:ascii="Arial" w:hAnsi="Arial" w:cs="Arial"/>
        <w:sz w:val="24"/>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10D905CB"/>
    <w:multiLevelType w:val="multilevel"/>
    <w:tmpl w:val="CFE64030"/>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5" w15:restartNumberingAfterBreak="0">
    <w:nsid w:val="18604FA4"/>
    <w:multiLevelType w:val="hybridMultilevel"/>
    <w:tmpl w:val="366676F2"/>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CD7108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20E06E45"/>
    <w:multiLevelType w:val="multilevel"/>
    <w:tmpl w:val="CFE64030"/>
    <w:lvl w:ilvl="0">
      <w:start w:val="1"/>
      <w:numFmt w:val="decimal"/>
      <w:lvlText w:val="%1.0"/>
      <w:lvlJc w:val="left"/>
      <w:pPr>
        <w:ind w:left="1200" w:hanging="480"/>
      </w:pPr>
      <w:rPr>
        <w:rFonts w:hint="default"/>
      </w:rPr>
    </w:lvl>
    <w:lvl w:ilvl="1">
      <w:start w:val="1"/>
      <w:numFmt w:val="decimal"/>
      <w:lvlText w:val="%1.%2"/>
      <w:lvlJc w:val="left"/>
      <w:pPr>
        <w:ind w:left="1920" w:hanging="480"/>
      </w:pPr>
      <w:rPr>
        <w:rFonts w:hint="default"/>
      </w:rPr>
    </w:lvl>
    <w:lvl w:ilvl="2">
      <w:start w:val="1"/>
      <w:numFmt w:val="decimal"/>
      <w:lvlText w:val="%1.%2.%3"/>
      <w:lvlJc w:val="left"/>
      <w:pPr>
        <w:ind w:left="2880" w:hanging="720"/>
      </w:pPr>
      <w:rPr>
        <w:rFonts w:hint="default"/>
      </w:rPr>
    </w:lvl>
    <w:lvl w:ilvl="3">
      <w:start w:val="1"/>
      <w:numFmt w:val="decimal"/>
      <w:lvlText w:val="%1.%2.%3.%4"/>
      <w:lvlJc w:val="left"/>
      <w:pPr>
        <w:ind w:left="3600" w:hanging="720"/>
      </w:pPr>
      <w:rPr>
        <w:rFonts w:hint="default"/>
      </w:rPr>
    </w:lvl>
    <w:lvl w:ilvl="4">
      <w:start w:val="1"/>
      <w:numFmt w:val="decimal"/>
      <w:lvlText w:val="%1.%2.%3.%4.%5"/>
      <w:lvlJc w:val="left"/>
      <w:pPr>
        <w:ind w:left="4680" w:hanging="1080"/>
      </w:pPr>
      <w:rPr>
        <w:rFonts w:hint="default"/>
      </w:rPr>
    </w:lvl>
    <w:lvl w:ilvl="5">
      <w:start w:val="1"/>
      <w:numFmt w:val="decimal"/>
      <w:lvlText w:val="%1.%2.%3.%4.%5.%6"/>
      <w:lvlJc w:val="left"/>
      <w:pPr>
        <w:ind w:left="5400" w:hanging="1080"/>
      </w:pPr>
      <w:rPr>
        <w:rFonts w:hint="default"/>
      </w:rPr>
    </w:lvl>
    <w:lvl w:ilvl="6">
      <w:start w:val="1"/>
      <w:numFmt w:val="decimal"/>
      <w:lvlText w:val="%1.%2.%3.%4.%5.%6.%7"/>
      <w:lvlJc w:val="left"/>
      <w:pPr>
        <w:ind w:left="6480" w:hanging="1440"/>
      </w:pPr>
      <w:rPr>
        <w:rFonts w:hint="default"/>
      </w:rPr>
    </w:lvl>
    <w:lvl w:ilvl="7">
      <w:start w:val="1"/>
      <w:numFmt w:val="decimal"/>
      <w:lvlText w:val="%1.%2.%3.%4.%5.%6.%7.%8"/>
      <w:lvlJc w:val="left"/>
      <w:pPr>
        <w:ind w:left="7200" w:hanging="1440"/>
      </w:pPr>
      <w:rPr>
        <w:rFonts w:hint="default"/>
      </w:rPr>
    </w:lvl>
    <w:lvl w:ilvl="8">
      <w:start w:val="1"/>
      <w:numFmt w:val="decimal"/>
      <w:lvlText w:val="%1.%2.%3.%4.%5.%6.%7.%8.%9"/>
      <w:lvlJc w:val="left"/>
      <w:pPr>
        <w:ind w:left="7920" w:hanging="1440"/>
      </w:pPr>
      <w:rPr>
        <w:rFonts w:hint="default"/>
      </w:rPr>
    </w:lvl>
  </w:abstractNum>
  <w:abstractNum w:abstractNumId="8" w15:restartNumberingAfterBreak="0">
    <w:nsid w:val="28E76AE3"/>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9" w15:restartNumberingAfterBreak="0">
    <w:nsid w:val="2C4E5E9E"/>
    <w:multiLevelType w:val="multilevel"/>
    <w:tmpl w:val="77C4FE5C"/>
    <w:lvl w:ilvl="0">
      <w:start w:val="1"/>
      <w:numFmt w:val="decimal"/>
      <w:lvlText w:val="%1."/>
      <w:lvlJc w:val="left"/>
      <w:pPr>
        <w:ind w:left="360" w:hanging="360"/>
      </w:pPr>
      <w:rPr>
        <w:rFonts w:hint="default"/>
      </w:r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344B582B"/>
    <w:multiLevelType w:val="hybridMultilevel"/>
    <w:tmpl w:val="59B637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BD5247A"/>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2" w15:restartNumberingAfterBreak="0">
    <w:nsid w:val="579419EC"/>
    <w:multiLevelType w:val="multilevel"/>
    <w:tmpl w:val="CFE64030"/>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3" w15:restartNumberingAfterBreak="0">
    <w:nsid w:val="5B3C63AE"/>
    <w:multiLevelType w:val="multilevel"/>
    <w:tmpl w:val="CFE64030"/>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4" w15:restartNumberingAfterBreak="0">
    <w:nsid w:val="5CB97042"/>
    <w:multiLevelType w:val="hybridMultilevel"/>
    <w:tmpl w:val="A1EC7E9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DD92268"/>
    <w:multiLevelType w:val="hybridMultilevel"/>
    <w:tmpl w:val="4A62217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70594578"/>
    <w:multiLevelType w:val="hybridMultilevel"/>
    <w:tmpl w:val="9E080F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4523C3A"/>
    <w:multiLevelType w:val="multilevel"/>
    <w:tmpl w:val="CFE64030"/>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8" w15:restartNumberingAfterBreak="0">
    <w:nsid w:val="7C26104C"/>
    <w:multiLevelType w:val="hybridMultilevel"/>
    <w:tmpl w:val="B6C6724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
    <w:abstractNumId w:val="0"/>
  </w:num>
  <w:num w:numId="2">
    <w:abstractNumId w:val="13"/>
  </w:num>
  <w:num w:numId="3">
    <w:abstractNumId w:val="12"/>
  </w:num>
  <w:num w:numId="4">
    <w:abstractNumId w:val="2"/>
  </w:num>
  <w:num w:numId="5">
    <w:abstractNumId w:val="17"/>
  </w:num>
  <w:num w:numId="6">
    <w:abstractNumId w:val="5"/>
  </w:num>
  <w:num w:numId="7">
    <w:abstractNumId w:val="4"/>
  </w:num>
  <w:num w:numId="8">
    <w:abstractNumId w:val="7"/>
  </w:num>
  <w:num w:numId="9">
    <w:abstractNumId w:val="10"/>
  </w:num>
  <w:num w:numId="10">
    <w:abstractNumId w:val="14"/>
  </w:num>
  <w:num w:numId="11">
    <w:abstractNumId w:val="16"/>
  </w:num>
  <w:num w:numId="12">
    <w:abstractNumId w:val="11"/>
  </w:num>
  <w:num w:numId="13">
    <w:abstractNumId w:val="8"/>
  </w:num>
  <w:num w:numId="14">
    <w:abstractNumId w:val="1"/>
  </w:num>
  <w:num w:numId="15">
    <w:abstractNumId w:val="9"/>
  </w:num>
  <w:num w:numId="16">
    <w:abstractNumId w:val="6"/>
  </w:num>
  <w:num w:numId="17">
    <w:abstractNumId w:val="15"/>
  </w:num>
  <w:num w:numId="18">
    <w:abstractNumId w:val="18"/>
  </w:num>
  <w:num w:numId="19">
    <w:abstractNumId w:val="3"/>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p14">
  <w:zoom w:percent="90"/>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0C47"/>
    <w:rsid w:val="00004E9F"/>
    <w:rsid w:val="000156F7"/>
    <w:rsid w:val="00017796"/>
    <w:rsid w:val="00024F9F"/>
    <w:rsid w:val="000255CE"/>
    <w:rsid w:val="00025C6E"/>
    <w:rsid w:val="00033F45"/>
    <w:rsid w:val="00035EA5"/>
    <w:rsid w:val="00040C47"/>
    <w:rsid w:val="00042037"/>
    <w:rsid w:val="00043F0F"/>
    <w:rsid w:val="000505E2"/>
    <w:rsid w:val="00050B7D"/>
    <w:rsid w:val="00050E68"/>
    <w:rsid w:val="000544E3"/>
    <w:rsid w:val="00057FE4"/>
    <w:rsid w:val="00062514"/>
    <w:rsid w:val="000629A0"/>
    <w:rsid w:val="00064D8E"/>
    <w:rsid w:val="000656F7"/>
    <w:rsid w:val="00066B42"/>
    <w:rsid w:val="00067672"/>
    <w:rsid w:val="00071C9F"/>
    <w:rsid w:val="0007227D"/>
    <w:rsid w:val="00074302"/>
    <w:rsid w:val="00081883"/>
    <w:rsid w:val="000868F2"/>
    <w:rsid w:val="000906C0"/>
    <w:rsid w:val="00091A32"/>
    <w:rsid w:val="00091CF6"/>
    <w:rsid w:val="00094FFF"/>
    <w:rsid w:val="000966B3"/>
    <w:rsid w:val="00096E8A"/>
    <w:rsid w:val="000B17FC"/>
    <w:rsid w:val="000B3F94"/>
    <w:rsid w:val="000B57CE"/>
    <w:rsid w:val="000C3BBD"/>
    <w:rsid w:val="000C7CF5"/>
    <w:rsid w:val="000D1286"/>
    <w:rsid w:val="000D6D52"/>
    <w:rsid w:val="000D77F4"/>
    <w:rsid w:val="000E7610"/>
    <w:rsid w:val="000F00E6"/>
    <w:rsid w:val="000F17A3"/>
    <w:rsid w:val="000F5C2D"/>
    <w:rsid w:val="00106752"/>
    <w:rsid w:val="00106970"/>
    <w:rsid w:val="0011003C"/>
    <w:rsid w:val="00111F8B"/>
    <w:rsid w:val="001166F8"/>
    <w:rsid w:val="001169F3"/>
    <w:rsid w:val="00122AF1"/>
    <w:rsid w:val="00124E44"/>
    <w:rsid w:val="0012725F"/>
    <w:rsid w:val="00132CAA"/>
    <w:rsid w:val="00136E97"/>
    <w:rsid w:val="001378C9"/>
    <w:rsid w:val="0014055A"/>
    <w:rsid w:val="0015152F"/>
    <w:rsid w:val="00153955"/>
    <w:rsid w:val="00153D8E"/>
    <w:rsid w:val="00162896"/>
    <w:rsid w:val="001636AA"/>
    <w:rsid w:val="00166778"/>
    <w:rsid w:val="00167216"/>
    <w:rsid w:val="0017515C"/>
    <w:rsid w:val="00176D5C"/>
    <w:rsid w:val="0018212B"/>
    <w:rsid w:val="00191098"/>
    <w:rsid w:val="00192FAC"/>
    <w:rsid w:val="00196235"/>
    <w:rsid w:val="001A4628"/>
    <w:rsid w:val="001A4DCB"/>
    <w:rsid w:val="001A5B4A"/>
    <w:rsid w:val="001A7AD7"/>
    <w:rsid w:val="001B13E1"/>
    <w:rsid w:val="001B2228"/>
    <w:rsid w:val="001C027F"/>
    <w:rsid w:val="001C45AA"/>
    <w:rsid w:val="001D1A51"/>
    <w:rsid w:val="001D5A42"/>
    <w:rsid w:val="001E2B41"/>
    <w:rsid w:val="001E2DBF"/>
    <w:rsid w:val="001E3495"/>
    <w:rsid w:val="001E655B"/>
    <w:rsid w:val="001F7252"/>
    <w:rsid w:val="00201B4A"/>
    <w:rsid w:val="002028FF"/>
    <w:rsid w:val="002079A8"/>
    <w:rsid w:val="00222045"/>
    <w:rsid w:val="00223269"/>
    <w:rsid w:val="00224C82"/>
    <w:rsid w:val="00224D5C"/>
    <w:rsid w:val="002323BF"/>
    <w:rsid w:val="00232899"/>
    <w:rsid w:val="00242C7E"/>
    <w:rsid w:val="00243CB8"/>
    <w:rsid w:val="0025279F"/>
    <w:rsid w:val="00252F66"/>
    <w:rsid w:val="00254F3D"/>
    <w:rsid w:val="00260E7F"/>
    <w:rsid w:val="00263E58"/>
    <w:rsid w:val="0027026B"/>
    <w:rsid w:val="002716BB"/>
    <w:rsid w:val="00273B07"/>
    <w:rsid w:val="0027453A"/>
    <w:rsid w:val="00276254"/>
    <w:rsid w:val="0027635E"/>
    <w:rsid w:val="00285DC5"/>
    <w:rsid w:val="00287465"/>
    <w:rsid w:val="0029176B"/>
    <w:rsid w:val="002934E9"/>
    <w:rsid w:val="00293956"/>
    <w:rsid w:val="002953F2"/>
    <w:rsid w:val="0029714C"/>
    <w:rsid w:val="002A02F7"/>
    <w:rsid w:val="002A1560"/>
    <w:rsid w:val="002B1C57"/>
    <w:rsid w:val="002B2397"/>
    <w:rsid w:val="002B38CF"/>
    <w:rsid w:val="002B4885"/>
    <w:rsid w:val="002B4E2A"/>
    <w:rsid w:val="002B5255"/>
    <w:rsid w:val="002B76F9"/>
    <w:rsid w:val="002D0D83"/>
    <w:rsid w:val="002D151C"/>
    <w:rsid w:val="002D1835"/>
    <w:rsid w:val="002D4C04"/>
    <w:rsid w:val="002D70A6"/>
    <w:rsid w:val="002E369E"/>
    <w:rsid w:val="002E4AAD"/>
    <w:rsid w:val="002E6325"/>
    <w:rsid w:val="002E6D97"/>
    <w:rsid w:val="002F6EAD"/>
    <w:rsid w:val="0030125D"/>
    <w:rsid w:val="00302CFF"/>
    <w:rsid w:val="00303120"/>
    <w:rsid w:val="00303C35"/>
    <w:rsid w:val="00310A73"/>
    <w:rsid w:val="003121D8"/>
    <w:rsid w:val="00312CBB"/>
    <w:rsid w:val="00325645"/>
    <w:rsid w:val="00342CC6"/>
    <w:rsid w:val="00344DD6"/>
    <w:rsid w:val="00344E8D"/>
    <w:rsid w:val="00351046"/>
    <w:rsid w:val="00353263"/>
    <w:rsid w:val="0035437E"/>
    <w:rsid w:val="00355451"/>
    <w:rsid w:val="00356263"/>
    <w:rsid w:val="00356A4E"/>
    <w:rsid w:val="00362DF7"/>
    <w:rsid w:val="003633F4"/>
    <w:rsid w:val="00364857"/>
    <w:rsid w:val="003651A0"/>
    <w:rsid w:val="0036713B"/>
    <w:rsid w:val="00370D56"/>
    <w:rsid w:val="00371D87"/>
    <w:rsid w:val="00372B4E"/>
    <w:rsid w:val="00383349"/>
    <w:rsid w:val="0038351B"/>
    <w:rsid w:val="00383C76"/>
    <w:rsid w:val="0038480B"/>
    <w:rsid w:val="00390D77"/>
    <w:rsid w:val="00391BC3"/>
    <w:rsid w:val="0039265D"/>
    <w:rsid w:val="0039362E"/>
    <w:rsid w:val="00393D6F"/>
    <w:rsid w:val="0039458E"/>
    <w:rsid w:val="003A326E"/>
    <w:rsid w:val="003A4313"/>
    <w:rsid w:val="003A45B3"/>
    <w:rsid w:val="003B0ECE"/>
    <w:rsid w:val="003C2A2D"/>
    <w:rsid w:val="003D2366"/>
    <w:rsid w:val="003D4932"/>
    <w:rsid w:val="003D4AF0"/>
    <w:rsid w:val="003D7826"/>
    <w:rsid w:val="003E4D68"/>
    <w:rsid w:val="003F270A"/>
    <w:rsid w:val="003F31AC"/>
    <w:rsid w:val="003F430F"/>
    <w:rsid w:val="0040196C"/>
    <w:rsid w:val="00407B3F"/>
    <w:rsid w:val="0041176E"/>
    <w:rsid w:val="00412346"/>
    <w:rsid w:val="004142BB"/>
    <w:rsid w:val="0042079D"/>
    <w:rsid w:val="0042110E"/>
    <w:rsid w:val="004311B7"/>
    <w:rsid w:val="00436C01"/>
    <w:rsid w:val="0045040F"/>
    <w:rsid w:val="00457F0F"/>
    <w:rsid w:val="004616D7"/>
    <w:rsid w:val="00461749"/>
    <w:rsid w:val="0046586B"/>
    <w:rsid w:val="004701E1"/>
    <w:rsid w:val="0047487F"/>
    <w:rsid w:val="00475D39"/>
    <w:rsid w:val="00486AB5"/>
    <w:rsid w:val="00486DD6"/>
    <w:rsid w:val="00490DC1"/>
    <w:rsid w:val="004914DC"/>
    <w:rsid w:val="004A3742"/>
    <w:rsid w:val="004A40BE"/>
    <w:rsid w:val="004A63F6"/>
    <w:rsid w:val="004A7581"/>
    <w:rsid w:val="004B1D39"/>
    <w:rsid w:val="004B1DE9"/>
    <w:rsid w:val="004B2129"/>
    <w:rsid w:val="004B377B"/>
    <w:rsid w:val="004B46E8"/>
    <w:rsid w:val="004B5E9F"/>
    <w:rsid w:val="004C3A16"/>
    <w:rsid w:val="004C6B5D"/>
    <w:rsid w:val="004C7C1E"/>
    <w:rsid w:val="004D2F9D"/>
    <w:rsid w:val="004D5310"/>
    <w:rsid w:val="004D59D5"/>
    <w:rsid w:val="004E1FE3"/>
    <w:rsid w:val="004E41EF"/>
    <w:rsid w:val="004E4840"/>
    <w:rsid w:val="004E4F34"/>
    <w:rsid w:val="004F117D"/>
    <w:rsid w:val="004F1E20"/>
    <w:rsid w:val="004F2A64"/>
    <w:rsid w:val="004F58FD"/>
    <w:rsid w:val="00503B30"/>
    <w:rsid w:val="00503CA2"/>
    <w:rsid w:val="005041AB"/>
    <w:rsid w:val="00505C44"/>
    <w:rsid w:val="005070BA"/>
    <w:rsid w:val="005106D7"/>
    <w:rsid w:val="00510A45"/>
    <w:rsid w:val="00513EDA"/>
    <w:rsid w:val="0051498B"/>
    <w:rsid w:val="00521F99"/>
    <w:rsid w:val="005224E7"/>
    <w:rsid w:val="00522F8B"/>
    <w:rsid w:val="005232FA"/>
    <w:rsid w:val="0052333D"/>
    <w:rsid w:val="00532DBF"/>
    <w:rsid w:val="005331EF"/>
    <w:rsid w:val="005350D3"/>
    <w:rsid w:val="005367DA"/>
    <w:rsid w:val="00541C94"/>
    <w:rsid w:val="00545CEA"/>
    <w:rsid w:val="00555541"/>
    <w:rsid w:val="00567468"/>
    <w:rsid w:val="005706FB"/>
    <w:rsid w:val="00570907"/>
    <w:rsid w:val="00570F85"/>
    <w:rsid w:val="00571E3B"/>
    <w:rsid w:val="00574DA0"/>
    <w:rsid w:val="005802D0"/>
    <w:rsid w:val="00584FF1"/>
    <w:rsid w:val="00586F58"/>
    <w:rsid w:val="005870D9"/>
    <w:rsid w:val="005871A6"/>
    <w:rsid w:val="00587DA1"/>
    <w:rsid w:val="00592EF0"/>
    <w:rsid w:val="00594491"/>
    <w:rsid w:val="00596D2D"/>
    <w:rsid w:val="005A5FE1"/>
    <w:rsid w:val="005A6F7A"/>
    <w:rsid w:val="005A77E2"/>
    <w:rsid w:val="005B2A89"/>
    <w:rsid w:val="005D0280"/>
    <w:rsid w:val="005E05CC"/>
    <w:rsid w:val="005E1A18"/>
    <w:rsid w:val="005E369C"/>
    <w:rsid w:val="005E426B"/>
    <w:rsid w:val="005E43D1"/>
    <w:rsid w:val="005E5F53"/>
    <w:rsid w:val="005F2BF8"/>
    <w:rsid w:val="005F3014"/>
    <w:rsid w:val="005F4005"/>
    <w:rsid w:val="005F5031"/>
    <w:rsid w:val="005F52A6"/>
    <w:rsid w:val="005F7574"/>
    <w:rsid w:val="006064A8"/>
    <w:rsid w:val="00615C3E"/>
    <w:rsid w:val="00615E82"/>
    <w:rsid w:val="006162C5"/>
    <w:rsid w:val="00620BFA"/>
    <w:rsid w:val="0062299F"/>
    <w:rsid w:val="00622F50"/>
    <w:rsid w:val="00626C5E"/>
    <w:rsid w:val="00630674"/>
    <w:rsid w:val="006313F3"/>
    <w:rsid w:val="00632B9D"/>
    <w:rsid w:val="00634B73"/>
    <w:rsid w:val="00635668"/>
    <w:rsid w:val="006363FF"/>
    <w:rsid w:val="00636D20"/>
    <w:rsid w:val="00637316"/>
    <w:rsid w:val="00642112"/>
    <w:rsid w:val="0064646E"/>
    <w:rsid w:val="00652C93"/>
    <w:rsid w:val="00653229"/>
    <w:rsid w:val="0065757F"/>
    <w:rsid w:val="00672EA2"/>
    <w:rsid w:val="00674C31"/>
    <w:rsid w:val="00677D15"/>
    <w:rsid w:val="00682677"/>
    <w:rsid w:val="00683413"/>
    <w:rsid w:val="006853EC"/>
    <w:rsid w:val="006949A7"/>
    <w:rsid w:val="00695B37"/>
    <w:rsid w:val="006A11A3"/>
    <w:rsid w:val="006A4411"/>
    <w:rsid w:val="006B0D5F"/>
    <w:rsid w:val="006B3F2A"/>
    <w:rsid w:val="006B7C8A"/>
    <w:rsid w:val="006C3E6A"/>
    <w:rsid w:val="006D3AFC"/>
    <w:rsid w:val="006D577D"/>
    <w:rsid w:val="006D5DAF"/>
    <w:rsid w:val="006D5EE5"/>
    <w:rsid w:val="006E7044"/>
    <w:rsid w:val="006F4B6E"/>
    <w:rsid w:val="006F7944"/>
    <w:rsid w:val="00704BC2"/>
    <w:rsid w:val="007202EF"/>
    <w:rsid w:val="00725AC3"/>
    <w:rsid w:val="00731B17"/>
    <w:rsid w:val="00734CA0"/>
    <w:rsid w:val="00735CE7"/>
    <w:rsid w:val="00737F61"/>
    <w:rsid w:val="00741AED"/>
    <w:rsid w:val="00742DC1"/>
    <w:rsid w:val="00744EA8"/>
    <w:rsid w:val="00754AD0"/>
    <w:rsid w:val="00754D1F"/>
    <w:rsid w:val="0076192F"/>
    <w:rsid w:val="00761D0A"/>
    <w:rsid w:val="00771269"/>
    <w:rsid w:val="00782D2A"/>
    <w:rsid w:val="0079128F"/>
    <w:rsid w:val="00792DA5"/>
    <w:rsid w:val="0079609A"/>
    <w:rsid w:val="00796DEB"/>
    <w:rsid w:val="00797300"/>
    <w:rsid w:val="00797A45"/>
    <w:rsid w:val="007A0336"/>
    <w:rsid w:val="007A5F6D"/>
    <w:rsid w:val="007A6CD9"/>
    <w:rsid w:val="007B5318"/>
    <w:rsid w:val="007B5D04"/>
    <w:rsid w:val="007C0466"/>
    <w:rsid w:val="007C68BA"/>
    <w:rsid w:val="007D26B1"/>
    <w:rsid w:val="007D30D4"/>
    <w:rsid w:val="007E2285"/>
    <w:rsid w:val="007F3368"/>
    <w:rsid w:val="007F4894"/>
    <w:rsid w:val="00806157"/>
    <w:rsid w:val="00811404"/>
    <w:rsid w:val="00813E47"/>
    <w:rsid w:val="0082520D"/>
    <w:rsid w:val="00826D21"/>
    <w:rsid w:val="00830B05"/>
    <w:rsid w:val="0083226D"/>
    <w:rsid w:val="008375E6"/>
    <w:rsid w:val="0084341A"/>
    <w:rsid w:val="008438D1"/>
    <w:rsid w:val="008453C4"/>
    <w:rsid w:val="0084605F"/>
    <w:rsid w:val="00862CC8"/>
    <w:rsid w:val="00866456"/>
    <w:rsid w:val="0087024D"/>
    <w:rsid w:val="0087055A"/>
    <w:rsid w:val="008743F6"/>
    <w:rsid w:val="00885F81"/>
    <w:rsid w:val="0089065E"/>
    <w:rsid w:val="0089088A"/>
    <w:rsid w:val="008965D7"/>
    <w:rsid w:val="008A172B"/>
    <w:rsid w:val="008A30A5"/>
    <w:rsid w:val="008A4BA4"/>
    <w:rsid w:val="008B1D66"/>
    <w:rsid w:val="008B27D7"/>
    <w:rsid w:val="008B4C42"/>
    <w:rsid w:val="008B6BB5"/>
    <w:rsid w:val="008C1867"/>
    <w:rsid w:val="008C4847"/>
    <w:rsid w:val="008C7246"/>
    <w:rsid w:val="008D114E"/>
    <w:rsid w:val="008D2E91"/>
    <w:rsid w:val="008D40AC"/>
    <w:rsid w:val="008D4515"/>
    <w:rsid w:val="008D60D3"/>
    <w:rsid w:val="008D696C"/>
    <w:rsid w:val="008D78ED"/>
    <w:rsid w:val="008D78F6"/>
    <w:rsid w:val="008E5807"/>
    <w:rsid w:val="008F0312"/>
    <w:rsid w:val="008F4B8C"/>
    <w:rsid w:val="008F504B"/>
    <w:rsid w:val="008F712E"/>
    <w:rsid w:val="0090032A"/>
    <w:rsid w:val="0090138B"/>
    <w:rsid w:val="00903375"/>
    <w:rsid w:val="0090442F"/>
    <w:rsid w:val="00910BD7"/>
    <w:rsid w:val="00910EE9"/>
    <w:rsid w:val="009119E5"/>
    <w:rsid w:val="00914FF7"/>
    <w:rsid w:val="0091640F"/>
    <w:rsid w:val="0091663A"/>
    <w:rsid w:val="009251F9"/>
    <w:rsid w:val="00931F2A"/>
    <w:rsid w:val="009344D0"/>
    <w:rsid w:val="00937C35"/>
    <w:rsid w:val="009405B0"/>
    <w:rsid w:val="009413BE"/>
    <w:rsid w:val="00945911"/>
    <w:rsid w:val="00945C17"/>
    <w:rsid w:val="00950EF5"/>
    <w:rsid w:val="009525DD"/>
    <w:rsid w:val="00953EB3"/>
    <w:rsid w:val="00957728"/>
    <w:rsid w:val="0096448A"/>
    <w:rsid w:val="00972652"/>
    <w:rsid w:val="00973A97"/>
    <w:rsid w:val="00975397"/>
    <w:rsid w:val="009818D5"/>
    <w:rsid w:val="009865EA"/>
    <w:rsid w:val="009867C6"/>
    <w:rsid w:val="00991672"/>
    <w:rsid w:val="009960DF"/>
    <w:rsid w:val="00997028"/>
    <w:rsid w:val="009A07FB"/>
    <w:rsid w:val="009A116D"/>
    <w:rsid w:val="009A11A9"/>
    <w:rsid w:val="009A2CA5"/>
    <w:rsid w:val="009A48DE"/>
    <w:rsid w:val="009A4DBA"/>
    <w:rsid w:val="009B36B0"/>
    <w:rsid w:val="009B767A"/>
    <w:rsid w:val="009C0DAA"/>
    <w:rsid w:val="009C2816"/>
    <w:rsid w:val="009C29A8"/>
    <w:rsid w:val="009C2AB8"/>
    <w:rsid w:val="009C3DD9"/>
    <w:rsid w:val="009E092A"/>
    <w:rsid w:val="009E3084"/>
    <w:rsid w:val="009F07E6"/>
    <w:rsid w:val="009F38B4"/>
    <w:rsid w:val="009F4971"/>
    <w:rsid w:val="009F558D"/>
    <w:rsid w:val="00A001DB"/>
    <w:rsid w:val="00A033D4"/>
    <w:rsid w:val="00A035BC"/>
    <w:rsid w:val="00A03A7A"/>
    <w:rsid w:val="00A03C80"/>
    <w:rsid w:val="00A04168"/>
    <w:rsid w:val="00A04ADB"/>
    <w:rsid w:val="00A0681E"/>
    <w:rsid w:val="00A06983"/>
    <w:rsid w:val="00A10E86"/>
    <w:rsid w:val="00A17527"/>
    <w:rsid w:val="00A2064F"/>
    <w:rsid w:val="00A26783"/>
    <w:rsid w:val="00A273D0"/>
    <w:rsid w:val="00A31C02"/>
    <w:rsid w:val="00A31D53"/>
    <w:rsid w:val="00A3472C"/>
    <w:rsid w:val="00A354D1"/>
    <w:rsid w:val="00A42938"/>
    <w:rsid w:val="00A43917"/>
    <w:rsid w:val="00A44FD9"/>
    <w:rsid w:val="00A45E19"/>
    <w:rsid w:val="00A473FA"/>
    <w:rsid w:val="00A53CA0"/>
    <w:rsid w:val="00A568FA"/>
    <w:rsid w:val="00A65063"/>
    <w:rsid w:val="00A7153C"/>
    <w:rsid w:val="00A72DE8"/>
    <w:rsid w:val="00A75793"/>
    <w:rsid w:val="00A75C6F"/>
    <w:rsid w:val="00A77E4E"/>
    <w:rsid w:val="00A91722"/>
    <w:rsid w:val="00A92944"/>
    <w:rsid w:val="00A93EC6"/>
    <w:rsid w:val="00A9759F"/>
    <w:rsid w:val="00A97A05"/>
    <w:rsid w:val="00A97D39"/>
    <w:rsid w:val="00AA08C3"/>
    <w:rsid w:val="00AA1B1A"/>
    <w:rsid w:val="00AA49E3"/>
    <w:rsid w:val="00AB2F4C"/>
    <w:rsid w:val="00AC05B9"/>
    <w:rsid w:val="00AC30A6"/>
    <w:rsid w:val="00AC4EC2"/>
    <w:rsid w:val="00AD53D9"/>
    <w:rsid w:val="00AD76FB"/>
    <w:rsid w:val="00AE1A51"/>
    <w:rsid w:val="00AE6E25"/>
    <w:rsid w:val="00AF4183"/>
    <w:rsid w:val="00AF6064"/>
    <w:rsid w:val="00AF6A35"/>
    <w:rsid w:val="00B0413A"/>
    <w:rsid w:val="00B12266"/>
    <w:rsid w:val="00B13E41"/>
    <w:rsid w:val="00B1687C"/>
    <w:rsid w:val="00B1689A"/>
    <w:rsid w:val="00B1724C"/>
    <w:rsid w:val="00B17D46"/>
    <w:rsid w:val="00B20FA2"/>
    <w:rsid w:val="00B22CBC"/>
    <w:rsid w:val="00B33D2B"/>
    <w:rsid w:val="00B368E2"/>
    <w:rsid w:val="00B37C86"/>
    <w:rsid w:val="00B4535D"/>
    <w:rsid w:val="00B4584C"/>
    <w:rsid w:val="00B46586"/>
    <w:rsid w:val="00B46DCC"/>
    <w:rsid w:val="00B4749E"/>
    <w:rsid w:val="00B4765D"/>
    <w:rsid w:val="00B50502"/>
    <w:rsid w:val="00B521B7"/>
    <w:rsid w:val="00B604F9"/>
    <w:rsid w:val="00B61340"/>
    <w:rsid w:val="00B67C6B"/>
    <w:rsid w:val="00B71EFA"/>
    <w:rsid w:val="00B7481B"/>
    <w:rsid w:val="00B76AEC"/>
    <w:rsid w:val="00B8212B"/>
    <w:rsid w:val="00B84144"/>
    <w:rsid w:val="00B91025"/>
    <w:rsid w:val="00B94154"/>
    <w:rsid w:val="00B94BF1"/>
    <w:rsid w:val="00BA31FC"/>
    <w:rsid w:val="00BB514D"/>
    <w:rsid w:val="00BB529D"/>
    <w:rsid w:val="00BC7EC5"/>
    <w:rsid w:val="00BD4CB0"/>
    <w:rsid w:val="00BE3B83"/>
    <w:rsid w:val="00BE67ED"/>
    <w:rsid w:val="00BE7316"/>
    <w:rsid w:val="00BF0918"/>
    <w:rsid w:val="00BF0EBA"/>
    <w:rsid w:val="00BF26F5"/>
    <w:rsid w:val="00BF6E3A"/>
    <w:rsid w:val="00C119BA"/>
    <w:rsid w:val="00C15D08"/>
    <w:rsid w:val="00C16618"/>
    <w:rsid w:val="00C21F49"/>
    <w:rsid w:val="00C30001"/>
    <w:rsid w:val="00C30A88"/>
    <w:rsid w:val="00C3155B"/>
    <w:rsid w:val="00C325ED"/>
    <w:rsid w:val="00C34A46"/>
    <w:rsid w:val="00C42FEF"/>
    <w:rsid w:val="00C439EA"/>
    <w:rsid w:val="00C44819"/>
    <w:rsid w:val="00C50705"/>
    <w:rsid w:val="00C57543"/>
    <w:rsid w:val="00C65F95"/>
    <w:rsid w:val="00C66BBF"/>
    <w:rsid w:val="00C70C22"/>
    <w:rsid w:val="00C70F34"/>
    <w:rsid w:val="00C7209B"/>
    <w:rsid w:val="00C724B4"/>
    <w:rsid w:val="00C73815"/>
    <w:rsid w:val="00C7401E"/>
    <w:rsid w:val="00C74EFF"/>
    <w:rsid w:val="00C750A4"/>
    <w:rsid w:val="00C75107"/>
    <w:rsid w:val="00C7735A"/>
    <w:rsid w:val="00C77D5C"/>
    <w:rsid w:val="00C813A5"/>
    <w:rsid w:val="00C832EC"/>
    <w:rsid w:val="00C85C80"/>
    <w:rsid w:val="00C86337"/>
    <w:rsid w:val="00C86787"/>
    <w:rsid w:val="00C91F46"/>
    <w:rsid w:val="00C9284F"/>
    <w:rsid w:val="00C96317"/>
    <w:rsid w:val="00CA219A"/>
    <w:rsid w:val="00CA22A1"/>
    <w:rsid w:val="00CA2B56"/>
    <w:rsid w:val="00CA44E7"/>
    <w:rsid w:val="00CA4BC9"/>
    <w:rsid w:val="00CB0900"/>
    <w:rsid w:val="00CB097B"/>
    <w:rsid w:val="00CB1620"/>
    <w:rsid w:val="00CB1FC5"/>
    <w:rsid w:val="00CB4B67"/>
    <w:rsid w:val="00CC0B5E"/>
    <w:rsid w:val="00CC2F6B"/>
    <w:rsid w:val="00CC37D5"/>
    <w:rsid w:val="00CC3856"/>
    <w:rsid w:val="00CC5247"/>
    <w:rsid w:val="00CD02D7"/>
    <w:rsid w:val="00CD5081"/>
    <w:rsid w:val="00CD551D"/>
    <w:rsid w:val="00CE0648"/>
    <w:rsid w:val="00CE10ED"/>
    <w:rsid w:val="00CE47A9"/>
    <w:rsid w:val="00CF5927"/>
    <w:rsid w:val="00CF6231"/>
    <w:rsid w:val="00CF6E81"/>
    <w:rsid w:val="00D023F9"/>
    <w:rsid w:val="00D02BB4"/>
    <w:rsid w:val="00D036D0"/>
    <w:rsid w:val="00D0652A"/>
    <w:rsid w:val="00D14506"/>
    <w:rsid w:val="00D209D1"/>
    <w:rsid w:val="00D20B76"/>
    <w:rsid w:val="00D223A6"/>
    <w:rsid w:val="00D30C41"/>
    <w:rsid w:val="00D409BC"/>
    <w:rsid w:val="00D4262A"/>
    <w:rsid w:val="00D5066C"/>
    <w:rsid w:val="00D52D3F"/>
    <w:rsid w:val="00D56F88"/>
    <w:rsid w:val="00D6012A"/>
    <w:rsid w:val="00D60BCA"/>
    <w:rsid w:val="00D63DA1"/>
    <w:rsid w:val="00D7497C"/>
    <w:rsid w:val="00D75A9B"/>
    <w:rsid w:val="00D770B3"/>
    <w:rsid w:val="00D77C01"/>
    <w:rsid w:val="00D77D08"/>
    <w:rsid w:val="00D8326A"/>
    <w:rsid w:val="00D8712D"/>
    <w:rsid w:val="00D90E40"/>
    <w:rsid w:val="00D920D5"/>
    <w:rsid w:val="00D93E38"/>
    <w:rsid w:val="00D968CC"/>
    <w:rsid w:val="00DA1A4E"/>
    <w:rsid w:val="00DB63C2"/>
    <w:rsid w:val="00DC04A0"/>
    <w:rsid w:val="00DC35E0"/>
    <w:rsid w:val="00DC5633"/>
    <w:rsid w:val="00DC76AC"/>
    <w:rsid w:val="00DD0040"/>
    <w:rsid w:val="00DD4835"/>
    <w:rsid w:val="00DD6CA8"/>
    <w:rsid w:val="00DE0FD4"/>
    <w:rsid w:val="00DE3B3D"/>
    <w:rsid w:val="00DE6285"/>
    <w:rsid w:val="00DF41ED"/>
    <w:rsid w:val="00DF6FE3"/>
    <w:rsid w:val="00E02FFA"/>
    <w:rsid w:val="00E07D76"/>
    <w:rsid w:val="00E141A3"/>
    <w:rsid w:val="00E14714"/>
    <w:rsid w:val="00E17FE5"/>
    <w:rsid w:val="00E2687E"/>
    <w:rsid w:val="00E2769D"/>
    <w:rsid w:val="00E2791D"/>
    <w:rsid w:val="00E35942"/>
    <w:rsid w:val="00E503CB"/>
    <w:rsid w:val="00E518F6"/>
    <w:rsid w:val="00E52FC5"/>
    <w:rsid w:val="00E53055"/>
    <w:rsid w:val="00E53762"/>
    <w:rsid w:val="00E5585E"/>
    <w:rsid w:val="00E625F3"/>
    <w:rsid w:val="00E7186D"/>
    <w:rsid w:val="00E74CD7"/>
    <w:rsid w:val="00E763DF"/>
    <w:rsid w:val="00E82EFB"/>
    <w:rsid w:val="00E84EE6"/>
    <w:rsid w:val="00E9219B"/>
    <w:rsid w:val="00E92D23"/>
    <w:rsid w:val="00E9419E"/>
    <w:rsid w:val="00E943A8"/>
    <w:rsid w:val="00E96C64"/>
    <w:rsid w:val="00E970E4"/>
    <w:rsid w:val="00EA09D8"/>
    <w:rsid w:val="00EA11DE"/>
    <w:rsid w:val="00EA3680"/>
    <w:rsid w:val="00EA4D7C"/>
    <w:rsid w:val="00EA5634"/>
    <w:rsid w:val="00EA5646"/>
    <w:rsid w:val="00EB2F82"/>
    <w:rsid w:val="00EB3795"/>
    <w:rsid w:val="00EB5BF5"/>
    <w:rsid w:val="00EB6A16"/>
    <w:rsid w:val="00EB70CE"/>
    <w:rsid w:val="00EC1B2C"/>
    <w:rsid w:val="00EC4691"/>
    <w:rsid w:val="00ED3F38"/>
    <w:rsid w:val="00ED521B"/>
    <w:rsid w:val="00ED76B5"/>
    <w:rsid w:val="00EE0075"/>
    <w:rsid w:val="00EE3625"/>
    <w:rsid w:val="00EF05C1"/>
    <w:rsid w:val="00EF22C3"/>
    <w:rsid w:val="00EF5DD6"/>
    <w:rsid w:val="00EF6868"/>
    <w:rsid w:val="00F00463"/>
    <w:rsid w:val="00F02BBB"/>
    <w:rsid w:val="00F037BE"/>
    <w:rsid w:val="00F04B30"/>
    <w:rsid w:val="00F06B1C"/>
    <w:rsid w:val="00F07900"/>
    <w:rsid w:val="00F10569"/>
    <w:rsid w:val="00F12C7E"/>
    <w:rsid w:val="00F13416"/>
    <w:rsid w:val="00F1351B"/>
    <w:rsid w:val="00F14C63"/>
    <w:rsid w:val="00F1695B"/>
    <w:rsid w:val="00F206D0"/>
    <w:rsid w:val="00F207E7"/>
    <w:rsid w:val="00F2276E"/>
    <w:rsid w:val="00F24224"/>
    <w:rsid w:val="00F24C22"/>
    <w:rsid w:val="00F24FED"/>
    <w:rsid w:val="00F26364"/>
    <w:rsid w:val="00F2672D"/>
    <w:rsid w:val="00F27C7D"/>
    <w:rsid w:val="00F30F79"/>
    <w:rsid w:val="00F312EE"/>
    <w:rsid w:val="00F3141B"/>
    <w:rsid w:val="00F32C1A"/>
    <w:rsid w:val="00F34808"/>
    <w:rsid w:val="00F34C98"/>
    <w:rsid w:val="00F37802"/>
    <w:rsid w:val="00F40CE5"/>
    <w:rsid w:val="00F46772"/>
    <w:rsid w:val="00F54042"/>
    <w:rsid w:val="00F550B9"/>
    <w:rsid w:val="00F56951"/>
    <w:rsid w:val="00F62BB6"/>
    <w:rsid w:val="00F62CD0"/>
    <w:rsid w:val="00F645B7"/>
    <w:rsid w:val="00F64F71"/>
    <w:rsid w:val="00F65B50"/>
    <w:rsid w:val="00F65F64"/>
    <w:rsid w:val="00F70716"/>
    <w:rsid w:val="00F82586"/>
    <w:rsid w:val="00F8399E"/>
    <w:rsid w:val="00F84E3C"/>
    <w:rsid w:val="00F90D24"/>
    <w:rsid w:val="00F97DD6"/>
    <w:rsid w:val="00FA19F1"/>
    <w:rsid w:val="00FA4ADA"/>
    <w:rsid w:val="00FA5D9B"/>
    <w:rsid w:val="00FA7D76"/>
    <w:rsid w:val="00FB552A"/>
    <w:rsid w:val="00FC03D3"/>
    <w:rsid w:val="00FC3478"/>
    <w:rsid w:val="00FC419D"/>
    <w:rsid w:val="00FC58E9"/>
    <w:rsid w:val="00FC7701"/>
    <w:rsid w:val="00FE15AB"/>
    <w:rsid w:val="00FE1A4F"/>
    <w:rsid w:val="00FE2284"/>
    <w:rsid w:val="00FE796D"/>
    <w:rsid w:val="00FE7B9F"/>
    <w:rsid w:val="00FF28E3"/>
    <w:rsid w:val="00FF3A70"/>
    <w:rsid w:val="00FF4A32"/>
    <w:rsid w:val="00FF4D88"/>
    <w:rsid w:val="00FF6841"/>
    <w:rsid w:val="02F00059"/>
    <w:rsid w:val="0DDBB240"/>
    <w:rsid w:val="12750E62"/>
    <w:rsid w:val="1D87A0FF"/>
    <w:rsid w:val="2E4B8F0D"/>
    <w:rsid w:val="33BE0AFE"/>
    <w:rsid w:val="3E270FE0"/>
    <w:rsid w:val="406FCE91"/>
    <w:rsid w:val="413EAA18"/>
    <w:rsid w:val="43675AE6"/>
    <w:rsid w:val="48427CF9"/>
    <w:rsid w:val="4AD82581"/>
    <w:rsid w:val="4C28248E"/>
    <w:rsid w:val="5B825B0C"/>
    <w:rsid w:val="5D886AEB"/>
    <w:rsid w:val="6191C810"/>
    <w:rsid w:val="64CC6B01"/>
    <w:rsid w:val="64DEB091"/>
    <w:rsid w:val="69CEB4D4"/>
    <w:rsid w:val="7AB0636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6F799AA"/>
  <w15:chartTrackingRefBased/>
  <w15:docId w15:val="{A3AE6D75-9ED3-4035-8D13-29AF97A6B1A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p14">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40C47"/>
    <w:pPr>
      <w:spacing w:before="240" w:after="0" w:line="360" w:lineRule="auto"/>
    </w:pPr>
    <w:rPr>
      <w:rFonts w:eastAsiaTheme="minorHAnsi"/>
      <w:lang w:eastAsia="en-US"/>
    </w:rPr>
  </w:style>
  <w:style w:type="paragraph" w:styleId="Heading1">
    <w:name w:val="heading 1"/>
    <w:basedOn w:val="Normal"/>
    <w:next w:val="Normal"/>
    <w:link w:val="Heading1Char"/>
    <w:uiPriority w:val="9"/>
    <w:qFormat/>
    <w:rsid w:val="00040C47"/>
    <w:pPr>
      <w:keepNext/>
      <w:keepLines/>
      <w:outlineLvl w:val="0"/>
    </w:pPr>
    <w:rPr>
      <w:rFonts w:asciiTheme="majorHAnsi" w:hAnsiTheme="majorHAnsi" w:eastAsiaTheme="majorEastAsia"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57FE4"/>
    <w:pPr>
      <w:keepNext/>
      <w:keepLines/>
      <w:spacing w:before="40"/>
      <w:outlineLvl w:val="1"/>
    </w:pPr>
    <w:rPr>
      <w:rFonts w:asciiTheme="majorHAnsi" w:hAnsiTheme="majorHAnsi"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B7C8A"/>
    <w:pPr>
      <w:keepNext/>
      <w:keepLines/>
      <w:spacing w:before="40"/>
      <w:outlineLvl w:val="2"/>
    </w:pPr>
    <w:rPr>
      <w:rFonts w:asciiTheme="majorHAnsi" w:hAnsiTheme="majorHAnsi" w:eastAsiaTheme="majorEastAsia" w:cstheme="majorBidi"/>
      <w:color w:val="1F3763" w:themeColor="accent1" w:themeShade="7F"/>
      <w:sz w:val="24"/>
      <w:szCs w:val="24"/>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NoSpacing">
    <w:name w:val="No Spacing"/>
    <w:uiPriority w:val="1"/>
    <w:qFormat/>
    <w:rsid w:val="00040C47"/>
    <w:pPr>
      <w:spacing w:before="240" w:after="0" w:line="240" w:lineRule="auto"/>
    </w:pPr>
    <w:rPr>
      <w:rFonts w:eastAsiaTheme="minorHAnsi"/>
      <w:lang w:eastAsia="en-US"/>
    </w:rPr>
  </w:style>
  <w:style w:type="character" w:styleId="Heading1Char" w:customStyle="1">
    <w:name w:val="Heading 1 Char"/>
    <w:basedOn w:val="DefaultParagraphFont"/>
    <w:link w:val="Heading1"/>
    <w:uiPriority w:val="9"/>
    <w:rsid w:val="00040C47"/>
    <w:rPr>
      <w:rFonts w:asciiTheme="majorHAnsi" w:hAnsiTheme="majorHAnsi" w:eastAsiaTheme="majorEastAsia" w:cstheme="majorBidi"/>
      <w:color w:val="2F5496" w:themeColor="accent1" w:themeShade="BF"/>
      <w:sz w:val="32"/>
      <w:szCs w:val="32"/>
      <w:lang w:eastAsia="en-US"/>
    </w:rPr>
  </w:style>
  <w:style w:type="paragraph" w:styleId="TOCHeading">
    <w:name w:val="TOC Heading"/>
    <w:basedOn w:val="Heading1"/>
    <w:next w:val="Normal"/>
    <w:uiPriority w:val="39"/>
    <w:unhideWhenUsed/>
    <w:qFormat/>
    <w:rsid w:val="00040C47"/>
    <w:pPr>
      <w:spacing w:line="259" w:lineRule="auto"/>
      <w:outlineLvl w:val="9"/>
    </w:pPr>
    <w:rPr>
      <w:lang w:val="en-US"/>
    </w:rPr>
  </w:style>
  <w:style w:type="paragraph" w:styleId="TOC1">
    <w:name w:val="toc 1"/>
    <w:basedOn w:val="Normal"/>
    <w:next w:val="Normal"/>
    <w:autoRedefine/>
    <w:uiPriority w:val="39"/>
    <w:unhideWhenUsed/>
    <w:rsid w:val="00040C47"/>
    <w:pPr>
      <w:tabs>
        <w:tab w:val="left" w:pos="440"/>
        <w:tab w:val="right" w:leader="dot" w:pos="9016"/>
      </w:tabs>
      <w:spacing w:after="100"/>
    </w:pPr>
  </w:style>
  <w:style w:type="paragraph" w:styleId="ListParagraph">
    <w:name w:val="List Paragraph"/>
    <w:basedOn w:val="Normal"/>
    <w:uiPriority w:val="34"/>
    <w:qFormat/>
    <w:rsid w:val="00040C47"/>
    <w:pPr>
      <w:ind w:left="720"/>
      <w:contextualSpacing/>
    </w:pPr>
  </w:style>
  <w:style w:type="character" w:styleId="Heading2Char" w:customStyle="1">
    <w:name w:val="Heading 2 Char"/>
    <w:basedOn w:val="DefaultParagraphFont"/>
    <w:link w:val="Heading2"/>
    <w:uiPriority w:val="9"/>
    <w:rsid w:val="00057FE4"/>
    <w:rPr>
      <w:rFonts w:asciiTheme="majorHAnsi" w:hAnsiTheme="majorHAnsi" w:eastAsiaTheme="majorEastAsia" w:cstheme="majorBidi"/>
      <w:color w:val="2F5496" w:themeColor="accent1" w:themeShade="BF"/>
      <w:sz w:val="26"/>
      <w:szCs w:val="26"/>
      <w:lang w:eastAsia="en-US"/>
    </w:rPr>
  </w:style>
  <w:style w:type="paragraph" w:styleId="paragraph" w:customStyle="1">
    <w:name w:val="paragraph"/>
    <w:basedOn w:val="Normal"/>
    <w:rsid w:val="005F3014"/>
    <w:pPr>
      <w:spacing w:before="100" w:beforeAutospacing="1" w:after="100" w:afterAutospacing="1" w:line="240" w:lineRule="auto"/>
    </w:pPr>
    <w:rPr>
      <w:rFonts w:ascii="Times New Roman" w:hAnsi="Times New Roman" w:eastAsia="Times New Roman" w:cs="Times New Roman"/>
      <w:sz w:val="24"/>
      <w:szCs w:val="24"/>
      <w:lang w:eastAsia="zh-CN"/>
    </w:rPr>
  </w:style>
  <w:style w:type="character" w:styleId="normaltextrun" w:customStyle="1">
    <w:name w:val="normaltextrun"/>
    <w:basedOn w:val="DefaultParagraphFont"/>
    <w:rsid w:val="005F3014"/>
  </w:style>
  <w:style w:type="character" w:styleId="eop" w:customStyle="1">
    <w:name w:val="eop"/>
    <w:basedOn w:val="DefaultParagraphFont"/>
    <w:rsid w:val="005F3014"/>
  </w:style>
  <w:style w:type="paragraph" w:styleId="Caption">
    <w:name w:val="caption"/>
    <w:basedOn w:val="Normal"/>
    <w:next w:val="Normal"/>
    <w:uiPriority w:val="35"/>
    <w:unhideWhenUsed/>
    <w:qFormat/>
    <w:rsid w:val="00EB3795"/>
    <w:pPr>
      <w:spacing w:before="0" w:after="200" w:line="240" w:lineRule="auto"/>
    </w:pPr>
    <w:rPr>
      <w:i/>
      <w:iCs/>
      <w:color w:val="44546A" w:themeColor="text2"/>
      <w:sz w:val="18"/>
      <w:szCs w:val="18"/>
    </w:rPr>
  </w:style>
  <w:style w:type="character" w:styleId="Heading3Char" w:customStyle="1">
    <w:name w:val="Heading 3 Char"/>
    <w:basedOn w:val="DefaultParagraphFont"/>
    <w:link w:val="Heading3"/>
    <w:uiPriority w:val="9"/>
    <w:rsid w:val="006B7C8A"/>
    <w:rPr>
      <w:rFonts w:asciiTheme="majorHAnsi" w:hAnsiTheme="majorHAnsi" w:eastAsiaTheme="majorEastAsia" w:cstheme="majorBidi"/>
      <w:color w:val="1F3763" w:themeColor="accent1" w:themeShade="7F"/>
      <w:sz w:val="24"/>
      <w:szCs w:val="24"/>
      <w:lang w:eastAsia="en-US"/>
    </w:rPr>
  </w:style>
  <w:style w:type="paragraph" w:styleId="NormalWeb">
    <w:name w:val="Normal (Web)"/>
    <w:basedOn w:val="Normal"/>
    <w:uiPriority w:val="99"/>
    <w:semiHidden/>
    <w:unhideWhenUsed/>
    <w:rsid w:val="00754D1F"/>
    <w:pPr>
      <w:spacing w:before="100" w:beforeAutospacing="1" w:after="100" w:afterAutospacing="1" w:line="240" w:lineRule="auto"/>
    </w:pPr>
    <w:rPr>
      <w:rFonts w:ascii="Times New Roman" w:hAnsi="Times New Roman" w:eastAsia="Times New Roman" w:cs="Times New Roman"/>
      <w:sz w:val="24"/>
      <w:szCs w:val="24"/>
      <w:lang w:eastAsia="en-GB"/>
    </w:rPr>
  </w:style>
  <w:style w:type="paragraph" w:styleId="Header">
    <w:name w:val="header"/>
    <w:basedOn w:val="Normal"/>
    <w:link w:val="HeaderChar"/>
    <w:uiPriority w:val="99"/>
    <w:unhideWhenUsed/>
    <w:rsid w:val="000D6D52"/>
    <w:pPr>
      <w:tabs>
        <w:tab w:val="center" w:pos="4513"/>
        <w:tab w:val="right" w:pos="9026"/>
      </w:tabs>
      <w:spacing w:before="0" w:line="240" w:lineRule="auto"/>
    </w:pPr>
  </w:style>
  <w:style w:type="character" w:styleId="HeaderChar" w:customStyle="1">
    <w:name w:val="Header Char"/>
    <w:basedOn w:val="DefaultParagraphFont"/>
    <w:link w:val="Header"/>
    <w:uiPriority w:val="99"/>
    <w:rsid w:val="000D6D52"/>
    <w:rPr>
      <w:rFonts w:eastAsiaTheme="minorHAnsi"/>
      <w:lang w:eastAsia="en-US"/>
    </w:rPr>
  </w:style>
  <w:style w:type="paragraph" w:styleId="Footer">
    <w:name w:val="footer"/>
    <w:basedOn w:val="Normal"/>
    <w:link w:val="FooterChar"/>
    <w:uiPriority w:val="99"/>
    <w:unhideWhenUsed/>
    <w:rsid w:val="000D6D52"/>
    <w:pPr>
      <w:tabs>
        <w:tab w:val="center" w:pos="4513"/>
        <w:tab w:val="right" w:pos="9026"/>
      </w:tabs>
      <w:spacing w:before="0" w:line="240" w:lineRule="auto"/>
    </w:pPr>
  </w:style>
  <w:style w:type="character" w:styleId="FooterChar" w:customStyle="1">
    <w:name w:val="Footer Char"/>
    <w:basedOn w:val="DefaultParagraphFont"/>
    <w:link w:val="Footer"/>
    <w:uiPriority w:val="99"/>
    <w:rsid w:val="000D6D52"/>
    <w:rPr>
      <w:rFonts w:eastAsiaTheme="minorHAnsi"/>
      <w:lang w:eastAsia="en-US"/>
    </w:rPr>
  </w:style>
  <w:style w:type="paragraph" w:styleId="TOC2">
    <w:name w:val="toc 2"/>
    <w:basedOn w:val="Normal"/>
    <w:next w:val="Normal"/>
    <w:autoRedefine/>
    <w:uiPriority w:val="39"/>
    <w:unhideWhenUsed/>
    <w:rsid w:val="00FE1A4F"/>
    <w:pPr>
      <w:spacing w:after="100"/>
      <w:ind w:left="220"/>
    </w:pPr>
  </w:style>
  <w:style w:type="character" w:styleId="Hyperlink">
    <w:name w:val="Hyperlink"/>
    <w:basedOn w:val="DefaultParagraphFont"/>
    <w:uiPriority w:val="99"/>
    <w:unhideWhenUsed/>
    <w:rsid w:val="00FE1A4F"/>
    <w:rPr>
      <w:color w:val="0563C1" w:themeColor="hyperlink"/>
      <w:u w:val="single"/>
    </w:rPr>
  </w:style>
  <w:style w:type="character" w:styleId="PlaceholderText">
    <w:name w:val="Placeholder Text"/>
    <w:basedOn w:val="DefaultParagraphFont"/>
    <w:uiPriority w:val="99"/>
    <w:semiHidden/>
    <w:rsid w:val="00734CA0"/>
    <w:rPr>
      <w:color w:val="808080"/>
    </w:rPr>
  </w:style>
  <w:style w:type="table" w:styleId="TableGrid">
    <w:name w:val="Table Grid"/>
    <w:basedOn w:val="TableNormal"/>
    <w:uiPriority w:val="39"/>
    <w:rsid w:val="00CB4B67"/>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964002">
      <w:bodyDiv w:val="1"/>
      <w:marLeft w:val="0"/>
      <w:marRight w:val="0"/>
      <w:marTop w:val="0"/>
      <w:marBottom w:val="0"/>
      <w:divBdr>
        <w:top w:val="none" w:sz="0" w:space="0" w:color="auto"/>
        <w:left w:val="none" w:sz="0" w:space="0" w:color="auto"/>
        <w:bottom w:val="none" w:sz="0" w:space="0" w:color="auto"/>
        <w:right w:val="none" w:sz="0" w:space="0" w:color="auto"/>
      </w:divBdr>
    </w:div>
    <w:div w:id="58092367">
      <w:bodyDiv w:val="1"/>
      <w:marLeft w:val="0"/>
      <w:marRight w:val="0"/>
      <w:marTop w:val="0"/>
      <w:marBottom w:val="0"/>
      <w:divBdr>
        <w:top w:val="none" w:sz="0" w:space="0" w:color="auto"/>
        <w:left w:val="none" w:sz="0" w:space="0" w:color="auto"/>
        <w:bottom w:val="none" w:sz="0" w:space="0" w:color="auto"/>
        <w:right w:val="none" w:sz="0" w:space="0" w:color="auto"/>
      </w:divBdr>
      <w:divsChild>
        <w:div w:id="745567797">
          <w:marLeft w:val="0"/>
          <w:marRight w:val="0"/>
          <w:marTop w:val="0"/>
          <w:marBottom w:val="0"/>
          <w:divBdr>
            <w:top w:val="none" w:sz="0" w:space="0" w:color="auto"/>
            <w:left w:val="none" w:sz="0" w:space="0" w:color="auto"/>
            <w:bottom w:val="none" w:sz="0" w:space="0" w:color="auto"/>
            <w:right w:val="none" w:sz="0" w:space="0" w:color="auto"/>
          </w:divBdr>
        </w:div>
      </w:divsChild>
    </w:div>
    <w:div w:id="120999756">
      <w:bodyDiv w:val="1"/>
      <w:marLeft w:val="0"/>
      <w:marRight w:val="0"/>
      <w:marTop w:val="0"/>
      <w:marBottom w:val="0"/>
      <w:divBdr>
        <w:top w:val="none" w:sz="0" w:space="0" w:color="auto"/>
        <w:left w:val="none" w:sz="0" w:space="0" w:color="auto"/>
        <w:bottom w:val="none" w:sz="0" w:space="0" w:color="auto"/>
        <w:right w:val="none" w:sz="0" w:space="0" w:color="auto"/>
      </w:divBdr>
    </w:div>
    <w:div w:id="145243384">
      <w:bodyDiv w:val="1"/>
      <w:marLeft w:val="0"/>
      <w:marRight w:val="0"/>
      <w:marTop w:val="0"/>
      <w:marBottom w:val="0"/>
      <w:divBdr>
        <w:top w:val="none" w:sz="0" w:space="0" w:color="auto"/>
        <w:left w:val="none" w:sz="0" w:space="0" w:color="auto"/>
        <w:bottom w:val="none" w:sz="0" w:space="0" w:color="auto"/>
        <w:right w:val="none" w:sz="0" w:space="0" w:color="auto"/>
      </w:divBdr>
    </w:div>
    <w:div w:id="145898190">
      <w:bodyDiv w:val="1"/>
      <w:marLeft w:val="0"/>
      <w:marRight w:val="0"/>
      <w:marTop w:val="0"/>
      <w:marBottom w:val="0"/>
      <w:divBdr>
        <w:top w:val="none" w:sz="0" w:space="0" w:color="auto"/>
        <w:left w:val="none" w:sz="0" w:space="0" w:color="auto"/>
        <w:bottom w:val="none" w:sz="0" w:space="0" w:color="auto"/>
        <w:right w:val="none" w:sz="0" w:space="0" w:color="auto"/>
      </w:divBdr>
      <w:divsChild>
        <w:div w:id="1986231485">
          <w:marLeft w:val="0"/>
          <w:marRight w:val="0"/>
          <w:marTop w:val="0"/>
          <w:marBottom w:val="0"/>
          <w:divBdr>
            <w:top w:val="none" w:sz="0" w:space="0" w:color="auto"/>
            <w:left w:val="none" w:sz="0" w:space="0" w:color="auto"/>
            <w:bottom w:val="none" w:sz="0" w:space="0" w:color="auto"/>
            <w:right w:val="none" w:sz="0" w:space="0" w:color="auto"/>
          </w:divBdr>
        </w:div>
      </w:divsChild>
    </w:div>
    <w:div w:id="153186113">
      <w:bodyDiv w:val="1"/>
      <w:marLeft w:val="0"/>
      <w:marRight w:val="0"/>
      <w:marTop w:val="0"/>
      <w:marBottom w:val="0"/>
      <w:divBdr>
        <w:top w:val="none" w:sz="0" w:space="0" w:color="auto"/>
        <w:left w:val="none" w:sz="0" w:space="0" w:color="auto"/>
        <w:bottom w:val="none" w:sz="0" w:space="0" w:color="auto"/>
        <w:right w:val="none" w:sz="0" w:space="0" w:color="auto"/>
      </w:divBdr>
    </w:div>
    <w:div w:id="176889662">
      <w:bodyDiv w:val="1"/>
      <w:marLeft w:val="0"/>
      <w:marRight w:val="0"/>
      <w:marTop w:val="0"/>
      <w:marBottom w:val="0"/>
      <w:divBdr>
        <w:top w:val="none" w:sz="0" w:space="0" w:color="auto"/>
        <w:left w:val="none" w:sz="0" w:space="0" w:color="auto"/>
        <w:bottom w:val="none" w:sz="0" w:space="0" w:color="auto"/>
        <w:right w:val="none" w:sz="0" w:space="0" w:color="auto"/>
      </w:divBdr>
      <w:divsChild>
        <w:div w:id="1372152339">
          <w:marLeft w:val="0"/>
          <w:marRight w:val="0"/>
          <w:marTop w:val="0"/>
          <w:marBottom w:val="0"/>
          <w:divBdr>
            <w:top w:val="none" w:sz="0" w:space="0" w:color="auto"/>
            <w:left w:val="none" w:sz="0" w:space="0" w:color="auto"/>
            <w:bottom w:val="none" w:sz="0" w:space="0" w:color="auto"/>
            <w:right w:val="none" w:sz="0" w:space="0" w:color="auto"/>
          </w:divBdr>
        </w:div>
      </w:divsChild>
    </w:div>
    <w:div w:id="238250739">
      <w:bodyDiv w:val="1"/>
      <w:marLeft w:val="0"/>
      <w:marRight w:val="0"/>
      <w:marTop w:val="0"/>
      <w:marBottom w:val="0"/>
      <w:divBdr>
        <w:top w:val="none" w:sz="0" w:space="0" w:color="auto"/>
        <w:left w:val="none" w:sz="0" w:space="0" w:color="auto"/>
        <w:bottom w:val="none" w:sz="0" w:space="0" w:color="auto"/>
        <w:right w:val="none" w:sz="0" w:space="0" w:color="auto"/>
      </w:divBdr>
      <w:divsChild>
        <w:div w:id="1883902260">
          <w:marLeft w:val="0"/>
          <w:marRight w:val="0"/>
          <w:marTop w:val="0"/>
          <w:marBottom w:val="0"/>
          <w:divBdr>
            <w:top w:val="none" w:sz="0" w:space="0" w:color="auto"/>
            <w:left w:val="none" w:sz="0" w:space="0" w:color="auto"/>
            <w:bottom w:val="none" w:sz="0" w:space="0" w:color="auto"/>
            <w:right w:val="none" w:sz="0" w:space="0" w:color="auto"/>
          </w:divBdr>
        </w:div>
      </w:divsChild>
    </w:div>
    <w:div w:id="307707107">
      <w:bodyDiv w:val="1"/>
      <w:marLeft w:val="0"/>
      <w:marRight w:val="0"/>
      <w:marTop w:val="0"/>
      <w:marBottom w:val="0"/>
      <w:divBdr>
        <w:top w:val="none" w:sz="0" w:space="0" w:color="auto"/>
        <w:left w:val="none" w:sz="0" w:space="0" w:color="auto"/>
        <w:bottom w:val="none" w:sz="0" w:space="0" w:color="auto"/>
        <w:right w:val="none" w:sz="0" w:space="0" w:color="auto"/>
      </w:divBdr>
      <w:divsChild>
        <w:div w:id="927807319">
          <w:marLeft w:val="0"/>
          <w:marRight w:val="0"/>
          <w:marTop w:val="0"/>
          <w:marBottom w:val="0"/>
          <w:divBdr>
            <w:top w:val="none" w:sz="0" w:space="0" w:color="auto"/>
            <w:left w:val="none" w:sz="0" w:space="0" w:color="auto"/>
            <w:bottom w:val="none" w:sz="0" w:space="0" w:color="auto"/>
            <w:right w:val="none" w:sz="0" w:space="0" w:color="auto"/>
          </w:divBdr>
        </w:div>
      </w:divsChild>
    </w:div>
    <w:div w:id="452134590">
      <w:bodyDiv w:val="1"/>
      <w:marLeft w:val="0"/>
      <w:marRight w:val="0"/>
      <w:marTop w:val="0"/>
      <w:marBottom w:val="0"/>
      <w:divBdr>
        <w:top w:val="none" w:sz="0" w:space="0" w:color="auto"/>
        <w:left w:val="none" w:sz="0" w:space="0" w:color="auto"/>
        <w:bottom w:val="none" w:sz="0" w:space="0" w:color="auto"/>
        <w:right w:val="none" w:sz="0" w:space="0" w:color="auto"/>
      </w:divBdr>
    </w:div>
    <w:div w:id="499932281">
      <w:bodyDiv w:val="1"/>
      <w:marLeft w:val="0"/>
      <w:marRight w:val="0"/>
      <w:marTop w:val="0"/>
      <w:marBottom w:val="0"/>
      <w:divBdr>
        <w:top w:val="none" w:sz="0" w:space="0" w:color="auto"/>
        <w:left w:val="none" w:sz="0" w:space="0" w:color="auto"/>
        <w:bottom w:val="none" w:sz="0" w:space="0" w:color="auto"/>
        <w:right w:val="none" w:sz="0" w:space="0" w:color="auto"/>
      </w:divBdr>
    </w:div>
    <w:div w:id="516620989">
      <w:bodyDiv w:val="1"/>
      <w:marLeft w:val="0"/>
      <w:marRight w:val="0"/>
      <w:marTop w:val="0"/>
      <w:marBottom w:val="0"/>
      <w:divBdr>
        <w:top w:val="none" w:sz="0" w:space="0" w:color="auto"/>
        <w:left w:val="none" w:sz="0" w:space="0" w:color="auto"/>
        <w:bottom w:val="none" w:sz="0" w:space="0" w:color="auto"/>
        <w:right w:val="none" w:sz="0" w:space="0" w:color="auto"/>
      </w:divBdr>
    </w:div>
    <w:div w:id="547496278">
      <w:bodyDiv w:val="1"/>
      <w:marLeft w:val="0"/>
      <w:marRight w:val="0"/>
      <w:marTop w:val="0"/>
      <w:marBottom w:val="0"/>
      <w:divBdr>
        <w:top w:val="none" w:sz="0" w:space="0" w:color="auto"/>
        <w:left w:val="none" w:sz="0" w:space="0" w:color="auto"/>
        <w:bottom w:val="none" w:sz="0" w:space="0" w:color="auto"/>
        <w:right w:val="none" w:sz="0" w:space="0" w:color="auto"/>
      </w:divBdr>
    </w:div>
    <w:div w:id="558246438">
      <w:bodyDiv w:val="1"/>
      <w:marLeft w:val="0"/>
      <w:marRight w:val="0"/>
      <w:marTop w:val="0"/>
      <w:marBottom w:val="0"/>
      <w:divBdr>
        <w:top w:val="none" w:sz="0" w:space="0" w:color="auto"/>
        <w:left w:val="none" w:sz="0" w:space="0" w:color="auto"/>
        <w:bottom w:val="none" w:sz="0" w:space="0" w:color="auto"/>
        <w:right w:val="none" w:sz="0" w:space="0" w:color="auto"/>
      </w:divBdr>
      <w:divsChild>
        <w:div w:id="465121856">
          <w:marLeft w:val="480"/>
          <w:marRight w:val="0"/>
          <w:marTop w:val="0"/>
          <w:marBottom w:val="0"/>
          <w:divBdr>
            <w:top w:val="none" w:sz="0" w:space="0" w:color="auto"/>
            <w:left w:val="none" w:sz="0" w:space="0" w:color="auto"/>
            <w:bottom w:val="none" w:sz="0" w:space="0" w:color="auto"/>
            <w:right w:val="none" w:sz="0" w:space="0" w:color="auto"/>
          </w:divBdr>
        </w:div>
        <w:div w:id="1212309840">
          <w:marLeft w:val="480"/>
          <w:marRight w:val="0"/>
          <w:marTop w:val="0"/>
          <w:marBottom w:val="0"/>
          <w:divBdr>
            <w:top w:val="none" w:sz="0" w:space="0" w:color="auto"/>
            <w:left w:val="none" w:sz="0" w:space="0" w:color="auto"/>
            <w:bottom w:val="none" w:sz="0" w:space="0" w:color="auto"/>
            <w:right w:val="none" w:sz="0" w:space="0" w:color="auto"/>
          </w:divBdr>
        </w:div>
        <w:div w:id="1796364702">
          <w:marLeft w:val="480"/>
          <w:marRight w:val="0"/>
          <w:marTop w:val="0"/>
          <w:marBottom w:val="0"/>
          <w:divBdr>
            <w:top w:val="none" w:sz="0" w:space="0" w:color="auto"/>
            <w:left w:val="none" w:sz="0" w:space="0" w:color="auto"/>
            <w:bottom w:val="none" w:sz="0" w:space="0" w:color="auto"/>
            <w:right w:val="none" w:sz="0" w:space="0" w:color="auto"/>
          </w:divBdr>
        </w:div>
        <w:div w:id="505248893">
          <w:marLeft w:val="480"/>
          <w:marRight w:val="0"/>
          <w:marTop w:val="0"/>
          <w:marBottom w:val="0"/>
          <w:divBdr>
            <w:top w:val="none" w:sz="0" w:space="0" w:color="auto"/>
            <w:left w:val="none" w:sz="0" w:space="0" w:color="auto"/>
            <w:bottom w:val="none" w:sz="0" w:space="0" w:color="auto"/>
            <w:right w:val="none" w:sz="0" w:space="0" w:color="auto"/>
          </w:divBdr>
        </w:div>
        <w:div w:id="2052995245">
          <w:marLeft w:val="480"/>
          <w:marRight w:val="0"/>
          <w:marTop w:val="0"/>
          <w:marBottom w:val="0"/>
          <w:divBdr>
            <w:top w:val="none" w:sz="0" w:space="0" w:color="auto"/>
            <w:left w:val="none" w:sz="0" w:space="0" w:color="auto"/>
            <w:bottom w:val="none" w:sz="0" w:space="0" w:color="auto"/>
            <w:right w:val="none" w:sz="0" w:space="0" w:color="auto"/>
          </w:divBdr>
        </w:div>
        <w:div w:id="1522549134">
          <w:marLeft w:val="480"/>
          <w:marRight w:val="0"/>
          <w:marTop w:val="0"/>
          <w:marBottom w:val="0"/>
          <w:divBdr>
            <w:top w:val="none" w:sz="0" w:space="0" w:color="auto"/>
            <w:left w:val="none" w:sz="0" w:space="0" w:color="auto"/>
            <w:bottom w:val="none" w:sz="0" w:space="0" w:color="auto"/>
            <w:right w:val="none" w:sz="0" w:space="0" w:color="auto"/>
          </w:divBdr>
        </w:div>
        <w:div w:id="71896229">
          <w:marLeft w:val="480"/>
          <w:marRight w:val="0"/>
          <w:marTop w:val="0"/>
          <w:marBottom w:val="0"/>
          <w:divBdr>
            <w:top w:val="none" w:sz="0" w:space="0" w:color="auto"/>
            <w:left w:val="none" w:sz="0" w:space="0" w:color="auto"/>
            <w:bottom w:val="none" w:sz="0" w:space="0" w:color="auto"/>
            <w:right w:val="none" w:sz="0" w:space="0" w:color="auto"/>
          </w:divBdr>
        </w:div>
      </w:divsChild>
    </w:div>
    <w:div w:id="598684846">
      <w:bodyDiv w:val="1"/>
      <w:marLeft w:val="0"/>
      <w:marRight w:val="0"/>
      <w:marTop w:val="0"/>
      <w:marBottom w:val="0"/>
      <w:divBdr>
        <w:top w:val="none" w:sz="0" w:space="0" w:color="auto"/>
        <w:left w:val="none" w:sz="0" w:space="0" w:color="auto"/>
        <w:bottom w:val="none" w:sz="0" w:space="0" w:color="auto"/>
        <w:right w:val="none" w:sz="0" w:space="0" w:color="auto"/>
      </w:divBdr>
    </w:div>
    <w:div w:id="599484310">
      <w:bodyDiv w:val="1"/>
      <w:marLeft w:val="0"/>
      <w:marRight w:val="0"/>
      <w:marTop w:val="0"/>
      <w:marBottom w:val="0"/>
      <w:divBdr>
        <w:top w:val="none" w:sz="0" w:space="0" w:color="auto"/>
        <w:left w:val="none" w:sz="0" w:space="0" w:color="auto"/>
        <w:bottom w:val="none" w:sz="0" w:space="0" w:color="auto"/>
        <w:right w:val="none" w:sz="0" w:space="0" w:color="auto"/>
      </w:divBdr>
      <w:divsChild>
        <w:div w:id="1070885106">
          <w:marLeft w:val="0"/>
          <w:marRight w:val="0"/>
          <w:marTop w:val="0"/>
          <w:marBottom w:val="0"/>
          <w:divBdr>
            <w:top w:val="none" w:sz="0" w:space="0" w:color="auto"/>
            <w:left w:val="none" w:sz="0" w:space="0" w:color="auto"/>
            <w:bottom w:val="none" w:sz="0" w:space="0" w:color="auto"/>
            <w:right w:val="none" w:sz="0" w:space="0" w:color="auto"/>
          </w:divBdr>
        </w:div>
      </w:divsChild>
    </w:div>
    <w:div w:id="612635976">
      <w:bodyDiv w:val="1"/>
      <w:marLeft w:val="0"/>
      <w:marRight w:val="0"/>
      <w:marTop w:val="0"/>
      <w:marBottom w:val="0"/>
      <w:divBdr>
        <w:top w:val="none" w:sz="0" w:space="0" w:color="auto"/>
        <w:left w:val="none" w:sz="0" w:space="0" w:color="auto"/>
        <w:bottom w:val="none" w:sz="0" w:space="0" w:color="auto"/>
        <w:right w:val="none" w:sz="0" w:space="0" w:color="auto"/>
      </w:divBdr>
    </w:div>
    <w:div w:id="643782263">
      <w:bodyDiv w:val="1"/>
      <w:marLeft w:val="0"/>
      <w:marRight w:val="0"/>
      <w:marTop w:val="0"/>
      <w:marBottom w:val="0"/>
      <w:divBdr>
        <w:top w:val="none" w:sz="0" w:space="0" w:color="auto"/>
        <w:left w:val="none" w:sz="0" w:space="0" w:color="auto"/>
        <w:bottom w:val="none" w:sz="0" w:space="0" w:color="auto"/>
        <w:right w:val="none" w:sz="0" w:space="0" w:color="auto"/>
      </w:divBdr>
      <w:divsChild>
        <w:div w:id="877592610">
          <w:marLeft w:val="0"/>
          <w:marRight w:val="0"/>
          <w:marTop w:val="0"/>
          <w:marBottom w:val="0"/>
          <w:divBdr>
            <w:top w:val="none" w:sz="0" w:space="0" w:color="auto"/>
            <w:left w:val="none" w:sz="0" w:space="0" w:color="auto"/>
            <w:bottom w:val="none" w:sz="0" w:space="0" w:color="auto"/>
            <w:right w:val="none" w:sz="0" w:space="0" w:color="auto"/>
          </w:divBdr>
        </w:div>
      </w:divsChild>
    </w:div>
    <w:div w:id="677658585">
      <w:bodyDiv w:val="1"/>
      <w:marLeft w:val="0"/>
      <w:marRight w:val="0"/>
      <w:marTop w:val="0"/>
      <w:marBottom w:val="0"/>
      <w:divBdr>
        <w:top w:val="none" w:sz="0" w:space="0" w:color="auto"/>
        <w:left w:val="none" w:sz="0" w:space="0" w:color="auto"/>
        <w:bottom w:val="none" w:sz="0" w:space="0" w:color="auto"/>
        <w:right w:val="none" w:sz="0" w:space="0" w:color="auto"/>
      </w:divBdr>
    </w:div>
    <w:div w:id="692726255">
      <w:bodyDiv w:val="1"/>
      <w:marLeft w:val="0"/>
      <w:marRight w:val="0"/>
      <w:marTop w:val="0"/>
      <w:marBottom w:val="0"/>
      <w:divBdr>
        <w:top w:val="none" w:sz="0" w:space="0" w:color="auto"/>
        <w:left w:val="none" w:sz="0" w:space="0" w:color="auto"/>
        <w:bottom w:val="none" w:sz="0" w:space="0" w:color="auto"/>
        <w:right w:val="none" w:sz="0" w:space="0" w:color="auto"/>
      </w:divBdr>
    </w:div>
    <w:div w:id="788820762">
      <w:bodyDiv w:val="1"/>
      <w:marLeft w:val="0"/>
      <w:marRight w:val="0"/>
      <w:marTop w:val="0"/>
      <w:marBottom w:val="0"/>
      <w:divBdr>
        <w:top w:val="none" w:sz="0" w:space="0" w:color="auto"/>
        <w:left w:val="none" w:sz="0" w:space="0" w:color="auto"/>
        <w:bottom w:val="none" w:sz="0" w:space="0" w:color="auto"/>
        <w:right w:val="none" w:sz="0" w:space="0" w:color="auto"/>
      </w:divBdr>
      <w:divsChild>
        <w:div w:id="1732389582">
          <w:marLeft w:val="0"/>
          <w:marRight w:val="0"/>
          <w:marTop w:val="0"/>
          <w:marBottom w:val="0"/>
          <w:divBdr>
            <w:top w:val="none" w:sz="0" w:space="0" w:color="auto"/>
            <w:left w:val="none" w:sz="0" w:space="0" w:color="auto"/>
            <w:bottom w:val="none" w:sz="0" w:space="0" w:color="auto"/>
            <w:right w:val="none" w:sz="0" w:space="0" w:color="auto"/>
          </w:divBdr>
        </w:div>
      </w:divsChild>
    </w:div>
    <w:div w:id="816461296">
      <w:bodyDiv w:val="1"/>
      <w:marLeft w:val="0"/>
      <w:marRight w:val="0"/>
      <w:marTop w:val="0"/>
      <w:marBottom w:val="0"/>
      <w:divBdr>
        <w:top w:val="none" w:sz="0" w:space="0" w:color="auto"/>
        <w:left w:val="none" w:sz="0" w:space="0" w:color="auto"/>
        <w:bottom w:val="none" w:sz="0" w:space="0" w:color="auto"/>
        <w:right w:val="none" w:sz="0" w:space="0" w:color="auto"/>
      </w:divBdr>
    </w:div>
    <w:div w:id="899170638">
      <w:bodyDiv w:val="1"/>
      <w:marLeft w:val="0"/>
      <w:marRight w:val="0"/>
      <w:marTop w:val="0"/>
      <w:marBottom w:val="0"/>
      <w:divBdr>
        <w:top w:val="none" w:sz="0" w:space="0" w:color="auto"/>
        <w:left w:val="none" w:sz="0" w:space="0" w:color="auto"/>
        <w:bottom w:val="none" w:sz="0" w:space="0" w:color="auto"/>
        <w:right w:val="none" w:sz="0" w:space="0" w:color="auto"/>
      </w:divBdr>
    </w:div>
    <w:div w:id="966666238">
      <w:bodyDiv w:val="1"/>
      <w:marLeft w:val="0"/>
      <w:marRight w:val="0"/>
      <w:marTop w:val="0"/>
      <w:marBottom w:val="0"/>
      <w:divBdr>
        <w:top w:val="none" w:sz="0" w:space="0" w:color="auto"/>
        <w:left w:val="none" w:sz="0" w:space="0" w:color="auto"/>
        <w:bottom w:val="none" w:sz="0" w:space="0" w:color="auto"/>
        <w:right w:val="none" w:sz="0" w:space="0" w:color="auto"/>
      </w:divBdr>
    </w:div>
    <w:div w:id="1006665551">
      <w:bodyDiv w:val="1"/>
      <w:marLeft w:val="0"/>
      <w:marRight w:val="0"/>
      <w:marTop w:val="0"/>
      <w:marBottom w:val="0"/>
      <w:divBdr>
        <w:top w:val="none" w:sz="0" w:space="0" w:color="auto"/>
        <w:left w:val="none" w:sz="0" w:space="0" w:color="auto"/>
        <w:bottom w:val="none" w:sz="0" w:space="0" w:color="auto"/>
        <w:right w:val="none" w:sz="0" w:space="0" w:color="auto"/>
      </w:divBdr>
    </w:div>
    <w:div w:id="1035350067">
      <w:bodyDiv w:val="1"/>
      <w:marLeft w:val="0"/>
      <w:marRight w:val="0"/>
      <w:marTop w:val="0"/>
      <w:marBottom w:val="0"/>
      <w:divBdr>
        <w:top w:val="none" w:sz="0" w:space="0" w:color="auto"/>
        <w:left w:val="none" w:sz="0" w:space="0" w:color="auto"/>
        <w:bottom w:val="none" w:sz="0" w:space="0" w:color="auto"/>
        <w:right w:val="none" w:sz="0" w:space="0" w:color="auto"/>
      </w:divBdr>
      <w:divsChild>
        <w:div w:id="1050230907">
          <w:marLeft w:val="480"/>
          <w:marRight w:val="0"/>
          <w:marTop w:val="0"/>
          <w:marBottom w:val="0"/>
          <w:divBdr>
            <w:top w:val="none" w:sz="0" w:space="0" w:color="auto"/>
            <w:left w:val="none" w:sz="0" w:space="0" w:color="auto"/>
            <w:bottom w:val="none" w:sz="0" w:space="0" w:color="auto"/>
            <w:right w:val="none" w:sz="0" w:space="0" w:color="auto"/>
          </w:divBdr>
        </w:div>
        <w:div w:id="1066294877">
          <w:marLeft w:val="480"/>
          <w:marRight w:val="0"/>
          <w:marTop w:val="0"/>
          <w:marBottom w:val="0"/>
          <w:divBdr>
            <w:top w:val="none" w:sz="0" w:space="0" w:color="auto"/>
            <w:left w:val="none" w:sz="0" w:space="0" w:color="auto"/>
            <w:bottom w:val="none" w:sz="0" w:space="0" w:color="auto"/>
            <w:right w:val="none" w:sz="0" w:space="0" w:color="auto"/>
          </w:divBdr>
        </w:div>
        <w:div w:id="863860748">
          <w:marLeft w:val="480"/>
          <w:marRight w:val="0"/>
          <w:marTop w:val="0"/>
          <w:marBottom w:val="0"/>
          <w:divBdr>
            <w:top w:val="none" w:sz="0" w:space="0" w:color="auto"/>
            <w:left w:val="none" w:sz="0" w:space="0" w:color="auto"/>
            <w:bottom w:val="none" w:sz="0" w:space="0" w:color="auto"/>
            <w:right w:val="none" w:sz="0" w:space="0" w:color="auto"/>
          </w:divBdr>
        </w:div>
        <w:div w:id="531262574">
          <w:marLeft w:val="480"/>
          <w:marRight w:val="0"/>
          <w:marTop w:val="0"/>
          <w:marBottom w:val="0"/>
          <w:divBdr>
            <w:top w:val="none" w:sz="0" w:space="0" w:color="auto"/>
            <w:left w:val="none" w:sz="0" w:space="0" w:color="auto"/>
            <w:bottom w:val="none" w:sz="0" w:space="0" w:color="auto"/>
            <w:right w:val="none" w:sz="0" w:space="0" w:color="auto"/>
          </w:divBdr>
        </w:div>
        <w:div w:id="1564683424">
          <w:marLeft w:val="480"/>
          <w:marRight w:val="0"/>
          <w:marTop w:val="0"/>
          <w:marBottom w:val="0"/>
          <w:divBdr>
            <w:top w:val="none" w:sz="0" w:space="0" w:color="auto"/>
            <w:left w:val="none" w:sz="0" w:space="0" w:color="auto"/>
            <w:bottom w:val="none" w:sz="0" w:space="0" w:color="auto"/>
            <w:right w:val="none" w:sz="0" w:space="0" w:color="auto"/>
          </w:divBdr>
        </w:div>
        <w:div w:id="2066681955">
          <w:marLeft w:val="480"/>
          <w:marRight w:val="0"/>
          <w:marTop w:val="0"/>
          <w:marBottom w:val="0"/>
          <w:divBdr>
            <w:top w:val="none" w:sz="0" w:space="0" w:color="auto"/>
            <w:left w:val="none" w:sz="0" w:space="0" w:color="auto"/>
            <w:bottom w:val="none" w:sz="0" w:space="0" w:color="auto"/>
            <w:right w:val="none" w:sz="0" w:space="0" w:color="auto"/>
          </w:divBdr>
        </w:div>
        <w:div w:id="720905490">
          <w:marLeft w:val="480"/>
          <w:marRight w:val="0"/>
          <w:marTop w:val="0"/>
          <w:marBottom w:val="0"/>
          <w:divBdr>
            <w:top w:val="none" w:sz="0" w:space="0" w:color="auto"/>
            <w:left w:val="none" w:sz="0" w:space="0" w:color="auto"/>
            <w:bottom w:val="none" w:sz="0" w:space="0" w:color="auto"/>
            <w:right w:val="none" w:sz="0" w:space="0" w:color="auto"/>
          </w:divBdr>
        </w:div>
        <w:div w:id="750200746">
          <w:marLeft w:val="480"/>
          <w:marRight w:val="0"/>
          <w:marTop w:val="0"/>
          <w:marBottom w:val="0"/>
          <w:divBdr>
            <w:top w:val="none" w:sz="0" w:space="0" w:color="auto"/>
            <w:left w:val="none" w:sz="0" w:space="0" w:color="auto"/>
            <w:bottom w:val="none" w:sz="0" w:space="0" w:color="auto"/>
            <w:right w:val="none" w:sz="0" w:space="0" w:color="auto"/>
          </w:divBdr>
        </w:div>
        <w:div w:id="840004538">
          <w:marLeft w:val="480"/>
          <w:marRight w:val="0"/>
          <w:marTop w:val="0"/>
          <w:marBottom w:val="0"/>
          <w:divBdr>
            <w:top w:val="none" w:sz="0" w:space="0" w:color="auto"/>
            <w:left w:val="none" w:sz="0" w:space="0" w:color="auto"/>
            <w:bottom w:val="none" w:sz="0" w:space="0" w:color="auto"/>
            <w:right w:val="none" w:sz="0" w:space="0" w:color="auto"/>
          </w:divBdr>
        </w:div>
        <w:div w:id="1333989658">
          <w:marLeft w:val="480"/>
          <w:marRight w:val="0"/>
          <w:marTop w:val="0"/>
          <w:marBottom w:val="0"/>
          <w:divBdr>
            <w:top w:val="none" w:sz="0" w:space="0" w:color="auto"/>
            <w:left w:val="none" w:sz="0" w:space="0" w:color="auto"/>
            <w:bottom w:val="none" w:sz="0" w:space="0" w:color="auto"/>
            <w:right w:val="none" w:sz="0" w:space="0" w:color="auto"/>
          </w:divBdr>
        </w:div>
        <w:div w:id="421151176">
          <w:marLeft w:val="480"/>
          <w:marRight w:val="0"/>
          <w:marTop w:val="0"/>
          <w:marBottom w:val="0"/>
          <w:divBdr>
            <w:top w:val="none" w:sz="0" w:space="0" w:color="auto"/>
            <w:left w:val="none" w:sz="0" w:space="0" w:color="auto"/>
            <w:bottom w:val="none" w:sz="0" w:space="0" w:color="auto"/>
            <w:right w:val="none" w:sz="0" w:space="0" w:color="auto"/>
          </w:divBdr>
        </w:div>
        <w:div w:id="924609862">
          <w:marLeft w:val="480"/>
          <w:marRight w:val="0"/>
          <w:marTop w:val="0"/>
          <w:marBottom w:val="0"/>
          <w:divBdr>
            <w:top w:val="none" w:sz="0" w:space="0" w:color="auto"/>
            <w:left w:val="none" w:sz="0" w:space="0" w:color="auto"/>
            <w:bottom w:val="none" w:sz="0" w:space="0" w:color="auto"/>
            <w:right w:val="none" w:sz="0" w:space="0" w:color="auto"/>
          </w:divBdr>
        </w:div>
        <w:div w:id="775173783">
          <w:marLeft w:val="480"/>
          <w:marRight w:val="0"/>
          <w:marTop w:val="0"/>
          <w:marBottom w:val="0"/>
          <w:divBdr>
            <w:top w:val="none" w:sz="0" w:space="0" w:color="auto"/>
            <w:left w:val="none" w:sz="0" w:space="0" w:color="auto"/>
            <w:bottom w:val="none" w:sz="0" w:space="0" w:color="auto"/>
            <w:right w:val="none" w:sz="0" w:space="0" w:color="auto"/>
          </w:divBdr>
        </w:div>
        <w:div w:id="1604607076">
          <w:marLeft w:val="480"/>
          <w:marRight w:val="0"/>
          <w:marTop w:val="0"/>
          <w:marBottom w:val="0"/>
          <w:divBdr>
            <w:top w:val="none" w:sz="0" w:space="0" w:color="auto"/>
            <w:left w:val="none" w:sz="0" w:space="0" w:color="auto"/>
            <w:bottom w:val="none" w:sz="0" w:space="0" w:color="auto"/>
            <w:right w:val="none" w:sz="0" w:space="0" w:color="auto"/>
          </w:divBdr>
        </w:div>
        <w:div w:id="90705249">
          <w:marLeft w:val="480"/>
          <w:marRight w:val="0"/>
          <w:marTop w:val="0"/>
          <w:marBottom w:val="0"/>
          <w:divBdr>
            <w:top w:val="none" w:sz="0" w:space="0" w:color="auto"/>
            <w:left w:val="none" w:sz="0" w:space="0" w:color="auto"/>
            <w:bottom w:val="none" w:sz="0" w:space="0" w:color="auto"/>
            <w:right w:val="none" w:sz="0" w:space="0" w:color="auto"/>
          </w:divBdr>
        </w:div>
      </w:divsChild>
    </w:div>
    <w:div w:id="1037894601">
      <w:bodyDiv w:val="1"/>
      <w:marLeft w:val="0"/>
      <w:marRight w:val="0"/>
      <w:marTop w:val="0"/>
      <w:marBottom w:val="0"/>
      <w:divBdr>
        <w:top w:val="none" w:sz="0" w:space="0" w:color="auto"/>
        <w:left w:val="none" w:sz="0" w:space="0" w:color="auto"/>
        <w:bottom w:val="none" w:sz="0" w:space="0" w:color="auto"/>
        <w:right w:val="none" w:sz="0" w:space="0" w:color="auto"/>
      </w:divBdr>
    </w:div>
    <w:div w:id="1062292477">
      <w:bodyDiv w:val="1"/>
      <w:marLeft w:val="0"/>
      <w:marRight w:val="0"/>
      <w:marTop w:val="0"/>
      <w:marBottom w:val="0"/>
      <w:divBdr>
        <w:top w:val="none" w:sz="0" w:space="0" w:color="auto"/>
        <w:left w:val="none" w:sz="0" w:space="0" w:color="auto"/>
        <w:bottom w:val="none" w:sz="0" w:space="0" w:color="auto"/>
        <w:right w:val="none" w:sz="0" w:space="0" w:color="auto"/>
      </w:divBdr>
      <w:divsChild>
        <w:div w:id="2129427951">
          <w:marLeft w:val="480"/>
          <w:marRight w:val="0"/>
          <w:marTop w:val="0"/>
          <w:marBottom w:val="0"/>
          <w:divBdr>
            <w:top w:val="none" w:sz="0" w:space="0" w:color="auto"/>
            <w:left w:val="none" w:sz="0" w:space="0" w:color="auto"/>
            <w:bottom w:val="none" w:sz="0" w:space="0" w:color="auto"/>
            <w:right w:val="none" w:sz="0" w:space="0" w:color="auto"/>
          </w:divBdr>
        </w:div>
        <w:div w:id="1762874119">
          <w:marLeft w:val="480"/>
          <w:marRight w:val="0"/>
          <w:marTop w:val="0"/>
          <w:marBottom w:val="0"/>
          <w:divBdr>
            <w:top w:val="none" w:sz="0" w:space="0" w:color="auto"/>
            <w:left w:val="none" w:sz="0" w:space="0" w:color="auto"/>
            <w:bottom w:val="none" w:sz="0" w:space="0" w:color="auto"/>
            <w:right w:val="none" w:sz="0" w:space="0" w:color="auto"/>
          </w:divBdr>
        </w:div>
        <w:div w:id="1723019778">
          <w:marLeft w:val="480"/>
          <w:marRight w:val="0"/>
          <w:marTop w:val="0"/>
          <w:marBottom w:val="0"/>
          <w:divBdr>
            <w:top w:val="none" w:sz="0" w:space="0" w:color="auto"/>
            <w:left w:val="none" w:sz="0" w:space="0" w:color="auto"/>
            <w:bottom w:val="none" w:sz="0" w:space="0" w:color="auto"/>
            <w:right w:val="none" w:sz="0" w:space="0" w:color="auto"/>
          </w:divBdr>
        </w:div>
        <w:div w:id="262496173">
          <w:marLeft w:val="480"/>
          <w:marRight w:val="0"/>
          <w:marTop w:val="0"/>
          <w:marBottom w:val="0"/>
          <w:divBdr>
            <w:top w:val="none" w:sz="0" w:space="0" w:color="auto"/>
            <w:left w:val="none" w:sz="0" w:space="0" w:color="auto"/>
            <w:bottom w:val="none" w:sz="0" w:space="0" w:color="auto"/>
            <w:right w:val="none" w:sz="0" w:space="0" w:color="auto"/>
          </w:divBdr>
        </w:div>
        <w:div w:id="546914970">
          <w:marLeft w:val="480"/>
          <w:marRight w:val="0"/>
          <w:marTop w:val="0"/>
          <w:marBottom w:val="0"/>
          <w:divBdr>
            <w:top w:val="none" w:sz="0" w:space="0" w:color="auto"/>
            <w:left w:val="none" w:sz="0" w:space="0" w:color="auto"/>
            <w:bottom w:val="none" w:sz="0" w:space="0" w:color="auto"/>
            <w:right w:val="none" w:sz="0" w:space="0" w:color="auto"/>
          </w:divBdr>
        </w:div>
        <w:div w:id="633411701">
          <w:marLeft w:val="480"/>
          <w:marRight w:val="0"/>
          <w:marTop w:val="0"/>
          <w:marBottom w:val="0"/>
          <w:divBdr>
            <w:top w:val="none" w:sz="0" w:space="0" w:color="auto"/>
            <w:left w:val="none" w:sz="0" w:space="0" w:color="auto"/>
            <w:bottom w:val="none" w:sz="0" w:space="0" w:color="auto"/>
            <w:right w:val="none" w:sz="0" w:space="0" w:color="auto"/>
          </w:divBdr>
        </w:div>
        <w:div w:id="1446581659">
          <w:marLeft w:val="480"/>
          <w:marRight w:val="0"/>
          <w:marTop w:val="0"/>
          <w:marBottom w:val="0"/>
          <w:divBdr>
            <w:top w:val="none" w:sz="0" w:space="0" w:color="auto"/>
            <w:left w:val="none" w:sz="0" w:space="0" w:color="auto"/>
            <w:bottom w:val="none" w:sz="0" w:space="0" w:color="auto"/>
            <w:right w:val="none" w:sz="0" w:space="0" w:color="auto"/>
          </w:divBdr>
        </w:div>
        <w:div w:id="1489402162">
          <w:marLeft w:val="480"/>
          <w:marRight w:val="0"/>
          <w:marTop w:val="0"/>
          <w:marBottom w:val="0"/>
          <w:divBdr>
            <w:top w:val="none" w:sz="0" w:space="0" w:color="auto"/>
            <w:left w:val="none" w:sz="0" w:space="0" w:color="auto"/>
            <w:bottom w:val="none" w:sz="0" w:space="0" w:color="auto"/>
            <w:right w:val="none" w:sz="0" w:space="0" w:color="auto"/>
          </w:divBdr>
        </w:div>
        <w:div w:id="436214143">
          <w:marLeft w:val="480"/>
          <w:marRight w:val="0"/>
          <w:marTop w:val="0"/>
          <w:marBottom w:val="0"/>
          <w:divBdr>
            <w:top w:val="none" w:sz="0" w:space="0" w:color="auto"/>
            <w:left w:val="none" w:sz="0" w:space="0" w:color="auto"/>
            <w:bottom w:val="none" w:sz="0" w:space="0" w:color="auto"/>
            <w:right w:val="none" w:sz="0" w:space="0" w:color="auto"/>
          </w:divBdr>
        </w:div>
        <w:div w:id="1007054973">
          <w:marLeft w:val="480"/>
          <w:marRight w:val="0"/>
          <w:marTop w:val="0"/>
          <w:marBottom w:val="0"/>
          <w:divBdr>
            <w:top w:val="none" w:sz="0" w:space="0" w:color="auto"/>
            <w:left w:val="none" w:sz="0" w:space="0" w:color="auto"/>
            <w:bottom w:val="none" w:sz="0" w:space="0" w:color="auto"/>
            <w:right w:val="none" w:sz="0" w:space="0" w:color="auto"/>
          </w:divBdr>
        </w:div>
        <w:div w:id="252667427">
          <w:marLeft w:val="480"/>
          <w:marRight w:val="0"/>
          <w:marTop w:val="0"/>
          <w:marBottom w:val="0"/>
          <w:divBdr>
            <w:top w:val="none" w:sz="0" w:space="0" w:color="auto"/>
            <w:left w:val="none" w:sz="0" w:space="0" w:color="auto"/>
            <w:bottom w:val="none" w:sz="0" w:space="0" w:color="auto"/>
            <w:right w:val="none" w:sz="0" w:space="0" w:color="auto"/>
          </w:divBdr>
        </w:div>
        <w:div w:id="2039305755">
          <w:marLeft w:val="480"/>
          <w:marRight w:val="0"/>
          <w:marTop w:val="0"/>
          <w:marBottom w:val="0"/>
          <w:divBdr>
            <w:top w:val="none" w:sz="0" w:space="0" w:color="auto"/>
            <w:left w:val="none" w:sz="0" w:space="0" w:color="auto"/>
            <w:bottom w:val="none" w:sz="0" w:space="0" w:color="auto"/>
            <w:right w:val="none" w:sz="0" w:space="0" w:color="auto"/>
          </w:divBdr>
        </w:div>
        <w:div w:id="1771899343">
          <w:marLeft w:val="480"/>
          <w:marRight w:val="0"/>
          <w:marTop w:val="0"/>
          <w:marBottom w:val="0"/>
          <w:divBdr>
            <w:top w:val="none" w:sz="0" w:space="0" w:color="auto"/>
            <w:left w:val="none" w:sz="0" w:space="0" w:color="auto"/>
            <w:bottom w:val="none" w:sz="0" w:space="0" w:color="auto"/>
            <w:right w:val="none" w:sz="0" w:space="0" w:color="auto"/>
          </w:divBdr>
        </w:div>
        <w:div w:id="1264070040">
          <w:marLeft w:val="480"/>
          <w:marRight w:val="0"/>
          <w:marTop w:val="0"/>
          <w:marBottom w:val="0"/>
          <w:divBdr>
            <w:top w:val="none" w:sz="0" w:space="0" w:color="auto"/>
            <w:left w:val="none" w:sz="0" w:space="0" w:color="auto"/>
            <w:bottom w:val="none" w:sz="0" w:space="0" w:color="auto"/>
            <w:right w:val="none" w:sz="0" w:space="0" w:color="auto"/>
          </w:divBdr>
        </w:div>
        <w:div w:id="874196526">
          <w:marLeft w:val="480"/>
          <w:marRight w:val="0"/>
          <w:marTop w:val="0"/>
          <w:marBottom w:val="0"/>
          <w:divBdr>
            <w:top w:val="none" w:sz="0" w:space="0" w:color="auto"/>
            <w:left w:val="none" w:sz="0" w:space="0" w:color="auto"/>
            <w:bottom w:val="none" w:sz="0" w:space="0" w:color="auto"/>
            <w:right w:val="none" w:sz="0" w:space="0" w:color="auto"/>
          </w:divBdr>
        </w:div>
      </w:divsChild>
    </w:div>
    <w:div w:id="1078868494">
      <w:bodyDiv w:val="1"/>
      <w:marLeft w:val="0"/>
      <w:marRight w:val="0"/>
      <w:marTop w:val="0"/>
      <w:marBottom w:val="0"/>
      <w:divBdr>
        <w:top w:val="none" w:sz="0" w:space="0" w:color="auto"/>
        <w:left w:val="none" w:sz="0" w:space="0" w:color="auto"/>
        <w:bottom w:val="none" w:sz="0" w:space="0" w:color="auto"/>
        <w:right w:val="none" w:sz="0" w:space="0" w:color="auto"/>
      </w:divBdr>
    </w:div>
    <w:div w:id="1087726634">
      <w:bodyDiv w:val="1"/>
      <w:marLeft w:val="0"/>
      <w:marRight w:val="0"/>
      <w:marTop w:val="0"/>
      <w:marBottom w:val="0"/>
      <w:divBdr>
        <w:top w:val="none" w:sz="0" w:space="0" w:color="auto"/>
        <w:left w:val="none" w:sz="0" w:space="0" w:color="auto"/>
        <w:bottom w:val="none" w:sz="0" w:space="0" w:color="auto"/>
        <w:right w:val="none" w:sz="0" w:space="0" w:color="auto"/>
      </w:divBdr>
    </w:div>
    <w:div w:id="1104616467">
      <w:bodyDiv w:val="1"/>
      <w:marLeft w:val="0"/>
      <w:marRight w:val="0"/>
      <w:marTop w:val="0"/>
      <w:marBottom w:val="0"/>
      <w:divBdr>
        <w:top w:val="none" w:sz="0" w:space="0" w:color="auto"/>
        <w:left w:val="none" w:sz="0" w:space="0" w:color="auto"/>
        <w:bottom w:val="none" w:sz="0" w:space="0" w:color="auto"/>
        <w:right w:val="none" w:sz="0" w:space="0" w:color="auto"/>
      </w:divBdr>
    </w:div>
    <w:div w:id="1143158055">
      <w:bodyDiv w:val="1"/>
      <w:marLeft w:val="0"/>
      <w:marRight w:val="0"/>
      <w:marTop w:val="0"/>
      <w:marBottom w:val="0"/>
      <w:divBdr>
        <w:top w:val="none" w:sz="0" w:space="0" w:color="auto"/>
        <w:left w:val="none" w:sz="0" w:space="0" w:color="auto"/>
        <w:bottom w:val="none" w:sz="0" w:space="0" w:color="auto"/>
        <w:right w:val="none" w:sz="0" w:space="0" w:color="auto"/>
      </w:divBdr>
    </w:div>
    <w:div w:id="1176774622">
      <w:bodyDiv w:val="1"/>
      <w:marLeft w:val="0"/>
      <w:marRight w:val="0"/>
      <w:marTop w:val="0"/>
      <w:marBottom w:val="0"/>
      <w:divBdr>
        <w:top w:val="none" w:sz="0" w:space="0" w:color="auto"/>
        <w:left w:val="none" w:sz="0" w:space="0" w:color="auto"/>
        <w:bottom w:val="none" w:sz="0" w:space="0" w:color="auto"/>
        <w:right w:val="none" w:sz="0" w:space="0" w:color="auto"/>
      </w:divBdr>
    </w:div>
    <w:div w:id="1195968743">
      <w:bodyDiv w:val="1"/>
      <w:marLeft w:val="0"/>
      <w:marRight w:val="0"/>
      <w:marTop w:val="0"/>
      <w:marBottom w:val="0"/>
      <w:divBdr>
        <w:top w:val="none" w:sz="0" w:space="0" w:color="auto"/>
        <w:left w:val="none" w:sz="0" w:space="0" w:color="auto"/>
        <w:bottom w:val="none" w:sz="0" w:space="0" w:color="auto"/>
        <w:right w:val="none" w:sz="0" w:space="0" w:color="auto"/>
      </w:divBdr>
      <w:divsChild>
        <w:div w:id="1094978009">
          <w:marLeft w:val="0"/>
          <w:marRight w:val="0"/>
          <w:marTop w:val="0"/>
          <w:marBottom w:val="0"/>
          <w:divBdr>
            <w:top w:val="none" w:sz="0" w:space="0" w:color="auto"/>
            <w:left w:val="none" w:sz="0" w:space="0" w:color="auto"/>
            <w:bottom w:val="none" w:sz="0" w:space="0" w:color="auto"/>
            <w:right w:val="none" w:sz="0" w:space="0" w:color="auto"/>
          </w:divBdr>
        </w:div>
      </w:divsChild>
    </w:div>
    <w:div w:id="1198469102">
      <w:bodyDiv w:val="1"/>
      <w:marLeft w:val="0"/>
      <w:marRight w:val="0"/>
      <w:marTop w:val="0"/>
      <w:marBottom w:val="0"/>
      <w:divBdr>
        <w:top w:val="none" w:sz="0" w:space="0" w:color="auto"/>
        <w:left w:val="none" w:sz="0" w:space="0" w:color="auto"/>
        <w:bottom w:val="none" w:sz="0" w:space="0" w:color="auto"/>
        <w:right w:val="none" w:sz="0" w:space="0" w:color="auto"/>
      </w:divBdr>
      <w:divsChild>
        <w:div w:id="1880820512">
          <w:marLeft w:val="0"/>
          <w:marRight w:val="0"/>
          <w:marTop w:val="0"/>
          <w:marBottom w:val="0"/>
          <w:divBdr>
            <w:top w:val="none" w:sz="0" w:space="0" w:color="auto"/>
            <w:left w:val="none" w:sz="0" w:space="0" w:color="auto"/>
            <w:bottom w:val="none" w:sz="0" w:space="0" w:color="auto"/>
            <w:right w:val="none" w:sz="0" w:space="0" w:color="auto"/>
          </w:divBdr>
        </w:div>
      </w:divsChild>
    </w:div>
    <w:div w:id="1240485008">
      <w:bodyDiv w:val="1"/>
      <w:marLeft w:val="0"/>
      <w:marRight w:val="0"/>
      <w:marTop w:val="0"/>
      <w:marBottom w:val="0"/>
      <w:divBdr>
        <w:top w:val="none" w:sz="0" w:space="0" w:color="auto"/>
        <w:left w:val="none" w:sz="0" w:space="0" w:color="auto"/>
        <w:bottom w:val="none" w:sz="0" w:space="0" w:color="auto"/>
        <w:right w:val="none" w:sz="0" w:space="0" w:color="auto"/>
      </w:divBdr>
    </w:div>
    <w:div w:id="1332025294">
      <w:bodyDiv w:val="1"/>
      <w:marLeft w:val="0"/>
      <w:marRight w:val="0"/>
      <w:marTop w:val="0"/>
      <w:marBottom w:val="0"/>
      <w:divBdr>
        <w:top w:val="none" w:sz="0" w:space="0" w:color="auto"/>
        <w:left w:val="none" w:sz="0" w:space="0" w:color="auto"/>
        <w:bottom w:val="none" w:sz="0" w:space="0" w:color="auto"/>
        <w:right w:val="none" w:sz="0" w:space="0" w:color="auto"/>
      </w:divBdr>
      <w:divsChild>
        <w:div w:id="519971427">
          <w:marLeft w:val="0"/>
          <w:marRight w:val="0"/>
          <w:marTop w:val="0"/>
          <w:marBottom w:val="0"/>
          <w:divBdr>
            <w:top w:val="none" w:sz="0" w:space="0" w:color="auto"/>
            <w:left w:val="none" w:sz="0" w:space="0" w:color="auto"/>
            <w:bottom w:val="none" w:sz="0" w:space="0" w:color="auto"/>
            <w:right w:val="none" w:sz="0" w:space="0" w:color="auto"/>
          </w:divBdr>
        </w:div>
      </w:divsChild>
    </w:div>
    <w:div w:id="1404597062">
      <w:bodyDiv w:val="1"/>
      <w:marLeft w:val="0"/>
      <w:marRight w:val="0"/>
      <w:marTop w:val="0"/>
      <w:marBottom w:val="0"/>
      <w:divBdr>
        <w:top w:val="none" w:sz="0" w:space="0" w:color="auto"/>
        <w:left w:val="none" w:sz="0" w:space="0" w:color="auto"/>
        <w:bottom w:val="none" w:sz="0" w:space="0" w:color="auto"/>
        <w:right w:val="none" w:sz="0" w:space="0" w:color="auto"/>
      </w:divBdr>
      <w:divsChild>
        <w:div w:id="1493327046">
          <w:marLeft w:val="480"/>
          <w:marRight w:val="0"/>
          <w:marTop w:val="0"/>
          <w:marBottom w:val="0"/>
          <w:divBdr>
            <w:top w:val="none" w:sz="0" w:space="0" w:color="auto"/>
            <w:left w:val="none" w:sz="0" w:space="0" w:color="auto"/>
            <w:bottom w:val="none" w:sz="0" w:space="0" w:color="auto"/>
            <w:right w:val="none" w:sz="0" w:space="0" w:color="auto"/>
          </w:divBdr>
        </w:div>
        <w:div w:id="953092709">
          <w:marLeft w:val="480"/>
          <w:marRight w:val="0"/>
          <w:marTop w:val="0"/>
          <w:marBottom w:val="0"/>
          <w:divBdr>
            <w:top w:val="none" w:sz="0" w:space="0" w:color="auto"/>
            <w:left w:val="none" w:sz="0" w:space="0" w:color="auto"/>
            <w:bottom w:val="none" w:sz="0" w:space="0" w:color="auto"/>
            <w:right w:val="none" w:sz="0" w:space="0" w:color="auto"/>
          </w:divBdr>
        </w:div>
        <w:div w:id="1597590226">
          <w:marLeft w:val="480"/>
          <w:marRight w:val="0"/>
          <w:marTop w:val="0"/>
          <w:marBottom w:val="0"/>
          <w:divBdr>
            <w:top w:val="none" w:sz="0" w:space="0" w:color="auto"/>
            <w:left w:val="none" w:sz="0" w:space="0" w:color="auto"/>
            <w:bottom w:val="none" w:sz="0" w:space="0" w:color="auto"/>
            <w:right w:val="none" w:sz="0" w:space="0" w:color="auto"/>
          </w:divBdr>
        </w:div>
        <w:div w:id="1815876087">
          <w:marLeft w:val="480"/>
          <w:marRight w:val="0"/>
          <w:marTop w:val="0"/>
          <w:marBottom w:val="0"/>
          <w:divBdr>
            <w:top w:val="none" w:sz="0" w:space="0" w:color="auto"/>
            <w:left w:val="none" w:sz="0" w:space="0" w:color="auto"/>
            <w:bottom w:val="none" w:sz="0" w:space="0" w:color="auto"/>
            <w:right w:val="none" w:sz="0" w:space="0" w:color="auto"/>
          </w:divBdr>
        </w:div>
        <w:div w:id="1292780908">
          <w:marLeft w:val="480"/>
          <w:marRight w:val="0"/>
          <w:marTop w:val="0"/>
          <w:marBottom w:val="0"/>
          <w:divBdr>
            <w:top w:val="none" w:sz="0" w:space="0" w:color="auto"/>
            <w:left w:val="none" w:sz="0" w:space="0" w:color="auto"/>
            <w:bottom w:val="none" w:sz="0" w:space="0" w:color="auto"/>
            <w:right w:val="none" w:sz="0" w:space="0" w:color="auto"/>
          </w:divBdr>
        </w:div>
        <w:div w:id="1753970179">
          <w:marLeft w:val="480"/>
          <w:marRight w:val="0"/>
          <w:marTop w:val="0"/>
          <w:marBottom w:val="0"/>
          <w:divBdr>
            <w:top w:val="none" w:sz="0" w:space="0" w:color="auto"/>
            <w:left w:val="none" w:sz="0" w:space="0" w:color="auto"/>
            <w:bottom w:val="none" w:sz="0" w:space="0" w:color="auto"/>
            <w:right w:val="none" w:sz="0" w:space="0" w:color="auto"/>
          </w:divBdr>
        </w:div>
        <w:div w:id="1829975401">
          <w:marLeft w:val="480"/>
          <w:marRight w:val="0"/>
          <w:marTop w:val="0"/>
          <w:marBottom w:val="0"/>
          <w:divBdr>
            <w:top w:val="none" w:sz="0" w:space="0" w:color="auto"/>
            <w:left w:val="none" w:sz="0" w:space="0" w:color="auto"/>
            <w:bottom w:val="none" w:sz="0" w:space="0" w:color="auto"/>
            <w:right w:val="none" w:sz="0" w:space="0" w:color="auto"/>
          </w:divBdr>
        </w:div>
        <w:div w:id="586186567">
          <w:marLeft w:val="480"/>
          <w:marRight w:val="0"/>
          <w:marTop w:val="0"/>
          <w:marBottom w:val="0"/>
          <w:divBdr>
            <w:top w:val="none" w:sz="0" w:space="0" w:color="auto"/>
            <w:left w:val="none" w:sz="0" w:space="0" w:color="auto"/>
            <w:bottom w:val="none" w:sz="0" w:space="0" w:color="auto"/>
            <w:right w:val="none" w:sz="0" w:space="0" w:color="auto"/>
          </w:divBdr>
        </w:div>
        <w:div w:id="1814713117">
          <w:marLeft w:val="480"/>
          <w:marRight w:val="0"/>
          <w:marTop w:val="0"/>
          <w:marBottom w:val="0"/>
          <w:divBdr>
            <w:top w:val="none" w:sz="0" w:space="0" w:color="auto"/>
            <w:left w:val="none" w:sz="0" w:space="0" w:color="auto"/>
            <w:bottom w:val="none" w:sz="0" w:space="0" w:color="auto"/>
            <w:right w:val="none" w:sz="0" w:space="0" w:color="auto"/>
          </w:divBdr>
        </w:div>
        <w:div w:id="502479240">
          <w:marLeft w:val="480"/>
          <w:marRight w:val="0"/>
          <w:marTop w:val="0"/>
          <w:marBottom w:val="0"/>
          <w:divBdr>
            <w:top w:val="none" w:sz="0" w:space="0" w:color="auto"/>
            <w:left w:val="none" w:sz="0" w:space="0" w:color="auto"/>
            <w:bottom w:val="none" w:sz="0" w:space="0" w:color="auto"/>
            <w:right w:val="none" w:sz="0" w:space="0" w:color="auto"/>
          </w:divBdr>
        </w:div>
        <w:div w:id="1046681974">
          <w:marLeft w:val="480"/>
          <w:marRight w:val="0"/>
          <w:marTop w:val="0"/>
          <w:marBottom w:val="0"/>
          <w:divBdr>
            <w:top w:val="none" w:sz="0" w:space="0" w:color="auto"/>
            <w:left w:val="none" w:sz="0" w:space="0" w:color="auto"/>
            <w:bottom w:val="none" w:sz="0" w:space="0" w:color="auto"/>
            <w:right w:val="none" w:sz="0" w:space="0" w:color="auto"/>
          </w:divBdr>
        </w:div>
        <w:div w:id="1282684326">
          <w:marLeft w:val="480"/>
          <w:marRight w:val="0"/>
          <w:marTop w:val="0"/>
          <w:marBottom w:val="0"/>
          <w:divBdr>
            <w:top w:val="none" w:sz="0" w:space="0" w:color="auto"/>
            <w:left w:val="none" w:sz="0" w:space="0" w:color="auto"/>
            <w:bottom w:val="none" w:sz="0" w:space="0" w:color="auto"/>
            <w:right w:val="none" w:sz="0" w:space="0" w:color="auto"/>
          </w:divBdr>
        </w:div>
        <w:div w:id="1245798531">
          <w:marLeft w:val="480"/>
          <w:marRight w:val="0"/>
          <w:marTop w:val="0"/>
          <w:marBottom w:val="0"/>
          <w:divBdr>
            <w:top w:val="none" w:sz="0" w:space="0" w:color="auto"/>
            <w:left w:val="none" w:sz="0" w:space="0" w:color="auto"/>
            <w:bottom w:val="none" w:sz="0" w:space="0" w:color="auto"/>
            <w:right w:val="none" w:sz="0" w:space="0" w:color="auto"/>
          </w:divBdr>
        </w:div>
        <w:div w:id="363866789">
          <w:marLeft w:val="480"/>
          <w:marRight w:val="0"/>
          <w:marTop w:val="0"/>
          <w:marBottom w:val="0"/>
          <w:divBdr>
            <w:top w:val="none" w:sz="0" w:space="0" w:color="auto"/>
            <w:left w:val="none" w:sz="0" w:space="0" w:color="auto"/>
            <w:bottom w:val="none" w:sz="0" w:space="0" w:color="auto"/>
            <w:right w:val="none" w:sz="0" w:space="0" w:color="auto"/>
          </w:divBdr>
        </w:div>
        <w:div w:id="369695841">
          <w:marLeft w:val="480"/>
          <w:marRight w:val="0"/>
          <w:marTop w:val="0"/>
          <w:marBottom w:val="0"/>
          <w:divBdr>
            <w:top w:val="none" w:sz="0" w:space="0" w:color="auto"/>
            <w:left w:val="none" w:sz="0" w:space="0" w:color="auto"/>
            <w:bottom w:val="none" w:sz="0" w:space="0" w:color="auto"/>
            <w:right w:val="none" w:sz="0" w:space="0" w:color="auto"/>
          </w:divBdr>
        </w:div>
      </w:divsChild>
    </w:div>
    <w:div w:id="1422142036">
      <w:bodyDiv w:val="1"/>
      <w:marLeft w:val="0"/>
      <w:marRight w:val="0"/>
      <w:marTop w:val="0"/>
      <w:marBottom w:val="0"/>
      <w:divBdr>
        <w:top w:val="none" w:sz="0" w:space="0" w:color="auto"/>
        <w:left w:val="none" w:sz="0" w:space="0" w:color="auto"/>
        <w:bottom w:val="none" w:sz="0" w:space="0" w:color="auto"/>
        <w:right w:val="none" w:sz="0" w:space="0" w:color="auto"/>
      </w:divBdr>
    </w:div>
    <w:div w:id="1427118398">
      <w:bodyDiv w:val="1"/>
      <w:marLeft w:val="0"/>
      <w:marRight w:val="0"/>
      <w:marTop w:val="0"/>
      <w:marBottom w:val="0"/>
      <w:divBdr>
        <w:top w:val="none" w:sz="0" w:space="0" w:color="auto"/>
        <w:left w:val="none" w:sz="0" w:space="0" w:color="auto"/>
        <w:bottom w:val="none" w:sz="0" w:space="0" w:color="auto"/>
        <w:right w:val="none" w:sz="0" w:space="0" w:color="auto"/>
      </w:divBdr>
    </w:div>
    <w:div w:id="1427649460">
      <w:bodyDiv w:val="1"/>
      <w:marLeft w:val="0"/>
      <w:marRight w:val="0"/>
      <w:marTop w:val="0"/>
      <w:marBottom w:val="0"/>
      <w:divBdr>
        <w:top w:val="none" w:sz="0" w:space="0" w:color="auto"/>
        <w:left w:val="none" w:sz="0" w:space="0" w:color="auto"/>
        <w:bottom w:val="none" w:sz="0" w:space="0" w:color="auto"/>
        <w:right w:val="none" w:sz="0" w:space="0" w:color="auto"/>
      </w:divBdr>
    </w:div>
    <w:div w:id="1470200322">
      <w:bodyDiv w:val="1"/>
      <w:marLeft w:val="0"/>
      <w:marRight w:val="0"/>
      <w:marTop w:val="0"/>
      <w:marBottom w:val="0"/>
      <w:divBdr>
        <w:top w:val="none" w:sz="0" w:space="0" w:color="auto"/>
        <w:left w:val="none" w:sz="0" w:space="0" w:color="auto"/>
        <w:bottom w:val="none" w:sz="0" w:space="0" w:color="auto"/>
        <w:right w:val="none" w:sz="0" w:space="0" w:color="auto"/>
      </w:divBdr>
      <w:divsChild>
        <w:div w:id="1516310957">
          <w:marLeft w:val="0"/>
          <w:marRight w:val="0"/>
          <w:marTop w:val="0"/>
          <w:marBottom w:val="0"/>
          <w:divBdr>
            <w:top w:val="none" w:sz="0" w:space="0" w:color="auto"/>
            <w:left w:val="none" w:sz="0" w:space="0" w:color="auto"/>
            <w:bottom w:val="none" w:sz="0" w:space="0" w:color="auto"/>
            <w:right w:val="none" w:sz="0" w:space="0" w:color="auto"/>
          </w:divBdr>
        </w:div>
      </w:divsChild>
    </w:div>
    <w:div w:id="1569262404">
      <w:bodyDiv w:val="1"/>
      <w:marLeft w:val="0"/>
      <w:marRight w:val="0"/>
      <w:marTop w:val="0"/>
      <w:marBottom w:val="0"/>
      <w:divBdr>
        <w:top w:val="none" w:sz="0" w:space="0" w:color="auto"/>
        <w:left w:val="none" w:sz="0" w:space="0" w:color="auto"/>
        <w:bottom w:val="none" w:sz="0" w:space="0" w:color="auto"/>
        <w:right w:val="none" w:sz="0" w:space="0" w:color="auto"/>
      </w:divBdr>
    </w:div>
    <w:div w:id="1642268960">
      <w:bodyDiv w:val="1"/>
      <w:marLeft w:val="0"/>
      <w:marRight w:val="0"/>
      <w:marTop w:val="0"/>
      <w:marBottom w:val="0"/>
      <w:divBdr>
        <w:top w:val="none" w:sz="0" w:space="0" w:color="auto"/>
        <w:left w:val="none" w:sz="0" w:space="0" w:color="auto"/>
        <w:bottom w:val="none" w:sz="0" w:space="0" w:color="auto"/>
        <w:right w:val="none" w:sz="0" w:space="0" w:color="auto"/>
      </w:divBdr>
    </w:div>
    <w:div w:id="1781408443">
      <w:bodyDiv w:val="1"/>
      <w:marLeft w:val="0"/>
      <w:marRight w:val="0"/>
      <w:marTop w:val="0"/>
      <w:marBottom w:val="0"/>
      <w:divBdr>
        <w:top w:val="none" w:sz="0" w:space="0" w:color="auto"/>
        <w:left w:val="none" w:sz="0" w:space="0" w:color="auto"/>
        <w:bottom w:val="none" w:sz="0" w:space="0" w:color="auto"/>
        <w:right w:val="none" w:sz="0" w:space="0" w:color="auto"/>
      </w:divBdr>
    </w:div>
    <w:div w:id="1796748211">
      <w:bodyDiv w:val="1"/>
      <w:marLeft w:val="0"/>
      <w:marRight w:val="0"/>
      <w:marTop w:val="0"/>
      <w:marBottom w:val="0"/>
      <w:divBdr>
        <w:top w:val="none" w:sz="0" w:space="0" w:color="auto"/>
        <w:left w:val="none" w:sz="0" w:space="0" w:color="auto"/>
        <w:bottom w:val="none" w:sz="0" w:space="0" w:color="auto"/>
        <w:right w:val="none" w:sz="0" w:space="0" w:color="auto"/>
      </w:divBdr>
    </w:div>
    <w:div w:id="1843743089">
      <w:bodyDiv w:val="1"/>
      <w:marLeft w:val="0"/>
      <w:marRight w:val="0"/>
      <w:marTop w:val="0"/>
      <w:marBottom w:val="0"/>
      <w:divBdr>
        <w:top w:val="none" w:sz="0" w:space="0" w:color="auto"/>
        <w:left w:val="none" w:sz="0" w:space="0" w:color="auto"/>
        <w:bottom w:val="none" w:sz="0" w:space="0" w:color="auto"/>
        <w:right w:val="none" w:sz="0" w:space="0" w:color="auto"/>
      </w:divBdr>
      <w:divsChild>
        <w:div w:id="1963925611">
          <w:marLeft w:val="0"/>
          <w:marRight w:val="0"/>
          <w:marTop w:val="0"/>
          <w:marBottom w:val="0"/>
          <w:divBdr>
            <w:top w:val="none" w:sz="0" w:space="0" w:color="auto"/>
            <w:left w:val="none" w:sz="0" w:space="0" w:color="auto"/>
            <w:bottom w:val="none" w:sz="0" w:space="0" w:color="auto"/>
            <w:right w:val="none" w:sz="0" w:space="0" w:color="auto"/>
          </w:divBdr>
        </w:div>
        <w:div w:id="887187668">
          <w:marLeft w:val="0"/>
          <w:marRight w:val="0"/>
          <w:marTop w:val="0"/>
          <w:marBottom w:val="0"/>
          <w:divBdr>
            <w:top w:val="none" w:sz="0" w:space="0" w:color="auto"/>
            <w:left w:val="none" w:sz="0" w:space="0" w:color="auto"/>
            <w:bottom w:val="none" w:sz="0" w:space="0" w:color="auto"/>
            <w:right w:val="none" w:sz="0" w:space="0" w:color="auto"/>
          </w:divBdr>
        </w:div>
        <w:div w:id="942149347">
          <w:marLeft w:val="0"/>
          <w:marRight w:val="0"/>
          <w:marTop w:val="0"/>
          <w:marBottom w:val="0"/>
          <w:divBdr>
            <w:top w:val="none" w:sz="0" w:space="0" w:color="auto"/>
            <w:left w:val="none" w:sz="0" w:space="0" w:color="auto"/>
            <w:bottom w:val="none" w:sz="0" w:space="0" w:color="auto"/>
            <w:right w:val="none" w:sz="0" w:space="0" w:color="auto"/>
          </w:divBdr>
        </w:div>
        <w:div w:id="846138416">
          <w:marLeft w:val="0"/>
          <w:marRight w:val="0"/>
          <w:marTop w:val="0"/>
          <w:marBottom w:val="0"/>
          <w:divBdr>
            <w:top w:val="none" w:sz="0" w:space="0" w:color="auto"/>
            <w:left w:val="none" w:sz="0" w:space="0" w:color="auto"/>
            <w:bottom w:val="none" w:sz="0" w:space="0" w:color="auto"/>
            <w:right w:val="none" w:sz="0" w:space="0" w:color="auto"/>
          </w:divBdr>
        </w:div>
        <w:div w:id="368384772">
          <w:marLeft w:val="0"/>
          <w:marRight w:val="0"/>
          <w:marTop w:val="0"/>
          <w:marBottom w:val="0"/>
          <w:divBdr>
            <w:top w:val="none" w:sz="0" w:space="0" w:color="auto"/>
            <w:left w:val="none" w:sz="0" w:space="0" w:color="auto"/>
            <w:bottom w:val="none" w:sz="0" w:space="0" w:color="auto"/>
            <w:right w:val="none" w:sz="0" w:space="0" w:color="auto"/>
          </w:divBdr>
        </w:div>
      </w:divsChild>
    </w:div>
    <w:div w:id="1935167603">
      <w:bodyDiv w:val="1"/>
      <w:marLeft w:val="0"/>
      <w:marRight w:val="0"/>
      <w:marTop w:val="0"/>
      <w:marBottom w:val="0"/>
      <w:divBdr>
        <w:top w:val="none" w:sz="0" w:space="0" w:color="auto"/>
        <w:left w:val="none" w:sz="0" w:space="0" w:color="auto"/>
        <w:bottom w:val="none" w:sz="0" w:space="0" w:color="auto"/>
        <w:right w:val="none" w:sz="0" w:space="0" w:color="auto"/>
      </w:divBdr>
      <w:divsChild>
        <w:div w:id="87240617">
          <w:marLeft w:val="0"/>
          <w:marRight w:val="0"/>
          <w:marTop w:val="0"/>
          <w:marBottom w:val="0"/>
          <w:divBdr>
            <w:top w:val="none" w:sz="0" w:space="0" w:color="auto"/>
            <w:left w:val="none" w:sz="0" w:space="0" w:color="auto"/>
            <w:bottom w:val="none" w:sz="0" w:space="0" w:color="auto"/>
            <w:right w:val="none" w:sz="0" w:space="0" w:color="auto"/>
          </w:divBdr>
        </w:div>
      </w:divsChild>
    </w:div>
    <w:div w:id="1947077604">
      <w:bodyDiv w:val="1"/>
      <w:marLeft w:val="0"/>
      <w:marRight w:val="0"/>
      <w:marTop w:val="0"/>
      <w:marBottom w:val="0"/>
      <w:divBdr>
        <w:top w:val="none" w:sz="0" w:space="0" w:color="auto"/>
        <w:left w:val="none" w:sz="0" w:space="0" w:color="auto"/>
        <w:bottom w:val="none" w:sz="0" w:space="0" w:color="auto"/>
        <w:right w:val="none" w:sz="0" w:space="0" w:color="auto"/>
      </w:divBdr>
      <w:divsChild>
        <w:div w:id="1854876765">
          <w:marLeft w:val="0"/>
          <w:marRight w:val="0"/>
          <w:marTop w:val="0"/>
          <w:marBottom w:val="0"/>
          <w:divBdr>
            <w:top w:val="none" w:sz="0" w:space="0" w:color="auto"/>
            <w:left w:val="none" w:sz="0" w:space="0" w:color="auto"/>
            <w:bottom w:val="none" w:sz="0" w:space="0" w:color="auto"/>
            <w:right w:val="none" w:sz="0" w:space="0" w:color="auto"/>
          </w:divBdr>
        </w:div>
      </w:divsChild>
    </w:div>
    <w:div w:id="1951010194">
      <w:bodyDiv w:val="1"/>
      <w:marLeft w:val="0"/>
      <w:marRight w:val="0"/>
      <w:marTop w:val="0"/>
      <w:marBottom w:val="0"/>
      <w:divBdr>
        <w:top w:val="none" w:sz="0" w:space="0" w:color="auto"/>
        <w:left w:val="none" w:sz="0" w:space="0" w:color="auto"/>
        <w:bottom w:val="none" w:sz="0" w:space="0" w:color="auto"/>
        <w:right w:val="none" w:sz="0" w:space="0" w:color="auto"/>
      </w:divBdr>
    </w:div>
    <w:div w:id="2015455710">
      <w:bodyDiv w:val="1"/>
      <w:marLeft w:val="0"/>
      <w:marRight w:val="0"/>
      <w:marTop w:val="0"/>
      <w:marBottom w:val="0"/>
      <w:divBdr>
        <w:top w:val="none" w:sz="0" w:space="0" w:color="auto"/>
        <w:left w:val="none" w:sz="0" w:space="0" w:color="auto"/>
        <w:bottom w:val="none" w:sz="0" w:space="0" w:color="auto"/>
        <w:right w:val="none" w:sz="0" w:space="0" w:color="auto"/>
      </w:divBdr>
    </w:div>
    <w:div w:id="2030599314">
      <w:bodyDiv w:val="1"/>
      <w:marLeft w:val="0"/>
      <w:marRight w:val="0"/>
      <w:marTop w:val="0"/>
      <w:marBottom w:val="0"/>
      <w:divBdr>
        <w:top w:val="none" w:sz="0" w:space="0" w:color="auto"/>
        <w:left w:val="none" w:sz="0" w:space="0" w:color="auto"/>
        <w:bottom w:val="none" w:sz="0" w:space="0" w:color="auto"/>
        <w:right w:val="none" w:sz="0" w:space="0" w:color="auto"/>
      </w:divBdr>
      <w:divsChild>
        <w:div w:id="247229487">
          <w:marLeft w:val="0"/>
          <w:marRight w:val="0"/>
          <w:marTop w:val="0"/>
          <w:marBottom w:val="0"/>
          <w:divBdr>
            <w:top w:val="none" w:sz="0" w:space="0" w:color="auto"/>
            <w:left w:val="none" w:sz="0" w:space="0" w:color="auto"/>
            <w:bottom w:val="none" w:sz="0" w:space="0" w:color="auto"/>
            <w:right w:val="none" w:sz="0" w:space="0" w:color="auto"/>
          </w:divBdr>
        </w:div>
      </w:divsChild>
    </w:div>
    <w:div w:id="2044331337">
      <w:bodyDiv w:val="1"/>
      <w:marLeft w:val="0"/>
      <w:marRight w:val="0"/>
      <w:marTop w:val="0"/>
      <w:marBottom w:val="0"/>
      <w:divBdr>
        <w:top w:val="none" w:sz="0" w:space="0" w:color="auto"/>
        <w:left w:val="none" w:sz="0" w:space="0" w:color="auto"/>
        <w:bottom w:val="none" w:sz="0" w:space="0" w:color="auto"/>
        <w:right w:val="none" w:sz="0" w:space="0" w:color="auto"/>
      </w:divBdr>
    </w:div>
    <w:div w:id="2068334169">
      <w:bodyDiv w:val="1"/>
      <w:marLeft w:val="0"/>
      <w:marRight w:val="0"/>
      <w:marTop w:val="0"/>
      <w:marBottom w:val="0"/>
      <w:divBdr>
        <w:top w:val="none" w:sz="0" w:space="0" w:color="auto"/>
        <w:left w:val="none" w:sz="0" w:space="0" w:color="auto"/>
        <w:bottom w:val="none" w:sz="0" w:space="0" w:color="auto"/>
        <w:right w:val="none" w:sz="0" w:space="0" w:color="auto"/>
      </w:divBdr>
    </w:div>
    <w:div w:id="2076656302">
      <w:bodyDiv w:val="1"/>
      <w:marLeft w:val="0"/>
      <w:marRight w:val="0"/>
      <w:marTop w:val="0"/>
      <w:marBottom w:val="0"/>
      <w:divBdr>
        <w:top w:val="none" w:sz="0" w:space="0" w:color="auto"/>
        <w:left w:val="none" w:sz="0" w:space="0" w:color="auto"/>
        <w:bottom w:val="none" w:sz="0" w:space="0" w:color="auto"/>
        <w:right w:val="none" w:sz="0" w:space="0" w:color="auto"/>
      </w:divBdr>
    </w:div>
    <w:div w:id="2081126960">
      <w:bodyDiv w:val="1"/>
      <w:marLeft w:val="0"/>
      <w:marRight w:val="0"/>
      <w:marTop w:val="0"/>
      <w:marBottom w:val="0"/>
      <w:divBdr>
        <w:top w:val="none" w:sz="0" w:space="0" w:color="auto"/>
        <w:left w:val="none" w:sz="0" w:space="0" w:color="auto"/>
        <w:bottom w:val="none" w:sz="0" w:space="0" w:color="auto"/>
        <w:right w:val="none" w:sz="0" w:space="0" w:color="auto"/>
      </w:divBdr>
      <w:divsChild>
        <w:div w:id="1135415594">
          <w:marLeft w:val="0"/>
          <w:marRight w:val="0"/>
          <w:marTop w:val="0"/>
          <w:marBottom w:val="0"/>
          <w:divBdr>
            <w:top w:val="none" w:sz="0" w:space="0" w:color="auto"/>
            <w:left w:val="none" w:sz="0" w:space="0" w:color="auto"/>
            <w:bottom w:val="none" w:sz="0" w:space="0" w:color="auto"/>
            <w:right w:val="none" w:sz="0" w:space="0" w:color="auto"/>
          </w:divBdr>
        </w:div>
      </w:divsChild>
    </w:div>
    <w:div w:id="21447339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theme" Target="theme/theme1.xml" Id="rId13"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glossaryDocument" Target="glossary/document.xml" Id="rId12" /><Relationship Type="http://schemas.openxmlformats.org/officeDocument/2006/relationships/customXml" Target="../customXml/item2.xml" Id="rId2"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fontTable" Target="fontTable.xml" Id="rId11" /><Relationship Type="http://schemas.openxmlformats.org/officeDocument/2006/relationships/numbering" Target="numbering.xml" Id="rId5" /><Relationship Type="http://schemas.openxmlformats.org/officeDocument/2006/relationships/endnotes" Target="endnotes.xml" Id="rId10" /><Relationship Type="http://schemas.openxmlformats.org/officeDocument/2006/relationships/customXml" Target="../customXml/item4.xml" Id="rId4" /><Relationship Type="http://schemas.openxmlformats.org/officeDocument/2006/relationships/footnotes" Target="footnotes.xml" Id="rId9"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854013440"/>
        <w:category>
          <w:name w:val="General"/>
          <w:gallery w:val="placeholder"/>
        </w:category>
        <w:types>
          <w:type w:val="bbPlcHdr"/>
        </w:types>
        <w:behaviors>
          <w:behavior w:val="content"/>
        </w:behaviors>
        <w:guid w:val="{7C980D56-4369-483D-B798-15D5C3199282}"/>
      </w:docPartPr>
      <w:docPartBody>
        <w:p w:rsidR="00900F7E" w:rsidRDefault="00CA22A1">
          <w:r w:rsidRPr="00554B9A">
            <w:rPr>
              <w:rStyle w:val="PlaceholderText"/>
            </w:rPr>
            <w:t>Click or tap here to enter text.</w:t>
          </w:r>
        </w:p>
      </w:docPartBody>
    </w:docPart>
    <w:docPart>
      <w:docPartPr>
        <w:name w:val="E707B9EE0A864C82991B9CC97410CED9"/>
        <w:category>
          <w:name w:val="General"/>
          <w:gallery w:val="placeholder"/>
        </w:category>
        <w:types>
          <w:type w:val="bbPlcHdr"/>
        </w:types>
        <w:behaviors>
          <w:behavior w:val="content"/>
        </w:behaviors>
        <w:guid w:val="{EBA676C1-5E43-4CBD-9249-5115F6C38BF6}"/>
      </w:docPartPr>
      <w:docPartBody>
        <w:p w:rsidR="00900F7E" w:rsidRDefault="00CA22A1" w:rsidP="00CA22A1">
          <w:pPr>
            <w:pStyle w:val="E707B9EE0A864C82991B9CC97410CED9"/>
          </w:pPr>
          <w:r w:rsidRPr="00554B9A">
            <w:rPr>
              <w:rStyle w:val="PlaceholderText"/>
            </w:rPr>
            <w:t>Click or tap here to enter 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A22A1"/>
    <w:rsid w:val="00900F7E"/>
    <w:rsid w:val="009C2FB6"/>
    <w:rsid w:val="00CA22A1"/>
    <w:rsid w:val="00E524C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CA22A1"/>
    <w:rPr>
      <w:color w:val="808080"/>
    </w:rPr>
  </w:style>
  <w:style w:type="paragraph" w:customStyle="1" w:styleId="E707B9EE0A864C82991B9CC97410CED9">
    <w:name w:val="E707B9EE0A864C82991B9CC97410CED9"/>
    <w:rsid w:val="00CA22A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17">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8F6F954A-E8F9-498C-AF58-BD83F9432718}">
  <we:reference id="wa104382081" version="1.35.0.0" store="en-GB" storeType="OMEX"/>
  <we:alternateReferences>
    <we:reference id="wa104382081" version="1.35.0.0" store="en-GB" storeType="OMEX"/>
  </we:alternateReferences>
  <we:properties>
    <we:property name="MENDELEY_CITATIONS" value="[{&quot;citationID&quot;:&quot;MENDELEY_CITATION_c415bd30-fbd9-4deb-9224-cd9bcf5cc117&quot;,&quot;properties&quot;:{&quot;noteIndex&quot;:0},&quot;isEdited&quot;:false,&quot;manualOverride&quot;:{&quot;isManuallyOverridden&quot;:false,&quot;citeprocText&quot;:&quot;(Ferguson and Kirkpatrick T., 2001)&quot;,&quot;manualOverrideText&quot;:&quot;&quot;},&quot;citationItems&quot;:[{&quot;id&quot;:&quot;de6f22ca-f1a8-3684-b15f-e1618becb96e&quot;,&quot;itemData&quot;:{&quot;type&quot;:&quot;book&quot;,&quot;id&quot;:&quot;de6f22ca-f1a8-3684-b15f-e1618becb96e&quot;,&quot;title&quot;:&quot;Internal combustion engines : applied thermosciences&quot;,&quot;author&quot;:[{&quot;family&quot;:&quot;Ferguson&quot;,&quot;given&quot;:&quot;Colin R&quot;,&quot;parse-names&quot;:false,&quot;dropping-particle&quot;:&quot;&quot;,&quot;non-dropping-particle&quot;:&quot;&quot;},{&quot;family&quot;:&quot;Kirkpatrick T.&quot;,&quot;given&quot;:&quot;Allan&quot;,&quot;parse-names&quot;:false,&quot;dropping-particle&quot;:&quot;&quot;,&quot;non-dropping-particle&quot;:&quot;&quot;}],&quot;ISBN&quot;:&quot;9780471356172&quot;,&quot;issued&quot;:{&quot;date-parts&quot;:[[2001]]},&quot;publisher-place&quot;:&quot;New York ;&quot;,&quot;abstract&quot;:&quot;This volume applies the principles of thermodynamics, fluid mechanics, and heat transfer to the analysis of internal combustion engines. It includes the topics thermodynamic modelling, intake and exhaust flow, and combustion analysis.&quot;,&quot;edition&quot;:&quot;2nd ed.&quot;,&quot;publisher&quot;:&quot;Wiley&quot;},&quot;isTemporary&quot;:false}],&quot;citationTag&quot;:&quot;MENDELEY_CITATION_v3_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&quot;},{&quot;citationID&quot;:&quot;MENDELEY_CITATION_b9657000-4132-4fd0-b37f-79ada28abe3e&quot;,&quot;properties&quot;:{&quot;noteIndex&quot;:0},&quot;isEdited&quot;:false,&quot;manualOverride&quot;:{&quot;isManuallyOverridden&quot;:false,&quot;citeprocText&quot;:&quot;(MAHLE International GmbH, 2016)&quot;,&quot;manualOverrideText&quot;:&quot;&quot;},&quot;citationItems&quot;:[{&quot;id&quot;:&quot;15f79189-c6cb-3c0b-9cb2-fb6945dc213c&quot;,&quot;itemData&quot;:{&quot;type&quot;:&quot;book&quot;,&quot;id&quot;:&quot;15f79189-c6cb-3c0b-9cb2-fb6945dc213c&quot;,&quot;title&quot;:&quot;Pistons and engine testing.&quot;,&quot;author&quot;:[{&quot;family&quot;:&quot;MAHLE International GmbH&quot;,&quot;given&quot;:&quot;&quot;,&quot;parse-names&quot;:false,&quot;dropping-particle&quot;:&quot;&quot;,&quot;non-dropping-particle&quot;:&quot;&quot;}],&quot;title-short&quot;:&quot;Pistons and engine testing.&quot;,&quot;ISBN&quot;:&quot;9783658099411&quot;,&quot;issued&quot;:{&quot;date-parts&quot;:[[2016,3,8]]},&quot;publisher&quot;:&quot;Springer&quot;},&quot;isTemporary&quot;:false}],&quot;citationTag&quot;:&quot;MENDELEY_CITATION_v3_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&quot;},{&quot;citationID&quot;:&quot;MENDELEY_CITATION_75d61602-0d7c-4947-a845-054b0bfe88a1&quot;,&quot;properties&quot;:{&quot;noteIndex&quot;:0},&quot;isEdited&quot;:false,&quot;manualOverride&quot;:{&quot;isManuallyOverridden&quot;:false,&quot;citeprocText&quot;:&quot;(U.S. Department of Energy, 2016)&quot;,&quot;manualOverrideText&quot;:&quot;&quot;},&quot;citationItems&quot;:[{&quot;id&quot;:&quot;3c8ad6fc-ff90-3d31-a6df-e2912a5e0ba5&quot;,&quot;itemData&quot;:{&quot;type&quot;:&quot;book&quot;,&quot;id&quot;:&quot;3c8ad6fc-ff90-3d31-a6df-e2912a5e0ba5&quot;,&quot;title&quot;:&quot;DOE Fundamentals Handbook - Material Science (Volume 1 of 2)&quot;,&quot;author&quot;:[{&quot;family&quot;:&quot;U.S. Department of Energy&quot;,&quot;given&quot;:&quot;&quot;,&quot;parse-names&quot;:false,&quot;dropping-particle&quot;:&quot;&quot;,&quot;non-dropping-particle&quot;:&quot;&quot;}],&quot;ISBN&quot;:&quot;9781365110603&quot;,&quot;issued&quot;:{&quot;date-parts&quot;:[[2016]]},&quot;publisher-place&quot;:&quot;Morrisville, NC&quot;,&quot;publisher&quot;:&quot;Lulu.com&quot;},&quot;isTemporary&quot;:false}],&quot;citationTag&quot;:&quot;MENDELEY_CITATION_v3_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&quot;},{&quot;citationID&quot;:&quot;MENDELEY_CITATION_80da1e35-6280-4f34-909d-0e83f0918b13&quot;,&quot;properties&quot;:{&quot;noteIndex&quot;:0},&quot;isEdited&quot;:false,&quot;manualOverride&quot;:{&quot;isManuallyOverridden&quot;:false,&quot;citeprocText&quot;:&quot;(vehq.com, 2021)&quot;,&quot;manualOverrideText&quot;:&quot;&quot;},&quot;citationItems&quot;:[{&quot;id&quot;:&quot;0d4760b6-a08c-3f84-bb7f-49a686e0bb47&quot;,&quot;itemData&quot;:{&quot;type&quot;:&quot;webpage&quot;,&quot;id&quot;:&quot;0d4760b6-a08c-3f84-bb7f-49a686e0bb47&quot;,&quot;title&quot;:&quot;How Hot Does A Combustion Chamber Get In A Vehicle? [The Answer Might Surprise You!]&quot;,&quot;author&quot;:[{&quot;family&quot;:&quot;vehq.com&quot;,&quot;given&quot;:&quot;&quot;,&quot;parse-names&quot;:false,&quot;dropping-particle&quot;:&quot;&quot;,&quot;non-dropping-particle&quot;:&quot;&quot;}],&quot;container-title&quot;:&quot;VEHQ&quot;,&quot;accessed&quot;:{&quot;date-parts&quot;:[[2022,3,15]]},&quot;URL&quot;:&quot;https://vehq.com/how-hot-does-a-combustion-chamber-get-in-a-vehicle/&quot;,&quot;issued&quot;:{&quot;date-parts&quot;:[[2021,8,23]]}},&quot;isTemporary&quot;:false}],&quot;citationTag&quot;:&quot;MENDELEY_CITATION_v3_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&quot;},{&quot;citationID&quot;:&quot;MENDELEY_CITATION_428d5f32-36f2-4886-ab3f-4d26da0fbec3&quot;,&quot;properties&quot;:{&quot;noteIndex&quot;:0},&quot;isEdited&quot;:false,&quot;manualOverride&quot;:{&quot;isManuallyOverridden&quot;:false,&quot;citeprocText&quot;:&quot;(Presley and Christensen, 2010)&quot;,&quot;manualOverrideText&quot;:&quot;&quot;},&quot;citationItems&quot;:[{&quot;id&quot;:&quot;353f6a52-29cb-34c8-a8bb-72a2e43d128e&quot;,&quot;itemData&quot;:{&quot;type&quot;:&quot;article-journal&quot;,&quot;id&quot;:&quot;353f6a52-29cb-34c8-a8bb-72a2e43d128e&quot;,&quot;title&quot;:&quot;Thermal conductivity measurements of particulate materials: 4. Effect of bulk density for granular particles&quot;,&quot;author&quot;:[{&quot;family&quot;:&quot;Presley&quot;,&quot;given&quot;:&quot;Marsha A&quot;,&quot;parse-names&quot;:false,&quot;dropping-particle&quot;:&quot;&quot;,&quot;non-dropping-particle&quot;:&quot;&quot;},{&quot;family&quot;:&quot;Christensen&quot;,&quot;given&quot;:&quot;Philip R&quot;,&quot;parse-names&quot;:false,&quot;dropping-particle&quot;:&quot;&quot;,&quot;non-dropping-particle&quot;:&quot;&quot;}],&quot;container-title&quot;:&quot;Journal of Geophysical Research: Planets&quot;,&quot;DOI&quot;:&quot;https://doi.org/10.1029/2009JE003482&quot;,&quot;URL&quot;:&quot;https://agupubs.onlinelibrary.wiley.com/doi/abs/10.1029/2009JE003482&quot;,&quot;issued&quot;:{&quot;date-parts&quot;:[[2010]]},&quot;abstract&quot;:&quot;Thermal conductivities were measured with a line-heat source for three granular particulates of different particle sizes under low pressures of a carbon dioxide atmosphere and various bulk densities. A 25–30 μm size fraction of crushed quartz exhibited a small, linear increase in thermal conductivity with increasing bulk density. For the range of atmospheric pressures appropriate for Mars, doubling the bulk density increased the thermal conductivity by 20–35%. In contrast, the thermal conductivities of 150–180 μm crushed olivine exhibited an average slight decrease (−3%) for a 5% increase in bulk density. Less than 11 μm silica glass beads exhibited a small, nonlinear increase in the thermal conductivity of 9% with a factor of 2 increase in bulk density. Two minima occurred in the data from the glass beads. One minimum occurred at a porosity of 76%, where the decrease in thermal conductivity averaged ∼7%; the second minimum occurred at a porosity of 63%, with an average decrease of ∼2%. The second minimum corresponds to the same porosity as a minimum reported by previous investigators, but is below the level of significance. An increase in the bulk density will decrease the “heat transfer average distance,” and therefore decrease the thermal conductivity. Counteracting this effect is the increased mass within the same volume, which will increase the solid conduction. The latter effect appears to have an advantage, but the competition of these effects minimizes the influence of bulk density on the thermal conductivity under Martian atmospheric pressures.&quot;,&quot;issue&quot;:&quot;E7&quot;,&quot;volume&quot;:&quot;115&quot;,&quot;expandedJournalTitle&quot;:&quot;Journal of Geophysical Research: Planets&quot;},&quot;isTemporary&quot;:false}],&quot;citationTag&quot;:&quot;MENDELEY_CITATION_v3_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&quot;},{&quot;citationID&quot;:&quot;MENDELEY_CITATION_0fd4e715-d446-4925-a4ec-1da4ad075506&quot;,&quot;properties&quot;:{&quot;noteIndex&quot;:0},&quot;isEdited&quot;:false,&quot;manualOverride&quot;:{&quot;isManuallyOverridden&quot;:false,&quot;citeprocText&quot;:&quot;(Deutsche Gesellschaft für Materialkunde., 2008)&quot;,&quot;manualOverrideText&quot;:&quot;&quot;},&quot;citationItems&quot;:[{&quot;id&quot;:&quot;5646d5f1-3c73-3d74-b8b5-98f49ae6a49e&quot;,&quot;itemData&quot;:{&quot;type&quot;:&quot;book&quot;,&quot;id&quot;:&quot;5646d5f1-3c73-3d74-b8b5-98f49ae6a49e&quot;,&quot;title&quot;:&quot;Aluminium alloys: Their physical and mechanical properties&quot;,&quot;author&quot;:[{&quot;family&quot;:&quot;{International Conference on Aluminum Alloys (11th : 2008 : Rheinisch-Westfälische Technische Hochschule Aachen)}&quot;,&quot;given&quot;:&quot;&quot;,&quot;parse-names&quot;:false,&quot;dropping-particle&quot;:&quot;&quot;,&quot;non-dropping-particle&quot;:&quot;&quot;}],&quot;editor&quot;:[{&quot;family&quot;:&quot;Hirsch&quot;,&quot;given&quot;:&quot;Jurgen;Gottstein, Gunter;Skrotzki, Birgit&quot;,&quot;parse-names&quot;:false,&quot;dropping-particle&quot;:&quot;&quot;,&quot;non-dropping-particle&quot;:&quot;&quot;}],&quot;ISBN&quot;:&quot;9783527323678&quot;,&quot;issued&quot;:{&quot;date-parts&quot;:[[2008,11,17]]},&quot;publisher-place&quot;:&quot;Weinheim, Germany&quot;,&quot;publisher&quot;:&quot;Wiley-VCH Verlag&quot;},&quot;isTemporary&quot;:false}],&quot;citationTag&quot;:&quot;MENDELEY_CITATION_v3_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&quot;},{&quot;citationID&quot;:&quot;MENDELEY_CITATION_ca35b9c0-5366-4241-a40d-01367530fb61&quot;,&quot;properties&quot;:{&quot;noteIndex&quot;:0},&quot;isEdited&quot;:false,&quot;manualOverride&quot;:{&quot;isManuallyOverridden&quot;:false,&quot;citeprocText&quot;:&quot;(Jax Precision, 2021)&quot;,&quot;manualOverrideText&quot;:&quot;&quot;},&quot;citationItems&quot;:[{&quot;id&quot;:&quot;c34a21ef-d4f1-3c0f-a030-b8930e1ac537&quot;,&quot;itemData&quot;:{&quot;type&quot;:&quot;webpage&quot;,&quot;id&quot;:&quot;c34a21ef-d4f1-3c0f-a030-b8930e1ac537&quot;,&quot;title&quot;:&quot;How To Choose The Right Aluminum Alloy&quot;,&quot;author&quot;:[{&quot;family&quot;:&quot;Jax Precision&quot;,&quot;given&quot;:&quot;&quot;,&quot;parse-names&quot;:false,&quot;dropping-particle&quot;:&quot;&quot;,&quot;non-dropping-particle&quot;:&quot;&quot;}],&quot;container-title&quot;:&quot;jaxmfg.com&quot;,&quot;accessed&quot;:{&quot;date-parts&quot;:[[2022,3,16]]},&quot;URL&quot;:&quot;https://www.jaxmfg.com/blog/how-to-choose-the-correct-aluminum-alloy&quot;,&quot;issued&quot;:{&quot;date-parts&quot;:[[2021,3,9]]}},&quot;isTemporary&quot;:false}],&quot;citationTag&quot;:&quot;MENDELEY_CITATION_v3_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&quot;},{&quot;citationID&quot;:&quot;MENDELEY_CITATION_cb9e32f5-fc18-4b1a-afd0-0eb3e9e9fd7e&quot;,&quot;properties&quot;:{&quot;noteIndex&quot;:0},&quot;isEdited&quot;:false,&quot;manualOverride&quot;:{&quot;isManuallyOverridden&quot;:false,&quot;citeprocText&quot;:&quot;(Bhattacharyya and Doloi, 2020)&quot;,&quot;manualOverrideText&quot;:&quot;&quot;},&quot;citationItems&quot;:[{&quot;id&quot;:&quot;3f500903-296c-3309-b7c0-9af2b7edd8e7&quot;,&quot;itemData&quot;:{&quot;type&quot;:&quot;article-journal&quot;,&quot;id&quot;:&quot;3f500903-296c-3309-b7c0-9af2b7edd8e7&quot;,&quot;title&quot;:&quot;Advanced finishing processes&quot;,&quot;author&quot;:[{&quot;family&quot;:&quot;Bhattacharyya&quot;,&quot;given&quot;:&quot;Bijoy&quot;,&quot;parse-names&quot;:false,&quot;dropping-particle&quot;:&quot;&quot;,&quot;non-dropping-particle&quot;:&quot;&quot;},{&quot;family&quot;:&quot;Doloi&quot;,&quot;given&quot;:&quot;Biswanath&quot;,&quot;parse-names&quot;:false,&quot;dropping-particle&quot;:&quot;&quot;,&quot;non-dropping-particle&quot;:&quot;&quot;}],&quot;container-title&quot;:&quot;Modern Machining Technology&quot;,&quot;accessed&quot;:{&quot;date-parts&quot;:[[2022,3,16]]},&quot;DOI&quot;:&quot;10.1016/B978-0-12-812894-7.00008-6&quot;,&quot;issued&quot;:{&quot;date-parts&quot;:[[2020]]},&quot;page&quot;:&quot;675-743&quot;,&quot;publisher&quot;:&quot;Elsevier&quot;,&quot;expandedJournalTitle&quot;:&quot;Modern Machining Technology&quot;},&quot;isTemporary&quot;:false}],&quot;citationTag&quot;:&quot;MENDELEY_CITATION_v3_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&quot;},{&quot;citationID&quot;:&quot;MENDELEY_CITATION_f68c2f23-a37d-4855-ad32-473d59092324&quot;,&quot;properties&quot;:{&quot;noteIndex&quot;:0},&quot;isEdited&quot;:false,&quot;manualOverride&quot;:{&quot;isManuallyOverridden&quot;:false,&quot;citeprocText&quot;:&quot;(Larry Carley, 2010)&quot;,&quot;manualOverrideText&quot;:&quot;&quot;},&quot;citationItems&quot;:[{&quot;id&quot;:&quot;d99b590b-7b37-3b4a-b4c0-b8385dcec077&quot;,&quot;itemData&quot;:{&quot;type&quot;:&quot;webpage&quot;,&quot;id&quot;:&quot;d99b590b-7b37-3b4a-b4c0-b8385dcec077&quot;,&quot;title&quot;:&quot;A Closer Look at Today - Engine Builder Magazine&quot;,&quot;author&quot;:[{&quot;family&quot;:&quot;Larry Carley&quot;,&quot;given&quot;:&quot;&quot;,&quot;parse-names&quot;:false,&quot;dropping-particle&quot;:&quot;&quot;,&quot;non-dropping-particle&quot;:&quot;&quot;}],&quot;container-title&quot;:&quot;enginebuildermag&quot;,&quot;accessed&quot;:{&quot;date-parts&quot;:[[2022,3,16]]},&quot;URL&quot;:&quot;https://www.enginebuildermag.com/2010/02/a-closer-look-at-todays-performance-pistons-and-rings/&quot;,&quot;issued&quot;:{&quot;date-parts&quot;:[[2010,2,1]]}},&quot;isTemporary&quot;:false}],&quot;citationTag&quot;:&quot;MENDELEY_CITATION_v3_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&quot;},{&quot;citationID&quot;:&quot;MENDELEY_CITATION_be5a5c46-a1a6-4365-8e4c-3a5461b698e7&quot;,&quot;properties&quot;:{&quot;noteIndex&quot;:0},&quot;isEdited&quot;:false,&quot;manualOverride&quot;:{&quot;isManuallyOverridden&quot;:false,&quot;citeprocText&quot;:&quot;(Jorstad and Apelian, 2009)&quot;,&quot;manualOverrideText&quot;:&quot;&quot;},&quot;citationItems&quot;:[{&quot;id&quot;:&quot;a3e3878c-a9d6-340e-9cb0-0e11736b6964&quot;,&quot;itemData&quot;:{&quot;type&quot;:&quot;article-journal&quot;,&quot;id&quot;:&quot;a3e3878c-a9d6-340e-9cb0-0e11736b6964&quot;,&quot;title&quot;:&quot;Hypereutectic Al-Si Alloys: Practical Casting Considerations&quot;,&quot;author&quot;:[{&quot;family&quot;:&quot;Jorstad&quot;,&quot;given&quot;:&quot;J&quot;,&quot;parse-names&quot;:false,&quot;dropping-particle&quot;:&quot;&quot;,&quot;non-dropping-particle&quot;:&quot;&quot;},{&quot;family&quot;:&quot;Apelian&quot;,&quot;given&quot;:&quot;D&quot;,&quot;parse-names&quot;:false,&quot;dropping-particle&quot;:&quot;&quot;,&quot;non-dropping-particle&quot;:&quot;&quot;}],&quot;container-title&quot;:&quot;International Journal of Metalcasting&quot;,&quot;DOI&quot;:&quot;10.1007/BF03355450&quot;,&quot;ISSN&quot;:&quot;2163-3193&quot;,&quot;URL&quot;:&quot;https://doi.org/10.1007/BF03355450&quot;,&quot;issued&quot;:{&quot;date-parts&quot;:[[2009]]},&quot;page&quot;:&quot;13-36&quot;,&quot;abstract&quot;:&quot;Hypereutectic Al-Si systems such as 390 alloy became popular in the early 1970s in premium German engines and compressors, and grew in popularity in North America for use in pumps, compressors, transmission components, pistons and similar wear applications. Hypereutectic alloys are, in reality, in-situ metal matrix composites (MMC) of hard silicon crystals disbursed throughout a eutectic matrix; thus, like other MMCs, they combine light weight and excellent wear properties with high elastic moduli, low thermal expansion and exceptional resistance to elevated temperature service environments. Traditionally, the downsides to casting such alloys are certain difficulties associated with controlling the size and distribution of the primary silicon phase and dealing with the high heat of fusion of silicon. Techniques used to minimize those difficulties are described.&quot;,&quot;issue&quot;:&quot;3&quot;,&quot;volume&quot;:&quot;3&quot;,&quot;expandedJournalTitle&quot;:&quot;International Journal of Metalcasting&quot;},&quot;isTemporary&quot;:false}],&quot;citationTag&quot;:&quot;MENDELEY_CITATION_v3_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&quot;},{&quot;citationID&quot;:&quot;MENDELEY_CITATION_11844f5f-dd57-4fbf-a64a-831c29988c3c&quot;,&quot;properties&quot;:{&quot;noteIndex&quot;:0},&quot;isEdited&quot;:false,&quot;manualOverride&quot;:{&quot;isManuallyOverridden&quot;:false,&quot;citeprocText&quot;:&quot;(Mae &lt;i&gt;et al.&lt;/i&gt;, 2008)&quot;,&quot;manualOverrideText&quot;:&quot;&quot;},&quot;citationItems&quot;:[{&quot;id&quot;:&quot;387d08a3-9ae4-31bb-b72e-c32c6aacb4e0&quot;,&quot;itemData&quot;:{&quot;type&quot;:&quot;article-journal&quot;,&quot;id&quot;:&quot;387d08a3-9ae4-31bb-b72e-c32c6aacb4e0&quot;,&quot;title&quot;:&quot;Comparison of ductile fracture properties of aluminum castings: Sand mold vs. metal mold&quot;,&quot;author&quot;:[{&quot;family&quot;:&quot;Mae&quot;,&quot;given&quot;:&quot;H.&quot;,&quot;parse-names&quot;:false,&quot;dropping-particle&quot;:&quot;&quot;,&quot;non-dropping-particle&quot;:&quot;&quot;},{&quot;family&quot;:&quot;Teng&quot;,&quot;given&quot;:&quot;X.&quot;,&quot;parse-names&quot;:false,&quot;dropping-particle&quot;:&quot;&quot;,&quot;non-dropping-particle&quot;:&quot;&quot;},{&quot;family&quot;:&quot;Bai&quot;,&quot;given&quot;:&quot;Y.&quot;,&quot;parse-names&quot;:false,&quot;dropping-particle&quot;:&quot;&quot;,&quot;non-dropping-particle&quot;:&quot;&quot;},{&quot;family&quot;:&quot;Wierzbicki&quot;,&quot;given&quot;:&quot;T.&quot;,&quot;parse-names&quot;:false,&quot;dropping-particle&quot;:&quot;&quot;,&quot;non-dropping-particle&quot;:&quot;&quot;}],&quot;container-title&quot;:&quot;International Journal of Solids and Structures&quot;,&quot;accessed&quot;:{&quot;date-parts&quot;:[[2022,3,16]]},&quot;DOI&quot;:&quot;10.1016/J.IJSOLSTR.2007.10.016&quot;,&quot;ISSN&quot;:&quot;0020-7683&quot;,&quot;issued&quot;:{&quot;date-parts&quot;:[[2008,3,1]]},&quot;page&quot;:&quot;1430-1444&quot;,&quot;abstract&quot;:&quot;This paper compares mechanical properties of two types of cast aluminum components made in sand molds and cast iron molds, respectively. For each type of the castings, a total of 12 fracture tests are performed under a wide range of stress states including 6 tensile tests on notched and unnotched round bars and 6 biaxial loading tests on butterfly specimens. Using a combined experimental-numerical approach, the plasticity and fracture properties of the components are characterized in terms of the true stress-strain curve and the ductile fracture locus. It is found that the sand-molding component is of higher yield resistance and lower ductility than the metal-molding one. Meanwhile, the fractographic study reveals that there exist two competing failure mechanisms: the internal necking of the matrix at high positive stress triaxialities and void sheeting due to shear at negative stress triaxialities. The transition of the failure modes occurs in the intermediate range. This suggests that a ductile fracture locus formulated in the space of the stress triaxiality and the effective fracture strain consist of three branches rather than a monotonic curve. © 2007 Elsevier Ltd. All rights reserved.&quot;,&quot;publisher&quot;:&quot;Pergamon&quot;,&quot;issue&quot;:&quot;5&quot;,&quot;volume&quot;:&quot;45&quot;,&quot;expandedJournalTitle&quot;:&quot;International Journal of Solids and Structures&quot;},&quot;isTemporary&quot;:false}],&quot;citationTag&quot;:&quot;MENDELEY_CITATION_v3_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&quot;},{&quot;citationID&quot;:&quot;MENDELEY_CITATION_dfcd8e59-3246-4e09-b2b2-4f52773fdeea&quot;,&quot;properties&quot;:{&quot;noteIndex&quot;:0},&quot;isEdited&quot;:false,&quot;manualOverride&quot;:{&quot;isManuallyOverridden&quot;:false,&quot;citeprocText&quot;:&quot;(Vivienne Farmer, 1994)&quot;,&quot;manualOverrideText&quot;:&quot;&quot;},&quot;citationItems&quot;:[{&quot;id&quot;:&quot;daa8ca25-0d5d-3b65-99a4-839bcdbe9357&quot;,&quot;itemData&quot;:{&quot;type&quot;:&quot;article-journal&quot;,&quot;id&quot;:&quot;daa8ca25-0d5d-3b65-99a4-839bcdbe9357&quot;,&quot;title&quot;:&quot;Sand cast aluminium - Victoria and Albert Museum&quot;,&quot;author&quot;:[{&quot;family&quot;:&quot;Vivienne Farmer&quot;,&quot;given&quot;:&quot;&quot;,&quot;parse-names&quot;:false,&quot;dropping-particle&quot;:&quot;&quot;,&quot;non-dropping-particle&quot;:&quot;&quot;}],&quot;container-title&quot;:&quot;Conservation Journal April 1994 Issue 11&quot;,&quot;accessed&quot;:{&quot;date-parts&quot;:[[2022,3,16]]},&quot;URL&quot;:&quot;http://www.vam.ac.uk/content/journals/conservation-journal/issue-11/sand-cast-aluminium/&quot;,&quot;issued&quot;:{&quot;date-parts&quot;:[[1994,4]]},&quot;issue&quot;:&quot;11&quot;,&quot;volume&quot;:&quot;1&quot;,&quot;expandedJournalTitle&quot;:&quot;Conservation Journal April 1994 Issue 11&quot;},&quot;isTemporary&quot;:false}],&quot;citationTag&quot;:&quot;MENDELEY_CITATION_v3_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&quot;},{&quot;citationID&quot;:&quot;MENDELEY_CITATION_90dc75dc-8b52-4f43-b55f-10039a826189&quot;,&quot;properties&quot;:{&quot;noteIndex&quot;:0},&quot;isEdited&quot;:false,&quot;manualOverride&quot;:{&quot;isManuallyOverridden&quot;:false,&quot;citeprocText&quot;:&quot;(Ibrahim &lt;i&gt;et al.&lt;/i&gt;, 2021)&quot;,&quot;manualOverrideText&quot;:&quot;&quot;},&quot;citationItems&quot;:[{&quot;id&quot;:&quot;1d1677c5-32e4-3031-9a7b-adce16512b31&quot;,&quot;itemData&quot;:{&quot;type&quot;:&quot;article-journal&quot;,&quot;id&quot;:&quot;1d1677c5-32e4-3031-9a7b-adce16512b31&quot;,&quot;title&quot;:&quot;Spheroidization and Coarsening of Eutectic Si Particles in Al-Si-Based Alloys&quot;,&quot;author&quot;:[{&quot;family&quot;:&quot;Ibrahim&quot;,&quot;given&quot;:&quot;Mohamed&quot;,&quot;parse-names&quot;:false,&quot;dropping-particle&quot;:&quot;&quot;,&quot;non-dropping-particle&quot;:&quot;&quot;},{&quot;family&quot;:&quot;Abdelaziz&quot;,&quot;given&quot;:&quot;Mohamed&quot;,&quot;parse-names&quot;:false,&quot;dropping-particle&quot;:&quot;&quot;,&quot;non-dropping-particle&quot;:&quot;&quot;},{&quot;family&quot;:&quot;Samuel&quot;,&quot;given&quot;:&quot;Agnes&quot;,&quot;parse-names&quot;:false,&quot;dropping-particle&quot;:&quot;&quot;,&quot;non-dropping-particle&quot;:&quot;&quot;},{&quot;family&quot;:&quot;Doty&quot;,&quot;given&quot;:&quot;Herbert&quot;,&quot;parse-names&quot;:false,&quot;dropping-particle&quot;:&quot;&quot;,&quot;non-dropping-particle&quot;:&quot;&quot;},{&quot;family&quot;:&quot;Samuel&quot;,&quot;given&quot;:&quot;Fawzy&quot;,&quot;parse-names&quot;:false,&quot;dropping-particle&quot;:&quot;&quot;,&quot;non-dropping-particle&quot;:&quot;&quot;}],&quot;container-title&quot;:&quot;Advances in Materials Science and Engineering&quot;,&quot;accessed&quot;:{&quot;date-parts&quot;:[[2022,3,16]]},&quot;DOI&quot;:&quot;10.1155/2021/6678280&quot;,&quot;ISSN&quot;:&quot;16878442&quot;,&quot;issued&quot;:{&quot;date-parts&quot;:[[2021]]},&quot;abstract&quot;:&quot;The present study was carried out on three Al-Si cast alloys viz., 319, 356, and 413 alloys, solidified at 8°C/s. Samples from 319 and 413 alloys were solution heat-treated at 510°C, whereas samples from 356 alloy were solutionized at 550°C, for up to 1200 h. The results reveal that complete spheroidization of eutectic Si particles in terms of achieving individual spherical particles cannot be achieved in most Al-Si-Cu-Mg alloys even after a solutionizing time of 1200 h which contradicts with the existing theory. Addition of Sr to Cu-free 356 alloy could lead to complete spheroidization after 1200 h at 550°C if the alloy was solidified at 8°C/s. Besides the dissolution theory of Ostwald, coarsening of Si particles can as well take place by impingement, fusion, and agglomeration. Increasing the Si content makes it difficult to achieve spheroidization, i.e., fragmentation and coarsening. Results obtained from observations of deeply etched samples (3D) contradict those obtained from polished samples (2D).&quot;,&quot;publisher&quot;:&quot;Hindawi Limited&quot;,&quot;volume&quot;:&quot;2021&quot;,&quot;expandedJournalTitle&quot;:&quot;Advances in Materials Science and Engineering&quot;},&quot;isTemporary&quot;:false}],&quot;citationTag&quot;:&quot;MENDELEY_CITATION_v3_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&quot;},{&quot;citationID&quot;:&quot;MENDELEY_CITATION_13c3f1a5-45eb-49e4-93e7-6fb1dff23b7c&quot;,&quot;properties&quot;:{&quot;noteIndex&quot;:0},&quot;isEdited&quot;:false,&quot;manualOverride&quot;:{&quot;isManuallyOverridden&quot;:false,&quot;citeprocText&quot;:&quot;(Li &lt;i&gt;et al.&lt;/i&gt;, 2013)&quot;,&quot;manualOverrideText&quot;:&quot;&quot;},&quot;citationItems&quot;:[{&quot;id&quot;:&quot;d13a6863-e39c-3918-800b-0eb3577bf7fe&quot;,&quot;itemData&quot;:{&quot;type&quot;:&quot;article-journal&quot;,&quot;id&quot;:&quot;d13a6863-e39c-3918-800b-0eb3577bf7fe&quot;,&quot;title&quot;:&quot;Effect of heat treatment on microstructure and mechanical properties of A390 alloy&quot;,&quot;author&quot;:[{&quot;family&quot;:&quot;Li&quot;,&quot;given&quot;:&quot;B.&quot;,&quot;parse-names&quot;:false,&quot;dropping-particle&quot;:&quot;&quot;,&quot;non-dropping-particle&quot;:&quot;&quot;},{&quot;family&quot;:&quot;Zhang&quot;,&quot;given&quot;:&quot;Z. F.&quot;,&quot;parse-names&quot;:false,&quot;dropping-particle&quot;:&quot;&quot;,&quot;non-dropping-particle&quot;:&quot;&quot;},{&quot;family&quot;:&quot;Wang&quot;,&quot;given&quot;:&quot;Z. G.&quot;,&quot;parse-names&quot;:false,&quot;dropping-particle&quot;:&quot;&quot;,&quot;non-dropping-particle&quot;:&quot;&quot;},{&quot;family&quot;:&quot;Xu&quot;,&quot;given&quot;:&quot;J.&quot;,&quot;parse-names&quot;:false,&quot;dropping-particle&quot;:&quot;&quot;,&quot;non-dropping-particle&quot;:&quot;&quot;},{&quot;family&quot;:&quot;Zhu&quot;,&quot;given&quot;:&quot;Q.&quot;,&quot;parse-names&quot;:false,&quot;dropping-particle&quot;:&quot;&quot;,&quot;non-dropping-particle&quot;:&quot;&quot;}],&quot;container-title&quot;:&quot;Advanced Materials Research&quot;,&quot;accessed&quot;:{&quot;date-parts&quot;:[[2022,3,16]]},&quot;DOI&quot;:&quot;10.4028/WWW.SCIENTIFIC.NET/AMR.652-654.1049&quot;,&quot;ISBN&quot;:&quot;9783037856208&quot;,&quot;ISSN&quot;:&quot;10226680&quot;,&quot;issued&quot;:{&quot;date-parts&quot;:[[2013]]},&quot;page&quot;:&quot;1049-1053&quot;,&quot;abstract&quot;:&quot;In the present work, the effects of heat treatment on microstructure and mechanical properties of A390 alloy were investigated. The results show that the as-cast microstructure of A390 alloy mainly consists of primary silicon, α-Al, eutectic silicon and Al2Cu phase. The morphology of primary silicon is irregular polygonal block with sharp edges. Eutectic silicon exhibits a coarse plate-like and acicular morphology and the fishbone like Al2Cu phases are gathered at the grain boundary. During solution treatment, eutectic silicon undergoes fragmentation and spheroidization and T6 heat treatment has a profound effect on the dissolution of Cu and Mg. However, the morphology and size of primary silicon changes little. After the aging process, Al2Cu phases are precipited as lamellar morphology. As a result, the mechanical properties the heat treated A390 alloy increases significantly after T6 treatment. © (2013) Trans Tech Publications, Switzerland.&quot;,&quot;volume&quot;:&quot;652-654&quot;,&quot;expandedJournalTitle&quot;:&quot;Advanced Materials Research&quot;},&quot;isTemporary&quot;:false}],&quot;citationTag&quot;:&quot;MENDELEY_CITATION_v3_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&quot;},{&quot;citationID&quot;:&quot;MENDELEY_CITATION_f15413a6-f841-4924-9cdd-2c5741a2fbf6&quot;,&quot;properties&quot;:{&quot;noteIndex&quot;:0},&quot;isEdited&quot;:false,&quot;manualOverride&quot;:{&quot;isManuallyOverridden&quot;:false,&quot;citeprocText&quot;:&quot;(Customcastings, 2017)&quot;,&quot;manualOverrideText&quot;:&quot;&quot;},&quot;citationItems&quot;:[{&quot;id&quot;:&quot;64f8ed20-8ef5-3494-aac5-1ff6cf69a614&quot;,&quot;itemData&quot;:{&quot;type&quot;:&quot;webpage&quot;,&quot;id&quot;:&quot;64f8ed20-8ef5-3494-aac5-1ff6cf69a614&quot;,&quot;title&quot;:&quot;Your Introduction to Heat Treatment | Custom Castings&quot;,&quot;author&quot;:[{&quot;family&quot;:&quot;customcastings&quot;,&quot;given&quot;:&quot;&quot;,&quot;parse-names&quot;:false,&quot;dropping-particle&quot;:&quot;&quot;,&quot;non-dropping-particle&quot;:&quot;&quot;}],&quot;container-title&quot;:&quot;customcastings.com&quot;,&quot;accessed&quot;:{&quot;date-parts&quot;:[[2022,3,16]]},&quot;URL&quot;:&quot;https://customcastings.com/introduction-heat-treatment/&quot;,&quot;issued&quot;:{&quot;date-parts&quot;:[[2017,9,20]]}},&quot;isTemporary&quot;:false}],&quot;citationTag&quot;:&quot;MENDELEY_CITATION_v3_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&quot;}]"/>
    <we:property name="MENDELEY_CITATIONS_STYLE" value="&quot;https://www.zotero.org/styles/emerald-harvard&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1" ma:contentTypeDescription="Create a new document." ma:contentTypeScope="" ma:versionID="1b669f0d6e51c8154932d86853ff32b9">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87cfcaf724cd94960918e6b875671f77"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GenerationTime" minOccurs="0"/>
                <xsd:element ref="ns3:MediaServiceEventHashCode" minOccurs="0"/>
                <xsd:element ref="ns3:MediaServiceOCR"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lob</b:Tag>
    <b:SourceType>Book</b:SourceType>
    <b:Guid>{07A372CB-11C6-4F7E-A73C-21A1D40E4594}</b:Guid>
    <b:Author>
      <b:Author>
        <b:NameList>
          <b:Person>
            <b:Last>lobaloba</b:Last>
          </b:Person>
        </b:NameList>
      </b:Author>
    </b:Author>
    <b:RefOrder>3</b:RefOrder>
  </b:Source>
  <b:Source>
    <b:Tag>Fla14</b:Tag>
    <b:SourceType>Book</b:SourceType>
    <b:Guid>{01D31604-B4EB-410B-965B-4CC05FC31CAB}</b:Guid>
    <b:Author>
      <b:Author>
        <b:NameList>
          <b:Person>
            <b:Last>Flanagan</b:Last>
            <b:First>S.</b:First>
            <b:Middle>P.</b:Middle>
          </b:Person>
        </b:NameList>
      </b:Author>
    </b:Author>
    <b:Title>Biomechanics : a case-based approach</b:Title>
    <b:Year>2014</b:Year>
    <b:RefOrder>2</b:RefOrder>
  </b:Source>
  <b:Source>
    <b:Tag>Khu05</b:Tag>
    <b:SourceType>Book</b:SourceType>
    <b:Guid>{FA306658-EC04-44F8-9253-63873A6219E4}</b:Guid>
    <b:Author>
      <b:Author>
        <b:NameList>
          <b:Person>
            <b:Last>Khurmi</b:Last>
            <b:First>R.</b:First>
            <b:Middle>S.</b:Middle>
          </b:Person>
        </b:NameList>
      </b:Author>
    </b:Author>
    <b:Title>Theory of machines : [a textbook for the students of B.E. / B. Tech., U.P.S.C. (Engg. Services) ; Section 'B' of A.M.I.E. (I)]</b:Title>
    <b:Year>2005</b:Year>
    <b:RefOrder>1</b:RefOrder>
  </b:Source>
</b:Sources>
</file>

<file path=customXml/itemProps1.xml><?xml version="1.0" encoding="utf-8"?>
<ds:datastoreItem xmlns:ds="http://schemas.openxmlformats.org/officeDocument/2006/customXml" ds:itemID="{796FC9DF-6331-4E64-83CA-721E919CA65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A2B99AB-EADA-406B-980D-CDC75F5F062C}">
  <ds:schemaRefs>
    <ds:schemaRef ds:uri="http://purl.org/dc/elements/1.1/"/>
    <ds:schemaRef ds:uri="http://purl.org/dc/dcmitype/"/>
    <ds:schemaRef ds:uri="http://schemas.openxmlformats.org/package/2006/metadata/core-properties"/>
    <ds:schemaRef ds:uri="http://schemas.microsoft.com/office/2006/metadata/properties"/>
    <ds:schemaRef ds:uri="http://purl.org/dc/terms/"/>
    <ds:schemaRef ds:uri="http://schemas.microsoft.com/office/2006/documentManagement/types"/>
    <ds:schemaRef ds:uri="f54e4810-f1f5-4bce-aa8e-e4722dc561be"/>
    <ds:schemaRef ds:uri="http://schemas.microsoft.com/office/infopath/2007/PartnerControls"/>
    <ds:schemaRef ds:uri="7b23fa32-4003-4364-bee1-595462966394"/>
    <ds:schemaRef ds:uri="http://www.w3.org/XML/1998/namespace"/>
  </ds:schemaRefs>
</ds:datastoreItem>
</file>

<file path=customXml/itemProps3.xml><?xml version="1.0" encoding="utf-8"?>
<ds:datastoreItem xmlns:ds="http://schemas.openxmlformats.org/officeDocument/2006/customXml" ds:itemID="{0C9A0D54-4D6E-4E5D-AB24-29886B881270}">
  <ds:schemaRefs>
    <ds:schemaRef ds:uri="http://schemas.microsoft.com/sharepoint/v3/contenttype/forms"/>
  </ds:schemaRefs>
</ds:datastoreItem>
</file>

<file path=customXml/itemProps4.xml><?xml version="1.0" encoding="utf-8"?>
<ds:datastoreItem xmlns:ds="http://schemas.openxmlformats.org/officeDocument/2006/customXml" ds:itemID="{6FA44008-A46C-4DF0-B39D-EE0872E70F54}">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Aulon Pashoja (2009355)</dc:creator>
  <keywords/>
  <dc:description/>
  <lastModifiedBy>Aulon Pashoja (2009355)</lastModifiedBy>
  <revision>184</revision>
  <dcterms:created xsi:type="dcterms:W3CDTF">2022-03-16T17:19:00.0000000Z</dcterms:created>
  <dcterms:modified xsi:type="dcterms:W3CDTF">2022-03-18T13:12:34.8275597Z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