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5E6F85" w:rsidRPr="005E6F85" w14:paraId="75EBA4C1" w14:textId="77777777" w:rsidTr="005E6F85">
        <w:trPr>
          <w:cantSplit/>
          <w:trHeight w:val="469"/>
        </w:trPr>
        <w:tc>
          <w:tcPr>
            <w:tcW w:w="4908" w:type="dxa"/>
            <w:hideMark/>
          </w:tcPr>
          <w:p w14:paraId="45B8593D" w14:textId="77777777" w:rsidR="005E6F85" w:rsidRPr="005E6F85" w:rsidRDefault="005E6F85" w:rsidP="005E6F85">
            <w:pPr>
              <w:spacing w:after="160" w:line="259" w:lineRule="auto"/>
              <w:rPr>
                <w:b/>
                <w:lang w:val="en-GB"/>
              </w:rPr>
            </w:pPr>
            <w:r w:rsidRPr="005E6F85">
              <w:rPr>
                <w:b/>
                <w:lang w:val="en-GB"/>
              </w:rPr>
              <w:t>LOCATION:</w:t>
            </w:r>
            <w:r w:rsidRPr="005E6F85">
              <w:rPr>
                <w:lang w:val="en-GB"/>
              </w:rPr>
              <w:t xml:space="preserve"> SWANSEA</w:t>
            </w:r>
            <w:r w:rsidRPr="005E6F85">
              <w:rPr>
                <w:b/>
                <w:lang w:val="en-GB"/>
              </w:rPr>
              <w:t xml:space="preserve"> </w:t>
            </w:r>
          </w:p>
        </w:tc>
        <w:tc>
          <w:tcPr>
            <w:tcW w:w="4259" w:type="dxa"/>
            <w:hideMark/>
          </w:tcPr>
          <w:p w14:paraId="4C445E8A" w14:textId="77777777" w:rsidR="005E6F85" w:rsidRPr="005E6F85" w:rsidRDefault="005E6F85" w:rsidP="005E6F85">
            <w:pPr>
              <w:spacing w:after="160" w:line="259" w:lineRule="auto"/>
              <w:rPr>
                <w:lang w:val="en-GB"/>
              </w:rPr>
            </w:pPr>
            <w:r w:rsidRPr="005E6F85">
              <w:rPr>
                <w:b/>
                <w:lang w:val="en-GB"/>
              </w:rPr>
              <w:t xml:space="preserve">LLEOLIAD: </w:t>
            </w:r>
            <w:r w:rsidRPr="005E6F85">
              <w:rPr>
                <w:lang w:val="en-GB"/>
              </w:rPr>
              <w:t xml:space="preserve"> </w:t>
            </w:r>
            <w:proofErr w:type="spellStart"/>
            <w:r w:rsidRPr="005E6F85">
              <w:rPr>
                <w:b/>
                <w:lang w:val="en-GB"/>
              </w:rPr>
              <w:t>abertawe</w:t>
            </w:r>
            <w:proofErr w:type="spellEnd"/>
          </w:p>
        </w:tc>
      </w:tr>
      <w:tr w:rsidR="005E6F85" w:rsidRPr="005E6F85" w14:paraId="3E458078" w14:textId="77777777" w:rsidTr="005E6F85">
        <w:trPr>
          <w:trHeight w:val="542"/>
        </w:trPr>
        <w:tc>
          <w:tcPr>
            <w:tcW w:w="4908" w:type="dxa"/>
            <w:hideMark/>
          </w:tcPr>
          <w:p w14:paraId="6C1C6B09" w14:textId="77777777" w:rsidR="005E6F85" w:rsidRPr="005E6F85" w:rsidRDefault="005E6F85" w:rsidP="005E6F85">
            <w:pPr>
              <w:spacing w:after="160" w:line="259" w:lineRule="auto"/>
              <w:rPr>
                <w:b/>
                <w:lang w:val="en-GB"/>
              </w:rPr>
            </w:pPr>
            <w:r w:rsidRPr="005E6F85">
              <w:rPr>
                <w:b/>
                <w:lang w:val="en-GB"/>
              </w:rPr>
              <w:t>LEVEL 4</w:t>
            </w:r>
          </w:p>
        </w:tc>
        <w:tc>
          <w:tcPr>
            <w:tcW w:w="4259" w:type="dxa"/>
            <w:hideMark/>
          </w:tcPr>
          <w:p w14:paraId="194319E7" w14:textId="77777777" w:rsidR="005E6F85" w:rsidRPr="005E6F85" w:rsidRDefault="005E6F85" w:rsidP="005E6F85">
            <w:pPr>
              <w:spacing w:after="160" w:line="259" w:lineRule="auto"/>
              <w:rPr>
                <w:b/>
                <w:lang w:val="en-GB"/>
              </w:rPr>
            </w:pPr>
            <w:r w:rsidRPr="005E6F85">
              <w:rPr>
                <w:b/>
                <w:lang w:val="en-GB"/>
              </w:rPr>
              <w:t>LEFEL 4</w:t>
            </w:r>
          </w:p>
        </w:tc>
      </w:tr>
      <w:tr w:rsidR="005E6F85" w:rsidRPr="005E6F85" w14:paraId="62832A22" w14:textId="77777777" w:rsidTr="005E6F85">
        <w:trPr>
          <w:trHeight w:val="302"/>
        </w:trPr>
        <w:tc>
          <w:tcPr>
            <w:tcW w:w="4908" w:type="dxa"/>
            <w:hideMark/>
          </w:tcPr>
          <w:p w14:paraId="0B5E555D" w14:textId="77777777" w:rsidR="005E6F85" w:rsidRPr="005E6F85" w:rsidRDefault="005E6F85" w:rsidP="005E6F85">
            <w:pPr>
              <w:spacing w:after="160" w:line="259" w:lineRule="auto"/>
              <w:rPr>
                <w:b/>
                <w:lang w:val="en-GB"/>
              </w:rPr>
            </w:pPr>
            <w:r w:rsidRPr="005E6F85">
              <w:rPr>
                <w:b/>
                <w:lang w:val="en-GB"/>
              </w:rPr>
              <w:t>EXAMINATION PERIOD</w:t>
            </w:r>
          </w:p>
        </w:tc>
        <w:tc>
          <w:tcPr>
            <w:tcW w:w="4259" w:type="dxa"/>
            <w:hideMark/>
          </w:tcPr>
          <w:p w14:paraId="3CFD7520" w14:textId="77777777" w:rsidR="005E6F85" w:rsidRPr="005E6F85" w:rsidRDefault="005E6F85" w:rsidP="005E6F85">
            <w:pPr>
              <w:spacing w:after="160" w:line="259" w:lineRule="auto"/>
              <w:rPr>
                <w:b/>
                <w:lang w:val="en-GB"/>
              </w:rPr>
            </w:pPr>
            <w:r w:rsidRPr="005E6F85">
              <w:rPr>
                <w:b/>
                <w:lang w:val="en-GB"/>
              </w:rPr>
              <w:t>CYFNOD ARHOLIADAU</w:t>
            </w:r>
          </w:p>
        </w:tc>
      </w:tr>
      <w:tr w:rsidR="005E6F85" w:rsidRPr="005E6F85" w14:paraId="227A4DDD" w14:textId="77777777" w:rsidTr="005E6F85">
        <w:trPr>
          <w:trHeight w:val="863"/>
        </w:trPr>
        <w:tc>
          <w:tcPr>
            <w:tcW w:w="4908" w:type="dxa"/>
            <w:hideMark/>
          </w:tcPr>
          <w:p w14:paraId="5CF44E90" w14:textId="77777777" w:rsidR="005E6F85" w:rsidRPr="005E6F85" w:rsidRDefault="005E6F85" w:rsidP="005E6F85">
            <w:pPr>
              <w:spacing w:after="160" w:line="259" w:lineRule="auto"/>
              <w:rPr>
                <w:b/>
                <w:lang w:val="en-GB"/>
              </w:rPr>
            </w:pPr>
            <w:r w:rsidRPr="005E6F85">
              <w:rPr>
                <w:b/>
                <w:lang w:val="en-GB"/>
              </w:rPr>
              <w:t>October 2025</w:t>
            </w:r>
          </w:p>
        </w:tc>
        <w:tc>
          <w:tcPr>
            <w:tcW w:w="4259" w:type="dxa"/>
            <w:hideMark/>
          </w:tcPr>
          <w:p w14:paraId="2376DFF4" w14:textId="77777777" w:rsidR="005E6F85" w:rsidRPr="005E6F85" w:rsidRDefault="005E6F85" w:rsidP="005E6F85">
            <w:pPr>
              <w:spacing w:after="160" w:line="259" w:lineRule="auto"/>
              <w:rPr>
                <w:b/>
                <w:lang w:val="en-GB"/>
              </w:rPr>
            </w:pPr>
            <w:r w:rsidRPr="005E6F85">
              <w:rPr>
                <w:b/>
                <w:lang w:val="en-GB"/>
              </w:rPr>
              <w:t xml:space="preserve"> </w:t>
            </w:r>
            <w:proofErr w:type="spellStart"/>
            <w:r w:rsidRPr="005E6F85">
              <w:rPr>
                <w:b/>
                <w:lang w:val="en-GB"/>
              </w:rPr>
              <w:t>hydref</w:t>
            </w:r>
            <w:proofErr w:type="spellEnd"/>
            <w:r w:rsidRPr="005E6F85">
              <w:rPr>
                <w:b/>
                <w:lang w:val="en-GB"/>
              </w:rPr>
              <w:t xml:space="preserve"> 2025</w:t>
            </w:r>
          </w:p>
        </w:tc>
      </w:tr>
      <w:tr w:rsidR="005E6F85" w:rsidRPr="005E6F85" w14:paraId="38AE4170" w14:textId="77777777" w:rsidTr="005E6F85">
        <w:trPr>
          <w:trHeight w:val="863"/>
        </w:trPr>
        <w:tc>
          <w:tcPr>
            <w:tcW w:w="4908" w:type="dxa"/>
          </w:tcPr>
          <w:p w14:paraId="4909CFEE" w14:textId="77777777" w:rsidR="005E6F85" w:rsidRPr="005E6F85" w:rsidRDefault="005E6F85" w:rsidP="005E6F85">
            <w:pPr>
              <w:spacing w:after="160" w:line="259" w:lineRule="auto"/>
              <w:rPr>
                <w:bCs/>
                <w:lang w:val="en-GB"/>
              </w:rPr>
            </w:pPr>
          </w:p>
        </w:tc>
        <w:tc>
          <w:tcPr>
            <w:tcW w:w="4259" w:type="dxa"/>
          </w:tcPr>
          <w:p w14:paraId="187AC397" w14:textId="77777777" w:rsidR="005E6F85" w:rsidRPr="005E6F85" w:rsidRDefault="005E6F85" w:rsidP="005E6F85">
            <w:pPr>
              <w:spacing w:after="160" w:line="259" w:lineRule="auto"/>
              <w:rPr>
                <w:bCs/>
                <w:lang w:val="en-GB"/>
              </w:rPr>
            </w:pPr>
          </w:p>
        </w:tc>
      </w:tr>
    </w:tbl>
    <w:p w14:paraId="10112767" w14:textId="77777777" w:rsidR="005E6F85" w:rsidRPr="005E6F85" w:rsidRDefault="005E6F85" w:rsidP="005E6F85">
      <w:pPr>
        <w:rPr>
          <w:bCs/>
          <w:lang w:val="en-GB"/>
        </w:rPr>
      </w:pPr>
    </w:p>
    <w:p w14:paraId="7D21595B" w14:textId="77777777" w:rsidR="005E6F85" w:rsidRPr="005E6F85" w:rsidRDefault="005E6F85" w:rsidP="005E6F85">
      <w:pPr>
        <w:rPr>
          <w:bCs/>
          <w:lang w:val="en-GB"/>
        </w:rPr>
      </w:pPr>
      <w:r w:rsidRPr="005E6F85">
        <w:rPr>
          <w:bCs/>
          <w:lang w:val="en-GB"/>
        </w:rPr>
        <w:t>MODULE CODE: ACMA4018</w:t>
      </w:r>
    </w:p>
    <w:p w14:paraId="036DE815" w14:textId="77777777" w:rsidR="005E6F85" w:rsidRPr="005E6F85" w:rsidRDefault="005E6F85" w:rsidP="005E6F85">
      <w:pPr>
        <w:rPr>
          <w:b/>
          <w:lang w:val="en-GB"/>
        </w:rPr>
      </w:pPr>
      <w:r w:rsidRPr="005E6F85">
        <w:rPr>
          <w:bCs/>
          <w:lang w:val="en-GB"/>
        </w:rPr>
        <w:t xml:space="preserve"> </w:t>
      </w:r>
      <w:r w:rsidRPr="005E6F85">
        <w:rPr>
          <w:b/>
          <w:lang w:val="en-GB"/>
        </w:rPr>
        <w:t xml:space="preserve">INTRODUCTION TO PROCUREMENT  </w:t>
      </w:r>
    </w:p>
    <w:p w14:paraId="2A6D1006" w14:textId="77777777" w:rsidR="005E6F85" w:rsidRPr="005E6F85" w:rsidRDefault="005E6F85" w:rsidP="005E6F85">
      <w:pPr>
        <w:rPr>
          <w:bCs/>
          <w:lang w:val="en-GB"/>
        </w:rPr>
      </w:pPr>
    </w:p>
    <w:p w14:paraId="350C77F8" w14:textId="77777777" w:rsidR="005E6F85" w:rsidRPr="005E6F85" w:rsidRDefault="005E6F85" w:rsidP="005E6F85">
      <w:pPr>
        <w:rPr>
          <w:bCs/>
          <w:lang w:val="en-GB"/>
        </w:rPr>
      </w:pPr>
      <w:r w:rsidRPr="005E6F85">
        <w:rPr>
          <w:bCs/>
          <w:lang w:val="en-GB"/>
        </w:rPr>
        <w:t>TIME:  2 Hours                                                               marks: 100</w:t>
      </w:r>
    </w:p>
    <w:p w14:paraId="3A632B01" w14:textId="77777777" w:rsidR="005E6F85" w:rsidRPr="005E6F85" w:rsidRDefault="005E6F85" w:rsidP="005E6F85">
      <w:pPr>
        <w:rPr>
          <w:b/>
          <w:u w:val="single"/>
          <w:lang w:val="en-GB"/>
        </w:rPr>
      </w:pPr>
    </w:p>
    <w:p w14:paraId="09758AE7" w14:textId="77777777" w:rsidR="005E6F85" w:rsidRPr="005E6F85" w:rsidRDefault="005E6F85" w:rsidP="005E6F85">
      <w:pPr>
        <w:rPr>
          <w:lang w:val="en-GB"/>
        </w:rPr>
      </w:pPr>
    </w:p>
    <w:p w14:paraId="7D5E629B" w14:textId="77777777" w:rsidR="005E6F85" w:rsidRPr="005E6F85" w:rsidRDefault="005E6F85" w:rsidP="005E6F85">
      <w:pPr>
        <w:rPr>
          <w:b/>
          <w:u w:val="single"/>
          <w:lang w:val="en-GB"/>
        </w:rPr>
      </w:pPr>
      <w:r w:rsidRPr="005E6F85">
        <w:rPr>
          <w:b/>
          <w:u w:val="single"/>
          <w:lang w:val="en-GB"/>
        </w:rPr>
        <w:t>answer all QUESTIONS</w:t>
      </w:r>
    </w:p>
    <w:p w14:paraId="5C227E7B" w14:textId="77777777" w:rsidR="00AA27AB" w:rsidRDefault="00AA27AB">
      <w:pPr>
        <w:rPr>
          <w:lang w:val="en-GB"/>
        </w:rPr>
      </w:pPr>
    </w:p>
    <w:p w14:paraId="66B73E22" w14:textId="75256574" w:rsidR="006014C2" w:rsidRDefault="00AA27AB">
      <w:pPr>
        <w:rPr>
          <w:lang w:val="en-GB"/>
        </w:rPr>
      </w:pPr>
      <w:r>
        <w:rPr>
          <w:lang w:val="en-GB"/>
        </w:rPr>
        <w:t xml:space="preserve">Dominic </w:t>
      </w:r>
      <w:proofErr w:type="spellStart"/>
      <w:r>
        <w:rPr>
          <w:lang w:val="en-GB"/>
        </w:rPr>
        <w:t>Sidoli</w:t>
      </w:r>
      <w:proofErr w:type="spellEnd"/>
      <w:r>
        <w:rPr>
          <w:lang w:val="en-GB"/>
        </w:rPr>
        <w:t xml:space="preserve"> – </w:t>
      </w:r>
      <w:r w:rsidR="005E6F85">
        <w:rPr>
          <w:lang w:val="en-GB"/>
        </w:rPr>
        <w:t>2413945                                                                              16/10/25</w:t>
      </w:r>
    </w:p>
    <w:p w14:paraId="7A0B1F50" w14:textId="77777777" w:rsidR="00AA27AB" w:rsidRDefault="00AA27AB">
      <w:pPr>
        <w:rPr>
          <w:lang w:val="en-GB"/>
        </w:rPr>
      </w:pPr>
    </w:p>
    <w:p w14:paraId="42BF3769" w14:textId="77777777" w:rsidR="00AA27AB" w:rsidRDefault="00AA27AB">
      <w:pPr>
        <w:rPr>
          <w:lang w:val="en-GB"/>
        </w:rPr>
      </w:pPr>
    </w:p>
    <w:p w14:paraId="4D3F5E70" w14:textId="77777777" w:rsidR="00AA27AB" w:rsidRDefault="00AA27AB">
      <w:pPr>
        <w:rPr>
          <w:lang w:val="en-GB"/>
        </w:rPr>
      </w:pPr>
    </w:p>
    <w:p w14:paraId="3F81244E" w14:textId="77777777" w:rsidR="00AA27AB" w:rsidRDefault="00AA27AB">
      <w:pPr>
        <w:rPr>
          <w:lang w:val="en-GB"/>
        </w:rPr>
      </w:pPr>
    </w:p>
    <w:p w14:paraId="276496AB" w14:textId="77777777" w:rsidR="00AA27AB" w:rsidRDefault="00AA27AB">
      <w:pPr>
        <w:rPr>
          <w:lang w:val="en-GB"/>
        </w:rPr>
      </w:pPr>
    </w:p>
    <w:p w14:paraId="461EE977" w14:textId="77777777" w:rsidR="00AA27AB" w:rsidRDefault="00AA27AB">
      <w:pPr>
        <w:rPr>
          <w:lang w:val="en-GB"/>
        </w:rPr>
      </w:pPr>
    </w:p>
    <w:p w14:paraId="3B002222" w14:textId="77777777" w:rsidR="00AA27AB" w:rsidRDefault="00AA27AB">
      <w:pPr>
        <w:rPr>
          <w:lang w:val="en-GB"/>
        </w:rPr>
      </w:pPr>
    </w:p>
    <w:p w14:paraId="6460A97B" w14:textId="77777777" w:rsidR="00AA27AB" w:rsidRDefault="00AA27AB">
      <w:pPr>
        <w:rPr>
          <w:lang w:val="en-GB"/>
        </w:rPr>
      </w:pPr>
    </w:p>
    <w:p w14:paraId="5FAC4A45" w14:textId="77777777" w:rsidR="00AA27AB" w:rsidRDefault="00AA27AB">
      <w:pPr>
        <w:rPr>
          <w:lang w:val="en-GB"/>
        </w:rPr>
      </w:pPr>
    </w:p>
    <w:p w14:paraId="6D674023" w14:textId="77777777" w:rsidR="00AA27AB" w:rsidRDefault="00AA27AB">
      <w:pPr>
        <w:rPr>
          <w:lang w:val="en-GB"/>
        </w:rPr>
      </w:pPr>
    </w:p>
    <w:p w14:paraId="5528E58A" w14:textId="77777777" w:rsidR="00AA27AB" w:rsidRDefault="00AA27AB">
      <w:pPr>
        <w:rPr>
          <w:lang w:val="en-GB"/>
        </w:rPr>
      </w:pPr>
    </w:p>
    <w:p w14:paraId="66CB3E55" w14:textId="77777777" w:rsidR="00AA27AB" w:rsidRDefault="00AA27AB">
      <w:pPr>
        <w:rPr>
          <w:lang w:val="en-GB"/>
        </w:rPr>
      </w:pPr>
    </w:p>
    <w:p w14:paraId="5B5F919B" w14:textId="77777777" w:rsidR="00AA27AB" w:rsidRPr="005E6F85" w:rsidRDefault="00AA27AB" w:rsidP="00AA27AB">
      <w:pPr>
        <w:pStyle w:val="ListParagraph"/>
        <w:ind w:left="284"/>
        <w:rPr>
          <w:rFonts w:ascii="Calibri" w:hAnsi="Calibri" w:cs="Calibri"/>
          <w:b/>
          <w:bCs/>
          <w:sz w:val="24"/>
          <w:szCs w:val="24"/>
          <w:lang w:eastAsia="zh-CN"/>
        </w:rPr>
      </w:pPr>
      <w:r w:rsidRPr="005E6F85">
        <w:rPr>
          <w:rFonts w:ascii="Calibri" w:hAnsi="Calibri" w:cs="Calibri"/>
          <w:b/>
          <w:bCs/>
          <w:sz w:val="24"/>
          <w:szCs w:val="24"/>
          <w:u w:val="single"/>
        </w:rPr>
        <w:lastRenderedPageBreak/>
        <w:t>Question 1:</w:t>
      </w:r>
      <w:r w:rsidRPr="005E6F85">
        <w:rPr>
          <w:rFonts w:ascii="Calibri" w:hAnsi="Calibri" w:cs="Calibri"/>
          <w:b/>
          <w:bCs/>
          <w:sz w:val="24"/>
          <w:szCs w:val="24"/>
        </w:rPr>
        <w:t xml:space="preserve"> Cost, Pricing and Category </w:t>
      </w:r>
      <w:proofErr w:type="spellStart"/>
      <w:r w:rsidRPr="005E6F85">
        <w:rPr>
          <w:rFonts w:ascii="Calibri" w:hAnsi="Calibri" w:cs="Calibri"/>
          <w:b/>
          <w:bCs/>
          <w:sz w:val="24"/>
          <w:szCs w:val="24"/>
        </w:rPr>
        <w:t>Mangement</w:t>
      </w:r>
      <w:proofErr w:type="spellEnd"/>
      <w:r w:rsidRPr="005E6F85">
        <w:rPr>
          <w:rFonts w:ascii="Calibri" w:hAnsi="Calibri" w:cs="Calibri"/>
          <w:b/>
          <w:bCs/>
          <w:sz w:val="24"/>
          <w:szCs w:val="24"/>
        </w:rPr>
        <w:t xml:space="preserve"> in Procurement (35 marks)</w:t>
      </w:r>
    </w:p>
    <w:p w14:paraId="7C61D5F9" w14:textId="77777777" w:rsidR="00AA27AB" w:rsidRPr="005E6F85" w:rsidRDefault="00AA27AB" w:rsidP="00AA27AB">
      <w:pPr>
        <w:pStyle w:val="ListParagraph"/>
        <w:rPr>
          <w:rFonts w:ascii="Calibri" w:hAnsi="Calibri" w:cs="Calibri"/>
          <w:b/>
          <w:bCs/>
          <w:sz w:val="24"/>
          <w:szCs w:val="24"/>
          <w:lang w:eastAsia="zh-CN"/>
        </w:rPr>
      </w:pPr>
    </w:p>
    <w:p w14:paraId="505ABC86" w14:textId="77777777" w:rsidR="00AA27AB" w:rsidRPr="005E6F85" w:rsidRDefault="00AA27AB" w:rsidP="00AA27AB">
      <w:pPr>
        <w:pStyle w:val="ListParagraph"/>
        <w:numPr>
          <w:ilvl w:val="0"/>
          <w:numId w:val="1"/>
        </w:numPr>
        <w:spacing w:after="0" w:line="240" w:lineRule="auto"/>
        <w:ind w:left="567" w:hanging="283"/>
        <w:rPr>
          <w:rFonts w:ascii="Calibri" w:hAnsi="Calibri" w:cs="Calibri"/>
          <w:sz w:val="24"/>
          <w:szCs w:val="24"/>
          <w:lang w:eastAsia="en-GB"/>
        </w:rPr>
      </w:pPr>
      <w:r w:rsidRPr="005E6F85">
        <w:rPr>
          <w:rFonts w:ascii="Calibri" w:hAnsi="Calibri" w:cs="Calibri"/>
          <w:sz w:val="24"/>
          <w:szCs w:val="24"/>
        </w:rPr>
        <w:t>Define the concept of Total Acquisition Cost and Total Cost of Ownership by using the ‘Price-Cost Iceberg’ analogy using your workplace example. (10 marks)</w:t>
      </w:r>
    </w:p>
    <w:p w14:paraId="349623FF" w14:textId="32B24F12" w:rsidR="00AA27AB" w:rsidRPr="005E6F85" w:rsidRDefault="00AA27AB" w:rsidP="00AA27AB">
      <w:pPr>
        <w:spacing w:after="0" w:line="240" w:lineRule="auto"/>
        <w:rPr>
          <w:rFonts w:ascii="Calibri" w:hAnsi="Calibri" w:cs="Calibri"/>
          <w:sz w:val="24"/>
          <w:szCs w:val="24"/>
          <w:lang w:eastAsia="en-GB"/>
        </w:rPr>
      </w:pPr>
    </w:p>
    <w:p w14:paraId="22D092EB" w14:textId="2A6C5F06" w:rsidR="00AA27AB" w:rsidRPr="005E6F85" w:rsidRDefault="00AA27AB" w:rsidP="00AA27AB">
      <w:pPr>
        <w:spacing w:after="0" w:line="240" w:lineRule="auto"/>
        <w:rPr>
          <w:rFonts w:ascii="Calibri" w:hAnsi="Calibri" w:cs="Calibri"/>
          <w:sz w:val="24"/>
          <w:szCs w:val="24"/>
          <w:lang w:eastAsia="en-GB"/>
        </w:rPr>
      </w:pPr>
      <w:r w:rsidRPr="005E6F85">
        <w:rPr>
          <w:rFonts w:ascii="Calibri" w:hAnsi="Calibri" w:cs="Calibri"/>
          <w:sz w:val="24"/>
          <w:szCs w:val="24"/>
          <w:lang w:eastAsia="en-GB"/>
        </w:rPr>
        <w:t xml:space="preserve">Total acquisition cost is a concept that usually refers to the initial costs associated with a product or service, or purchasing a product. This includes not just the unit price, but also all other direct costs related to the product and purchase. </w:t>
      </w:r>
    </w:p>
    <w:p w14:paraId="63B5A66E" w14:textId="77777777" w:rsidR="00B67F0D" w:rsidRPr="005E6F85" w:rsidRDefault="00AA27AB" w:rsidP="00AA27AB">
      <w:pPr>
        <w:spacing w:after="0" w:line="240" w:lineRule="auto"/>
        <w:rPr>
          <w:rFonts w:ascii="Calibri" w:hAnsi="Calibri" w:cs="Calibri"/>
          <w:sz w:val="24"/>
          <w:szCs w:val="24"/>
          <w:lang w:eastAsia="en-GB"/>
        </w:rPr>
      </w:pPr>
      <w:r w:rsidRPr="005E6F85">
        <w:rPr>
          <w:rFonts w:ascii="Calibri" w:hAnsi="Calibri" w:cs="Calibri"/>
          <w:sz w:val="24"/>
          <w:szCs w:val="24"/>
          <w:lang w:eastAsia="en-GB"/>
        </w:rPr>
        <w:t xml:space="preserve">Safran seats the company I work for, </w:t>
      </w:r>
      <w:r w:rsidR="00B67F0D" w:rsidRPr="005E6F85">
        <w:rPr>
          <w:rFonts w:ascii="Calibri" w:hAnsi="Calibri" w:cs="Calibri"/>
          <w:sz w:val="24"/>
          <w:szCs w:val="24"/>
          <w:lang w:eastAsia="en-GB"/>
        </w:rPr>
        <w:t>and for</w:t>
      </w:r>
      <w:r w:rsidRPr="005E6F85">
        <w:rPr>
          <w:rFonts w:ascii="Calibri" w:hAnsi="Calibri" w:cs="Calibri"/>
          <w:sz w:val="24"/>
          <w:szCs w:val="24"/>
          <w:lang w:eastAsia="en-GB"/>
        </w:rPr>
        <w:t xml:space="preserve"> </w:t>
      </w:r>
      <w:r w:rsidR="00B67F0D" w:rsidRPr="005E6F85">
        <w:rPr>
          <w:rFonts w:ascii="Calibri" w:hAnsi="Calibri" w:cs="Calibri"/>
          <w:sz w:val="24"/>
          <w:szCs w:val="24"/>
          <w:lang w:eastAsia="en-GB"/>
        </w:rPr>
        <w:t>example</w:t>
      </w:r>
      <w:r w:rsidRPr="005E6F85">
        <w:rPr>
          <w:rFonts w:ascii="Calibri" w:hAnsi="Calibri" w:cs="Calibri"/>
          <w:sz w:val="24"/>
          <w:szCs w:val="24"/>
          <w:lang w:eastAsia="en-GB"/>
        </w:rPr>
        <w:t xml:space="preserve"> of a few total acquisition </w:t>
      </w:r>
      <w:r w:rsidR="00B67F0D" w:rsidRPr="005E6F85">
        <w:rPr>
          <w:rFonts w:ascii="Calibri" w:hAnsi="Calibri" w:cs="Calibri"/>
          <w:sz w:val="24"/>
          <w:szCs w:val="24"/>
          <w:lang w:eastAsia="en-GB"/>
        </w:rPr>
        <w:t>costs could</w:t>
      </w:r>
      <w:r w:rsidRPr="005E6F85">
        <w:rPr>
          <w:rFonts w:ascii="Calibri" w:hAnsi="Calibri" w:cs="Calibri"/>
          <w:sz w:val="24"/>
          <w:szCs w:val="24"/>
          <w:lang w:eastAsia="en-GB"/>
        </w:rPr>
        <w:t xml:space="preserve"> </w:t>
      </w:r>
      <w:r w:rsidR="00B67F0D" w:rsidRPr="005E6F85">
        <w:rPr>
          <w:rFonts w:ascii="Calibri" w:hAnsi="Calibri" w:cs="Calibri"/>
          <w:sz w:val="24"/>
          <w:szCs w:val="24"/>
          <w:lang w:eastAsia="en-GB"/>
        </w:rPr>
        <w:t>include</w:t>
      </w:r>
      <w:r w:rsidRPr="005E6F85">
        <w:rPr>
          <w:rFonts w:ascii="Calibri" w:hAnsi="Calibri" w:cs="Calibri"/>
          <w:sz w:val="24"/>
          <w:szCs w:val="24"/>
          <w:lang w:eastAsia="en-GB"/>
        </w:rPr>
        <w:t xml:space="preserve"> when </w:t>
      </w:r>
      <w:proofErr w:type="gramStart"/>
      <w:r w:rsidRPr="005E6F85">
        <w:rPr>
          <w:rFonts w:ascii="Calibri" w:hAnsi="Calibri" w:cs="Calibri"/>
          <w:sz w:val="24"/>
          <w:szCs w:val="24"/>
          <w:lang w:eastAsia="en-GB"/>
        </w:rPr>
        <w:t>and</w:t>
      </w:r>
      <w:proofErr w:type="gramEnd"/>
      <w:r w:rsidRPr="005E6F85">
        <w:rPr>
          <w:rFonts w:ascii="Calibri" w:hAnsi="Calibri" w:cs="Calibri"/>
          <w:sz w:val="24"/>
          <w:szCs w:val="24"/>
          <w:lang w:eastAsia="en-GB"/>
        </w:rPr>
        <w:t xml:space="preserve"> airline like Virgin Atlantic buys seats of us, this includes: </w:t>
      </w:r>
      <w:r w:rsidR="00B67F0D" w:rsidRPr="005E6F85">
        <w:rPr>
          <w:rFonts w:ascii="Calibri" w:hAnsi="Calibri" w:cs="Calibri"/>
          <w:sz w:val="24"/>
          <w:szCs w:val="24"/>
          <w:lang w:eastAsia="en-GB"/>
        </w:rPr>
        <w:t xml:space="preserve">the unit price of each seat, shipping costs, custom and personalized designs, instillation costs, the initial certification for airworthiness, training and development of the seat, engineering and support. All these add </w:t>
      </w:r>
      <w:proofErr w:type="gramStart"/>
      <w:r w:rsidR="00B67F0D" w:rsidRPr="005E6F85">
        <w:rPr>
          <w:rFonts w:ascii="Calibri" w:hAnsi="Calibri" w:cs="Calibri"/>
          <w:sz w:val="24"/>
          <w:szCs w:val="24"/>
          <w:lang w:eastAsia="en-GB"/>
        </w:rPr>
        <w:t>up</w:t>
      </w:r>
      <w:proofErr w:type="gramEnd"/>
      <w:r w:rsidR="00B67F0D" w:rsidRPr="005E6F85">
        <w:rPr>
          <w:rFonts w:ascii="Calibri" w:hAnsi="Calibri" w:cs="Calibri"/>
          <w:sz w:val="24"/>
          <w:szCs w:val="24"/>
          <w:lang w:eastAsia="en-GB"/>
        </w:rPr>
        <w:t xml:space="preserve"> making the development and integration of a new seat very initially expensive for Safran.</w:t>
      </w:r>
    </w:p>
    <w:p w14:paraId="1302AE95" w14:textId="77777777" w:rsidR="00B67F0D" w:rsidRPr="005E6F85" w:rsidRDefault="00B67F0D" w:rsidP="00AA27AB">
      <w:pPr>
        <w:spacing w:after="0" w:line="240" w:lineRule="auto"/>
        <w:rPr>
          <w:rFonts w:ascii="Calibri" w:hAnsi="Calibri" w:cs="Calibri"/>
          <w:sz w:val="24"/>
          <w:szCs w:val="24"/>
          <w:lang w:eastAsia="en-GB"/>
        </w:rPr>
      </w:pPr>
    </w:p>
    <w:p w14:paraId="2AC33421" w14:textId="5208396E" w:rsidR="00AA27AB" w:rsidRPr="005E6F85" w:rsidRDefault="00B67F0D" w:rsidP="00AA27AB">
      <w:pPr>
        <w:spacing w:after="0" w:line="240" w:lineRule="auto"/>
        <w:rPr>
          <w:rFonts w:ascii="Calibri" w:hAnsi="Calibri" w:cs="Calibri"/>
          <w:sz w:val="24"/>
          <w:szCs w:val="24"/>
          <w:lang w:eastAsia="en-GB"/>
        </w:rPr>
      </w:pPr>
      <w:r w:rsidRPr="005E6F85">
        <w:rPr>
          <w:rFonts w:ascii="Calibri" w:hAnsi="Calibri" w:cs="Calibri"/>
          <w:sz w:val="24"/>
          <w:szCs w:val="24"/>
          <w:lang w:eastAsia="en-GB"/>
        </w:rPr>
        <w:t xml:space="preserve">Total cost of ownership refers to all costs associated with owning and operating a product over its full lifecycle, beyond just </w:t>
      </w:r>
      <w:proofErr w:type="gramStart"/>
      <w:r w:rsidRPr="005E6F85">
        <w:rPr>
          <w:rFonts w:ascii="Calibri" w:hAnsi="Calibri" w:cs="Calibri"/>
          <w:sz w:val="24"/>
          <w:szCs w:val="24"/>
          <w:lang w:eastAsia="en-GB"/>
        </w:rPr>
        <w:t>the acquisition</w:t>
      </w:r>
      <w:proofErr w:type="gramEnd"/>
      <w:r w:rsidRPr="005E6F85">
        <w:rPr>
          <w:rFonts w:ascii="Calibri" w:hAnsi="Calibri" w:cs="Calibri"/>
          <w:sz w:val="24"/>
          <w:szCs w:val="24"/>
          <w:lang w:eastAsia="en-GB"/>
        </w:rPr>
        <w:t xml:space="preserve">. With </w:t>
      </w:r>
      <w:proofErr w:type="spellStart"/>
      <w:r w:rsidRPr="005E6F85">
        <w:rPr>
          <w:rFonts w:ascii="Calibri" w:hAnsi="Calibri" w:cs="Calibri"/>
          <w:sz w:val="24"/>
          <w:szCs w:val="24"/>
          <w:lang w:eastAsia="en-GB"/>
        </w:rPr>
        <w:t>safran</w:t>
      </w:r>
      <w:proofErr w:type="spellEnd"/>
      <w:r w:rsidRPr="005E6F85">
        <w:rPr>
          <w:rFonts w:ascii="Calibri" w:hAnsi="Calibri" w:cs="Calibri"/>
          <w:sz w:val="24"/>
          <w:szCs w:val="24"/>
          <w:lang w:eastAsia="en-GB"/>
        </w:rPr>
        <w:t xml:space="preserve"> seats even though the seats are sold to airlines, we still would have some examples of TCO’s, these would include </w:t>
      </w:r>
      <w:proofErr w:type="spellStart"/>
      <w:r w:rsidRPr="005E6F85">
        <w:rPr>
          <w:rFonts w:ascii="Calibri" w:hAnsi="Calibri" w:cs="Calibri"/>
          <w:sz w:val="24"/>
          <w:szCs w:val="24"/>
          <w:lang w:eastAsia="en-GB"/>
        </w:rPr>
        <w:t>maintance</w:t>
      </w:r>
      <w:proofErr w:type="spellEnd"/>
      <w:r w:rsidRPr="005E6F85">
        <w:rPr>
          <w:rFonts w:ascii="Calibri" w:hAnsi="Calibri" w:cs="Calibri"/>
          <w:sz w:val="24"/>
          <w:szCs w:val="24"/>
          <w:lang w:eastAsia="en-GB"/>
        </w:rPr>
        <w:t xml:space="preserve"> and repairs, keeping spare parts in stock for airlines for when they are needed to be replaced and repaired, warranty management, refurbishment, cleaning, end of life disposal, downtime costs – if seats are not operational especially with business and first class seats can cost an airlines thousands, and this is where airlines make there money filling business and first class seats. </w:t>
      </w:r>
    </w:p>
    <w:p w14:paraId="51C18338" w14:textId="77777777" w:rsidR="00B67F0D" w:rsidRPr="005E6F85" w:rsidRDefault="00B67F0D" w:rsidP="00AA27AB">
      <w:pPr>
        <w:spacing w:after="0" w:line="240" w:lineRule="auto"/>
        <w:rPr>
          <w:rFonts w:ascii="Calibri" w:hAnsi="Calibri" w:cs="Calibri"/>
          <w:sz w:val="24"/>
          <w:szCs w:val="24"/>
          <w:lang w:eastAsia="en-GB"/>
        </w:rPr>
      </w:pPr>
    </w:p>
    <w:p w14:paraId="67F63798" w14:textId="458DD225" w:rsidR="00B67F0D" w:rsidRPr="005E6F85" w:rsidRDefault="00B67F0D" w:rsidP="00AA27AB">
      <w:pPr>
        <w:spacing w:after="0" w:line="240" w:lineRule="auto"/>
        <w:rPr>
          <w:rFonts w:ascii="Calibri" w:hAnsi="Calibri" w:cs="Calibri"/>
          <w:sz w:val="24"/>
          <w:szCs w:val="24"/>
          <w:lang w:eastAsia="en-GB"/>
        </w:rPr>
      </w:pPr>
      <w:r w:rsidRPr="005E6F85">
        <w:rPr>
          <w:rFonts w:ascii="Calibri" w:hAnsi="Calibri" w:cs="Calibri"/>
          <w:sz w:val="24"/>
          <w:szCs w:val="24"/>
          <w:lang w:eastAsia="en-GB"/>
        </w:rPr>
        <w:t xml:space="preserve">With </w:t>
      </w:r>
      <w:r w:rsidR="000175D0" w:rsidRPr="005E6F85">
        <w:rPr>
          <w:rFonts w:ascii="Calibri" w:hAnsi="Calibri" w:cs="Calibri"/>
          <w:sz w:val="24"/>
          <w:szCs w:val="24"/>
          <w:lang w:eastAsia="en-GB"/>
        </w:rPr>
        <w:t xml:space="preserve">regards </w:t>
      </w:r>
      <w:r w:rsidRPr="005E6F85">
        <w:rPr>
          <w:rFonts w:ascii="Calibri" w:hAnsi="Calibri" w:cs="Calibri"/>
          <w:sz w:val="24"/>
          <w:szCs w:val="24"/>
          <w:lang w:eastAsia="en-GB"/>
        </w:rPr>
        <w:t xml:space="preserve">to the price-cost iceberg, this relates to the visual metaphor of </w:t>
      </w:r>
      <w:proofErr w:type="gramStart"/>
      <w:r w:rsidRPr="005E6F85">
        <w:rPr>
          <w:rFonts w:ascii="Calibri" w:hAnsi="Calibri" w:cs="Calibri"/>
          <w:sz w:val="24"/>
          <w:szCs w:val="24"/>
          <w:lang w:eastAsia="en-GB"/>
        </w:rPr>
        <w:t>showing</w:t>
      </w:r>
      <w:proofErr w:type="gramEnd"/>
      <w:r w:rsidRPr="005E6F85">
        <w:rPr>
          <w:rFonts w:ascii="Calibri" w:hAnsi="Calibri" w:cs="Calibri"/>
          <w:sz w:val="24"/>
          <w:szCs w:val="24"/>
          <w:lang w:eastAsia="en-GB"/>
        </w:rPr>
        <w:t xml:space="preserve"> the first initial price is just the tip of the iceberg, with all the hidden or indirect costs are hidden </w:t>
      </w:r>
      <w:r w:rsidR="000175D0" w:rsidRPr="005E6F85">
        <w:rPr>
          <w:rFonts w:ascii="Calibri" w:hAnsi="Calibri" w:cs="Calibri"/>
          <w:sz w:val="24"/>
          <w:szCs w:val="24"/>
          <w:lang w:eastAsia="en-GB"/>
        </w:rPr>
        <w:t xml:space="preserve">beneath the surface of the iceberg. With Safran Seats, an airline could be evaluating </w:t>
      </w:r>
      <w:proofErr w:type="spellStart"/>
      <w:r w:rsidR="000175D0" w:rsidRPr="005E6F85">
        <w:rPr>
          <w:rFonts w:ascii="Calibri" w:hAnsi="Calibri" w:cs="Calibri"/>
          <w:sz w:val="24"/>
          <w:szCs w:val="24"/>
          <w:lang w:eastAsia="en-GB"/>
        </w:rPr>
        <w:t>safran</w:t>
      </w:r>
      <w:proofErr w:type="spellEnd"/>
      <w:r w:rsidR="000175D0" w:rsidRPr="005E6F85">
        <w:rPr>
          <w:rFonts w:ascii="Calibri" w:hAnsi="Calibri" w:cs="Calibri"/>
          <w:sz w:val="24"/>
          <w:szCs w:val="24"/>
          <w:lang w:eastAsia="en-GB"/>
        </w:rPr>
        <w:t xml:space="preserve"> with one of our competitors, while </w:t>
      </w:r>
      <w:proofErr w:type="spellStart"/>
      <w:r w:rsidR="000175D0" w:rsidRPr="005E6F85">
        <w:rPr>
          <w:rFonts w:ascii="Calibri" w:hAnsi="Calibri" w:cs="Calibri"/>
          <w:sz w:val="24"/>
          <w:szCs w:val="24"/>
          <w:lang w:eastAsia="en-GB"/>
        </w:rPr>
        <w:t>innitialy</w:t>
      </w:r>
      <w:proofErr w:type="spellEnd"/>
      <w:r w:rsidR="000175D0" w:rsidRPr="005E6F85">
        <w:rPr>
          <w:rFonts w:ascii="Calibri" w:hAnsi="Calibri" w:cs="Calibri"/>
          <w:sz w:val="24"/>
          <w:szCs w:val="24"/>
          <w:lang w:eastAsia="en-GB"/>
        </w:rPr>
        <w:t xml:space="preserve"> looking at Safran the initial purchase price may be more expensive, the </w:t>
      </w:r>
      <w:proofErr w:type="gramStart"/>
      <w:r w:rsidR="000175D0" w:rsidRPr="005E6F85">
        <w:rPr>
          <w:rFonts w:ascii="Calibri" w:hAnsi="Calibri" w:cs="Calibri"/>
          <w:sz w:val="24"/>
          <w:szCs w:val="24"/>
          <w:lang w:eastAsia="en-GB"/>
        </w:rPr>
        <w:t>high quality</w:t>
      </w:r>
      <w:proofErr w:type="gramEnd"/>
      <w:r w:rsidR="000175D0" w:rsidRPr="005E6F85">
        <w:rPr>
          <w:rFonts w:ascii="Calibri" w:hAnsi="Calibri" w:cs="Calibri"/>
          <w:sz w:val="24"/>
          <w:szCs w:val="24"/>
          <w:lang w:eastAsia="en-GB"/>
        </w:rPr>
        <w:t xml:space="preserve"> products we develop might mean the “under water” costs, such as fewer maintenance needs, greater durability, better overall customer support may lead to lower total cost of ownership in the long run. </w:t>
      </w:r>
    </w:p>
    <w:p w14:paraId="41D9B640" w14:textId="77777777" w:rsidR="00AA27AB" w:rsidRPr="005E6F85" w:rsidRDefault="00AA27AB" w:rsidP="00AA27AB">
      <w:pPr>
        <w:spacing w:after="0" w:line="240" w:lineRule="auto"/>
        <w:rPr>
          <w:rFonts w:ascii="Calibri" w:hAnsi="Calibri" w:cs="Calibri"/>
          <w:sz w:val="24"/>
          <w:szCs w:val="24"/>
          <w:lang w:eastAsia="en-GB"/>
        </w:rPr>
      </w:pPr>
    </w:p>
    <w:p w14:paraId="43FF3F50" w14:textId="269537A9" w:rsidR="00AA27AB" w:rsidRPr="005E6F85" w:rsidRDefault="000175D0" w:rsidP="000175D0">
      <w:pPr>
        <w:pStyle w:val="ListParagraph"/>
        <w:numPr>
          <w:ilvl w:val="0"/>
          <w:numId w:val="1"/>
        </w:numPr>
        <w:rPr>
          <w:rFonts w:ascii="Calibri" w:hAnsi="Calibri" w:cs="Calibri"/>
          <w:sz w:val="24"/>
          <w:szCs w:val="24"/>
        </w:rPr>
      </w:pPr>
      <w:proofErr w:type="spellStart"/>
      <w:r w:rsidRPr="005E6F85">
        <w:rPr>
          <w:rFonts w:ascii="Calibri" w:hAnsi="Calibri" w:cs="Calibri"/>
          <w:sz w:val="24"/>
          <w:szCs w:val="24"/>
        </w:rPr>
        <w:t>Analyse</w:t>
      </w:r>
      <w:proofErr w:type="spellEnd"/>
      <w:r w:rsidRPr="005E6F85">
        <w:rPr>
          <w:rFonts w:ascii="Calibri" w:hAnsi="Calibri" w:cs="Calibri"/>
          <w:sz w:val="24"/>
          <w:szCs w:val="24"/>
        </w:rPr>
        <w:t xml:space="preserve"> how Kraljic's framework can be used to determine procurement positioning strategies for your </w:t>
      </w:r>
      <w:proofErr w:type="spellStart"/>
      <w:r w:rsidRPr="005E6F85">
        <w:rPr>
          <w:rFonts w:ascii="Calibri" w:hAnsi="Calibri" w:cs="Calibri"/>
          <w:sz w:val="24"/>
          <w:szCs w:val="24"/>
        </w:rPr>
        <w:t>organisation</w:t>
      </w:r>
      <w:proofErr w:type="spellEnd"/>
      <w:r w:rsidRPr="005E6F85">
        <w:rPr>
          <w:rFonts w:ascii="Calibri" w:hAnsi="Calibri" w:cs="Calibri"/>
          <w:sz w:val="24"/>
          <w:szCs w:val="24"/>
        </w:rPr>
        <w:t>.</w:t>
      </w:r>
    </w:p>
    <w:p w14:paraId="769A379B" w14:textId="4809F90C" w:rsidR="00DC6E3F" w:rsidRPr="005E6F85" w:rsidRDefault="000175D0" w:rsidP="00DC6E3F">
      <w:pPr>
        <w:rPr>
          <w:rFonts w:ascii="Calibri" w:hAnsi="Calibri" w:cs="Calibri"/>
          <w:sz w:val="24"/>
          <w:szCs w:val="24"/>
          <w:lang w:val="en-GB"/>
        </w:rPr>
      </w:pPr>
      <w:r w:rsidRPr="005E6F85">
        <w:rPr>
          <w:rFonts w:ascii="Calibri" w:hAnsi="Calibri" w:cs="Calibri"/>
          <w:sz w:val="24"/>
          <w:szCs w:val="24"/>
          <w:lang w:val="en-GB"/>
        </w:rPr>
        <w:t xml:space="preserve">Kraljic’s Matrix is a tool used to classify purchased items based on how it will impact profit and supply risk, helping Safran Seats determine appropriate procurement strategies. </w:t>
      </w:r>
      <w:r w:rsidR="00DC6E3F" w:rsidRPr="005E6F85">
        <w:rPr>
          <w:rFonts w:ascii="Calibri" w:hAnsi="Calibri" w:cs="Calibri"/>
          <w:sz w:val="24"/>
          <w:szCs w:val="24"/>
          <w:lang w:val="en-GB"/>
        </w:rPr>
        <w:t xml:space="preserve">It has </w:t>
      </w:r>
      <w:proofErr w:type="spellStart"/>
      <w:r w:rsidR="00DC6E3F" w:rsidRPr="005E6F85">
        <w:rPr>
          <w:rFonts w:ascii="Calibri" w:hAnsi="Calibri" w:cs="Calibri"/>
          <w:sz w:val="24"/>
          <w:szCs w:val="24"/>
          <w:lang w:val="en-GB"/>
        </w:rPr>
        <w:t>frour</w:t>
      </w:r>
      <w:proofErr w:type="spellEnd"/>
      <w:r w:rsidR="00DC6E3F" w:rsidRPr="005E6F85">
        <w:rPr>
          <w:rFonts w:ascii="Calibri" w:hAnsi="Calibri" w:cs="Calibri"/>
          <w:sz w:val="24"/>
          <w:szCs w:val="24"/>
          <w:lang w:val="en-GB"/>
        </w:rPr>
        <w:t xml:space="preserve"> main quadrants, these include </w:t>
      </w:r>
    </w:p>
    <w:p w14:paraId="5C04DD29" w14:textId="2F918A9E"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t xml:space="preserve">None-critical items. – low profit impact, low supply risk </w:t>
      </w:r>
    </w:p>
    <w:p w14:paraId="210E8E91" w14:textId="5906F6D7"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t>Leverage items – High profit impact, low supply risk</w:t>
      </w:r>
    </w:p>
    <w:p w14:paraId="3F70657C" w14:textId="5A9893FE"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t>Bottleneck items - Low profit impact, high supply risk</w:t>
      </w:r>
    </w:p>
    <w:p w14:paraId="00480412" w14:textId="431D1989"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t>Strategic items - high profit impact, high supply risk</w:t>
      </w:r>
    </w:p>
    <w:p w14:paraId="3EAC0A82" w14:textId="7698D987"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lastRenderedPageBreak/>
        <w:t xml:space="preserve">With relation to Safran Seats – A strategic item example could be the advanced lightweight materials used on our products. These have a high impact on the performance of the product, its weight and certification. Suppliers being able to supply these materials are smaller creating more risk as they need to be supplied by aerospace-grade suppliers. This is why </w:t>
      </w:r>
      <w:proofErr w:type="spellStart"/>
      <w:r w:rsidRPr="005E6F85">
        <w:rPr>
          <w:rFonts w:ascii="Calibri" w:hAnsi="Calibri" w:cs="Calibri"/>
          <w:sz w:val="24"/>
          <w:szCs w:val="24"/>
          <w:lang w:val="en-GB"/>
        </w:rPr>
        <w:t>safran</w:t>
      </w:r>
      <w:proofErr w:type="spellEnd"/>
      <w:r w:rsidRPr="005E6F85">
        <w:rPr>
          <w:rFonts w:ascii="Calibri" w:hAnsi="Calibri" w:cs="Calibri"/>
          <w:sz w:val="24"/>
          <w:szCs w:val="24"/>
          <w:lang w:val="en-GB"/>
        </w:rPr>
        <w:t xml:space="preserve"> has built long term partnerships with suppliers and looks for dual sourcing whenever this is possible. </w:t>
      </w:r>
    </w:p>
    <w:p w14:paraId="4089E500" w14:textId="3C3F00C6"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t xml:space="preserve">Some leverage items could </w:t>
      </w:r>
      <w:proofErr w:type="gramStart"/>
      <w:r w:rsidRPr="005E6F85">
        <w:rPr>
          <w:rFonts w:ascii="Calibri" w:hAnsi="Calibri" w:cs="Calibri"/>
          <w:sz w:val="24"/>
          <w:szCs w:val="24"/>
          <w:lang w:val="en-GB"/>
        </w:rPr>
        <w:t>include,</w:t>
      </w:r>
      <w:proofErr w:type="gramEnd"/>
      <w:r w:rsidRPr="005E6F85">
        <w:rPr>
          <w:rFonts w:ascii="Calibri" w:hAnsi="Calibri" w:cs="Calibri"/>
          <w:sz w:val="24"/>
          <w:szCs w:val="24"/>
          <w:lang w:val="en-GB"/>
        </w:rPr>
        <w:t xml:space="preserve"> Fasteners. These are readily available from many suppliers and used in extremely large volumes, the cost of these will ultimately affect margins. To control this </w:t>
      </w:r>
      <w:proofErr w:type="spellStart"/>
      <w:r w:rsidRPr="005E6F85">
        <w:rPr>
          <w:rFonts w:ascii="Calibri" w:hAnsi="Calibri" w:cs="Calibri"/>
          <w:sz w:val="24"/>
          <w:szCs w:val="24"/>
          <w:lang w:val="en-GB"/>
        </w:rPr>
        <w:t>safran</w:t>
      </w:r>
      <w:proofErr w:type="spellEnd"/>
      <w:r w:rsidRPr="005E6F85">
        <w:rPr>
          <w:rFonts w:ascii="Calibri" w:hAnsi="Calibri" w:cs="Calibri"/>
          <w:sz w:val="24"/>
          <w:szCs w:val="24"/>
          <w:lang w:val="en-GB"/>
        </w:rPr>
        <w:t xml:space="preserve"> uses competitive tendering, negotiate with suppliers and bulk buying, helping to reduce costs. </w:t>
      </w:r>
    </w:p>
    <w:p w14:paraId="174AE557" w14:textId="41B751D6" w:rsidR="00DC6E3F" w:rsidRPr="005E6F85" w:rsidRDefault="00DC6E3F" w:rsidP="00DC6E3F">
      <w:pPr>
        <w:rPr>
          <w:rFonts w:ascii="Calibri" w:hAnsi="Calibri" w:cs="Calibri"/>
          <w:sz w:val="24"/>
          <w:szCs w:val="24"/>
          <w:lang w:val="en-GB"/>
        </w:rPr>
      </w:pPr>
      <w:r w:rsidRPr="005E6F85">
        <w:rPr>
          <w:rFonts w:ascii="Calibri" w:hAnsi="Calibri" w:cs="Calibri"/>
          <w:sz w:val="24"/>
          <w:szCs w:val="24"/>
          <w:lang w:val="en-GB"/>
        </w:rPr>
        <w:t xml:space="preserve">Some bottleneck items used in Safran could include specialist upholstery, these are not so expensive but are made as one off specialist to induvial airlines leading to sometimes long lead times, </w:t>
      </w:r>
      <w:r w:rsidR="001C1A70" w:rsidRPr="005E6F85">
        <w:rPr>
          <w:rFonts w:ascii="Calibri" w:hAnsi="Calibri" w:cs="Calibri"/>
          <w:sz w:val="24"/>
          <w:szCs w:val="24"/>
          <w:lang w:val="en-GB"/>
        </w:rPr>
        <w:t xml:space="preserve">this can cause delivery delays. A solution to this is to try and keep a small buffer stock and maintain good relationships with suppliers or even considering in house manufacturing. </w:t>
      </w:r>
    </w:p>
    <w:p w14:paraId="0AC61583" w14:textId="53D9969A" w:rsidR="001C1A70" w:rsidRPr="005E6F85" w:rsidRDefault="001C1A70" w:rsidP="00DC6E3F">
      <w:pPr>
        <w:rPr>
          <w:rFonts w:ascii="Calibri" w:hAnsi="Calibri" w:cs="Calibri"/>
          <w:sz w:val="24"/>
          <w:szCs w:val="24"/>
          <w:lang w:val="en-GB"/>
        </w:rPr>
      </w:pPr>
      <w:r w:rsidRPr="005E6F85">
        <w:rPr>
          <w:rFonts w:ascii="Calibri" w:hAnsi="Calibri" w:cs="Calibri"/>
          <w:sz w:val="24"/>
          <w:szCs w:val="24"/>
          <w:lang w:val="en-GB"/>
        </w:rPr>
        <w:t xml:space="preserve">Finally, some non-critical items include office supplies, they are low value and </w:t>
      </w:r>
      <w:proofErr w:type="gramStart"/>
      <w:r w:rsidRPr="005E6F85">
        <w:rPr>
          <w:rFonts w:ascii="Calibri" w:hAnsi="Calibri" w:cs="Calibri"/>
          <w:sz w:val="24"/>
          <w:szCs w:val="24"/>
          <w:lang w:val="en-GB"/>
        </w:rPr>
        <w:t>pretty easy</w:t>
      </w:r>
      <w:proofErr w:type="gramEnd"/>
      <w:r w:rsidRPr="005E6F85">
        <w:rPr>
          <w:rFonts w:ascii="Calibri" w:hAnsi="Calibri" w:cs="Calibri"/>
          <w:sz w:val="24"/>
          <w:szCs w:val="24"/>
          <w:lang w:val="en-GB"/>
        </w:rPr>
        <w:t xml:space="preserve"> to source and secure. By using automate procurement this helps keep this under control and minimize administrative costs.</w:t>
      </w:r>
    </w:p>
    <w:p w14:paraId="306AEAA6" w14:textId="2249682D" w:rsidR="001C1A70" w:rsidRPr="005E6F85" w:rsidRDefault="001C1A70" w:rsidP="00DC6E3F">
      <w:pPr>
        <w:rPr>
          <w:rFonts w:ascii="Calibri" w:hAnsi="Calibri" w:cs="Calibri"/>
          <w:sz w:val="24"/>
          <w:szCs w:val="24"/>
          <w:lang w:val="en-GB"/>
        </w:rPr>
      </w:pPr>
      <w:r w:rsidRPr="005E6F85">
        <w:rPr>
          <w:rFonts w:ascii="Calibri" w:hAnsi="Calibri" w:cs="Calibri"/>
          <w:sz w:val="24"/>
          <w:szCs w:val="24"/>
          <w:lang w:val="en-GB"/>
        </w:rPr>
        <w:t xml:space="preserve">By using Kraljic’s framework, it enables Safran Seats to categorise its supplier base strategies, using procurement approaches with how critical and how high risk each item is, this help cost control, strengthen our supply chain and give us a competitive advantage in the aerospace market.  </w:t>
      </w:r>
    </w:p>
    <w:p w14:paraId="311362D1" w14:textId="77777777" w:rsidR="001C1A70" w:rsidRPr="005E6F85" w:rsidRDefault="001C1A70" w:rsidP="001C1A70">
      <w:pPr>
        <w:pStyle w:val="ListParagraph"/>
        <w:numPr>
          <w:ilvl w:val="0"/>
          <w:numId w:val="3"/>
        </w:numPr>
        <w:spacing w:after="0" w:line="240" w:lineRule="auto"/>
        <w:rPr>
          <w:rFonts w:ascii="Calibri" w:hAnsi="Calibri" w:cs="Calibri"/>
          <w:sz w:val="24"/>
          <w:szCs w:val="24"/>
        </w:rPr>
      </w:pPr>
      <w:r w:rsidRPr="005E6F85">
        <w:rPr>
          <w:rFonts w:ascii="Calibri" w:hAnsi="Calibri" w:cs="Calibri"/>
          <w:sz w:val="24"/>
          <w:szCs w:val="24"/>
        </w:rPr>
        <w:t xml:space="preserve">Explain category management </w:t>
      </w:r>
      <w:r w:rsidRPr="005E6F85">
        <w:rPr>
          <w:rFonts w:ascii="Calibri" w:hAnsi="Calibri" w:cs="Calibri"/>
          <w:color w:val="000000" w:themeColor="text1"/>
          <w:sz w:val="24"/>
          <w:szCs w:val="24"/>
        </w:rPr>
        <w:t>and the types of categories in procurement by using your organization’s procurement practices.</w:t>
      </w:r>
      <w:r w:rsidRPr="005E6F85">
        <w:rPr>
          <w:rFonts w:ascii="Calibri" w:hAnsi="Calibri" w:cs="Calibri"/>
          <w:sz w:val="24"/>
          <w:szCs w:val="24"/>
        </w:rPr>
        <w:t xml:space="preserve"> Outline the steps of defining categories in managing commodity procurement by using your workplace-based examples. (5+10 = 15 marks)</w:t>
      </w:r>
    </w:p>
    <w:p w14:paraId="76365724" w14:textId="77777777" w:rsidR="001C1A70" w:rsidRPr="005E6F85" w:rsidRDefault="001C1A70" w:rsidP="001C1A70">
      <w:pPr>
        <w:rPr>
          <w:rFonts w:ascii="Calibri" w:hAnsi="Calibri" w:cs="Calibri"/>
          <w:sz w:val="24"/>
          <w:szCs w:val="24"/>
        </w:rPr>
      </w:pPr>
    </w:p>
    <w:p w14:paraId="7D0DEB05" w14:textId="260C3319" w:rsidR="001C1A70" w:rsidRPr="005E6F85" w:rsidRDefault="001C1A70" w:rsidP="001C1A70">
      <w:pPr>
        <w:rPr>
          <w:rFonts w:ascii="Calibri" w:hAnsi="Calibri" w:cs="Calibri"/>
          <w:sz w:val="24"/>
          <w:szCs w:val="24"/>
        </w:rPr>
      </w:pPr>
      <w:r w:rsidRPr="005E6F85">
        <w:rPr>
          <w:rFonts w:ascii="Calibri" w:hAnsi="Calibri" w:cs="Calibri"/>
          <w:sz w:val="24"/>
          <w:szCs w:val="24"/>
        </w:rPr>
        <w:t>Category management is a procurement approach that groups</w:t>
      </w:r>
      <w:r w:rsidRPr="005E6F85">
        <w:rPr>
          <w:rFonts w:ascii="Calibri" w:hAnsi="Calibri" w:cs="Calibri"/>
          <w:sz w:val="24"/>
          <w:szCs w:val="24"/>
        </w:rPr>
        <w:t xml:space="preserve"> </w:t>
      </w:r>
      <w:r w:rsidRPr="005E6F85">
        <w:rPr>
          <w:rFonts w:ascii="Calibri" w:hAnsi="Calibri" w:cs="Calibri"/>
          <w:sz w:val="24"/>
          <w:szCs w:val="24"/>
        </w:rPr>
        <w:t>goods</w:t>
      </w:r>
      <w:r w:rsidRPr="005E6F85">
        <w:rPr>
          <w:rFonts w:ascii="Calibri" w:hAnsi="Calibri" w:cs="Calibri"/>
          <w:sz w:val="24"/>
          <w:szCs w:val="24"/>
        </w:rPr>
        <w:t xml:space="preserve"> that are similar</w:t>
      </w:r>
      <w:r w:rsidRPr="005E6F85">
        <w:rPr>
          <w:rFonts w:ascii="Calibri" w:hAnsi="Calibri" w:cs="Calibri"/>
          <w:sz w:val="24"/>
          <w:szCs w:val="24"/>
        </w:rPr>
        <w:t>, materials, or services into “categories” based on supply market and demand characteristics. Instead of handling</w:t>
      </w:r>
      <w:r w:rsidRPr="005E6F85">
        <w:rPr>
          <w:rFonts w:ascii="Calibri" w:hAnsi="Calibri" w:cs="Calibri"/>
          <w:sz w:val="24"/>
          <w:szCs w:val="24"/>
        </w:rPr>
        <w:t xml:space="preserve"> the</w:t>
      </w:r>
      <w:r w:rsidRPr="005E6F85">
        <w:rPr>
          <w:rFonts w:ascii="Calibri" w:hAnsi="Calibri" w:cs="Calibri"/>
          <w:sz w:val="24"/>
          <w:szCs w:val="24"/>
        </w:rPr>
        <w:t xml:space="preserve"> purchases individually, each category is managed as </w:t>
      </w:r>
      <w:r w:rsidRPr="005E6F85">
        <w:rPr>
          <w:rFonts w:ascii="Calibri" w:hAnsi="Calibri" w:cs="Calibri"/>
          <w:sz w:val="24"/>
          <w:szCs w:val="24"/>
        </w:rPr>
        <w:t xml:space="preserve">an individual </w:t>
      </w:r>
      <w:r w:rsidRPr="005E6F85">
        <w:rPr>
          <w:rFonts w:ascii="Calibri" w:hAnsi="Calibri" w:cs="Calibri"/>
          <w:sz w:val="24"/>
          <w:szCs w:val="24"/>
        </w:rPr>
        <w:t>unit to achieve efficiency, cost savings, and</w:t>
      </w:r>
      <w:r w:rsidR="00EC52D5" w:rsidRPr="005E6F85">
        <w:rPr>
          <w:rFonts w:ascii="Calibri" w:hAnsi="Calibri" w:cs="Calibri"/>
          <w:sz w:val="24"/>
          <w:szCs w:val="24"/>
        </w:rPr>
        <w:t xml:space="preserve"> help</w:t>
      </w:r>
      <w:r w:rsidRPr="005E6F85">
        <w:rPr>
          <w:rFonts w:ascii="Calibri" w:hAnsi="Calibri" w:cs="Calibri"/>
          <w:sz w:val="24"/>
          <w:szCs w:val="24"/>
        </w:rPr>
        <w:t xml:space="preserve"> alig</w:t>
      </w:r>
      <w:r w:rsidR="00EC52D5" w:rsidRPr="005E6F85">
        <w:rPr>
          <w:rFonts w:ascii="Calibri" w:hAnsi="Calibri" w:cs="Calibri"/>
          <w:sz w:val="24"/>
          <w:szCs w:val="24"/>
        </w:rPr>
        <w:t xml:space="preserve">n Safran’s </w:t>
      </w:r>
      <w:r w:rsidRPr="005E6F85">
        <w:rPr>
          <w:rFonts w:ascii="Calibri" w:hAnsi="Calibri" w:cs="Calibri"/>
          <w:sz w:val="24"/>
          <w:szCs w:val="24"/>
        </w:rPr>
        <w:t>business goals.</w:t>
      </w:r>
    </w:p>
    <w:p w14:paraId="0444D4EC" w14:textId="19FE1E0C" w:rsidR="001C1A70" w:rsidRPr="005E6F85" w:rsidRDefault="001C1A70" w:rsidP="001C1A70">
      <w:pPr>
        <w:rPr>
          <w:rFonts w:ascii="Calibri" w:hAnsi="Calibri" w:cs="Calibri"/>
          <w:sz w:val="24"/>
          <w:szCs w:val="24"/>
        </w:rPr>
      </w:pPr>
      <w:r w:rsidRPr="005E6F85">
        <w:rPr>
          <w:rFonts w:ascii="Calibri" w:hAnsi="Calibri" w:cs="Calibri"/>
          <w:sz w:val="24"/>
          <w:szCs w:val="24"/>
        </w:rPr>
        <w:t>At Safran Seats, category management helps ensure that high-quality, certified aerospace seat components are sourced efficiently, safely, and cost-effectively.</w:t>
      </w:r>
    </w:p>
    <w:p w14:paraId="535625AD" w14:textId="77777777" w:rsidR="00EC52D5" w:rsidRPr="005E6F85" w:rsidRDefault="00EC52D5" w:rsidP="001C1A70">
      <w:pPr>
        <w:rPr>
          <w:rFonts w:ascii="Calibri" w:hAnsi="Calibri" w:cs="Calibri"/>
          <w:sz w:val="24"/>
          <w:szCs w:val="24"/>
        </w:rPr>
      </w:pPr>
    </w:p>
    <w:p w14:paraId="59B71B87" w14:textId="77777777" w:rsidR="00EC52D5" w:rsidRPr="005E6F85" w:rsidRDefault="00EC52D5" w:rsidP="001C1A70">
      <w:pPr>
        <w:rPr>
          <w:rFonts w:ascii="Calibri" w:hAnsi="Calibri" w:cs="Calibri"/>
          <w:sz w:val="24"/>
          <w:szCs w:val="24"/>
        </w:rPr>
      </w:pPr>
    </w:p>
    <w:p w14:paraId="280896CC" w14:textId="77777777" w:rsidR="00EC52D5" w:rsidRPr="005E6F85" w:rsidRDefault="00EC52D5" w:rsidP="001C1A70">
      <w:pPr>
        <w:rPr>
          <w:rFonts w:ascii="Calibri" w:hAnsi="Calibri" w:cs="Calibri"/>
          <w:sz w:val="24"/>
          <w:szCs w:val="24"/>
        </w:rPr>
      </w:pPr>
    </w:p>
    <w:p w14:paraId="435066DB" w14:textId="66BC2B3C"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Procurement categories can be classified into </w:t>
      </w:r>
    </w:p>
    <w:tbl>
      <w:tblPr>
        <w:tblStyle w:val="TableGrid"/>
        <w:tblW w:w="0" w:type="auto"/>
        <w:tblLook w:val="04A0" w:firstRow="1" w:lastRow="0" w:firstColumn="1" w:lastColumn="0" w:noHBand="0" w:noVBand="1"/>
      </w:tblPr>
      <w:tblGrid>
        <w:gridCol w:w="3116"/>
        <w:gridCol w:w="3117"/>
        <w:gridCol w:w="3117"/>
      </w:tblGrid>
      <w:tr w:rsidR="00EC52D5" w:rsidRPr="005E6F85" w14:paraId="71F79BF6" w14:textId="77777777" w:rsidTr="00EC52D5">
        <w:tc>
          <w:tcPr>
            <w:tcW w:w="3116" w:type="dxa"/>
          </w:tcPr>
          <w:p w14:paraId="446A3C4A" w14:textId="44490939"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lastRenderedPageBreak/>
              <w:t xml:space="preserve">Type </w:t>
            </w:r>
          </w:p>
        </w:tc>
        <w:tc>
          <w:tcPr>
            <w:tcW w:w="3117" w:type="dxa"/>
          </w:tcPr>
          <w:p w14:paraId="3A97B12F" w14:textId="4B81D951"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Description </w:t>
            </w:r>
          </w:p>
        </w:tc>
        <w:tc>
          <w:tcPr>
            <w:tcW w:w="3117" w:type="dxa"/>
          </w:tcPr>
          <w:p w14:paraId="68752ACB" w14:textId="6327B995"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Examples at Safran</w:t>
            </w:r>
          </w:p>
        </w:tc>
      </w:tr>
      <w:tr w:rsidR="00EC52D5" w:rsidRPr="005E6F85" w14:paraId="7829024E" w14:textId="77777777" w:rsidTr="00EC52D5">
        <w:tc>
          <w:tcPr>
            <w:tcW w:w="3116" w:type="dxa"/>
          </w:tcPr>
          <w:p w14:paraId="432733FD" w14:textId="26731E44"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Direct Procurement </w:t>
            </w:r>
          </w:p>
        </w:tc>
        <w:tc>
          <w:tcPr>
            <w:tcW w:w="3117" w:type="dxa"/>
          </w:tcPr>
          <w:p w14:paraId="5202420F" w14:textId="27D6AA18"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Items that go directly into final product </w:t>
            </w:r>
          </w:p>
        </w:tc>
        <w:tc>
          <w:tcPr>
            <w:tcW w:w="3117" w:type="dxa"/>
          </w:tcPr>
          <w:p w14:paraId="3BAD086D" w14:textId="3976A7A8"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Seat Frames </w:t>
            </w:r>
          </w:p>
        </w:tc>
      </w:tr>
      <w:tr w:rsidR="00EC52D5" w:rsidRPr="005E6F85" w14:paraId="1B214315" w14:textId="77777777" w:rsidTr="00EC52D5">
        <w:tc>
          <w:tcPr>
            <w:tcW w:w="3116" w:type="dxa"/>
          </w:tcPr>
          <w:p w14:paraId="584A59D4" w14:textId="6980BCAA"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Indirect Procurement </w:t>
            </w:r>
          </w:p>
        </w:tc>
        <w:tc>
          <w:tcPr>
            <w:tcW w:w="3117" w:type="dxa"/>
          </w:tcPr>
          <w:p w14:paraId="3764FEA5" w14:textId="2DF90A70"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Servicers that support operations, but not in final product </w:t>
            </w:r>
          </w:p>
        </w:tc>
        <w:tc>
          <w:tcPr>
            <w:tcW w:w="3117" w:type="dxa"/>
          </w:tcPr>
          <w:p w14:paraId="3889D79C" w14:textId="6F9A887E"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IT Software </w:t>
            </w:r>
          </w:p>
        </w:tc>
      </w:tr>
      <w:tr w:rsidR="00EC52D5" w:rsidRPr="005E6F85" w14:paraId="0B43DEE1" w14:textId="77777777" w:rsidTr="00EC52D5">
        <w:tc>
          <w:tcPr>
            <w:tcW w:w="3116" w:type="dxa"/>
          </w:tcPr>
          <w:p w14:paraId="66173413" w14:textId="67ABA8C7"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Goods vs Services </w:t>
            </w:r>
          </w:p>
        </w:tc>
        <w:tc>
          <w:tcPr>
            <w:tcW w:w="3117" w:type="dxa"/>
          </w:tcPr>
          <w:p w14:paraId="2335A6A1" w14:textId="657AC709"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Tangible vs intangible purchases </w:t>
            </w:r>
          </w:p>
        </w:tc>
        <w:tc>
          <w:tcPr>
            <w:tcW w:w="3117" w:type="dxa"/>
          </w:tcPr>
          <w:p w14:paraId="79C4D991" w14:textId="77777777"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Goods – seat components </w:t>
            </w:r>
          </w:p>
          <w:p w14:paraId="5C462D47" w14:textId="6126BB02"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Servies – testing </w:t>
            </w:r>
          </w:p>
        </w:tc>
      </w:tr>
      <w:tr w:rsidR="00EC52D5" w:rsidRPr="005E6F85" w14:paraId="4C6E41B2" w14:textId="77777777" w:rsidTr="00EC52D5">
        <w:tc>
          <w:tcPr>
            <w:tcW w:w="3116" w:type="dxa"/>
          </w:tcPr>
          <w:p w14:paraId="45CA084C" w14:textId="3EDB4A88"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Strategic Categories </w:t>
            </w:r>
          </w:p>
        </w:tc>
        <w:tc>
          <w:tcPr>
            <w:tcW w:w="3117" w:type="dxa"/>
          </w:tcPr>
          <w:p w14:paraId="72AD2C0A" w14:textId="58CA7215"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High risk, high value items </w:t>
            </w:r>
          </w:p>
        </w:tc>
        <w:tc>
          <w:tcPr>
            <w:tcW w:w="3117" w:type="dxa"/>
          </w:tcPr>
          <w:p w14:paraId="787F7311" w14:textId="4232C5C8" w:rsidR="00EC52D5" w:rsidRPr="005E6F85" w:rsidRDefault="00EC52D5" w:rsidP="00EC52D5">
            <w:pPr>
              <w:rPr>
                <w:rFonts w:ascii="Calibri" w:hAnsi="Calibri" w:cs="Calibri"/>
                <w:sz w:val="24"/>
                <w:szCs w:val="24"/>
                <w:lang w:val="en-GB"/>
              </w:rPr>
            </w:pPr>
            <w:r w:rsidRPr="005E6F85">
              <w:rPr>
                <w:rFonts w:ascii="Calibri" w:hAnsi="Calibri" w:cs="Calibri"/>
                <w:sz w:val="24"/>
                <w:szCs w:val="24"/>
                <w:lang w:val="en-GB"/>
              </w:rPr>
              <w:t xml:space="preserve">Fire – resistant materials </w:t>
            </w:r>
          </w:p>
        </w:tc>
      </w:tr>
    </w:tbl>
    <w:p w14:paraId="63EB46E3" w14:textId="4B3B76FB" w:rsidR="00EC52D5" w:rsidRPr="005E6F85" w:rsidRDefault="00EC52D5" w:rsidP="00EC52D5">
      <w:pPr>
        <w:rPr>
          <w:rFonts w:ascii="Calibri" w:hAnsi="Calibri" w:cs="Calibri"/>
          <w:sz w:val="24"/>
          <w:szCs w:val="24"/>
          <w:lang w:val="en-GB"/>
        </w:rPr>
      </w:pPr>
    </w:p>
    <w:p w14:paraId="0BEDD6CD" w14:textId="71AD0065" w:rsidR="00EC52D5" w:rsidRPr="00EC52D5" w:rsidRDefault="00EC52D5" w:rsidP="00EC52D5">
      <w:pPr>
        <w:rPr>
          <w:rFonts w:ascii="Calibri" w:hAnsi="Calibri" w:cs="Calibri"/>
          <w:sz w:val="24"/>
          <w:szCs w:val="24"/>
          <w:lang w:val="en-GB"/>
        </w:rPr>
      </w:pPr>
      <w:r w:rsidRPr="00EC52D5">
        <w:rPr>
          <w:rFonts w:ascii="Calibri" w:hAnsi="Calibri" w:cs="Calibri"/>
          <w:sz w:val="24"/>
          <w:szCs w:val="24"/>
          <w:lang w:val="en-GB"/>
        </w:rPr>
        <w:t>Safran Seats’ procurement team uses category management</w:t>
      </w:r>
      <w:r w:rsidRPr="005E6F85">
        <w:rPr>
          <w:rFonts w:ascii="Calibri" w:hAnsi="Calibri" w:cs="Calibri"/>
          <w:sz w:val="24"/>
          <w:szCs w:val="24"/>
          <w:lang w:val="en-GB"/>
        </w:rPr>
        <w:t>, like our lean DNA system or M3</w:t>
      </w:r>
      <w:r w:rsidRPr="00EC52D5">
        <w:rPr>
          <w:rFonts w:ascii="Calibri" w:hAnsi="Calibri" w:cs="Calibri"/>
          <w:sz w:val="24"/>
          <w:szCs w:val="24"/>
          <w:lang w:val="en-GB"/>
        </w:rPr>
        <w:t xml:space="preserve"> to handle both </w:t>
      </w:r>
      <w:r w:rsidRPr="005E6F85">
        <w:rPr>
          <w:rFonts w:ascii="Calibri" w:hAnsi="Calibri" w:cs="Calibri"/>
          <w:sz w:val="24"/>
          <w:szCs w:val="24"/>
          <w:lang w:val="en-GB"/>
        </w:rPr>
        <w:t xml:space="preserve">the ordering of </w:t>
      </w:r>
      <w:r w:rsidRPr="00EC52D5">
        <w:rPr>
          <w:rFonts w:ascii="Calibri" w:hAnsi="Calibri" w:cs="Calibri"/>
          <w:sz w:val="24"/>
          <w:szCs w:val="24"/>
          <w:lang w:val="en-GB"/>
        </w:rPr>
        <w:t xml:space="preserve">production parts and prototype / testing materials, </w:t>
      </w:r>
      <w:r w:rsidRPr="005E6F85">
        <w:rPr>
          <w:rFonts w:ascii="Calibri" w:hAnsi="Calibri" w:cs="Calibri"/>
          <w:sz w:val="24"/>
          <w:szCs w:val="24"/>
          <w:lang w:val="en-GB"/>
        </w:rPr>
        <w:t xml:space="preserve">to align with </w:t>
      </w:r>
      <w:r w:rsidRPr="00EC52D5">
        <w:rPr>
          <w:rFonts w:ascii="Calibri" w:hAnsi="Calibri" w:cs="Calibri"/>
          <w:sz w:val="24"/>
          <w:szCs w:val="24"/>
          <w:lang w:val="en-GB"/>
        </w:rPr>
        <w:t>programme schedules.</w:t>
      </w:r>
    </w:p>
    <w:p w14:paraId="0AA865E0" w14:textId="77777777" w:rsidR="00976926" w:rsidRPr="00976926" w:rsidRDefault="00976926" w:rsidP="00976926">
      <w:pPr>
        <w:rPr>
          <w:rFonts w:ascii="Calibri" w:hAnsi="Calibri" w:cs="Calibri"/>
          <w:sz w:val="24"/>
          <w:szCs w:val="24"/>
          <w:lang w:val="en-GB"/>
        </w:rPr>
      </w:pPr>
      <w:r w:rsidRPr="00976926">
        <w:rPr>
          <w:rFonts w:ascii="Calibri" w:hAnsi="Calibri" w:cs="Calibri"/>
          <w:sz w:val="24"/>
          <w:szCs w:val="24"/>
          <w:lang w:val="en-GB"/>
        </w:rPr>
        <w:t>The process of defining categories and managing commodity procurement typically involves:</w:t>
      </w:r>
    </w:p>
    <w:p w14:paraId="7958F613" w14:textId="1D33A700"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Spend Analysis</w:t>
      </w:r>
      <w:r w:rsidRPr="00976926">
        <w:rPr>
          <w:rFonts w:ascii="Calibri" w:hAnsi="Calibri" w:cs="Calibri"/>
          <w:sz w:val="24"/>
          <w:szCs w:val="24"/>
          <w:lang w:val="en-GB"/>
        </w:rPr>
        <w:t xml:space="preserve"> – Collect data to identify key suppliers,</w:t>
      </w:r>
      <w:r w:rsidRPr="005E6F85">
        <w:rPr>
          <w:rFonts w:ascii="Calibri" w:hAnsi="Calibri" w:cs="Calibri"/>
          <w:sz w:val="24"/>
          <w:szCs w:val="24"/>
          <w:lang w:val="en-GB"/>
        </w:rPr>
        <w:t xml:space="preserve"> these involve</w:t>
      </w:r>
      <w:r w:rsidRPr="00976926">
        <w:rPr>
          <w:rFonts w:ascii="Calibri" w:hAnsi="Calibri" w:cs="Calibri"/>
          <w:sz w:val="24"/>
          <w:szCs w:val="24"/>
          <w:lang w:val="en-GB"/>
        </w:rPr>
        <w:t xml:space="preserve"> high-cost, or high-risk areas.</w:t>
      </w:r>
    </w:p>
    <w:p w14:paraId="64E51D7A" w14:textId="118DE213"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Category Definition</w:t>
      </w:r>
      <w:r w:rsidRPr="00976926">
        <w:rPr>
          <w:rFonts w:ascii="Calibri" w:hAnsi="Calibri" w:cs="Calibri"/>
          <w:sz w:val="24"/>
          <w:szCs w:val="24"/>
          <w:lang w:val="en-GB"/>
        </w:rPr>
        <w:t xml:space="preserve"> – Group</w:t>
      </w:r>
      <w:r w:rsidRPr="005E6F85">
        <w:rPr>
          <w:rFonts w:ascii="Calibri" w:hAnsi="Calibri" w:cs="Calibri"/>
          <w:sz w:val="24"/>
          <w:szCs w:val="24"/>
          <w:lang w:val="en-GB"/>
        </w:rPr>
        <w:t xml:space="preserve"> </w:t>
      </w:r>
      <w:r w:rsidRPr="00976926">
        <w:rPr>
          <w:rFonts w:ascii="Calibri" w:hAnsi="Calibri" w:cs="Calibri"/>
          <w:sz w:val="24"/>
          <w:szCs w:val="24"/>
          <w:lang w:val="en-GB"/>
        </w:rPr>
        <w:t xml:space="preserve">items </w:t>
      </w:r>
      <w:r w:rsidRPr="005E6F85">
        <w:rPr>
          <w:rFonts w:ascii="Calibri" w:hAnsi="Calibri" w:cs="Calibri"/>
          <w:sz w:val="24"/>
          <w:szCs w:val="24"/>
          <w:lang w:val="en-GB"/>
        </w:rPr>
        <w:t xml:space="preserve">that are similar </w:t>
      </w:r>
      <w:r w:rsidRPr="00976926">
        <w:rPr>
          <w:rFonts w:ascii="Calibri" w:hAnsi="Calibri" w:cs="Calibri"/>
          <w:sz w:val="24"/>
          <w:szCs w:val="24"/>
          <w:lang w:val="en-GB"/>
        </w:rPr>
        <w:t>by suppl</w:t>
      </w:r>
      <w:r w:rsidRPr="005E6F85">
        <w:rPr>
          <w:rFonts w:ascii="Calibri" w:hAnsi="Calibri" w:cs="Calibri"/>
          <w:sz w:val="24"/>
          <w:szCs w:val="24"/>
          <w:lang w:val="en-GB"/>
        </w:rPr>
        <w:t>ier</w:t>
      </w:r>
      <w:r w:rsidRPr="00976926">
        <w:rPr>
          <w:rFonts w:ascii="Calibri" w:hAnsi="Calibri" w:cs="Calibri"/>
          <w:sz w:val="24"/>
          <w:szCs w:val="24"/>
          <w:lang w:val="en-GB"/>
        </w:rPr>
        <w:t xml:space="preserve"> market, risk, and </w:t>
      </w:r>
      <w:r w:rsidRPr="005E6F85">
        <w:rPr>
          <w:rFonts w:ascii="Calibri" w:hAnsi="Calibri" w:cs="Calibri"/>
          <w:sz w:val="24"/>
          <w:szCs w:val="24"/>
          <w:lang w:val="en-GB"/>
        </w:rPr>
        <w:t xml:space="preserve">the impact it will have on the </w:t>
      </w:r>
      <w:r w:rsidRPr="00976926">
        <w:rPr>
          <w:rFonts w:ascii="Calibri" w:hAnsi="Calibri" w:cs="Calibri"/>
          <w:sz w:val="24"/>
          <w:szCs w:val="24"/>
          <w:lang w:val="en-GB"/>
        </w:rPr>
        <w:t>business</w:t>
      </w:r>
    </w:p>
    <w:p w14:paraId="44A8C4C9" w14:textId="4EB60DAF"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Stakeholder Alignment</w:t>
      </w:r>
      <w:r w:rsidRPr="00976926">
        <w:rPr>
          <w:rFonts w:ascii="Calibri" w:hAnsi="Calibri" w:cs="Calibri"/>
          <w:sz w:val="24"/>
          <w:szCs w:val="24"/>
          <w:lang w:val="en-GB"/>
        </w:rPr>
        <w:t xml:space="preserve"> – </w:t>
      </w:r>
      <w:r w:rsidRPr="005E6F85">
        <w:rPr>
          <w:rFonts w:ascii="Calibri" w:hAnsi="Calibri" w:cs="Calibri"/>
          <w:sz w:val="24"/>
          <w:szCs w:val="24"/>
          <w:lang w:val="en-GB"/>
        </w:rPr>
        <w:t xml:space="preserve">work </w:t>
      </w:r>
      <w:r w:rsidRPr="00976926">
        <w:rPr>
          <w:rFonts w:ascii="Calibri" w:hAnsi="Calibri" w:cs="Calibri"/>
          <w:sz w:val="24"/>
          <w:szCs w:val="24"/>
          <w:lang w:val="en-GB"/>
        </w:rPr>
        <w:t xml:space="preserve">with engineering, quality, and operations teams to </w:t>
      </w:r>
      <w:r w:rsidRPr="005E6F85">
        <w:rPr>
          <w:rFonts w:ascii="Calibri" w:hAnsi="Calibri" w:cs="Calibri"/>
          <w:sz w:val="24"/>
          <w:szCs w:val="24"/>
          <w:lang w:val="en-GB"/>
        </w:rPr>
        <w:t>categorise the importance of products.</w:t>
      </w:r>
    </w:p>
    <w:p w14:paraId="19922957" w14:textId="16F93DD0"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Market Intelligence</w:t>
      </w:r>
      <w:r w:rsidRPr="00976926">
        <w:rPr>
          <w:rFonts w:ascii="Calibri" w:hAnsi="Calibri" w:cs="Calibri"/>
          <w:sz w:val="24"/>
          <w:szCs w:val="24"/>
          <w:lang w:val="en-GB"/>
        </w:rPr>
        <w:t xml:space="preserve"> – </w:t>
      </w:r>
      <w:r w:rsidRPr="005E6F85">
        <w:rPr>
          <w:rFonts w:ascii="Calibri" w:hAnsi="Calibri" w:cs="Calibri"/>
          <w:sz w:val="24"/>
          <w:szCs w:val="24"/>
          <w:lang w:val="en-GB"/>
        </w:rPr>
        <w:t>look at</w:t>
      </w:r>
      <w:r w:rsidRPr="00976926">
        <w:rPr>
          <w:rFonts w:ascii="Calibri" w:hAnsi="Calibri" w:cs="Calibri"/>
          <w:sz w:val="24"/>
          <w:szCs w:val="24"/>
          <w:lang w:val="en-GB"/>
        </w:rPr>
        <w:t xml:space="preserve"> supplier capacity</w:t>
      </w:r>
      <w:r w:rsidRPr="005E6F85">
        <w:rPr>
          <w:rFonts w:ascii="Calibri" w:hAnsi="Calibri" w:cs="Calibri"/>
          <w:sz w:val="24"/>
          <w:szCs w:val="24"/>
          <w:lang w:val="en-GB"/>
        </w:rPr>
        <w:t xml:space="preserve">, can they handle the </w:t>
      </w:r>
      <w:proofErr w:type="spellStart"/>
      <w:r w:rsidRPr="005E6F85">
        <w:rPr>
          <w:rFonts w:ascii="Calibri" w:hAnsi="Calibri" w:cs="Calibri"/>
          <w:sz w:val="24"/>
          <w:szCs w:val="24"/>
          <w:lang w:val="en-GB"/>
        </w:rPr>
        <w:t>quatntiy</w:t>
      </w:r>
      <w:proofErr w:type="spellEnd"/>
      <w:r w:rsidRPr="005E6F85">
        <w:rPr>
          <w:rFonts w:ascii="Calibri" w:hAnsi="Calibri" w:cs="Calibri"/>
          <w:sz w:val="24"/>
          <w:szCs w:val="24"/>
          <w:lang w:val="en-GB"/>
        </w:rPr>
        <w:t xml:space="preserve"> we need,</w:t>
      </w:r>
      <w:r w:rsidRPr="00976926">
        <w:rPr>
          <w:rFonts w:ascii="Calibri" w:hAnsi="Calibri" w:cs="Calibri"/>
          <w:sz w:val="24"/>
          <w:szCs w:val="24"/>
          <w:lang w:val="en-GB"/>
        </w:rPr>
        <w:t xml:space="preserve"> pricing trends</w:t>
      </w:r>
      <w:r w:rsidRPr="005E6F85">
        <w:rPr>
          <w:rFonts w:ascii="Calibri" w:hAnsi="Calibri" w:cs="Calibri"/>
          <w:sz w:val="24"/>
          <w:szCs w:val="24"/>
          <w:lang w:val="en-GB"/>
        </w:rPr>
        <w:t xml:space="preserve"> </w:t>
      </w:r>
      <w:r w:rsidRPr="00976926">
        <w:rPr>
          <w:rFonts w:ascii="Calibri" w:hAnsi="Calibri" w:cs="Calibri"/>
          <w:sz w:val="24"/>
          <w:szCs w:val="24"/>
          <w:lang w:val="en-GB"/>
        </w:rPr>
        <w:t>and technology developments.</w:t>
      </w:r>
    </w:p>
    <w:p w14:paraId="1748ABAD" w14:textId="1EC35BBF"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Category Strategy Development</w:t>
      </w:r>
      <w:r w:rsidRPr="00976926">
        <w:rPr>
          <w:rFonts w:ascii="Calibri" w:hAnsi="Calibri" w:cs="Calibri"/>
          <w:sz w:val="24"/>
          <w:szCs w:val="24"/>
          <w:lang w:val="en-GB"/>
        </w:rPr>
        <w:t xml:space="preserve"> – Define sourcing approach </w:t>
      </w:r>
    </w:p>
    <w:p w14:paraId="59EEC0BF" w14:textId="3A6E32D6"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Implementation &amp; Contracting</w:t>
      </w:r>
      <w:r w:rsidRPr="00976926">
        <w:rPr>
          <w:rFonts w:ascii="Calibri" w:hAnsi="Calibri" w:cs="Calibri"/>
          <w:sz w:val="24"/>
          <w:szCs w:val="24"/>
          <w:lang w:val="en-GB"/>
        </w:rPr>
        <w:t xml:space="preserve"> – Conduct RFPs, negotiate cost, quality</w:t>
      </w:r>
      <w:r w:rsidRPr="005E6F85">
        <w:rPr>
          <w:rFonts w:ascii="Calibri" w:hAnsi="Calibri" w:cs="Calibri"/>
          <w:sz w:val="24"/>
          <w:szCs w:val="24"/>
          <w:lang w:val="en-GB"/>
        </w:rPr>
        <w:t xml:space="preserve"> and</w:t>
      </w:r>
      <w:r w:rsidRPr="00976926">
        <w:rPr>
          <w:rFonts w:ascii="Calibri" w:hAnsi="Calibri" w:cs="Calibri"/>
          <w:sz w:val="24"/>
          <w:szCs w:val="24"/>
          <w:lang w:val="en-GB"/>
        </w:rPr>
        <w:t xml:space="preserve"> delivery</w:t>
      </w:r>
    </w:p>
    <w:p w14:paraId="3765425E" w14:textId="1AA0028D" w:rsidR="00976926" w:rsidRPr="00976926" w:rsidRDefault="00976926" w:rsidP="00976926">
      <w:pPr>
        <w:numPr>
          <w:ilvl w:val="0"/>
          <w:numId w:val="4"/>
        </w:numPr>
        <w:rPr>
          <w:rFonts w:ascii="Calibri" w:hAnsi="Calibri" w:cs="Calibri"/>
          <w:sz w:val="24"/>
          <w:szCs w:val="24"/>
          <w:lang w:val="en-GB"/>
        </w:rPr>
      </w:pPr>
      <w:r w:rsidRPr="00976926">
        <w:rPr>
          <w:rFonts w:ascii="Calibri" w:hAnsi="Calibri" w:cs="Calibri"/>
          <w:b/>
          <w:bCs/>
          <w:sz w:val="24"/>
          <w:szCs w:val="24"/>
          <w:lang w:val="en-GB"/>
        </w:rPr>
        <w:t>Supplier &amp; Performance Management</w:t>
      </w:r>
      <w:r w:rsidRPr="00976926">
        <w:rPr>
          <w:rFonts w:ascii="Calibri" w:hAnsi="Calibri" w:cs="Calibri"/>
          <w:sz w:val="24"/>
          <w:szCs w:val="24"/>
          <w:lang w:val="en-GB"/>
        </w:rPr>
        <w:t xml:space="preserve"> – Monitor supplier KPIs, manage risk, </w:t>
      </w:r>
      <w:r w:rsidRPr="005E6F85">
        <w:rPr>
          <w:rFonts w:ascii="Calibri" w:hAnsi="Calibri" w:cs="Calibri"/>
          <w:sz w:val="24"/>
          <w:szCs w:val="24"/>
          <w:lang w:val="en-GB"/>
        </w:rPr>
        <w:t xml:space="preserve">help </w:t>
      </w:r>
      <w:r w:rsidRPr="00976926">
        <w:rPr>
          <w:rFonts w:ascii="Calibri" w:hAnsi="Calibri" w:cs="Calibri"/>
          <w:sz w:val="24"/>
          <w:szCs w:val="24"/>
          <w:lang w:val="en-GB"/>
        </w:rPr>
        <w:t xml:space="preserve">ensure compliance, </w:t>
      </w:r>
      <w:r w:rsidRPr="005E6F85">
        <w:rPr>
          <w:rFonts w:ascii="Calibri" w:hAnsi="Calibri" w:cs="Calibri"/>
          <w:sz w:val="24"/>
          <w:szCs w:val="24"/>
          <w:lang w:val="en-GB"/>
        </w:rPr>
        <w:t>and create good working relationships.</w:t>
      </w:r>
    </w:p>
    <w:p w14:paraId="42AFE7F7" w14:textId="31A2FF01" w:rsidR="00976926" w:rsidRPr="00976926" w:rsidRDefault="00976926" w:rsidP="00976926">
      <w:pPr>
        <w:rPr>
          <w:rFonts w:ascii="Calibri" w:hAnsi="Calibri" w:cs="Calibri"/>
          <w:sz w:val="24"/>
          <w:szCs w:val="24"/>
          <w:lang w:val="en-GB"/>
        </w:rPr>
      </w:pPr>
      <w:r w:rsidRPr="00976926">
        <w:rPr>
          <w:rFonts w:ascii="Calibri" w:hAnsi="Calibri" w:cs="Calibri"/>
          <w:sz w:val="24"/>
          <w:szCs w:val="24"/>
          <w:lang w:val="en-GB"/>
        </w:rPr>
        <w:t xml:space="preserve">At </w:t>
      </w:r>
      <w:r w:rsidRPr="00976926">
        <w:rPr>
          <w:rFonts w:ascii="Calibri" w:hAnsi="Calibri" w:cs="Calibri"/>
          <w:b/>
          <w:bCs/>
          <w:sz w:val="24"/>
          <w:szCs w:val="24"/>
          <w:lang w:val="en-GB"/>
        </w:rPr>
        <w:t>Safran Seats</w:t>
      </w:r>
      <w:r w:rsidRPr="00976926">
        <w:rPr>
          <w:rFonts w:ascii="Calibri" w:hAnsi="Calibri" w:cs="Calibri"/>
          <w:sz w:val="24"/>
          <w:szCs w:val="24"/>
          <w:lang w:val="en-GB"/>
        </w:rPr>
        <w:t xml:space="preserve">, this process ensures reliable supply for aerospace seating programmes, compliance with </w:t>
      </w:r>
      <w:r w:rsidRPr="005E6F85">
        <w:rPr>
          <w:rFonts w:ascii="Calibri" w:hAnsi="Calibri" w:cs="Calibri"/>
          <w:sz w:val="24"/>
          <w:szCs w:val="24"/>
          <w:lang w:val="en-GB"/>
        </w:rPr>
        <w:t xml:space="preserve">very strict </w:t>
      </w:r>
      <w:r w:rsidRPr="00976926">
        <w:rPr>
          <w:rFonts w:ascii="Calibri" w:hAnsi="Calibri" w:cs="Calibri"/>
          <w:sz w:val="24"/>
          <w:szCs w:val="24"/>
          <w:lang w:val="en-GB"/>
        </w:rPr>
        <w:t>aviation standards, and cost control</w:t>
      </w:r>
      <w:r w:rsidRPr="005E6F85">
        <w:rPr>
          <w:rFonts w:ascii="Calibri" w:hAnsi="Calibri" w:cs="Calibri"/>
          <w:sz w:val="24"/>
          <w:szCs w:val="24"/>
          <w:lang w:val="en-GB"/>
        </w:rPr>
        <w:t xml:space="preserve"> </w:t>
      </w:r>
      <w:proofErr w:type="gramStart"/>
      <w:r w:rsidRPr="005E6F85">
        <w:rPr>
          <w:rFonts w:ascii="Calibri" w:hAnsi="Calibri" w:cs="Calibri"/>
          <w:sz w:val="24"/>
          <w:szCs w:val="24"/>
          <w:lang w:val="en-GB"/>
        </w:rPr>
        <w:t>and also</w:t>
      </w:r>
      <w:proofErr w:type="gramEnd"/>
      <w:r w:rsidRPr="005E6F85">
        <w:rPr>
          <w:rFonts w:ascii="Calibri" w:hAnsi="Calibri" w:cs="Calibri"/>
          <w:sz w:val="24"/>
          <w:szCs w:val="24"/>
          <w:lang w:val="en-GB"/>
        </w:rPr>
        <w:t xml:space="preserve"> help with our sustainability goals. </w:t>
      </w:r>
    </w:p>
    <w:p w14:paraId="5C8C8CFF" w14:textId="77777777" w:rsidR="00EC52D5" w:rsidRPr="005E6F85" w:rsidRDefault="00EC52D5" w:rsidP="001C1A70">
      <w:pPr>
        <w:rPr>
          <w:rFonts w:ascii="Calibri" w:hAnsi="Calibri" w:cs="Calibri"/>
          <w:sz w:val="24"/>
          <w:szCs w:val="24"/>
          <w:lang w:val="en-GB"/>
        </w:rPr>
      </w:pPr>
    </w:p>
    <w:p w14:paraId="65D08C18" w14:textId="77777777" w:rsidR="001C1A70" w:rsidRPr="005E6F85" w:rsidRDefault="001C1A70" w:rsidP="00DC6E3F">
      <w:pPr>
        <w:rPr>
          <w:rFonts w:ascii="Calibri" w:hAnsi="Calibri" w:cs="Calibri"/>
          <w:sz w:val="24"/>
          <w:szCs w:val="24"/>
          <w:lang w:val="en-GB"/>
        </w:rPr>
      </w:pPr>
    </w:p>
    <w:p w14:paraId="6B9A9158" w14:textId="77777777" w:rsidR="00976926" w:rsidRPr="005E6F85" w:rsidRDefault="00976926" w:rsidP="00976926">
      <w:pPr>
        <w:pStyle w:val="ListParagraph"/>
        <w:ind w:left="284"/>
        <w:rPr>
          <w:rFonts w:ascii="Calibri" w:hAnsi="Calibri" w:cs="Calibri"/>
          <w:b/>
          <w:bCs/>
          <w:sz w:val="24"/>
          <w:szCs w:val="24"/>
        </w:rPr>
      </w:pPr>
      <w:r w:rsidRPr="005E6F85">
        <w:rPr>
          <w:rFonts w:ascii="Calibri" w:hAnsi="Calibri" w:cs="Calibri"/>
          <w:b/>
          <w:bCs/>
          <w:sz w:val="24"/>
          <w:szCs w:val="24"/>
          <w:u w:val="single"/>
        </w:rPr>
        <w:t>Question 2:</w:t>
      </w:r>
      <w:r w:rsidRPr="005E6F85">
        <w:rPr>
          <w:rFonts w:ascii="Calibri" w:hAnsi="Calibri" w:cs="Calibri"/>
          <w:b/>
          <w:bCs/>
          <w:sz w:val="24"/>
          <w:szCs w:val="24"/>
        </w:rPr>
        <w:t xml:space="preserve"> Purchasing Development Matrix and Outsourcing (35 marks) </w:t>
      </w:r>
    </w:p>
    <w:p w14:paraId="23C6D8E8" w14:textId="77777777" w:rsidR="00976926" w:rsidRPr="005E6F85" w:rsidRDefault="00976926" w:rsidP="00976926">
      <w:pPr>
        <w:pStyle w:val="ListParagraph"/>
        <w:ind w:left="284"/>
        <w:rPr>
          <w:rFonts w:ascii="Calibri" w:hAnsi="Calibri" w:cs="Calibri"/>
          <w:b/>
          <w:bCs/>
          <w:sz w:val="24"/>
          <w:szCs w:val="24"/>
        </w:rPr>
      </w:pPr>
    </w:p>
    <w:p w14:paraId="1E7BF11C" w14:textId="77777777" w:rsidR="00976926" w:rsidRPr="005E6F85" w:rsidRDefault="00976926" w:rsidP="00976926">
      <w:pPr>
        <w:pStyle w:val="ListParagraph"/>
        <w:ind w:left="284"/>
        <w:rPr>
          <w:rFonts w:ascii="Calibri" w:hAnsi="Calibri" w:cs="Calibri"/>
          <w:sz w:val="24"/>
          <w:szCs w:val="24"/>
        </w:rPr>
      </w:pPr>
      <w:r w:rsidRPr="005E6F85">
        <w:rPr>
          <w:rFonts w:ascii="Calibri" w:hAnsi="Calibri" w:cs="Calibri"/>
          <w:sz w:val="24"/>
          <w:szCs w:val="24"/>
        </w:rPr>
        <w:lastRenderedPageBreak/>
        <w:t>a) Develop your organization’s purchasing profile using the purchasing development matrix. (20 marks)</w:t>
      </w:r>
    </w:p>
    <w:p w14:paraId="244B47A7" w14:textId="1970C811" w:rsidR="00976926" w:rsidRPr="00976926" w:rsidRDefault="00976926" w:rsidP="00976926">
      <w:pPr>
        <w:rPr>
          <w:rFonts w:ascii="Calibri" w:hAnsi="Calibri" w:cs="Calibri"/>
          <w:sz w:val="24"/>
          <w:szCs w:val="24"/>
          <w:lang w:val="en-GB"/>
        </w:rPr>
      </w:pPr>
      <w:r w:rsidRPr="00976926">
        <w:rPr>
          <w:rFonts w:ascii="Calibri" w:hAnsi="Calibri" w:cs="Calibri"/>
          <w:sz w:val="24"/>
          <w:szCs w:val="24"/>
          <w:lang w:val="en-GB"/>
        </w:rPr>
        <w:t xml:space="preserve">The Purchasing Development Matrix is a strategic tool used to assess and </w:t>
      </w:r>
      <w:r w:rsidRPr="005E6F85">
        <w:rPr>
          <w:rFonts w:ascii="Calibri" w:hAnsi="Calibri" w:cs="Calibri"/>
          <w:sz w:val="24"/>
          <w:szCs w:val="24"/>
          <w:lang w:val="en-GB"/>
        </w:rPr>
        <w:t xml:space="preserve">help </w:t>
      </w:r>
      <w:r w:rsidRPr="00976926">
        <w:rPr>
          <w:rFonts w:ascii="Calibri" w:hAnsi="Calibri" w:cs="Calibri"/>
          <w:sz w:val="24"/>
          <w:szCs w:val="24"/>
          <w:lang w:val="en-GB"/>
        </w:rPr>
        <w:t>develop a company’s purchasing capability. It evaluates how advanced a firm’s procurement function is — from basic transactional buying to fully strategic supply management that</w:t>
      </w:r>
      <w:r w:rsidRPr="005E6F85">
        <w:rPr>
          <w:rFonts w:ascii="Calibri" w:hAnsi="Calibri" w:cs="Calibri"/>
          <w:sz w:val="24"/>
          <w:szCs w:val="24"/>
          <w:lang w:val="en-GB"/>
        </w:rPr>
        <w:t xml:space="preserve"> helps</w:t>
      </w:r>
      <w:r w:rsidRPr="00976926">
        <w:rPr>
          <w:rFonts w:ascii="Calibri" w:hAnsi="Calibri" w:cs="Calibri"/>
          <w:sz w:val="24"/>
          <w:szCs w:val="24"/>
          <w:lang w:val="en-GB"/>
        </w:rPr>
        <w:t xml:space="preserve"> drives</w:t>
      </w:r>
      <w:r w:rsidRPr="005E6F85">
        <w:rPr>
          <w:rFonts w:ascii="Calibri" w:hAnsi="Calibri" w:cs="Calibri"/>
          <w:sz w:val="24"/>
          <w:szCs w:val="24"/>
          <w:lang w:val="en-GB"/>
        </w:rPr>
        <w:t xml:space="preserve"> a</w:t>
      </w:r>
      <w:r w:rsidRPr="00976926">
        <w:rPr>
          <w:rFonts w:ascii="Calibri" w:hAnsi="Calibri" w:cs="Calibri"/>
          <w:sz w:val="24"/>
          <w:szCs w:val="24"/>
          <w:lang w:val="en-GB"/>
        </w:rPr>
        <w:t xml:space="preserve"> business value.</w:t>
      </w:r>
    </w:p>
    <w:p w14:paraId="77088A29" w14:textId="77777777" w:rsidR="00976926" w:rsidRPr="00976926" w:rsidRDefault="00976926" w:rsidP="00976926">
      <w:pPr>
        <w:rPr>
          <w:rFonts w:ascii="Calibri" w:hAnsi="Calibri" w:cs="Calibri"/>
          <w:sz w:val="24"/>
          <w:szCs w:val="24"/>
          <w:lang w:val="en-GB"/>
        </w:rPr>
      </w:pPr>
      <w:r w:rsidRPr="00976926">
        <w:rPr>
          <w:rFonts w:ascii="Calibri" w:hAnsi="Calibri" w:cs="Calibri"/>
          <w:sz w:val="24"/>
          <w:szCs w:val="24"/>
          <w:lang w:val="en-GB"/>
        </w:rPr>
        <w:t>Typical stages of the matrix are:</w:t>
      </w:r>
    </w:p>
    <w:p w14:paraId="1DA94573" w14:textId="761448AD" w:rsidR="00976926" w:rsidRPr="00976926" w:rsidRDefault="00976926" w:rsidP="00976926">
      <w:pPr>
        <w:numPr>
          <w:ilvl w:val="0"/>
          <w:numId w:val="5"/>
        </w:numPr>
        <w:rPr>
          <w:rFonts w:ascii="Calibri" w:hAnsi="Calibri" w:cs="Calibri"/>
          <w:sz w:val="24"/>
          <w:szCs w:val="24"/>
          <w:lang w:val="en-GB"/>
        </w:rPr>
      </w:pPr>
      <w:r w:rsidRPr="00976926">
        <w:rPr>
          <w:rFonts w:ascii="Calibri" w:hAnsi="Calibri" w:cs="Calibri"/>
          <w:sz w:val="24"/>
          <w:szCs w:val="24"/>
          <w:lang w:val="en-GB"/>
        </w:rPr>
        <w:t>Transactional</w:t>
      </w:r>
      <w:r w:rsidRPr="005E6F85">
        <w:rPr>
          <w:rFonts w:ascii="Calibri" w:hAnsi="Calibri" w:cs="Calibri"/>
          <w:sz w:val="24"/>
          <w:szCs w:val="24"/>
          <w:lang w:val="en-GB"/>
        </w:rPr>
        <w:t xml:space="preserve"> </w:t>
      </w:r>
      <w:r w:rsidRPr="00976926">
        <w:rPr>
          <w:rFonts w:ascii="Calibri" w:hAnsi="Calibri" w:cs="Calibri"/>
          <w:sz w:val="24"/>
          <w:szCs w:val="24"/>
          <w:lang w:val="en-GB"/>
        </w:rPr>
        <w:t>– reactive, price-driven buying</w:t>
      </w:r>
      <w:r w:rsidR="009B2EFD" w:rsidRPr="005E6F85">
        <w:rPr>
          <w:rFonts w:ascii="Calibri" w:hAnsi="Calibri" w:cs="Calibri"/>
          <w:sz w:val="24"/>
          <w:szCs w:val="24"/>
          <w:lang w:val="en-GB"/>
        </w:rPr>
        <w:t xml:space="preserve">, looking at market developments. </w:t>
      </w:r>
    </w:p>
    <w:p w14:paraId="01DA1EAE" w14:textId="4A642036" w:rsidR="00976926" w:rsidRPr="00976926" w:rsidRDefault="00976926" w:rsidP="00976926">
      <w:pPr>
        <w:numPr>
          <w:ilvl w:val="0"/>
          <w:numId w:val="5"/>
        </w:numPr>
        <w:rPr>
          <w:rFonts w:ascii="Calibri" w:hAnsi="Calibri" w:cs="Calibri"/>
          <w:sz w:val="24"/>
          <w:szCs w:val="24"/>
          <w:lang w:val="en-GB"/>
        </w:rPr>
      </w:pPr>
      <w:r w:rsidRPr="005E6F85">
        <w:rPr>
          <w:rFonts w:ascii="Calibri" w:hAnsi="Calibri" w:cs="Calibri"/>
          <w:sz w:val="24"/>
          <w:szCs w:val="24"/>
          <w:lang w:val="en-GB"/>
        </w:rPr>
        <w:t>Commercial –</w:t>
      </w:r>
      <w:r w:rsidRPr="00976926">
        <w:rPr>
          <w:rFonts w:ascii="Calibri" w:hAnsi="Calibri" w:cs="Calibri"/>
          <w:sz w:val="24"/>
          <w:szCs w:val="24"/>
          <w:lang w:val="en-GB"/>
        </w:rPr>
        <w:t xml:space="preserve"> cost reduction through negotiation </w:t>
      </w:r>
      <w:r w:rsidR="009B2EFD" w:rsidRPr="005E6F85">
        <w:rPr>
          <w:rFonts w:ascii="Calibri" w:hAnsi="Calibri" w:cs="Calibri"/>
          <w:sz w:val="24"/>
          <w:szCs w:val="24"/>
          <w:lang w:val="en-GB"/>
        </w:rPr>
        <w:t xml:space="preserve">and bulk buying </w:t>
      </w:r>
    </w:p>
    <w:p w14:paraId="27D79AC8" w14:textId="0BE9CD91" w:rsidR="00976926" w:rsidRPr="00976926" w:rsidRDefault="00976926" w:rsidP="00976926">
      <w:pPr>
        <w:numPr>
          <w:ilvl w:val="0"/>
          <w:numId w:val="5"/>
        </w:numPr>
        <w:rPr>
          <w:rFonts w:ascii="Calibri" w:hAnsi="Calibri" w:cs="Calibri"/>
          <w:sz w:val="24"/>
          <w:szCs w:val="24"/>
          <w:lang w:val="en-GB"/>
        </w:rPr>
      </w:pPr>
      <w:r w:rsidRPr="005E6F85">
        <w:rPr>
          <w:rFonts w:ascii="Calibri" w:hAnsi="Calibri" w:cs="Calibri"/>
          <w:sz w:val="24"/>
          <w:szCs w:val="24"/>
          <w:lang w:val="en-GB"/>
        </w:rPr>
        <w:t>Coordinated –</w:t>
      </w:r>
      <w:r w:rsidRPr="00976926">
        <w:rPr>
          <w:rFonts w:ascii="Calibri" w:hAnsi="Calibri" w:cs="Calibri"/>
          <w:sz w:val="24"/>
          <w:szCs w:val="24"/>
          <w:lang w:val="en-GB"/>
        </w:rPr>
        <w:t xml:space="preserve"> standardized procedures</w:t>
      </w:r>
      <w:r w:rsidR="009B2EFD" w:rsidRPr="005E6F85">
        <w:rPr>
          <w:rFonts w:ascii="Calibri" w:hAnsi="Calibri" w:cs="Calibri"/>
          <w:sz w:val="24"/>
          <w:szCs w:val="24"/>
          <w:lang w:val="en-GB"/>
        </w:rPr>
        <w:t>.</w:t>
      </w:r>
    </w:p>
    <w:p w14:paraId="1559AC86" w14:textId="2A71ABDA" w:rsidR="00976926" w:rsidRPr="00976926" w:rsidRDefault="00976926" w:rsidP="00976926">
      <w:pPr>
        <w:numPr>
          <w:ilvl w:val="0"/>
          <w:numId w:val="5"/>
        </w:numPr>
        <w:rPr>
          <w:rFonts w:ascii="Calibri" w:hAnsi="Calibri" w:cs="Calibri"/>
          <w:sz w:val="24"/>
          <w:szCs w:val="24"/>
          <w:lang w:val="en-GB"/>
        </w:rPr>
      </w:pPr>
      <w:r w:rsidRPr="005E6F85">
        <w:rPr>
          <w:rFonts w:ascii="Calibri" w:hAnsi="Calibri" w:cs="Calibri"/>
          <w:sz w:val="24"/>
          <w:szCs w:val="24"/>
          <w:lang w:val="en-GB"/>
        </w:rPr>
        <w:t>Integrated –</w:t>
      </w:r>
      <w:r w:rsidRPr="00976926">
        <w:rPr>
          <w:rFonts w:ascii="Calibri" w:hAnsi="Calibri" w:cs="Calibri"/>
          <w:sz w:val="24"/>
          <w:szCs w:val="24"/>
          <w:lang w:val="en-GB"/>
        </w:rPr>
        <w:t xml:space="preserve"> procurement i</w:t>
      </w:r>
      <w:r w:rsidR="009B2EFD" w:rsidRPr="005E6F85">
        <w:rPr>
          <w:rFonts w:ascii="Calibri" w:hAnsi="Calibri" w:cs="Calibri"/>
          <w:sz w:val="24"/>
          <w:szCs w:val="24"/>
          <w:lang w:val="en-GB"/>
        </w:rPr>
        <w:t>s involved</w:t>
      </w:r>
      <w:r w:rsidRPr="00976926">
        <w:rPr>
          <w:rFonts w:ascii="Calibri" w:hAnsi="Calibri" w:cs="Calibri"/>
          <w:sz w:val="24"/>
          <w:szCs w:val="24"/>
          <w:lang w:val="en-GB"/>
        </w:rPr>
        <w:t xml:space="preserve"> in</w:t>
      </w:r>
      <w:r w:rsidR="009B2EFD" w:rsidRPr="005E6F85">
        <w:rPr>
          <w:rFonts w:ascii="Calibri" w:hAnsi="Calibri" w:cs="Calibri"/>
          <w:sz w:val="24"/>
          <w:szCs w:val="24"/>
          <w:lang w:val="en-GB"/>
        </w:rPr>
        <w:t xml:space="preserve"> the</w:t>
      </w:r>
      <w:r w:rsidRPr="00976926">
        <w:rPr>
          <w:rFonts w:ascii="Calibri" w:hAnsi="Calibri" w:cs="Calibri"/>
          <w:sz w:val="24"/>
          <w:szCs w:val="24"/>
          <w:lang w:val="en-GB"/>
        </w:rPr>
        <w:t xml:space="preserve"> product design and business strategy.</w:t>
      </w:r>
    </w:p>
    <w:p w14:paraId="2C3C4E33" w14:textId="1E54FFF1" w:rsidR="00976926" w:rsidRPr="00976926" w:rsidRDefault="00976926" w:rsidP="00976926">
      <w:pPr>
        <w:numPr>
          <w:ilvl w:val="0"/>
          <w:numId w:val="5"/>
        </w:numPr>
        <w:rPr>
          <w:rFonts w:ascii="Calibri" w:hAnsi="Calibri" w:cs="Calibri"/>
          <w:sz w:val="24"/>
          <w:szCs w:val="24"/>
          <w:lang w:val="en-GB"/>
        </w:rPr>
      </w:pPr>
      <w:r w:rsidRPr="00976926">
        <w:rPr>
          <w:rFonts w:ascii="Calibri" w:hAnsi="Calibri" w:cs="Calibri"/>
          <w:sz w:val="24"/>
          <w:szCs w:val="24"/>
          <w:lang w:val="en-GB"/>
        </w:rPr>
        <w:t>Value-Driven – suppliers act as strategic partners</w:t>
      </w:r>
      <w:r w:rsidRPr="005E6F85">
        <w:rPr>
          <w:rFonts w:ascii="Calibri" w:hAnsi="Calibri" w:cs="Calibri"/>
          <w:sz w:val="24"/>
          <w:szCs w:val="24"/>
          <w:lang w:val="en-GB"/>
        </w:rPr>
        <w:t xml:space="preserve">, helping Safran’s overall goals </w:t>
      </w:r>
    </w:p>
    <w:p w14:paraId="0AC175B4" w14:textId="6EBE344A" w:rsidR="009B2EFD" w:rsidRPr="005E6F85" w:rsidRDefault="00976926" w:rsidP="00976926">
      <w:pPr>
        <w:rPr>
          <w:rFonts w:ascii="Calibri" w:hAnsi="Calibri" w:cs="Calibri"/>
          <w:sz w:val="24"/>
          <w:szCs w:val="24"/>
          <w:lang w:val="en-GB"/>
        </w:rPr>
      </w:pPr>
      <w:r w:rsidRPr="00976926">
        <w:rPr>
          <w:rFonts w:ascii="Calibri" w:hAnsi="Calibri" w:cs="Calibri"/>
          <w:sz w:val="24"/>
          <w:szCs w:val="24"/>
          <w:lang w:val="en-GB"/>
        </w:rPr>
        <w:t>For Safran Seats, a global aerospace seating manufacturer, purchasing plays a critical role in achieving quality, innovation, compliance, and cost efficiency. The matrix helps determine where the company currently stands and how to improve its procurement maturity.</w:t>
      </w:r>
    </w:p>
    <w:p w14:paraId="2F4C0B77" w14:textId="2682A781" w:rsidR="009B2EFD" w:rsidRPr="00976926" w:rsidRDefault="009B2EFD" w:rsidP="00976926">
      <w:pPr>
        <w:rPr>
          <w:rFonts w:ascii="Calibri" w:hAnsi="Calibri" w:cs="Calibri"/>
          <w:sz w:val="24"/>
          <w:szCs w:val="24"/>
          <w:lang w:val="en-GB"/>
        </w:rPr>
      </w:pPr>
      <w:r w:rsidRPr="005E6F85">
        <w:rPr>
          <w:rFonts w:ascii="Calibri" w:hAnsi="Calibri" w:cs="Calibri"/>
          <w:sz w:val="24"/>
          <w:szCs w:val="24"/>
        </w:rPr>
        <w:t xml:space="preserve">Safran Seats </w:t>
      </w:r>
      <w:r w:rsidRPr="005E6F85">
        <w:rPr>
          <w:rFonts w:ascii="Calibri" w:hAnsi="Calibri" w:cs="Calibri"/>
          <w:sz w:val="24"/>
          <w:szCs w:val="24"/>
        </w:rPr>
        <w:t xml:space="preserve">GB is involved in the </w:t>
      </w:r>
      <w:r w:rsidRPr="005E6F85">
        <w:rPr>
          <w:rFonts w:ascii="Calibri" w:hAnsi="Calibri" w:cs="Calibri"/>
          <w:sz w:val="24"/>
          <w:szCs w:val="24"/>
        </w:rPr>
        <w:t>design and manufactur</w:t>
      </w:r>
      <w:r w:rsidRPr="005E6F85">
        <w:rPr>
          <w:rFonts w:ascii="Calibri" w:hAnsi="Calibri" w:cs="Calibri"/>
          <w:sz w:val="24"/>
          <w:szCs w:val="24"/>
        </w:rPr>
        <w:t>ing of</w:t>
      </w:r>
      <w:r w:rsidRPr="005E6F85">
        <w:rPr>
          <w:rFonts w:ascii="Calibri" w:hAnsi="Calibri" w:cs="Calibri"/>
          <w:sz w:val="24"/>
          <w:szCs w:val="24"/>
        </w:rPr>
        <w:t xml:space="preserve"> aircraft seating for</w:t>
      </w:r>
      <w:r w:rsidRPr="005E6F85">
        <w:rPr>
          <w:rFonts w:ascii="Calibri" w:hAnsi="Calibri" w:cs="Calibri"/>
          <w:sz w:val="24"/>
          <w:szCs w:val="24"/>
        </w:rPr>
        <w:t xml:space="preserve"> business and first-class seats</w:t>
      </w:r>
      <w:r w:rsidRPr="005E6F85">
        <w:rPr>
          <w:rFonts w:ascii="Calibri" w:hAnsi="Calibri" w:cs="Calibri"/>
          <w:sz w:val="24"/>
          <w:szCs w:val="24"/>
        </w:rPr>
        <w:t xml:space="preserve">, serving </w:t>
      </w:r>
      <w:r w:rsidRPr="005E6F85">
        <w:rPr>
          <w:rFonts w:ascii="Calibri" w:hAnsi="Calibri" w:cs="Calibri"/>
          <w:sz w:val="24"/>
          <w:szCs w:val="24"/>
        </w:rPr>
        <w:t xml:space="preserve">many of the world’s most global </w:t>
      </w:r>
      <w:r w:rsidRPr="005E6F85">
        <w:rPr>
          <w:rFonts w:ascii="Calibri" w:hAnsi="Calibri" w:cs="Calibri"/>
          <w:sz w:val="24"/>
          <w:szCs w:val="24"/>
        </w:rPr>
        <w:t xml:space="preserve">airlines. Procurement is </w:t>
      </w:r>
      <w:r w:rsidRPr="005E6F85">
        <w:rPr>
          <w:rFonts w:ascii="Calibri" w:hAnsi="Calibri" w:cs="Calibri"/>
          <w:sz w:val="24"/>
          <w:szCs w:val="24"/>
        </w:rPr>
        <w:t xml:space="preserve">very complicated in the aerospace industry as it is </w:t>
      </w:r>
      <w:r w:rsidRPr="005E6F85">
        <w:rPr>
          <w:rFonts w:ascii="Calibri" w:hAnsi="Calibri" w:cs="Calibri"/>
          <w:sz w:val="24"/>
          <w:szCs w:val="24"/>
        </w:rPr>
        <w:t xml:space="preserve">highly regulated due to aviation standards and </w:t>
      </w:r>
      <w:r w:rsidRPr="005E6F85">
        <w:rPr>
          <w:rFonts w:ascii="Calibri" w:hAnsi="Calibri" w:cs="Calibri"/>
          <w:sz w:val="24"/>
          <w:szCs w:val="24"/>
        </w:rPr>
        <w:t xml:space="preserve">one-off </w:t>
      </w:r>
      <w:r w:rsidRPr="005E6F85">
        <w:rPr>
          <w:rFonts w:ascii="Calibri" w:hAnsi="Calibri" w:cs="Calibri"/>
          <w:sz w:val="24"/>
          <w:szCs w:val="24"/>
        </w:rPr>
        <w:t>customer-specific designs.</w:t>
      </w:r>
    </w:p>
    <w:p w14:paraId="65348E9F" w14:textId="73347268" w:rsidR="000175D0" w:rsidRPr="005E6F85" w:rsidRDefault="009B2EFD" w:rsidP="00AA27AB">
      <w:pPr>
        <w:rPr>
          <w:rFonts w:ascii="Calibri" w:hAnsi="Calibri" w:cs="Calibri"/>
          <w:sz w:val="24"/>
          <w:szCs w:val="24"/>
        </w:rPr>
      </w:pPr>
      <w:r w:rsidRPr="005E6F85">
        <w:rPr>
          <w:rFonts w:ascii="Calibri" w:hAnsi="Calibri" w:cs="Calibri"/>
          <w:sz w:val="24"/>
          <w:szCs w:val="24"/>
        </w:rPr>
        <w:t xml:space="preserve">Looking at the </w:t>
      </w:r>
      <w:r w:rsidRPr="00976926">
        <w:rPr>
          <w:rFonts w:ascii="Calibri" w:hAnsi="Calibri" w:cs="Calibri"/>
          <w:sz w:val="24"/>
          <w:szCs w:val="24"/>
          <w:lang w:val="en-GB"/>
        </w:rPr>
        <w:t>Purchasing Development Matrix</w:t>
      </w:r>
      <w:r w:rsidRPr="005E6F85">
        <w:rPr>
          <w:rFonts w:ascii="Calibri" w:hAnsi="Calibri" w:cs="Calibri"/>
          <w:sz w:val="24"/>
          <w:szCs w:val="24"/>
          <w:lang w:val="en-GB"/>
        </w:rPr>
        <w:t xml:space="preserve"> I would say</w:t>
      </w:r>
      <w:r w:rsidRPr="005E6F85">
        <w:rPr>
          <w:rFonts w:ascii="Calibri" w:hAnsi="Calibri" w:cs="Calibri"/>
          <w:sz w:val="24"/>
          <w:szCs w:val="24"/>
        </w:rPr>
        <w:t xml:space="preserve"> </w:t>
      </w:r>
      <w:r w:rsidRPr="005E6F85">
        <w:rPr>
          <w:rFonts w:ascii="Calibri" w:hAnsi="Calibri" w:cs="Calibri"/>
          <w:sz w:val="24"/>
          <w:szCs w:val="24"/>
        </w:rPr>
        <w:t xml:space="preserve">Safran Seats operates mostly between Stage 3 (Coordinated) and Stage 4 (Integrated), </w:t>
      </w:r>
      <w:r w:rsidRPr="005E6F85">
        <w:rPr>
          <w:rFonts w:ascii="Calibri" w:hAnsi="Calibri" w:cs="Calibri"/>
          <w:sz w:val="24"/>
          <w:szCs w:val="24"/>
        </w:rPr>
        <w:t xml:space="preserve">but also my enter </w:t>
      </w:r>
      <w:r w:rsidRPr="005E6F85">
        <w:rPr>
          <w:rFonts w:ascii="Calibri" w:hAnsi="Calibri" w:cs="Calibri"/>
          <w:sz w:val="24"/>
          <w:szCs w:val="24"/>
        </w:rPr>
        <w:t xml:space="preserve">Stage 5 (Value-Driven). </w:t>
      </w:r>
      <w:r w:rsidRPr="005E6F85">
        <w:rPr>
          <w:rFonts w:ascii="Calibri" w:hAnsi="Calibri" w:cs="Calibri"/>
          <w:sz w:val="24"/>
          <w:szCs w:val="24"/>
        </w:rPr>
        <w:t xml:space="preserve">This allows for the continuing development and </w:t>
      </w:r>
      <w:r w:rsidR="005C6BA8" w:rsidRPr="005E6F85">
        <w:rPr>
          <w:rFonts w:ascii="Calibri" w:hAnsi="Calibri" w:cs="Calibri"/>
          <w:sz w:val="24"/>
          <w:szCs w:val="24"/>
        </w:rPr>
        <w:t>ever-changing</w:t>
      </w:r>
      <w:r w:rsidRPr="005E6F85">
        <w:rPr>
          <w:rFonts w:ascii="Calibri" w:hAnsi="Calibri" w:cs="Calibri"/>
          <w:sz w:val="24"/>
          <w:szCs w:val="24"/>
        </w:rPr>
        <w:t xml:space="preserve"> world of the aerospace industry. </w:t>
      </w:r>
    </w:p>
    <w:p w14:paraId="4BA9E529" w14:textId="4BF3D3A9" w:rsidR="009B2EFD" w:rsidRPr="005E6F85" w:rsidRDefault="009B2EFD" w:rsidP="00AA27AB">
      <w:pPr>
        <w:rPr>
          <w:rFonts w:ascii="Calibri" w:hAnsi="Calibri" w:cs="Calibri"/>
          <w:sz w:val="24"/>
          <w:szCs w:val="24"/>
        </w:rPr>
      </w:pPr>
      <w:r w:rsidRPr="005E6F85">
        <w:rPr>
          <w:rFonts w:ascii="Calibri" w:hAnsi="Calibri" w:cs="Calibri"/>
          <w:sz w:val="24"/>
          <w:szCs w:val="24"/>
        </w:rPr>
        <w:t>U</w:t>
      </w:r>
      <w:r w:rsidRPr="005E6F85">
        <w:rPr>
          <w:rFonts w:ascii="Calibri" w:hAnsi="Calibri" w:cs="Calibri"/>
          <w:sz w:val="24"/>
          <w:szCs w:val="24"/>
        </w:rPr>
        <w:t xml:space="preserve">sing the Purchasing Development Matrix shows that Safran Seats has evolved from </w:t>
      </w:r>
      <w:r w:rsidRPr="005E6F85">
        <w:rPr>
          <w:rFonts w:ascii="Calibri" w:hAnsi="Calibri" w:cs="Calibri"/>
          <w:sz w:val="24"/>
          <w:szCs w:val="24"/>
        </w:rPr>
        <w:t xml:space="preserve">its </w:t>
      </w:r>
      <w:r w:rsidRPr="005E6F85">
        <w:rPr>
          <w:rFonts w:ascii="Calibri" w:hAnsi="Calibri" w:cs="Calibri"/>
          <w:sz w:val="24"/>
          <w:szCs w:val="24"/>
        </w:rPr>
        <w:t xml:space="preserve">transactional and cost-based purchasing to </w:t>
      </w:r>
      <w:r w:rsidRPr="005E6F85">
        <w:rPr>
          <w:rFonts w:ascii="Calibri" w:hAnsi="Calibri" w:cs="Calibri"/>
          <w:sz w:val="24"/>
          <w:szCs w:val="24"/>
        </w:rPr>
        <w:t xml:space="preserve">using a </w:t>
      </w:r>
      <w:r w:rsidR="005C6BA8" w:rsidRPr="005E6F85">
        <w:rPr>
          <w:rFonts w:ascii="Calibri" w:hAnsi="Calibri" w:cs="Calibri"/>
          <w:sz w:val="24"/>
          <w:szCs w:val="24"/>
        </w:rPr>
        <w:t>more strategically</w:t>
      </w:r>
      <w:r w:rsidRPr="005E6F85">
        <w:rPr>
          <w:rFonts w:ascii="Calibri" w:hAnsi="Calibri" w:cs="Calibri"/>
          <w:sz w:val="24"/>
          <w:szCs w:val="24"/>
        </w:rPr>
        <w:t xml:space="preserve"> integrated procurement function. </w:t>
      </w:r>
      <w:r w:rsidRPr="005E6F85">
        <w:rPr>
          <w:rFonts w:ascii="Calibri" w:hAnsi="Calibri" w:cs="Calibri"/>
          <w:sz w:val="24"/>
          <w:szCs w:val="24"/>
        </w:rPr>
        <w:t xml:space="preserve">This allows for a bigger </w:t>
      </w:r>
      <w:r w:rsidRPr="005E6F85">
        <w:rPr>
          <w:rFonts w:ascii="Calibri" w:hAnsi="Calibri" w:cs="Calibri"/>
          <w:sz w:val="24"/>
          <w:szCs w:val="24"/>
        </w:rPr>
        <w:t>focus on</w:t>
      </w:r>
      <w:r w:rsidRPr="005E6F85">
        <w:rPr>
          <w:rFonts w:ascii="Calibri" w:hAnsi="Calibri" w:cs="Calibri"/>
          <w:sz w:val="24"/>
          <w:szCs w:val="24"/>
        </w:rPr>
        <w:t xml:space="preserve"> creating </w:t>
      </w:r>
      <w:r w:rsidR="005C6BA8" w:rsidRPr="005E6F85">
        <w:rPr>
          <w:rFonts w:ascii="Calibri" w:hAnsi="Calibri" w:cs="Calibri"/>
          <w:sz w:val="24"/>
          <w:szCs w:val="24"/>
        </w:rPr>
        <w:t>a better</w:t>
      </w:r>
      <w:r w:rsidRPr="005E6F85">
        <w:rPr>
          <w:rFonts w:ascii="Calibri" w:hAnsi="Calibri" w:cs="Calibri"/>
          <w:sz w:val="24"/>
          <w:szCs w:val="24"/>
        </w:rPr>
        <w:t xml:space="preserve"> </w:t>
      </w:r>
      <w:r w:rsidRPr="005E6F85">
        <w:rPr>
          <w:rFonts w:ascii="Calibri" w:hAnsi="Calibri" w:cs="Calibri"/>
          <w:sz w:val="24"/>
          <w:szCs w:val="24"/>
        </w:rPr>
        <w:t xml:space="preserve">supplier </w:t>
      </w:r>
      <w:r w:rsidRPr="005E6F85">
        <w:rPr>
          <w:rFonts w:ascii="Calibri" w:hAnsi="Calibri" w:cs="Calibri"/>
          <w:sz w:val="24"/>
          <w:szCs w:val="24"/>
        </w:rPr>
        <w:t>relationship, helping us to reach our</w:t>
      </w:r>
      <w:r w:rsidRPr="005E6F85">
        <w:rPr>
          <w:rFonts w:ascii="Calibri" w:hAnsi="Calibri" w:cs="Calibri"/>
          <w:sz w:val="24"/>
          <w:szCs w:val="24"/>
        </w:rPr>
        <w:t xml:space="preserve"> sustainability</w:t>
      </w:r>
      <w:r w:rsidRPr="005E6F85">
        <w:rPr>
          <w:rFonts w:ascii="Calibri" w:hAnsi="Calibri" w:cs="Calibri"/>
          <w:sz w:val="24"/>
          <w:szCs w:val="24"/>
        </w:rPr>
        <w:t xml:space="preserve"> goals</w:t>
      </w:r>
      <w:r w:rsidRPr="005E6F85">
        <w:rPr>
          <w:rFonts w:ascii="Calibri" w:hAnsi="Calibri" w:cs="Calibri"/>
          <w:sz w:val="24"/>
          <w:szCs w:val="24"/>
        </w:rPr>
        <w:t xml:space="preserve">, and </w:t>
      </w:r>
      <w:r w:rsidRPr="005E6F85">
        <w:rPr>
          <w:rFonts w:ascii="Calibri" w:hAnsi="Calibri" w:cs="Calibri"/>
          <w:sz w:val="24"/>
          <w:szCs w:val="24"/>
        </w:rPr>
        <w:t xml:space="preserve">helping us to become a more </w:t>
      </w:r>
      <w:r w:rsidR="005C6BA8" w:rsidRPr="005E6F85">
        <w:rPr>
          <w:rFonts w:ascii="Calibri" w:hAnsi="Calibri" w:cs="Calibri"/>
          <w:sz w:val="24"/>
          <w:szCs w:val="24"/>
        </w:rPr>
        <w:t>value-driven</w:t>
      </w:r>
      <w:r w:rsidRPr="005E6F85">
        <w:rPr>
          <w:rFonts w:ascii="Calibri" w:hAnsi="Calibri" w:cs="Calibri"/>
          <w:sz w:val="24"/>
          <w:szCs w:val="24"/>
        </w:rPr>
        <w:t xml:space="preserve"> </w:t>
      </w:r>
      <w:r w:rsidR="005C6BA8" w:rsidRPr="005E6F85">
        <w:rPr>
          <w:rFonts w:ascii="Calibri" w:hAnsi="Calibri" w:cs="Calibri"/>
          <w:sz w:val="24"/>
          <w:szCs w:val="24"/>
        </w:rPr>
        <w:t>purchasing organization, which is critical in the aerospace industry.</w:t>
      </w:r>
    </w:p>
    <w:p w14:paraId="5E0BECC0" w14:textId="77777777" w:rsidR="005C6BA8" w:rsidRPr="005E6F85" w:rsidRDefault="005C6BA8" w:rsidP="00AA27AB">
      <w:pPr>
        <w:rPr>
          <w:rFonts w:ascii="Calibri" w:hAnsi="Calibri" w:cs="Calibri"/>
          <w:sz w:val="24"/>
          <w:szCs w:val="24"/>
          <w:lang w:val="en-GB"/>
        </w:rPr>
      </w:pPr>
    </w:p>
    <w:p w14:paraId="48F3F842" w14:textId="77777777" w:rsidR="00AA27AB" w:rsidRPr="005E6F85" w:rsidRDefault="00AA27AB">
      <w:pPr>
        <w:rPr>
          <w:rFonts w:ascii="Calibri" w:hAnsi="Calibri" w:cs="Calibri"/>
          <w:sz w:val="24"/>
          <w:szCs w:val="24"/>
          <w:lang w:val="en-GB"/>
        </w:rPr>
      </w:pPr>
    </w:p>
    <w:p w14:paraId="43EDB936" w14:textId="77777777" w:rsidR="00A45639" w:rsidRPr="005E6F85" w:rsidRDefault="00A45639">
      <w:pPr>
        <w:rPr>
          <w:rFonts w:ascii="Calibri" w:hAnsi="Calibri" w:cs="Calibri"/>
          <w:sz w:val="24"/>
          <w:szCs w:val="24"/>
          <w:lang w:val="en-GB"/>
        </w:rPr>
      </w:pPr>
    </w:p>
    <w:p w14:paraId="0E4CB96F" w14:textId="77777777" w:rsidR="00A45639" w:rsidRPr="00A45639" w:rsidRDefault="00A45639" w:rsidP="00A45639">
      <w:pPr>
        <w:rPr>
          <w:rFonts w:ascii="Calibri" w:hAnsi="Calibri" w:cs="Calibri"/>
          <w:sz w:val="24"/>
          <w:szCs w:val="24"/>
          <w:lang w:val="en-GB"/>
        </w:rPr>
      </w:pPr>
      <w:r w:rsidRPr="00A45639">
        <w:rPr>
          <w:rFonts w:ascii="Calibri" w:hAnsi="Calibri" w:cs="Calibri"/>
          <w:sz w:val="24"/>
          <w:szCs w:val="24"/>
          <w:lang w:val="en-GB"/>
        </w:rPr>
        <w:t>b) Define outsourcing and explain the key steps involved in the outsourcing process. Use your workplace-based examples. (15 marks)</w:t>
      </w:r>
    </w:p>
    <w:p w14:paraId="485741BA" w14:textId="07083947" w:rsidR="00A45639" w:rsidRPr="005E6F85" w:rsidRDefault="00A45639" w:rsidP="00A45639">
      <w:pPr>
        <w:pStyle w:val="NormalWeb"/>
        <w:rPr>
          <w:rFonts w:ascii="Calibri" w:hAnsi="Calibri" w:cs="Calibri"/>
        </w:rPr>
      </w:pPr>
      <w:r w:rsidRPr="005E6F85">
        <w:rPr>
          <w:rStyle w:val="Strong"/>
          <w:rFonts w:ascii="Calibri" w:eastAsiaTheme="majorEastAsia" w:hAnsi="Calibri" w:cs="Calibri"/>
          <w:b w:val="0"/>
          <w:bCs w:val="0"/>
        </w:rPr>
        <w:lastRenderedPageBreak/>
        <w:t>Outsourcing</w:t>
      </w:r>
      <w:r w:rsidRPr="005E6F85">
        <w:rPr>
          <w:rFonts w:ascii="Calibri" w:hAnsi="Calibri" w:cs="Calibri"/>
        </w:rPr>
        <w:t xml:space="preserve"> is the process of </w:t>
      </w:r>
      <w:r w:rsidRPr="005E6F85">
        <w:rPr>
          <w:rStyle w:val="Strong"/>
          <w:rFonts w:ascii="Calibri" w:eastAsiaTheme="majorEastAsia" w:hAnsi="Calibri" w:cs="Calibri"/>
          <w:b w:val="0"/>
          <w:bCs w:val="0"/>
        </w:rPr>
        <w:t>contracting out specific business activities or processes</w:t>
      </w:r>
      <w:r w:rsidRPr="005E6F85">
        <w:rPr>
          <w:rFonts w:ascii="Calibri" w:hAnsi="Calibri" w:cs="Calibri"/>
        </w:rPr>
        <w:t xml:space="preserve"> to an </w:t>
      </w:r>
      <w:r w:rsidRPr="005E6F85">
        <w:rPr>
          <w:rStyle w:val="Strong"/>
          <w:rFonts w:ascii="Calibri" w:eastAsiaTheme="majorEastAsia" w:hAnsi="Calibri" w:cs="Calibri"/>
          <w:b w:val="0"/>
          <w:bCs w:val="0"/>
        </w:rPr>
        <w:t xml:space="preserve">external </w:t>
      </w:r>
      <w:r w:rsidRPr="005E6F85">
        <w:rPr>
          <w:rStyle w:val="Strong"/>
          <w:rFonts w:ascii="Calibri" w:eastAsiaTheme="majorEastAsia" w:hAnsi="Calibri" w:cs="Calibri"/>
          <w:b w:val="0"/>
          <w:bCs w:val="0"/>
        </w:rPr>
        <w:t xml:space="preserve">supplier </w:t>
      </w:r>
      <w:r w:rsidRPr="005E6F85">
        <w:rPr>
          <w:rFonts w:ascii="Calibri" w:hAnsi="Calibri" w:cs="Calibri"/>
        </w:rPr>
        <w:t>instead</w:t>
      </w:r>
      <w:r w:rsidRPr="005E6F85">
        <w:rPr>
          <w:rFonts w:ascii="Calibri" w:hAnsi="Calibri" w:cs="Calibri"/>
        </w:rPr>
        <w:t xml:space="preserve"> of performing them</w:t>
      </w:r>
      <w:r w:rsidRPr="005E6F85">
        <w:rPr>
          <w:rFonts w:ascii="Calibri" w:hAnsi="Calibri" w:cs="Calibri"/>
        </w:rPr>
        <w:t xml:space="preserve"> on site or</w:t>
      </w:r>
      <w:r w:rsidRPr="005E6F85">
        <w:rPr>
          <w:rFonts w:ascii="Calibri" w:hAnsi="Calibri" w:cs="Calibri"/>
        </w:rPr>
        <w:t xml:space="preserve"> internally.</w:t>
      </w:r>
      <w:r w:rsidRPr="005E6F85">
        <w:rPr>
          <w:rFonts w:ascii="Calibri" w:hAnsi="Calibri" w:cs="Calibri"/>
        </w:rPr>
        <w:br/>
      </w:r>
      <w:r w:rsidRPr="005E6F85">
        <w:rPr>
          <w:rFonts w:ascii="Calibri" w:hAnsi="Calibri" w:cs="Calibri"/>
        </w:rPr>
        <w:t>this a</w:t>
      </w:r>
      <w:r w:rsidRPr="005E6F85">
        <w:rPr>
          <w:rFonts w:ascii="Calibri" w:hAnsi="Calibri" w:cs="Calibri"/>
        </w:rPr>
        <w:t xml:space="preserve">llows </w:t>
      </w:r>
      <w:r w:rsidRPr="005E6F85">
        <w:rPr>
          <w:rFonts w:ascii="Calibri" w:hAnsi="Calibri" w:cs="Calibri"/>
        </w:rPr>
        <w:t>Safran</w:t>
      </w:r>
      <w:r w:rsidRPr="005E6F85">
        <w:rPr>
          <w:rFonts w:ascii="Calibri" w:hAnsi="Calibri" w:cs="Calibri"/>
        </w:rPr>
        <w:t xml:space="preserve"> to focus on core </w:t>
      </w:r>
      <w:r w:rsidRPr="005E6F85">
        <w:rPr>
          <w:rFonts w:ascii="Calibri" w:hAnsi="Calibri" w:cs="Calibri"/>
        </w:rPr>
        <w:t xml:space="preserve">activities, </w:t>
      </w:r>
      <w:r w:rsidRPr="005E6F85">
        <w:rPr>
          <w:rFonts w:ascii="Calibri" w:hAnsi="Calibri" w:cs="Calibri"/>
        </w:rPr>
        <w:t xml:space="preserve">while external partners handle non-core or specialised functions more efficiently </w:t>
      </w:r>
      <w:r w:rsidRPr="005E6F85">
        <w:rPr>
          <w:rFonts w:ascii="Calibri" w:hAnsi="Calibri" w:cs="Calibri"/>
        </w:rPr>
        <w:t>and most importantly more cost</w:t>
      </w:r>
      <w:r w:rsidRPr="005E6F85">
        <w:rPr>
          <w:rFonts w:ascii="Calibri" w:hAnsi="Calibri" w:cs="Calibri"/>
        </w:rPr>
        <w:t>-effectively.</w:t>
      </w:r>
    </w:p>
    <w:p w14:paraId="568156C8" w14:textId="468AB817" w:rsidR="00A45639" w:rsidRPr="005E6F85" w:rsidRDefault="00A45639" w:rsidP="00A45639">
      <w:pPr>
        <w:pStyle w:val="NormalWeb"/>
        <w:rPr>
          <w:rFonts w:ascii="Calibri" w:hAnsi="Calibri" w:cs="Calibri"/>
        </w:rPr>
      </w:pPr>
      <w:r w:rsidRPr="005E6F85">
        <w:rPr>
          <w:rFonts w:ascii="Calibri" w:hAnsi="Calibri" w:cs="Calibri"/>
        </w:rPr>
        <w:t xml:space="preserve">At </w:t>
      </w:r>
      <w:r w:rsidRPr="005E6F85">
        <w:rPr>
          <w:rStyle w:val="Strong"/>
          <w:rFonts w:ascii="Calibri" w:eastAsiaTheme="majorEastAsia" w:hAnsi="Calibri" w:cs="Calibri"/>
          <w:b w:val="0"/>
          <w:bCs w:val="0"/>
        </w:rPr>
        <w:t xml:space="preserve">Safran Seats </w:t>
      </w:r>
      <w:r w:rsidRPr="005E6F85">
        <w:rPr>
          <w:rFonts w:ascii="Calibri" w:hAnsi="Calibri" w:cs="Calibri"/>
        </w:rPr>
        <w:t xml:space="preserve">outsourcing is used to </w:t>
      </w:r>
      <w:r w:rsidRPr="005E6F85">
        <w:rPr>
          <w:rFonts w:ascii="Calibri" w:hAnsi="Calibri" w:cs="Calibri"/>
        </w:rPr>
        <w:t>for a range of things, some more complex</w:t>
      </w:r>
      <w:r w:rsidRPr="005E6F85">
        <w:rPr>
          <w:rFonts w:ascii="Calibri" w:hAnsi="Calibri" w:cs="Calibri"/>
        </w:rPr>
        <w:t xml:space="preserve"> such as component manufacturing, upholstery production, testing services, and logistics, </w:t>
      </w:r>
      <w:r w:rsidRPr="005E6F85">
        <w:rPr>
          <w:rFonts w:ascii="Calibri" w:hAnsi="Calibri" w:cs="Calibri"/>
        </w:rPr>
        <w:t xml:space="preserve">this then allows us </w:t>
      </w:r>
      <w:r w:rsidRPr="005E6F85">
        <w:rPr>
          <w:rFonts w:ascii="Calibri" w:hAnsi="Calibri" w:cs="Calibri"/>
        </w:rPr>
        <w:t xml:space="preserve">to focus on </w:t>
      </w:r>
      <w:r w:rsidRPr="005E6F85">
        <w:rPr>
          <w:rStyle w:val="Strong"/>
          <w:rFonts w:ascii="Calibri" w:eastAsiaTheme="majorEastAsia" w:hAnsi="Calibri" w:cs="Calibri"/>
          <w:b w:val="0"/>
          <w:bCs w:val="0"/>
        </w:rPr>
        <w:t xml:space="preserve">seat design, </w:t>
      </w:r>
      <w:r w:rsidRPr="005E6F85">
        <w:rPr>
          <w:rStyle w:val="Strong"/>
          <w:rFonts w:ascii="Calibri" w:eastAsiaTheme="majorEastAsia" w:hAnsi="Calibri" w:cs="Calibri"/>
          <w:b w:val="0"/>
          <w:bCs w:val="0"/>
        </w:rPr>
        <w:t xml:space="preserve">final seat </w:t>
      </w:r>
      <w:r w:rsidRPr="005E6F85">
        <w:rPr>
          <w:rStyle w:val="Strong"/>
          <w:rFonts w:ascii="Calibri" w:eastAsiaTheme="majorEastAsia" w:hAnsi="Calibri" w:cs="Calibri"/>
          <w:b w:val="0"/>
          <w:bCs w:val="0"/>
        </w:rPr>
        <w:t>assembly</w:t>
      </w:r>
      <w:r w:rsidRPr="005E6F85">
        <w:rPr>
          <w:rStyle w:val="Strong"/>
          <w:rFonts w:ascii="Calibri" w:eastAsiaTheme="majorEastAsia" w:hAnsi="Calibri" w:cs="Calibri"/>
          <w:b w:val="0"/>
          <w:bCs w:val="0"/>
        </w:rPr>
        <w:t xml:space="preserve"> on site</w:t>
      </w:r>
      <w:r w:rsidRPr="005E6F85">
        <w:rPr>
          <w:rStyle w:val="Strong"/>
          <w:rFonts w:ascii="Calibri" w:eastAsiaTheme="majorEastAsia" w:hAnsi="Calibri" w:cs="Calibri"/>
          <w:b w:val="0"/>
          <w:bCs w:val="0"/>
        </w:rPr>
        <w:t>, and certification</w:t>
      </w:r>
      <w:r w:rsidRPr="005E6F85">
        <w:rPr>
          <w:rFonts w:ascii="Calibri" w:hAnsi="Calibri" w:cs="Calibri"/>
        </w:rPr>
        <w:t xml:space="preserve"> which can be a very costly and time-consuming process. </w:t>
      </w:r>
    </w:p>
    <w:p w14:paraId="1551BE94" w14:textId="6BB021FA" w:rsidR="00A45639" w:rsidRPr="005E6F85" w:rsidRDefault="00A45639" w:rsidP="002C18DF">
      <w:pPr>
        <w:pStyle w:val="NormalWeb"/>
        <w:rPr>
          <w:rFonts w:ascii="Calibri" w:hAnsi="Calibri" w:cs="Calibri"/>
        </w:rPr>
      </w:pPr>
      <w:r w:rsidRPr="005E6F85">
        <w:rPr>
          <w:rFonts w:ascii="Calibri" w:hAnsi="Calibri" w:cs="Calibri"/>
        </w:rPr>
        <w:t xml:space="preserve">There are many key aspects in the </w:t>
      </w:r>
      <w:r w:rsidR="002C18DF" w:rsidRPr="005E6F85">
        <w:rPr>
          <w:rFonts w:ascii="Calibri" w:hAnsi="Calibri" w:cs="Calibri"/>
        </w:rPr>
        <w:t>outsourcing</w:t>
      </w:r>
      <w:r w:rsidRPr="005E6F85">
        <w:rPr>
          <w:rFonts w:ascii="Calibri" w:hAnsi="Calibri" w:cs="Calibri"/>
        </w:rPr>
        <w:t xml:space="preserve"> process, these include Identifying the outsourceable activities, in </w:t>
      </w:r>
      <w:r w:rsidR="002C18DF" w:rsidRPr="005E6F85">
        <w:rPr>
          <w:rFonts w:ascii="Calibri" w:hAnsi="Calibri" w:cs="Calibri"/>
        </w:rPr>
        <w:t>Safran</w:t>
      </w:r>
      <w:r w:rsidRPr="005E6F85">
        <w:rPr>
          <w:rFonts w:ascii="Calibri" w:hAnsi="Calibri" w:cs="Calibri"/>
        </w:rPr>
        <w:t xml:space="preserve"> this included the outsourcing of foam cutting and stitching of seat design, allowing the engineering and design to be kept internal. Next is defining scope and objectives, goals need to be set like, cost savings, a reduction in lead time etc. in Safran this was targeted and a reduction </w:t>
      </w:r>
      <w:r w:rsidR="002C18DF" w:rsidRPr="005E6F85">
        <w:rPr>
          <w:rFonts w:ascii="Calibri" w:hAnsi="Calibri" w:cs="Calibri"/>
        </w:rPr>
        <w:t>in</w:t>
      </w:r>
      <w:r w:rsidRPr="005E6F85">
        <w:rPr>
          <w:rFonts w:ascii="Calibri" w:hAnsi="Calibri" w:cs="Calibri"/>
        </w:rPr>
        <w:t xml:space="preserve"> production cost. Next </w:t>
      </w:r>
      <w:r w:rsidR="002C18DF" w:rsidRPr="005E6F85">
        <w:rPr>
          <w:rFonts w:ascii="Calibri" w:hAnsi="Calibri" w:cs="Calibri"/>
        </w:rPr>
        <w:t xml:space="preserve">selection and evaluation of suppliers, this includes SAFRAN auditing suppliers regularly for compliance with aerospace safety standards. Next the negotiating and signing of contracts, if a good price is agreed, created a long-term supplier agreement for material and parts required for seats. Next aspect to look at is the implementation of this, including the transfer of knowledge, offer training to suppliers of what we require, so we should supply detailed drawings, and our CAD data so suppliers know exactly what we expect. For all this to work Safran needs to monitor and manage performance, the continuous tracking of KPI’s, and maintain a good supplier relationship, this could include Safran performing regular supplier revies and on site-audits. Then finally, continuous improvement and reviews. This would involve the evaluation of outsourcing success, help identify strengths and weaknesses or even potential re-sourcing, by using annual supplier assessments. </w:t>
      </w:r>
    </w:p>
    <w:p w14:paraId="2D694ABA" w14:textId="59E3A2C1" w:rsidR="002C18DF" w:rsidRPr="005E6F85" w:rsidRDefault="002C18DF" w:rsidP="002C18DF">
      <w:pPr>
        <w:pStyle w:val="NormalWeb"/>
        <w:rPr>
          <w:rFonts w:ascii="Calibri" w:hAnsi="Calibri" w:cs="Calibri"/>
        </w:rPr>
      </w:pPr>
      <w:r w:rsidRPr="005E6F85">
        <w:rPr>
          <w:rFonts w:ascii="Calibri" w:hAnsi="Calibri" w:cs="Calibri"/>
        </w:rPr>
        <w:t xml:space="preserve">By using </w:t>
      </w:r>
      <w:r w:rsidR="00E12DFC" w:rsidRPr="005E6F85">
        <w:rPr>
          <w:rFonts w:ascii="Calibri" w:hAnsi="Calibri" w:cs="Calibri"/>
        </w:rPr>
        <w:t>outsourcing,</w:t>
      </w:r>
      <w:r w:rsidRPr="005E6F85">
        <w:rPr>
          <w:rFonts w:ascii="Calibri" w:hAnsi="Calibri" w:cs="Calibri"/>
        </w:rPr>
        <w:t xml:space="preserve"> it helps Safran Seats achieve cost control, efficiency and specialised expertise, some products it would be impossible to offer in house, as firstly it would be too time consuming and ultimately too expensive. By outsourcing some process’ </w:t>
      </w:r>
      <w:r w:rsidR="00E12DFC" w:rsidRPr="005E6F85">
        <w:rPr>
          <w:rFonts w:ascii="Calibri" w:hAnsi="Calibri" w:cs="Calibri"/>
        </w:rPr>
        <w:t>Safran</w:t>
      </w:r>
      <w:r w:rsidRPr="005E6F85">
        <w:rPr>
          <w:rFonts w:ascii="Calibri" w:hAnsi="Calibri" w:cs="Calibri"/>
        </w:rPr>
        <w:t xml:space="preserve"> seats can offer top quality products to out customers, in a timely cost-effective way. By using a structured outsourcing process, it helps Safran </w:t>
      </w:r>
      <w:r w:rsidR="00E12DFC" w:rsidRPr="005E6F85">
        <w:rPr>
          <w:rFonts w:ascii="Calibri" w:hAnsi="Calibri" w:cs="Calibri"/>
        </w:rPr>
        <w:t>ensure</w:t>
      </w:r>
      <w:r w:rsidRPr="005E6F85">
        <w:rPr>
          <w:rFonts w:ascii="Calibri" w:hAnsi="Calibri" w:cs="Calibri"/>
        </w:rPr>
        <w:t xml:space="preserve"> compliance, high quality, and importantly strategic focus. </w:t>
      </w:r>
    </w:p>
    <w:p w14:paraId="2E65D480" w14:textId="77777777" w:rsidR="00E12DFC" w:rsidRPr="005E6F85" w:rsidRDefault="00E12DFC" w:rsidP="002C18DF">
      <w:pPr>
        <w:pStyle w:val="NormalWeb"/>
        <w:rPr>
          <w:rFonts w:ascii="Calibri" w:hAnsi="Calibri" w:cs="Calibri"/>
        </w:rPr>
      </w:pPr>
    </w:p>
    <w:p w14:paraId="7E86B5B9" w14:textId="77777777" w:rsidR="00E12DFC" w:rsidRPr="005E6F85" w:rsidRDefault="00E12DFC" w:rsidP="002C18DF">
      <w:pPr>
        <w:pStyle w:val="NormalWeb"/>
        <w:rPr>
          <w:rFonts w:ascii="Calibri" w:hAnsi="Calibri" w:cs="Calibri"/>
        </w:rPr>
      </w:pPr>
    </w:p>
    <w:p w14:paraId="590833CE" w14:textId="77777777" w:rsidR="00E12DFC" w:rsidRPr="005E6F85" w:rsidRDefault="00E12DFC" w:rsidP="002C18DF">
      <w:pPr>
        <w:pStyle w:val="NormalWeb"/>
        <w:rPr>
          <w:rFonts w:ascii="Calibri" w:hAnsi="Calibri" w:cs="Calibri"/>
        </w:rPr>
      </w:pPr>
    </w:p>
    <w:p w14:paraId="7D88D250" w14:textId="77777777" w:rsidR="00E12DFC" w:rsidRPr="005E6F85" w:rsidRDefault="00E12DFC" w:rsidP="002C18DF">
      <w:pPr>
        <w:pStyle w:val="NormalWeb"/>
        <w:rPr>
          <w:rFonts w:ascii="Calibri" w:hAnsi="Calibri" w:cs="Calibri"/>
        </w:rPr>
      </w:pPr>
    </w:p>
    <w:p w14:paraId="4E71269A" w14:textId="77777777" w:rsidR="005E6F85" w:rsidRDefault="005E6F85" w:rsidP="00E12DFC">
      <w:pPr>
        <w:pStyle w:val="NormalWeb"/>
        <w:rPr>
          <w:rFonts w:ascii="Calibri" w:hAnsi="Calibri" w:cs="Calibri"/>
          <w:b/>
          <w:bCs/>
          <w:u w:val="single"/>
        </w:rPr>
      </w:pPr>
    </w:p>
    <w:p w14:paraId="320121FE" w14:textId="37B8FA90" w:rsidR="00E12DFC" w:rsidRPr="00E12DFC" w:rsidRDefault="00E12DFC" w:rsidP="00E12DFC">
      <w:pPr>
        <w:pStyle w:val="NormalWeb"/>
        <w:rPr>
          <w:rFonts w:ascii="Calibri" w:hAnsi="Calibri" w:cs="Calibri"/>
          <w:b/>
          <w:bCs/>
        </w:rPr>
      </w:pPr>
      <w:r w:rsidRPr="00E12DFC">
        <w:rPr>
          <w:rFonts w:ascii="Calibri" w:hAnsi="Calibri" w:cs="Calibri"/>
          <w:b/>
          <w:bCs/>
          <w:u w:val="single"/>
        </w:rPr>
        <w:lastRenderedPageBreak/>
        <w:t>Question 3:</w:t>
      </w:r>
      <w:r w:rsidRPr="00E12DFC">
        <w:rPr>
          <w:rFonts w:ascii="Calibri" w:hAnsi="Calibri" w:cs="Calibri"/>
          <w:b/>
          <w:bCs/>
        </w:rPr>
        <w:t xml:space="preserve"> The supplier selection and supplier relationship management (30 marks)</w:t>
      </w:r>
    </w:p>
    <w:p w14:paraId="7081D354" w14:textId="77777777" w:rsidR="00E12DFC" w:rsidRPr="00E12DFC" w:rsidRDefault="00E12DFC" w:rsidP="00E12DFC">
      <w:pPr>
        <w:pStyle w:val="NormalWeb"/>
        <w:numPr>
          <w:ilvl w:val="0"/>
          <w:numId w:val="7"/>
        </w:numPr>
        <w:rPr>
          <w:rFonts w:ascii="Calibri" w:hAnsi="Calibri" w:cs="Calibri"/>
        </w:rPr>
      </w:pPr>
      <w:r w:rsidRPr="00E12DFC">
        <w:rPr>
          <w:rFonts w:ascii="Calibri" w:hAnsi="Calibri" w:cs="Calibri"/>
        </w:rPr>
        <w:t>Discuss different types of supplier profiles (types of supplier profiles, segmentation by suppliers’ operational risks and responsibilities, segmentation by product lifecycle). (15 marks)</w:t>
      </w:r>
    </w:p>
    <w:p w14:paraId="25135AF5" w14:textId="304C5B0F" w:rsidR="00E12DFC" w:rsidRPr="005E6F85" w:rsidRDefault="00E12DFC" w:rsidP="002C18DF">
      <w:pPr>
        <w:pStyle w:val="NormalWeb"/>
        <w:rPr>
          <w:rFonts w:ascii="Calibri" w:hAnsi="Calibri" w:cs="Calibri"/>
        </w:rPr>
      </w:pPr>
      <w:r w:rsidRPr="005E6F85">
        <w:rPr>
          <w:rFonts w:ascii="Calibri" w:hAnsi="Calibri" w:cs="Calibri"/>
        </w:rPr>
        <w:t xml:space="preserve">Supplier profiling is where the company analysis and classifies suppliers based on their strategic importance, performance and risk to the supply chain. Its helps Safran manage relationships, allocate resources and look and risk effectively to ensure the smooth running of the supply chain. </w:t>
      </w:r>
    </w:p>
    <w:p w14:paraId="3F806671" w14:textId="1A9F39EB" w:rsidR="00E12DFC" w:rsidRPr="005E6F85" w:rsidRDefault="00E12DFC" w:rsidP="002C18DF">
      <w:pPr>
        <w:pStyle w:val="NormalWeb"/>
        <w:rPr>
          <w:rFonts w:ascii="Calibri" w:hAnsi="Calibri" w:cs="Calibri"/>
          <w:lang w:val="en-US"/>
        </w:rPr>
      </w:pPr>
      <w:r w:rsidRPr="005E6F85">
        <w:rPr>
          <w:rFonts w:ascii="Calibri" w:hAnsi="Calibri" w:cs="Calibri"/>
        </w:rPr>
        <w:t xml:space="preserve">There are five types of suppliers, strategic suppliers, </w:t>
      </w:r>
      <w:r w:rsidRPr="005E6F85">
        <w:rPr>
          <w:rFonts w:ascii="Calibri" w:hAnsi="Calibri" w:cs="Calibri"/>
          <w:lang w:val="en-US"/>
        </w:rPr>
        <w:t>Preferred Suppliers</w:t>
      </w:r>
      <w:r w:rsidRPr="005E6F85">
        <w:rPr>
          <w:rFonts w:ascii="Calibri" w:hAnsi="Calibri" w:cs="Calibri"/>
          <w:lang w:val="en-US"/>
        </w:rPr>
        <w:t xml:space="preserve">, </w:t>
      </w:r>
      <w:r w:rsidRPr="005E6F85">
        <w:rPr>
          <w:rFonts w:ascii="Calibri" w:hAnsi="Calibri" w:cs="Calibri"/>
          <w:lang w:val="en-US"/>
        </w:rPr>
        <w:t>Approved Suppliers</w:t>
      </w:r>
      <w:r w:rsidRPr="005E6F85">
        <w:rPr>
          <w:rFonts w:ascii="Calibri" w:hAnsi="Calibri" w:cs="Calibri"/>
          <w:lang w:val="en-US"/>
        </w:rPr>
        <w:t xml:space="preserve">, </w:t>
      </w:r>
      <w:r w:rsidRPr="005E6F85">
        <w:rPr>
          <w:rFonts w:ascii="Calibri" w:hAnsi="Calibri" w:cs="Calibri"/>
          <w:lang w:val="en-US"/>
        </w:rPr>
        <w:t>Non-critical Suppliers</w:t>
      </w:r>
      <w:r w:rsidRPr="005E6F85">
        <w:rPr>
          <w:rFonts w:ascii="Calibri" w:hAnsi="Calibri" w:cs="Calibri"/>
          <w:lang w:val="en-US"/>
        </w:rPr>
        <w:t xml:space="preserve"> and </w:t>
      </w:r>
      <w:r w:rsidRPr="005E6F85">
        <w:rPr>
          <w:rFonts w:ascii="Calibri" w:hAnsi="Calibri" w:cs="Calibri"/>
          <w:lang w:val="en-US"/>
        </w:rPr>
        <w:t>Developmental Suppliers</w:t>
      </w:r>
      <w:r w:rsidRPr="005E6F85">
        <w:rPr>
          <w:rFonts w:ascii="Calibri" w:hAnsi="Calibri" w:cs="Calibri"/>
          <w:lang w:val="en-US"/>
        </w:rPr>
        <w:t xml:space="preserve">.  </w:t>
      </w:r>
    </w:p>
    <w:p w14:paraId="13DD1455" w14:textId="54669CB3" w:rsidR="00E12DFC" w:rsidRPr="005E6F85" w:rsidRDefault="00E12DFC" w:rsidP="002C18DF">
      <w:pPr>
        <w:pStyle w:val="NormalWeb"/>
        <w:rPr>
          <w:rFonts w:ascii="Calibri" w:hAnsi="Calibri" w:cs="Calibri"/>
          <w:lang w:val="en-US"/>
        </w:rPr>
      </w:pPr>
      <w:r w:rsidRPr="005E6F85">
        <w:rPr>
          <w:rFonts w:ascii="Calibri" w:hAnsi="Calibri" w:cs="Calibri"/>
          <w:lang w:val="en-US"/>
        </w:rPr>
        <w:t xml:space="preserve">The </w:t>
      </w:r>
      <w:r w:rsidR="005E6F85" w:rsidRPr="005E6F85">
        <w:rPr>
          <w:rFonts w:ascii="Calibri" w:hAnsi="Calibri" w:cs="Calibri"/>
          <w:lang w:val="en-US"/>
        </w:rPr>
        <w:t>suppliers’</w:t>
      </w:r>
      <w:r w:rsidRPr="005E6F85">
        <w:rPr>
          <w:rFonts w:ascii="Calibri" w:hAnsi="Calibri" w:cs="Calibri"/>
          <w:lang w:val="en-US"/>
        </w:rPr>
        <w:t xml:space="preserve"> roles change and develop as the product evolves. </w:t>
      </w:r>
      <w:proofErr w:type="gramStart"/>
      <w:r w:rsidRPr="005E6F85">
        <w:rPr>
          <w:rFonts w:ascii="Calibri" w:hAnsi="Calibri" w:cs="Calibri"/>
          <w:lang w:val="en-US"/>
        </w:rPr>
        <w:t>Firstly</w:t>
      </w:r>
      <w:proofErr w:type="gramEnd"/>
      <w:r w:rsidRPr="005E6F85">
        <w:rPr>
          <w:rFonts w:ascii="Calibri" w:hAnsi="Calibri" w:cs="Calibri"/>
          <w:lang w:val="en-US"/>
        </w:rPr>
        <w:t xml:space="preserve"> you </w:t>
      </w:r>
      <w:r w:rsidR="005E6F85" w:rsidRPr="005E6F85">
        <w:rPr>
          <w:rFonts w:ascii="Calibri" w:hAnsi="Calibri" w:cs="Calibri"/>
          <w:lang w:val="en-US"/>
        </w:rPr>
        <w:t>have</w:t>
      </w:r>
      <w:r w:rsidRPr="005E6F85">
        <w:rPr>
          <w:rFonts w:ascii="Calibri" w:hAnsi="Calibri" w:cs="Calibri"/>
          <w:lang w:val="en-US"/>
        </w:rPr>
        <w:t xml:space="preserve"> the development stage, this includes the need for innovation and flexibility, for example the use of prototype electronics in new seat development. Then the production stage, this is where the focus may shift toward cost efficiency, </w:t>
      </w:r>
      <w:proofErr w:type="gramStart"/>
      <w:r w:rsidRPr="005E6F85">
        <w:rPr>
          <w:rFonts w:ascii="Calibri" w:hAnsi="Calibri" w:cs="Calibri"/>
          <w:lang w:val="en-US"/>
        </w:rPr>
        <w:t>quality</w:t>
      </w:r>
      <w:proofErr w:type="gramEnd"/>
      <w:r w:rsidRPr="005E6F85">
        <w:rPr>
          <w:rFonts w:ascii="Calibri" w:hAnsi="Calibri" w:cs="Calibri"/>
          <w:lang w:val="en-US"/>
        </w:rPr>
        <w:t xml:space="preserve"> delivery and importantly reliability, with </w:t>
      </w:r>
      <w:proofErr w:type="spellStart"/>
      <w:r w:rsidRPr="005E6F85">
        <w:rPr>
          <w:rFonts w:ascii="Calibri" w:hAnsi="Calibri" w:cs="Calibri"/>
          <w:lang w:val="en-US"/>
        </w:rPr>
        <w:t>safran</w:t>
      </w:r>
      <w:proofErr w:type="spellEnd"/>
      <w:r w:rsidRPr="005E6F85">
        <w:rPr>
          <w:rFonts w:ascii="Calibri" w:hAnsi="Calibri" w:cs="Calibri"/>
          <w:lang w:val="en-US"/>
        </w:rPr>
        <w:t xml:space="preserve"> this would include </w:t>
      </w:r>
      <w:proofErr w:type="gramStart"/>
      <w:r w:rsidRPr="005E6F85">
        <w:rPr>
          <w:rFonts w:ascii="Calibri" w:hAnsi="Calibri" w:cs="Calibri"/>
          <w:lang w:val="en-US"/>
        </w:rPr>
        <w:t>get</w:t>
      </w:r>
      <w:proofErr w:type="gramEnd"/>
      <w:r w:rsidRPr="005E6F85">
        <w:rPr>
          <w:rFonts w:ascii="Calibri" w:hAnsi="Calibri" w:cs="Calibri"/>
          <w:lang w:val="en-US"/>
        </w:rPr>
        <w:t xml:space="preserve"> </w:t>
      </w:r>
      <w:r w:rsidR="005E6F85" w:rsidRPr="005E6F85">
        <w:rPr>
          <w:rFonts w:ascii="Calibri" w:hAnsi="Calibri" w:cs="Calibri"/>
          <w:lang w:val="en-US"/>
        </w:rPr>
        <w:t>seats</w:t>
      </w:r>
      <w:r w:rsidRPr="005E6F85">
        <w:rPr>
          <w:rFonts w:ascii="Calibri" w:hAnsi="Calibri" w:cs="Calibri"/>
          <w:lang w:val="en-US"/>
        </w:rPr>
        <w:t xml:space="preserve"> certified for production </w:t>
      </w:r>
      <w:r w:rsidR="005E6F85" w:rsidRPr="005E6F85">
        <w:rPr>
          <w:rFonts w:ascii="Calibri" w:hAnsi="Calibri" w:cs="Calibri"/>
          <w:lang w:val="en-US"/>
        </w:rPr>
        <w:t xml:space="preserve">from suppliers. Next the </w:t>
      </w:r>
      <w:proofErr w:type="spellStart"/>
      <w:proofErr w:type="gramStart"/>
      <w:r w:rsidR="005E6F85" w:rsidRPr="005E6F85">
        <w:rPr>
          <w:rFonts w:ascii="Calibri" w:hAnsi="Calibri" w:cs="Calibri"/>
          <w:lang w:val="en-US"/>
        </w:rPr>
        <w:t>after market</w:t>
      </w:r>
      <w:proofErr w:type="spellEnd"/>
      <w:proofErr w:type="gramEnd"/>
      <w:r w:rsidR="005E6F85" w:rsidRPr="005E6F85">
        <w:rPr>
          <w:rFonts w:ascii="Calibri" w:hAnsi="Calibri" w:cs="Calibri"/>
          <w:lang w:val="en-US"/>
        </w:rPr>
        <w:t xml:space="preserve"> stage, this involves being able to provide spares and repairs for maintenance and support which is very important for Safran. Some seats can be in service for </w:t>
      </w:r>
      <w:proofErr w:type="gramStart"/>
      <w:r w:rsidR="005E6F85" w:rsidRPr="005E6F85">
        <w:rPr>
          <w:rFonts w:ascii="Calibri" w:hAnsi="Calibri" w:cs="Calibri"/>
          <w:lang w:val="en-US"/>
        </w:rPr>
        <w:t>a number of</w:t>
      </w:r>
      <w:proofErr w:type="gramEnd"/>
      <w:r w:rsidR="005E6F85" w:rsidRPr="005E6F85">
        <w:rPr>
          <w:rFonts w:ascii="Calibri" w:hAnsi="Calibri" w:cs="Calibri"/>
          <w:lang w:val="en-US"/>
        </w:rPr>
        <w:t xml:space="preserve"> years so need to be able to be repaired and upkept. Then finally the phase out stage, this is being able to manage the </w:t>
      </w:r>
      <w:proofErr w:type="spellStart"/>
      <w:r w:rsidR="005E6F85" w:rsidRPr="005E6F85">
        <w:rPr>
          <w:rFonts w:ascii="Calibri" w:hAnsi="Calibri" w:cs="Calibri"/>
          <w:lang w:val="en-US"/>
        </w:rPr>
        <w:t>en</w:t>
      </w:r>
      <w:proofErr w:type="spellEnd"/>
      <w:r w:rsidR="005E6F85" w:rsidRPr="005E6F85">
        <w:rPr>
          <w:rFonts w:ascii="Calibri" w:hAnsi="Calibri" w:cs="Calibri"/>
          <w:lang w:val="en-US"/>
        </w:rPr>
        <w:t xml:space="preserve"> of life materials, recycling and replacement sourcing for airlines we are supplying to. </w:t>
      </w:r>
    </w:p>
    <w:p w14:paraId="21912F28" w14:textId="6E8E1E6E" w:rsidR="005E6F85" w:rsidRPr="005E6F85" w:rsidRDefault="005E6F85" w:rsidP="005E6F85">
      <w:pPr>
        <w:pStyle w:val="NormalWeb"/>
        <w:rPr>
          <w:rFonts w:ascii="Calibri" w:hAnsi="Calibri" w:cs="Calibri"/>
        </w:rPr>
      </w:pPr>
      <w:r w:rsidRPr="005E6F85">
        <w:rPr>
          <w:rFonts w:ascii="Calibri" w:hAnsi="Calibri" w:cs="Calibri"/>
        </w:rPr>
        <w:t xml:space="preserve">Supplier profiling enables Safran Seats GB to align </w:t>
      </w:r>
      <w:r w:rsidRPr="005E6F85">
        <w:rPr>
          <w:rFonts w:ascii="Calibri" w:hAnsi="Calibri" w:cs="Calibri"/>
        </w:rPr>
        <w:t xml:space="preserve">our </w:t>
      </w:r>
      <w:r w:rsidRPr="005E6F85">
        <w:rPr>
          <w:rFonts w:ascii="Calibri" w:hAnsi="Calibri" w:cs="Calibri"/>
        </w:rPr>
        <w:t>supplier strategies with risk, performance, and product lifecycle need</w:t>
      </w:r>
      <w:r w:rsidRPr="005E6F85">
        <w:rPr>
          <w:rFonts w:ascii="Calibri" w:hAnsi="Calibri" w:cs="Calibri"/>
        </w:rPr>
        <w:t xml:space="preserve">, this ensures we can offer top quality products and </w:t>
      </w:r>
      <w:proofErr w:type="spellStart"/>
      <w:r w:rsidRPr="005E6F85">
        <w:rPr>
          <w:rFonts w:ascii="Calibri" w:hAnsi="Calibri" w:cs="Calibri"/>
        </w:rPr>
        <w:t>serivies</w:t>
      </w:r>
      <w:proofErr w:type="spellEnd"/>
      <w:r w:rsidRPr="005E6F85">
        <w:rPr>
          <w:rFonts w:ascii="Calibri" w:hAnsi="Calibri" w:cs="Calibri"/>
        </w:rPr>
        <w:t xml:space="preserve"> to the airlines we do business with, it also helps Safran to</w:t>
      </w:r>
      <w:r w:rsidRPr="005E6F85">
        <w:rPr>
          <w:rFonts w:ascii="Calibri" w:hAnsi="Calibri" w:cs="Calibri"/>
        </w:rPr>
        <w:t xml:space="preserve"> ensures cost control, innovation, and supply chain resilience</w:t>
      </w:r>
      <w:r w:rsidRPr="005E6F85">
        <w:rPr>
          <w:rFonts w:ascii="Calibri" w:hAnsi="Calibri" w:cs="Calibri"/>
        </w:rPr>
        <w:t xml:space="preserve"> which is a massive issue in todays market due to civil unrest, massive overall demand and a change in what airlines require. </w:t>
      </w:r>
      <w:r w:rsidRPr="005E6F85">
        <w:rPr>
          <w:rFonts w:ascii="Calibri" w:hAnsi="Calibri" w:cs="Calibri"/>
        </w:rPr>
        <w:t xml:space="preserve"> through appropriate relationship management and </w:t>
      </w:r>
      <w:proofErr w:type="gramStart"/>
      <w:r w:rsidRPr="005E6F85">
        <w:rPr>
          <w:rFonts w:ascii="Calibri" w:hAnsi="Calibri" w:cs="Calibri"/>
        </w:rPr>
        <w:t>segmentation</w:t>
      </w:r>
      <w:proofErr w:type="gramEnd"/>
      <w:r w:rsidRPr="005E6F85">
        <w:rPr>
          <w:rFonts w:ascii="Calibri" w:hAnsi="Calibri" w:cs="Calibri"/>
        </w:rPr>
        <w:t xml:space="preserve"> we can assure we maintain a strong working relationship with the thousands of suppliers we deal with.  </w:t>
      </w:r>
    </w:p>
    <w:p w14:paraId="0E8FC9EF" w14:textId="77777777" w:rsidR="00E12DFC" w:rsidRPr="005E6F85" w:rsidRDefault="00E12DFC" w:rsidP="002C18DF">
      <w:pPr>
        <w:pStyle w:val="NormalWeb"/>
        <w:rPr>
          <w:rFonts w:ascii="Calibri" w:hAnsi="Calibri" w:cs="Calibri"/>
        </w:rPr>
      </w:pPr>
    </w:p>
    <w:p w14:paraId="3E774B2D" w14:textId="77777777" w:rsidR="00E12DFC" w:rsidRDefault="00E12DFC" w:rsidP="002C18DF">
      <w:pPr>
        <w:pStyle w:val="NormalWeb"/>
        <w:rPr>
          <w:rFonts w:ascii="Calibri" w:hAnsi="Calibri" w:cs="Calibri"/>
        </w:rPr>
      </w:pPr>
    </w:p>
    <w:p w14:paraId="5BF101A0" w14:textId="1BA2616D" w:rsidR="00E12DFC" w:rsidRDefault="00E12DFC" w:rsidP="002C18DF">
      <w:pPr>
        <w:pStyle w:val="NormalWeb"/>
        <w:rPr>
          <w:rFonts w:ascii="Calibri" w:hAnsi="Calibri" w:cs="Calibri"/>
        </w:rPr>
      </w:pPr>
    </w:p>
    <w:p w14:paraId="3760DDBE" w14:textId="77777777" w:rsidR="002C18DF" w:rsidRDefault="002C18DF" w:rsidP="002C18DF">
      <w:pPr>
        <w:pStyle w:val="NormalWeb"/>
        <w:rPr>
          <w:rFonts w:ascii="Calibri" w:hAnsi="Calibri" w:cs="Calibri"/>
        </w:rPr>
      </w:pPr>
    </w:p>
    <w:p w14:paraId="22E45B72" w14:textId="77777777" w:rsidR="00E12DFC" w:rsidRPr="002C18DF" w:rsidRDefault="00E12DFC" w:rsidP="002C18DF">
      <w:pPr>
        <w:pStyle w:val="NormalWeb"/>
        <w:rPr>
          <w:rFonts w:ascii="Calibri" w:hAnsi="Calibri" w:cs="Calibri"/>
        </w:rPr>
      </w:pPr>
    </w:p>
    <w:sectPr w:rsidR="00E12DFC" w:rsidRPr="002C18DF">
      <w:headerReference w:type="even" r:id="rId7"/>
      <w:headerReference w:type="default" r:id="rId8"/>
      <w:headerReference w:type="firs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4CDCE" w14:textId="77777777" w:rsidR="00CB15CC" w:rsidRDefault="00CB15CC" w:rsidP="005C6BA8">
      <w:pPr>
        <w:spacing w:after="0" w:line="240" w:lineRule="auto"/>
      </w:pPr>
      <w:r>
        <w:separator/>
      </w:r>
    </w:p>
  </w:endnote>
  <w:endnote w:type="continuationSeparator" w:id="0">
    <w:p w14:paraId="7ED556B2" w14:textId="77777777" w:rsidR="00CB15CC" w:rsidRDefault="00CB15CC" w:rsidP="005C6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C3B2A" w14:textId="77777777" w:rsidR="00CB15CC" w:rsidRDefault="00CB15CC" w:rsidP="005C6BA8">
      <w:pPr>
        <w:spacing w:after="0" w:line="240" w:lineRule="auto"/>
      </w:pPr>
      <w:r>
        <w:separator/>
      </w:r>
    </w:p>
  </w:footnote>
  <w:footnote w:type="continuationSeparator" w:id="0">
    <w:p w14:paraId="6048B670" w14:textId="77777777" w:rsidR="00CB15CC" w:rsidRDefault="00CB15CC" w:rsidP="005C6B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387C8" w14:textId="47C76CAB" w:rsidR="005C6BA8" w:rsidRDefault="005C6BA8">
    <w:pPr>
      <w:pStyle w:val="Header"/>
    </w:pPr>
    <w:r>
      <w:rPr>
        <w:noProof/>
      </w:rPr>
      <mc:AlternateContent>
        <mc:Choice Requires="wps">
          <w:drawing>
            <wp:anchor distT="0" distB="0" distL="0" distR="0" simplePos="0" relativeHeight="251659264" behindDoc="0" locked="0" layoutInCell="1" allowOverlap="1" wp14:anchorId="48A0AAA5" wp14:editId="7EADDD2D">
              <wp:simplePos x="635" y="635"/>
              <wp:positionH relativeFrom="page">
                <wp:align>center</wp:align>
              </wp:positionH>
              <wp:positionV relativeFrom="page">
                <wp:align>top</wp:align>
              </wp:positionV>
              <wp:extent cx="852805" cy="357505"/>
              <wp:effectExtent l="0" t="0" r="4445" b="4445"/>
              <wp:wrapNone/>
              <wp:docPr id="73860732"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2805" cy="357505"/>
                      </a:xfrm>
                      <a:prstGeom prst="rect">
                        <a:avLst/>
                      </a:prstGeom>
                      <a:noFill/>
                      <a:ln>
                        <a:noFill/>
                      </a:ln>
                    </wps:spPr>
                    <wps:txbx>
                      <w:txbxContent>
                        <w:p w14:paraId="5F37AAC9" w14:textId="759FCDD0" w:rsidR="005C6BA8" w:rsidRPr="005C6BA8" w:rsidRDefault="005C6BA8" w:rsidP="005C6BA8">
                          <w:pPr>
                            <w:spacing w:after="0"/>
                            <w:rPr>
                              <w:rFonts w:ascii="Calibri" w:eastAsia="Calibri" w:hAnsi="Calibri" w:cs="Calibri"/>
                              <w:noProof/>
                              <w:color w:val="FF8C00"/>
                              <w:sz w:val="20"/>
                              <w:szCs w:val="20"/>
                            </w:rPr>
                          </w:pPr>
                          <w:r w:rsidRPr="005C6BA8">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8A0AAA5" id="_x0000_t202" coordsize="21600,21600" o:spt="202" path="m,l,21600r21600,l21600,xe">
              <v:stroke joinstyle="miter"/>
              <v:path gradientshapeok="t" o:connecttype="rect"/>
            </v:shapetype>
            <v:shape id="Text Box 2" o:spid="_x0000_s1026" type="#_x0000_t202" alt="C2 - Confidential" style="position:absolute;margin-left:0;margin-top:0;width:67.15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" filled="f" stroked="f">
              <v:fill o:detectmouseclick="t"/>
              <v:textbox style="mso-fit-shape-to-text:t" inset="0,15pt,0,0">
                <w:txbxContent>
                  <w:p w14:paraId="5F37AAC9" w14:textId="759FCDD0" w:rsidR="005C6BA8" w:rsidRPr="005C6BA8" w:rsidRDefault="005C6BA8" w:rsidP="005C6BA8">
                    <w:pPr>
                      <w:spacing w:after="0"/>
                      <w:rPr>
                        <w:rFonts w:ascii="Calibri" w:eastAsia="Calibri" w:hAnsi="Calibri" w:cs="Calibri"/>
                        <w:noProof/>
                        <w:color w:val="FF8C00"/>
                        <w:sz w:val="20"/>
                        <w:szCs w:val="20"/>
                      </w:rPr>
                    </w:pPr>
                    <w:r w:rsidRPr="005C6BA8">
                      <w:rPr>
                        <w:rFonts w:ascii="Calibri" w:eastAsia="Calibri" w:hAnsi="Calibri" w:cs="Calibri"/>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44C5D" w14:textId="14FF800B" w:rsidR="005C6BA8" w:rsidRDefault="005C6BA8">
    <w:pPr>
      <w:pStyle w:val="Header"/>
    </w:pPr>
    <w:r>
      <w:rPr>
        <w:noProof/>
      </w:rPr>
      <mc:AlternateContent>
        <mc:Choice Requires="wps">
          <w:drawing>
            <wp:anchor distT="0" distB="0" distL="0" distR="0" simplePos="0" relativeHeight="251660288" behindDoc="0" locked="0" layoutInCell="1" allowOverlap="1" wp14:anchorId="28DFD547" wp14:editId="2780C012">
              <wp:simplePos x="914400" y="457200"/>
              <wp:positionH relativeFrom="page">
                <wp:align>center</wp:align>
              </wp:positionH>
              <wp:positionV relativeFrom="page">
                <wp:align>top</wp:align>
              </wp:positionV>
              <wp:extent cx="852805" cy="357505"/>
              <wp:effectExtent l="0" t="0" r="4445" b="4445"/>
              <wp:wrapNone/>
              <wp:docPr id="1899681925"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2805" cy="357505"/>
                      </a:xfrm>
                      <a:prstGeom prst="rect">
                        <a:avLst/>
                      </a:prstGeom>
                      <a:noFill/>
                      <a:ln>
                        <a:noFill/>
                      </a:ln>
                    </wps:spPr>
                    <wps:txbx>
                      <w:txbxContent>
                        <w:p w14:paraId="367C779C" w14:textId="60056CD1" w:rsidR="005C6BA8" w:rsidRPr="005C6BA8" w:rsidRDefault="005C6BA8" w:rsidP="005C6BA8">
                          <w:pPr>
                            <w:spacing w:after="0"/>
                            <w:rPr>
                              <w:rFonts w:ascii="Calibri" w:eastAsia="Calibri" w:hAnsi="Calibri" w:cs="Calibri"/>
                              <w:noProof/>
                              <w:color w:val="FF8C00"/>
                              <w:sz w:val="20"/>
                              <w:szCs w:val="20"/>
                            </w:rPr>
                          </w:pPr>
                          <w:r w:rsidRPr="005C6BA8">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8DFD547" id="_x0000_t202" coordsize="21600,21600" o:spt="202" path="m,l,21600r21600,l21600,xe">
              <v:stroke joinstyle="miter"/>
              <v:path gradientshapeok="t" o:connecttype="rect"/>
            </v:shapetype>
            <v:shape id="Text Box 3" o:spid="_x0000_s1027" type="#_x0000_t202" alt="C2 - Confidential" style="position:absolute;margin-left:0;margin-top:0;width:67.15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" filled="f" stroked="f">
              <v:fill o:detectmouseclick="t"/>
              <v:textbox style="mso-fit-shape-to-text:t" inset="0,15pt,0,0">
                <w:txbxContent>
                  <w:p w14:paraId="367C779C" w14:textId="60056CD1" w:rsidR="005C6BA8" w:rsidRPr="005C6BA8" w:rsidRDefault="005C6BA8" w:rsidP="005C6BA8">
                    <w:pPr>
                      <w:spacing w:after="0"/>
                      <w:rPr>
                        <w:rFonts w:ascii="Calibri" w:eastAsia="Calibri" w:hAnsi="Calibri" w:cs="Calibri"/>
                        <w:noProof/>
                        <w:color w:val="FF8C00"/>
                        <w:sz w:val="20"/>
                        <w:szCs w:val="20"/>
                      </w:rPr>
                    </w:pPr>
                    <w:r w:rsidRPr="005C6BA8">
                      <w:rPr>
                        <w:rFonts w:ascii="Calibri" w:eastAsia="Calibri" w:hAnsi="Calibri" w:cs="Calibri"/>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6D0C0" w14:textId="56C56ABA" w:rsidR="005C6BA8" w:rsidRDefault="005C6BA8">
    <w:pPr>
      <w:pStyle w:val="Header"/>
    </w:pPr>
    <w:r>
      <w:rPr>
        <w:noProof/>
      </w:rPr>
      <mc:AlternateContent>
        <mc:Choice Requires="wps">
          <w:drawing>
            <wp:anchor distT="0" distB="0" distL="0" distR="0" simplePos="0" relativeHeight="251658240" behindDoc="0" locked="0" layoutInCell="1" allowOverlap="1" wp14:anchorId="6E9C4F30" wp14:editId="4BD26D90">
              <wp:simplePos x="635" y="635"/>
              <wp:positionH relativeFrom="page">
                <wp:align>center</wp:align>
              </wp:positionH>
              <wp:positionV relativeFrom="page">
                <wp:align>top</wp:align>
              </wp:positionV>
              <wp:extent cx="852805" cy="357505"/>
              <wp:effectExtent l="0" t="0" r="4445" b="4445"/>
              <wp:wrapNone/>
              <wp:docPr id="889668767"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2805" cy="357505"/>
                      </a:xfrm>
                      <a:prstGeom prst="rect">
                        <a:avLst/>
                      </a:prstGeom>
                      <a:noFill/>
                      <a:ln>
                        <a:noFill/>
                      </a:ln>
                    </wps:spPr>
                    <wps:txbx>
                      <w:txbxContent>
                        <w:p w14:paraId="57E7E1FF" w14:textId="75D5DB7C" w:rsidR="005C6BA8" w:rsidRPr="005C6BA8" w:rsidRDefault="005C6BA8" w:rsidP="005C6BA8">
                          <w:pPr>
                            <w:spacing w:after="0"/>
                            <w:rPr>
                              <w:rFonts w:ascii="Calibri" w:eastAsia="Calibri" w:hAnsi="Calibri" w:cs="Calibri"/>
                              <w:noProof/>
                              <w:color w:val="FF8C00"/>
                              <w:sz w:val="20"/>
                              <w:szCs w:val="20"/>
                            </w:rPr>
                          </w:pPr>
                          <w:r w:rsidRPr="005C6BA8">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E9C4F30" id="_x0000_t202" coordsize="21600,21600" o:spt="202" path="m,l,21600r21600,l21600,xe">
              <v:stroke joinstyle="miter"/>
              <v:path gradientshapeok="t" o:connecttype="rect"/>
            </v:shapetype>
            <v:shape id="Text Box 1" o:spid="_x0000_s1028" type="#_x0000_t202" alt="C2 - Confidential" style="position:absolute;margin-left:0;margin-top:0;width:67.15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" filled="f" stroked="f">
              <v:fill o:detectmouseclick="t"/>
              <v:textbox style="mso-fit-shape-to-text:t" inset="0,15pt,0,0">
                <w:txbxContent>
                  <w:p w14:paraId="57E7E1FF" w14:textId="75D5DB7C" w:rsidR="005C6BA8" w:rsidRPr="005C6BA8" w:rsidRDefault="005C6BA8" w:rsidP="005C6BA8">
                    <w:pPr>
                      <w:spacing w:after="0"/>
                      <w:rPr>
                        <w:rFonts w:ascii="Calibri" w:eastAsia="Calibri" w:hAnsi="Calibri" w:cs="Calibri"/>
                        <w:noProof/>
                        <w:color w:val="FF8C00"/>
                        <w:sz w:val="20"/>
                        <w:szCs w:val="20"/>
                      </w:rPr>
                    </w:pPr>
                    <w:r w:rsidRPr="005C6BA8">
                      <w:rPr>
                        <w:rFonts w:ascii="Calibri" w:eastAsia="Calibri" w:hAnsi="Calibri" w:cs="Calibri"/>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6468"/>
    <w:multiLevelType w:val="multilevel"/>
    <w:tmpl w:val="555C25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4757B"/>
    <w:multiLevelType w:val="hybridMultilevel"/>
    <w:tmpl w:val="A78427F2"/>
    <w:lvl w:ilvl="0" w:tplc="FFFFFFFF">
      <w:start w:val="1"/>
      <w:numFmt w:val="lowerLetter"/>
      <w:lvlText w:val="%1)"/>
      <w:lvlJc w:val="left"/>
      <w:pPr>
        <w:ind w:left="720" w:hanging="360"/>
      </w:pPr>
    </w:lvl>
    <w:lvl w:ilvl="1" w:tplc="08090019">
      <w:start w:val="1"/>
      <w:numFmt w:val="lowerLetter"/>
      <w:lvlText w:val="%2."/>
      <w:lvlJc w:val="left"/>
      <w:pPr>
        <w:ind w:left="1724" w:hanging="360"/>
      </w:pPr>
    </w:lvl>
    <w:lvl w:ilvl="2" w:tplc="0809001B">
      <w:start w:val="1"/>
      <w:numFmt w:val="lowerRoman"/>
      <w:lvlText w:val="%3."/>
      <w:lvlJc w:val="right"/>
      <w:pPr>
        <w:ind w:left="2444" w:hanging="180"/>
      </w:pPr>
    </w:lvl>
    <w:lvl w:ilvl="3" w:tplc="0809000F">
      <w:start w:val="1"/>
      <w:numFmt w:val="decimal"/>
      <w:lvlText w:val="%4."/>
      <w:lvlJc w:val="left"/>
      <w:pPr>
        <w:ind w:left="3164" w:hanging="360"/>
      </w:pPr>
    </w:lvl>
    <w:lvl w:ilvl="4" w:tplc="08090019">
      <w:start w:val="1"/>
      <w:numFmt w:val="lowerLetter"/>
      <w:lvlText w:val="%5."/>
      <w:lvlJc w:val="left"/>
      <w:pPr>
        <w:ind w:left="3884" w:hanging="360"/>
      </w:pPr>
    </w:lvl>
    <w:lvl w:ilvl="5" w:tplc="0809001B">
      <w:start w:val="1"/>
      <w:numFmt w:val="lowerRoman"/>
      <w:lvlText w:val="%6."/>
      <w:lvlJc w:val="right"/>
      <w:pPr>
        <w:ind w:left="4604" w:hanging="180"/>
      </w:pPr>
    </w:lvl>
    <w:lvl w:ilvl="6" w:tplc="0809000F">
      <w:start w:val="1"/>
      <w:numFmt w:val="decimal"/>
      <w:lvlText w:val="%7."/>
      <w:lvlJc w:val="left"/>
      <w:pPr>
        <w:ind w:left="5324" w:hanging="360"/>
      </w:pPr>
    </w:lvl>
    <w:lvl w:ilvl="7" w:tplc="08090019">
      <w:start w:val="1"/>
      <w:numFmt w:val="lowerLetter"/>
      <w:lvlText w:val="%8."/>
      <w:lvlJc w:val="left"/>
      <w:pPr>
        <w:ind w:left="6044" w:hanging="360"/>
      </w:pPr>
    </w:lvl>
    <w:lvl w:ilvl="8" w:tplc="0809001B">
      <w:start w:val="1"/>
      <w:numFmt w:val="lowerRoman"/>
      <w:lvlText w:val="%9."/>
      <w:lvlJc w:val="right"/>
      <w:pPr>
        <w:ind w:left="6764" w:hanging="180"/>
      </w:pPr>
    </w:lvl>
  </w:abstractNum>
  <w:abstractNum w:abstractNumId="2" w15:restartNumberingAfterBreak="0">
    <w:nsid w:val="3BC53368"/>
    <w:multiLevelType w:val="multilevel"/>
    <w:tmpl w:val="B87E2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BD60CD"/>
    <w:multiLevelType w:val="multilevel"/>
    <w:tmpl w:val="BC883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AE10DF"/>
    <w:multiLevelType w:val="multilevel"/>
    <w:tmpl w:val="BCE052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A6751C"/>
    <w:multiLevelType w:val="multilevel"/>
    <w:tmpl w:val="2304C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70274F"/>
    <w:multiLevelType w:val="multilevel"/>
    <w:tmpl w:val="8FE2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544156"/>
    <w:multiLevelType w:val="hybridMultilevel"/>
    <w:tmpl w:val="7020D94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29626E7"/>
    <w:multiLevelType w:val="hybridMultilevel"/>
    <w:tmpl w:val="7020D94C"/>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94969846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15455016">
    <w:abstractNumId w:val="7"/>
  </w:num>
  <w:num w:numId="3" w16cid:durableId="366413070">
    <w:abstractNumId w:val="8"/>
  </w:num>
  <w:num w:numId="4" w16cid:durableId="1237129167">
    <w:abstractNumId w:val="3"/>
  </w:num>
  <w:num w:numId="5" w16cid:durableId="80640766">
    <w:abstractNumId w:val="5"/>
  </w:num>
  <w:num w:numId="6" w16cid:durableId="239871831">
    <w:abstractNumId w:val="0"/>
  </w:num>
  <w:num w:numId="7" w16cid:durableId="37450525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1116021">
    <w:abstractNumId w:val="6"/>
  </w:num>
  <w:num w:numId="9" w16cid:durableId="1764496847">
    <w:abstractNumId w:val="4"/>
  </w:num>
  <w:num w:numId="10" w16cid:durableId="13231919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7AB"/>
    <w:rsid w:val="000175D0"/>
    <w:rsid w:val="000F2758"/>
    <w:rsid w:val="001603D4"/>
    <w:rsid w:val="001C1A70"/>
    <w:rsid w:val="002C18DF"/>
    <w:rsid w:val="00350E1A"/>
    <w:rsid w:val="004A78AD"/>
    <w:rsid w:val="005C6BA8"/>
    <w:rsid w:val="005E6F85"/>
    <w:rsid w:val="006014C2"/>
    <w:rsid w:val="00976926"/>
    <w:rsid w:val="009B2EFD"/>
    <w:rsid w:val="00A45639"/>
    <w:rsid w:val="00AA27AB"/>
    <w:rsid w:val="00B67F0D"/>
    <w:rsid w:val="00CB15CC"/>
    <w:rsid w:val="00DC6E3F"/>
    <w:rsid w:val="00E12DFC"/>
    <w:rsid w:val="00E25022"/>
    <w:rsid w:val="00EC52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F9EFD"/>
  <w15:chartTrackingRefBased/>
  <w15:docId w15:val="{FC581BC3-7066-4632-8FC9-C7BA2E90F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7A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A27A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AA27A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A27A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A27A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A2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7A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A27A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A27A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A27A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A27A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A2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7AB"/>
    <w:rPr>
      <w:rFonts w:eastAsiaTheme="majorEastAsia" w:cstheme="majorBidi"/>
      <w:color w:val="272727" w:themeColor="text1" w:themeTint="D8"/>
    </w:rPr>
  </w:style>
  <w:style w:type="paragraph" w:styleId="Title">
    <w:name w:val="Title"/>
    <w:basedOn w:val="Normal"/>
    <w:next w:val="Normal"/>
    <w:link w:val="TitleChar"/>
    <w:uiPriority w:val="10"/>
    <w:qFormat/>
    <w:rsid w:val="00AA2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2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7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7AB"/>
    <w:pPr>
      <w:spacing w:before="160"/>
      <w:jc w:val="center"/>
    </w:pPr>
    <w:rPr>
      <w:i/>
      <w:iCs/>
      <w:color w:val="404040" w:themeColor="text1" w:themeTint="BF"/>
    </w:rPr>
  </w:style>
  <w:style w:type="character" w:customStyle="1" w:styleId="QuoteChar">
    <w:name w:val="Quote Char"/>
    <w:basedOn w:val="DefaultParagraphFont"/>
    <w:link w:val="Quote"/>
    <w:uiPriority w:val="29"/>
    <w:rsid w:val="00AA27AB"/>
    <w:rPr>
      <w:i/>
      <w:iCs/>
      <w:color w:val="404040" w:themeColor="text1" w:themeTint="BF"/>
    </w:rPr>
  </w:style>
  <w:style w:type="paragraph" w:styleId="ListParagraph">
    <w:name w:val="List Paragraph"/>
    <w:basedOn w:val="Normal"/>
    <w:uiPriority w:val="34"/>
    <w:qFormat/>
    <w:rsid w:val="00AA27AB"/>
    <w:pPr>
      <w:ind w:left="720"/>
      <w:contextualSpacing/>
    </w:pPr>
  </w:style>
  <w:style w:type="character" w:styleId="IntenseEmphasis">
    <w:name w:val="Intense Emphasis"/>
    <w:basedOn w:val="DefaultParagraphFont"/>
    <w:uiPriority w:val="21"/>
    <w:qFormat/>
    <w:rsid w:val="00AA27AB"/>
    <w:rPr>
      <w:i/>
      <w:iCs/>
      <w:color w:val="2E74B5" w:themeColor="accent1" w:themeShade="BF"/>
    </w:rPr>
  </w:style>
  <w:style w:type="paragraph" w:styleId="IntenseQuote">
    <w:name w:val="Intense Quote"/>
    <w:basedOn w:val="Normal"/>
    <w:next w:val="Normal"/>
    <w:link w:val="IntenseQuoteChar"/>
    <w:uiPriority w:val="30"/>
    <w:qFormat/>
    <w:rsid w:val="00AA27A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A27AB"/>
    <w:rPr>
      <w:i/>
      <w:iCs/>
      <w:color w:val="2E74B5" w:themeColor="accent1" w:themeShade="BF"/>
    </w:rPr>
  </w:style>
  <w:style w:type="character" w:styleId="IntenseReference">
    <w:name w:val="Intense Reference"/>
    <w:basedOn w:val="DefaultParagraphFont"/>
    <w:uiPriority w:val="32"/>
    <w:qFormat/>
    <w:rsid w:val="00AA27AB"/>
    <w:rPr>
      <w:b/>
      <w:bCs/>
      <w:smallCaps/>
      <w:color w:val="2E74B5" w:themeColor="accent1" w:themeShade="BF"/>
      <w:spacing w:val="5"/>
    </w:rPr>
  </w:style>
  <w:style w:type="table" w:styleId="TableGrid">
    <w:name w:val="Table Grid"/>
    <w:basedOn w:val="TableNormal"/>
    <w:uiPriority w:val="39"/>
    <w:rsid w:val="00EC52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6B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BA8"/>
  </w:style>
  <w:style w:type="paragraph" w:styleId="NormalWeb">
    <w:name w:val="Normal (Web)"/>
    <w:basedOn w:val="Normal"/>
    <w:uiPriority w:val="99"/>
    <w:unhideWhenUsed/>
    <w:rsid w:val="00A4563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Strong">
    <w:name w:val="Strong"/>
    <w:basedOn w:val="DefaultParagraphFont"/>
    <w:uiPriority w:val="22"/>
    <w:qFormat/>
    <w:rsid w:val="00A456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035579">
      <w:bodyDiv w:val="1"/>
      <w:marLeft w:val="0"/>
      <w:marRight w:val="0"/>
      <w:marTop w:val="0"/>
      <w:marBottom w:val="0"/>
      <w:divBdr>
        <w:top w:val="none" w:sz="0" w:space="0" w:color="auto"/>
        <w:left w:val="none" w:sz="0" w:space="0" w:color="auto"/>
        <w:bottom w:val="none" w:sz="0" w:space="0" w:color="auto"/>
        <w:right w:val="none" w:sz="0" w:space="0" w:color="auto"/>
      </w:divBdr>
    </w:div>
    <w:div w:id="87166395">
      <w:bodyDiv w:val="1"/>
      <w:marLeft w:val="0"/>
      <w:marRight w:val="0"/>
      <w:marTop w:val="0"/>
      <w:marBottom w:val="0"/>
      <w:divBdr>
        <w:top w:val="none" w:sz="0" w:space="0" w:color="auto"/>
        <w:left w:val="none" w:sz="0" w:space="0" w:color="auto"/>
        <w:bottom w:val="none" w:sz="0" w:space="0" w:color="auto"/>
        <w:right w:val="none" w:sz="0" w:space="0" w:color="auto"/>
      </w:divBdr>
    </w:div>
    <w:div w:id="108277119">
      <w:bodyDiv w:val="1"/>
      <w:marLeft w:val="0"/>
      <w:marRight w:val="0"/>
      <w:marTop w:val="0"/>
      <w:marBottom w:val="0"/>
      <w:divBdr>
        <w:top w:val="none" w:sz="0" w:space="0" w:color="auto"/>
        <w:left w:val="none" w:sz="0" w:space="0" w:color="auto"/>
        <w:bottom w:val="none" w:sz="0" w:space="0" w:color="auto"/>
        <w:right w:val="none" w:sz="0" w:space="0" w:color="auto"/>
      </w:divBdr>
    </w:div>
    <w:div w:id="475227519">
      <w:bodyDiv w:val="1"/>
      <w:marLeft w:val="0"/>
      <w:marRight w:val="0"/>
      <w:marTop w:val="0"/>
      <w:marBottom w:val="0"/>
      <w:divBdr>
        <w:top w:val="none" w:sz="0" w:space="0" w:color="auto"/>
        <w:left w:val="none" w:sz="0" w:space="0" w:color="auto"/>
        <w:bottom w:val="none" w:sz="0" w:space="0" w:color="auto"/>
        <w:right w:val="none" w:sz="0" w:space="0" w:color="auto"/>
      </w:divBdr>
    </w:div>
    <w:div w:id="783689609">
      <w:bodyDiv w:val="1"/>
      <w:marLeft w:val="0"/>
      <w:marRight w:val="0"/>
      <w:marTop w:val="0"/>
      <w:marBottom w:val="0"/>
      <w:divBdr>
        <w:top w:val="none" w:sz="0" w:space="0" w:color="auto"/>
        <w:left w:val="none" w:sz="0" w:space="0" w:color="auto"/>
        <w:bottom w:val="none" w:sz="0" w:space="0" w:color="auto"/>
        <w:right w:val="none" w:sz="0" w:space="0" w:color="auto"/>
      </w:divBdr>
    </w:div>
    <w:div w:id="786389321">
      <w:bodyDiv w:val="1"/>
      <w:marLeft w:val="0"/>
      <w:marRight w:val="0"/>
      <w:marTop w:val="0"/>
      <w:marBottom w:val="0"/>
      <w:divBdr>
        <w:top w:val="none" w:sz="0" w:space="0" w:color="auto"/>
        <w:left w:val="none" w:sz="0" w:space="0" w:color="auto"/>
        <w:bottom w:val="none" w:sz="0" w:space="0" w:color="auto"/>
        <w:right w:val="none" w:sz="0" w:space="0" w:color="auto"/>
      </w:divBdr>
    </w:div>
    <w:div w:id="877011724">
      <w:bodyDiv w:val="1"/>
      <w:marLeft w:val="0"/>
      <w:marRight w:val="0"/>
      <w:marTop w:val="0"/>
      <w:marBottom w:val="0"/>
      <w:divBdr>
        <w:top w:val="none" w:sz="0" w:space="0" w:color="auto"/>
        <w:left w:val="none" w:sz="0" w:space="0" w:color="auto"/>
        <w:bottom w:val="none" w:sz="0" w:space="0" w:color="auto"/>
        <w:right w:val="none" w:sz="0" w:space="0" w:color="auto"/>
      </w:divBdr>
    </w:div>
    <w:div w:id="919944712">
      <w:bodyDiv w:val="1"/>
      <w:marLeft w:val="0"/>
      <w:marRight w:val="0"/>
      <w:marTop w:val="0"/>
      <w:marBottom w:val="0"/>
      <w:divBdr>
        <w:top w:val="none" w:sz="0" w:space="0" w:color="auto"/>
        <w:left w:val="none" w:sz="0" w:space="0" w:color="auto"/>
        <w:bottom w:val="none" w:sz="0" w:space="0" w:color="auto"/>
        <w:right w:val="none" w:sz="0" w:space="0" w:color="auto"/>
      </w:divBdr>
    </w:div>
    <w:div w:id="1035544834">
      <w:bodyDiv w:val="1"/>
      <w:marLeft w:val="0"/>
      <w:marRight w:val="0"/>
      <w:marTop w:val="0"/>
      <w:marBottom w:val="0"/>
      <w:divBdr>
        <w:top w:val="none" w:sz="0" w:space="0" w:color="auto"/>
        <w:left w:val="none" w:sz="0" w:space="0" w:color="auto"/>
        <w:bottom w:val="none" w:sz="0" w:space="0" w:color="auto"/>
        <w:right w:val="none" w:sz="0" w:space="0" w:color="auto"/>
      </w:divBdr>
      <w:divsChild>
        <w:div w:id="344794910">
          <w:marLeft w:val="0"/>
          <w:marRight w:val="0"/>
          <w:marTop w:val="0"/>
          <w:marBottom w:val="0"/>
          <w:divBdr>
            <w:top w:val="none" w:sz="0" w:space="0" w:color="auto"/>
            <w:left w:val="none" w:sz="0" w:space="0" w:color="auto"/>
            <w:bottom w:val="none" w:sz="0" w:space="0" w:color="auto"/>
            <w:right w:val="none" w:sz="0" w:space="0" w:color="auto"/>
          </w:divBdr>
          <w:divsChild>
            <w:div w:id="59358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851204">
      <w:bodyDiv w:val="1"/>
      <w:marLeft w:val="0"/>
      <w:marRight w:val="0"/>
      <w:marTop w:val="0"/>
      <w:marBottom w:val="0"/>
      <w:divBdr>
        <w:top w:val="none" w:sz="0" w:space="0" w:color="auto"/>
        <w:left w:val="none" w:sz="0" w:space="0" w:color="auto"/>
        <w:bottom w:val="none" w:sz="0" w:space="0" w:color="auto"/>
        <w:right w:val="none" w:sz="0" w:space="0" w:color="auto"/>
      </w:divBdr>
    </w:div>
    <w:div w:id="1243223375">
      <w:bodyDiv w:val="1"/>
      <w:marLeft w:val="0"/>
      <w:marRight w:val="0"/>
      <w:marTop w:val="0"/>
      <w:marBottom w:val="0"/>
      <w:divBdr>
        <w:top w:val="none" w:sz="0" w:space="0" w:color="auto"/>
        <w:left w:val="none" w:sz="0" w:space="0" w:color="auto"/>
        <w:bottom w:val="none" w:sz="0" w:space="0" w:color="auto"/>
        <w:right w:val="none" w:sz="0" w:space="0" w:color="auto"/>
      </w:divBdr>
    </w:div>
    <w:div w:id="1280407215">
      <w:bodyDiv w:val="1"/>
      <w:marLeft w:val="0"/>
      <w:marRight w:val="0"/>
      <w:marTop w:val="0"/>
      <w:marBottom w:val="0"/>
      <w:divBdr>
        <w:top w:val="none" w:sz="0" w:space="0" w:color="auto"/>
        <w:left w:val="none" w:sz="0" w:space="0" w:color="auto"/>
        <w:bottom w:val="none" w:sz="0" w:space="0" w:color="auto"/>
        <w:right w:val="none" w:sz="0" w:space="0" w:color="auto"/>
      </w:divBdr>
    </w:div>
    <w:div w:id="1460685102">
      <w:bodyDiv w:val="1"/>
      <w:marLeft w:val="0"/>
      <w:marRight w:val="0"/>
      <w:marTop w:val="0"/>
      <w:marBottom w:val="0"/>
      <w:divBdr>
        <w:top w:val="none" w:sz="0" w:space="0" w:color="auto"/>
        <w:left w:val="none" w:sz="0" w:space="0" w:color="auto"/>
        <w:bottom w:val="none" w:sz="0" w:space="0" w:color="auto"/>
        <w:right w:val="none" w:sz="0" w:space="0" w:color="auto"/>
      </w:divBdr>
    </w:div>
    <w:div w:id="1507864054">
      <w:bodyDiv w:val="1"/>
      <w:marLeft w:val="0"/>
      <w:marRight w:val="0"/>
      <w:marTop w:val="0"/>
      <w:marBottom w:val="0"/>
      <w:divBdr>
        <w:top w:val="none" w:sz="0" w:space="0" w:color="auto"/>
        <w:left w:val="none" w:sz="0" w:space="0" w:color="auto"/>
        <w:bottom w:val="none" w:sz="0" w:space="0" w:color="auto"/>
        <w:right w:val="none" w:sz="0" w:space="0" w:color="auto"/>
      </w:divBdr>
    </w:div>
    <w:div w:id="1717463698">
      <w:bodyDiv w:val="1"/>
      <w:marLeft w:val="0"/>
      <w:marRight w:val="0"/>
      <w:marTop w:val="0"/>
      <w:marBottom w:val="0"/>
      <w:divBdr>
        <w:top w:val="none" w:sz="0" w:space="0" w:color="auto"/>
        <w:left w:val="none" w:sz="0" w:space="0" w:color="auto"/>
        <w:bottom w:val="none" w:sz="0" w:space="0" w:color="auto"/>
        <w:right w:val="none" w:sz="0" w:space="0" w:color="auto"/>
      </w:divBdr>
    </w:div>
    <w:div w:id="1758401011">
      <w:bodyDiv w:val="1"/>
      <w:marLeft w:val="0"/>
      <w:marRight w:val="0"/>
      <w:marTop w:val="0"/>
      <w:marBottom w:val="0"/>
      <w:divBdr>
        <w:top w:val="none" w:sz="0" w:space="0" w:color="auto"/>
        <w:left w:val="none" w:sz="0" w:space="0" w:color="auto"/>
        <w:bottom w:val="none" w:sz="0" w:space="0" w:color="auto"/>
        <w:right w:val="none" w:sz="0" w:space="0" w:color="auto"/>
      </w:divBdr>
    </w:div>
    <w:div w:id="1796676062">
      <w:bodyDiv w:val="1"/>
      <w:marLeft w:val="0"/>
      <w:marRight w:val="0"/>
      <w:marTop w:val="0"/>
      <w:marBottom w:val="0"/>
      <w:divBdr>
        <w:top w:val="none" w:sz="0" w:space="0" w:color="auto"/>
        <w:left w:val="none" w:sz="0" w:space="0" w:color="auto"/>
        <w:bottom w:val="none" w:sz="0" w:space="0" w:color="auto"/>
        <w:right w:val="none" w:sz="0" w:space="0" w:color="auto"/>
      </w:divBdr>
    </w:div>
    <w:div w:id="1806461565">
      <w:bodyDiv w:val="1"/>
      <w:marLeft w:val="0"/>
      <w:marRight w:val="0"/>
      <w:marTop w:val="0"/>
      <w:marBottom w:val="0"/>
      <w:divBdr>
        <w:top w:val="none" w:sz="0" w:space="0" w:color="auto"/>
        <w:left w:val="none" w:sz="0" w:space="0" w:color="auto"/>
        <w:bottom w:val="none" w:sz="0" w:space="0" w:color="auto"/>
        <w:right w:val="none" w:sz="0" w:space="0" w:color="auto"/>
      </w:divBdr>
    </w:div>
    <w:div w:id="1889149230">
      <w:bodyDiv w:val="1"/>
      <w:marLeft w:val="0"/>
      <w:marRight w:val="0"/>
      <w:marTop w:val="0"/>
      <w:marBottom w:val="0"/>
      <w:divBdr>
        <w:top w:val="none" w:sz="0" w:space="0" w:color="auto"/>
        <w:left w:val="none" w:sz="0" w:space="0" w:color="auto"/>
        <w:bottom w:val="none" w:sz="0" w:space="0" w:color="auto"/>
        <w:right w:val="none" w:sz="0" w:space="0" w:color="auto"/>
      </w:divBdr>
    </w:div>
    <w:div w:id="1892576877">
      <w:bodyDiv w:val="1"/>
      <w:marLeft w:val="0"/>
      <w:marRight w:val="0"/>
      <w:marTop w:val="0"/>
      <w:marBottom w:val="0"/>
      <w:divBdr>
        <w:top w:val="none" w:sz="0" w:space="0" w:color="auto"/>
        <w:left w:val="none" w:sz="0" w:space="0" w:color="auto"/>
        <w:bottom w:val="none" w:sz="0" w:space="0" w:color="auto"/>
        <w:right w:val="none" w:sz="0" w:space="0" w:color="auto"/>
      </w:divBdr>
    </w:div>
    <w:div w:id="1905288293">
      <w:bodyDiv w:val="1"/>
      <w:marLeft w:val="0"/>
      <w:marRight w:val="0"/>
      <w:marTop w:val="0"/>
      <w:marBottom w:val="0"/>
      <w:divBdr>
        <w:top w:val="none" w:sz="0" w:space="0" w:color="auto"/>
        <w:left w:val="none" w:sz="0" w:space="0" w:color="auto"/>
        <w:bottom w:val="none" w:sz="0" w:space="0" w:color="auto"/>
        <w:right w:val="none" w:sz="0" w:space="0" w:color="auto"/>
      </w:divBdr>
    </w:div>
    <w:div w:id="1932543162">
      <w:bodyDiv w:val="1"/>
      <w:marLeft w:val="0"/>
      <w:marRight w:val="0"/>
      <w:marTop w:val="0"/>
      <w:marBottom w:val="0"/>
      <w:divBdr>
        <w:top w:val="none" w:sz="0" w:space="0" w:color="auto"/>
        <w:left w:val="none" w:sz="0" w:space="0" w:color="auto"/>
        <w:bottom w:val="none" w:sz="0" w:space="0" w:color="auto"/>
        <w:right w:val="none" w:sz="0" w:space="0" w:color="auto"/>
      </w:divBdr>
    </w:div>
    <w:div w:id="2103141106">
      <w:bodyDiv w:val="1"/>
      <w:marLeft w:val="0"/>
      <w:marRight w:val="0"/>
      <w:marTop w:val="0"/>
      <w:marBottom w:val="0"/>
      <w:divBdr>
        <w:top w:val="none" w:sz="0" w:space="0" w:color="auto"/>
        <w:left w:val="none" w:sz="0" w:space="0" w:color="auto"/>
        <w:bottom w:val="none" w:sz="0" w:space="0" w:color="auto"/>
        <w:right w:val="none" w:sz="0" w:space="0" w:color="auto"/>
      </w:divBdr>
      <w:divsChild>
        <w:div w:id="1197111938">
          <w:marLeft w:val="0"/>
          <w:marRight w:val="0"/>
          <w:marTop w:val="0"/>
          <w:marBottom w:val="0"/>
          <w:divBdr>
            <w:top w:val="none" w:sz="0" w:space="0" w:color="auto"/>
            <w:left w:val="none" w:sz="0" w:space="0" w:color="auto"/>
            <w:bottom w:val="none" w:sz="0" w:space="0" w:color="auto"/>
            <w:right w:val="none" w:sz="0" w:space="0" w:color="auto"/>
          </w:divBdr>
          <w:divsChild>
            <w:div w:id="118490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20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Dom (SAFRAN SEATS)</dc:creator>
  <cp:keywords/>
  <dc:description/>
  <cp:lastModifiedBy>SIDOLI Dom (SAFRAN SEATS)</cp:lastModifiedBy>
  <cp:revision>3</cp:revision>
  <dcterms:created xsi:type="dcterms:W3CDTF">2025-10-16T10:05:00Z</dcterms:created>
  <dcterms:modified xsi:type="dcterms:W3CDTF">2025-10-16T10:05:00Z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3507449f,467067c,713ad885</vt:lpwstr>
  </property>
  <property fmtid="{D5CDD505-2E9C-101B-9397-08002B2CF9AE}" pid="3" name="ClassificationContentMarkingHeaderFontProps">
    <vt:lpwstr>#ff8c00,10,Calibri</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2025-10-16T09:27:45Z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ceec6884-aa7d-42e8-8acb-0715a13ddc78</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