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22F7A" w14:textId="77777777" w:rsidR="00BB41FA" w:rsidRPr="004A06CD" w:rsidRDefault="00BB41FA" w:rsidP="0004560A">
      <w:pPr>
        <w:spacing w:line="360" w:lineRule="auto"/>
        <w:jc w:val="both"/>
        <w:rPr>
          <w:rFonts w:ascii="Times New Roman" w:hAnsi="Times New Roman" w:cs="Times New Roman"/>
          <w:sz w:val="24"/>
          <w:lang w:val="en-GB"/>
        </w:rPr>
      </w:pPr>
    </w:p>
    <w:p w14:paraId="0EC82F98" w14:textId="77777777" w:rsidR="00682559" w:rsidRPr="004A06CD" w:rsidRDefault="00682559" w:rsidP="0004560A">
      <w:pPr>
        <w:spacing w:line="360" w:lineRule="auto"/>
        <w:jc w:val="both"/>
        <w:rPr>
          <w:rFonts w:ascii="Times New Roman" w:hAnsi="Times New Roman" w:cs="Times New Roman"/>
          <w:sz w:val="24"/>
          <w:lang w:val="en-GB"/>
        </w:rPr>
      </w:pPr>
    </w:p>
    <w:p w14:paraId="30D6A11A" w14:textId="77777777" w:rsidR="00682559" w:rsidRPr="004A06CD" w:rsidRDefault="00682559" w:rsidP="0004560A">
      <w:pPr>
        <w:spacing w:line="360" w:lineRule="auto"/>
        <w:jc w:val="both"/>
        <w:rPr>
          <w:rFonts w:ascii="Times New Roman" w:hAnsi="Times New Roman" w:cs="Times New Roman"/>
          <w:sz w:val="24"/>
          <w:lang w:val="en-GB"/>
        </w:rPr>
      </w:pPr>
    </w:p>
    <w:p w14:paraId="34EF35D7" w14:textId="77777777" w:rsidR="00682559" w:rsidRPr="004A06CD" w:rsidRDefault="00682559" w:rsidP="0004560A">
      <w:pPr>
        <w:spacing w:line="360" w:lineRule="auto"/>
        <w:jc w:val="both"/>
        <w:rPr>
          <w:rFonts w:ascii="Times New Roman" w:hAnsi="Times New Roman" w:cs="Times New Roman"/>
          <w:sz w:val="24"/>
          <w:lang w:val="en-GB"/>
        </w:rPr>
      </w:pPr>
    </w:p>
    <w:p w14:paraId="5E61EAE4" w14:textId="77777777" w:rsidR="00BB41FA" w:rsidRPr="004A06CD" w:rsidRDefault="00BB41FA" w:rsidP="0004560A">
      <w:pPr>
        <w:spacing w:line="360" w:lineRule="auto"/>
        <w:jc w:val="both"/>
        <w:rPr>
          <w:rFonts w:ascii="Times New Roman" w:hAnsi="Times New Roman" w:cs="Times New Roman"/>
          <w:sz w:val="24"/>
          <w:lang w:val="en-GB"/>
        </w:rPr>
      </w:pPr>
    </w:p>
    <w:p w14:paraId="024867E7" w14:textId="77143C80" w:rsidR="000E4F96" w:rsidRPr="004A06CD" w:rsidRDefault="00DF229A" w:rsidP="00BB41FA">
      <w:pPr>
        <w:spacing w:line="360" w:lineRule="auto"/>
        <w:jc w:val="center"/>
        <w:rPr>
          <w:rFonts w:ascii="Times New Roman" w:hAnsi="Times New Roman" w:cs="Times New Roman"/>
          <w:b/>
          <w:sz w:val="24"/>
          <w:lang w:val="en-GB"/>
        </w:rPr>
      </w:pPr>
      <w:r w:rsidRPr="004A06CD">
        <w:rPr>
          <w:rFonts w:ascii="Times New Roman" w:hAnsi="Times New Roman" w:cs="Times New Roman"/>
          <w:b/>
          <w:sz w:val="24"/>
          <w:lang w:val="en-GB"/>
        </w:rPr>
        <w:t>Module Code: LCHS7008</w:t>
      </w:r>
    </w:p>
    <w:p w14:paraId="2EC6B701" w14:textId="77777777" w:rsidR="00DF229A" w:rsidRDefault="00DF229A" w:rsidP="00BB41FA">
      <w:pPr>
        <w:spacing w:line="360" w:lineRule="auto"/>
        <w:jc w:val="center"/>
        <w:rPr>
          <w:rFonts w:ascii="Times New Roman" w:hAnsi="Times New Roman" w:cs="Times New Roman"/>
          <w:b/>
          <w:sz w:val="24"/>
          <w:lang w:val="en-GB"/>
        </w:rPr>
      </w:pPr>
      <w:r w:rsidRPr="004A06CD">
        <w:rPr>
          <w:rFonts w:ascii="Times New Roman" w:hAnsi="Times New Roman" w:cs="Times New Roman"/>
          <w:b/>
          <w:sz w:val="24"/>
          <w:lang w:val="en-GB"/>
        </w:rPr>
        <w:t>Module Name: Practice-Based Research</w:t>
      </w:r>
    </w:p>
    <w:p w14:paraId="6613A9C8" w14:textId="7C00F2EA" w:rsidR="005E2C7E" w:rsidRPr="00051909" w:rsidRDefault="005E2C7E" w:rsidP="00BB41FA">
      <w:pPr>
        <w:spacing w:line="360" w:lineRule="auto"/>
        <w:jc w:val="center"/>
        <w:rPr>
          <w:rFonts w:ascii="Times New Roman" w:hAnsi="Times New Roman" w:cs="Times New Roman"/>
          <w:b/>
          <w:sz w:val="24"/>
          <w:lang w:val="en-GB"/>
        </w:rPr>
      </w:pPr>
      <w:r w:rsidRPr="00051909">
        <w:rPr>
          <w:rFonts w:ascii="Times New Roman" w:hAnsi="Times New Roman" w:cs="Times New Roman"/>
          <w:b/>
          <w:sz w:val="24"/>
          <w:lang w:val="en-GB"/>
        </w:rPr>
        <w:t xml:space="preserve">Student Name – Sona Jandi </w:t>
      </w:r>
      <w:r w:rsidR="00ED1C6B" w:rsidRPr="00051909">
        <w:rPr>
          <w:rFonts w:ascii="Times New Roman" w:hAnsi="Times New Roman" w:cs="Times New Roman"/>
          <w:b/>
          <w:sz w:val="24"/>
          <w:lang w:val="en-GB"/>
        </w:rPr>
        <w:t>sila</w:t>
      </w:r>
    </w:p>
    <w:p w14:paraId="38799AD2" w14:textId="3F45BDC3" w:rsidR="00ED1C6B" w:rsidRDefault="00ED1C6B" w:rsidP="00BB41FA">
      <w:pPr>
        <w:spacing w:line="360" w:lineRule="auto"/>
        <w:jc w:val="center"/>
        <w:rPr>
          <w:rFonts w:ascii="Times New Roman" w:hAnsi="Times New Roman" w:cs="Times New Roman"/>
          <w:b/>
          <w:sz w:val="24"/>
          <w:lang w:val="en-GB"/>
        </w:rPr>
      </w:pPr>
      <w:r w:rsidRPr="00ED1C6B">
        <w:rPr>
          <w:rFonts w:ascii="Times New Roman" w:hAnsi="Times New Roman" w:cs="Times New Roman"/>
          <w:b/>
          <w:sz w:val="24"/>
          <w:lang w:val="en-GB"/>
        </w:rPr>
        <w:t>S</w:t>
      </w:r>
      <w:r>
        <w:rPr>
          <w:rFonts w:ascii="Times New Roman" w:hAnsi="Times New Roman" w:cs="Times New Roman"/>
          <w:b/>
          <w:sz w:val="24"/>
          <w:lang w:val="en-GB"/>
        </w:rPr>
        <w:t xml:space="preserve">tudent </w:t>
      </w:r>
      <w:proofErr w:type="gramStart"/>
      <w:r>
        <w:rPr>
          <w:rFonts w:ascii="Times New Roman" w:hAnsi="Times New Roman" w:cs="Times New Roman"/>
          <w:b/>
          <w:sz w:val="24"/>
          <w:lang w:val="en-GB"/>
        </w:rPr>
        <w:t xml:space="preserve">ID  </w:t>
      </w:r>
      <w:r w:rsidR="007355E3">
        <w:rPr>
          <w:rFonts w:ascii="Times New Roman" w:hAnsi="Times New Roman" w:cs="Times New Roman"/>
          <w:b/>
          <w:sz w:val="24"/>
          <w:lang w:val="en-GB"/>
        </w:rPr>
        <w:t>-</w:t>
      </w:r>
      <w:proofErr w:type="gramEnd"/>
      <w:r w:rsidR="007355E3">
        <w:rPr>
          <w:rFonts w:ascii="Times New Roman" w:hAnsi="Times New Roman" w:cs="Times New Roman"/>
          <w:b/>
          <w:sz w:val="24"/>
          <w:lang w:val="en-GB"/>
        </w:rPr>
        <w:t xml:space="preserve"> 2216032</w:t>
      </w:r>
    </w:p>
    <w:p w14:paraId="63520BCE" w14:textId="158D2740" w:rsidR="007355E3" w:rsidRPr="00ED1C6B" w:rsidRDefault="00CC642C" w:rsidP="00BB41FA">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Tutor Name – Oluwadamilola Tayo</w:t>
      </w:r>
    </w:p>
    <w:p w14:paraId="50F48B56" w14:textId="2B9836A4" w:rsidR="00DF229A" w:rsidRPr="004A06CD" w:rsidRDefault="00DF229A" w:rsidP="005E2C7E">
      <w:pPr>
        <w:spacing w:line="360" w:lineRule="auto"/>
        <w:jc w:val="center"/>
        <w:rPr>
          <w:rFonts w:ascii="Times New Roman" w:hAnsi="Times New Roman" w:cs="Times New Roman"/>
          <w:b/>
          <w:sz w:val="24"/>
          <w:lang w:val="en-GB"/>
        </w:rPr>
      </w:pPr>
      <w:r w:rsidRPr="004A06CD">
        <w:rPr>
          <w:rFonts w:ascii="Times New Roman" w:hAnsi="Times New Roman" w:cs="Times New Roman"/>
          <w:b/>
          <w:sz w:val="24"/>
          <w:lang w:val="en-GB"/>
        </w:rPr>
        <w:t xml:space="preserve">Topic: </w:t>
      </w:r>
      <w:r w:rsidR="0050437C" w:rsidRPr="004A06CD">
        <w:rPr>
          <w:rFonts w:ascii="Times New Roman" w:hAnsi="Times New Roman" w:cs="Times New Roman"/>
          <w:b/>
          <w:sz w:val="24"/>
          <w:lang w:val="en-GB"/>
        </w:rPr>
        <w:t xml:space="preserve">The Effectiveness of Structured Physical Activity Interventions in Improving HbA1c </w:t>
      </w:r>
      <w:r w:rsidR="00FB4589" w:rsidRPr="004A06CD">
        <w:rPr>
          <w:rFonts w:ascii="Times New Roman" w:hAnsi="Times New Roman" w:cs="Times New Roman"/>
          <w:b/>
          <w:sz w:val="24"/>
          <w:lang w:val="en-GB"/>
        </w:rPr>
        <w:t>a</w:t>
      </w:r>
      <w:r w:rsidR="0050437C" w:rsidRPr="004A06CD">
        <w:rPr>
          <w:rFonts w:ascii="Times New Roman" w:hAnsi="Times New Roman" w:cs="Times New Roman"/>
          <w:b/>
          <w:sz w:val="24"/>
          <w:lang w:val="en-GB"/>
        </w:rPr>
        <w:t>mong Adults with Type 2 Diabetes</w:t>
      </w:r>
    </w:p>
    <w:p w14:paraId="50924ED0" w14:textId="77777777" w:rsidR="00BE4280" w:rsidRPr="004A06CD" w:rsidRDefault="00BE4280" w:rsidP="0004560A">
      <w:pPr>
        <w:spacing w:line="360" w:lineRule="auto"/>
        <w:jc w:val="both"/>
        <w:rPr>
          <w:rFonts w:ascii="Times New Roman" w:hAnsi="Times New Roman" w:cs="Times New Roman"/>
          <w:sz w:val="24"/>
          <w:lang w:val="en-GB"/>
        </w:rPr>
      </w:pPr>
    </w:p>
    <w:p w14:paraId="17E662F9" w14:textId="77777777" w:rsidR="00BE4280" w:rsidRPr="004A06CD" w:rsidRDefault="00BE4280" w:rsidP="0004560A">
      <w:pPr>
        <w:spacing w:line="360" w:lineRule="auto"/>
        <w:jc w:val="both"/>
        <w:rPr>
          <w:rFonts w:ascii="Times New Roman" w:hAnsi="Times New Roman" w:cs="Times New Roman"/>
          <w:sz w:val="24"/>
          <w:lang w:val="en-GB"/>
        </w:rPr>
      </w:pPr>
      <w:r w:rsidRPr="004A06CD">
        <w:rPr>
          <w:rFonts w:ascii="Times New Roman" w:hAnsi="Times New Roman" w:cs="Times New Roman"/>
          <w:sz w:val="24"/>
          <w:lang w:val="en-GB"/>
        </w:rPr>
        <w:br w:type="page"/>
      </w:r>
    </w:p>
    <w:sdt>
      <w:sdtPr>
        <w:rPr>
          <w:rFonts w:asciiTheme="minorHAnsi" w:eastAsiaTheme="minorHAnsi" w:hAnsiTheme="minorHAnsi" w:cstheme="minorBidi"/>
          <w:color w:val="auto"/>
          <w:sz w:val="22"/>
          <w:szCs w:val="22"/>
          <w:lang w:val="en-GB"/>
        </w:rPr>
        <w:id w:val="186491930"/>
        <w:docPartObj>
          <w:docPartGallery w:val="Table of Contents"/>
          <w:docPartUnique/>
        </w:docPartObj>
      </w:sdtPr>
      <w:sdtEndPr>
        <w:rPr>
          <w:b/>
          <w:bCs/>
          <w:noProof/>
        </w:rPr>
      </w:sdtEndPr>
      <w:sdtContent>
        <w:p w14:paraId="0D74D50B" w14:textId="57FFA5F7" w:rsidR="00BE131C" w:rsidRPr="004A06CD" w:rsidRDefault="00BE131C">
          <w:pPr>
            <w:pStyle w:val="TOCHeading"/>
            <w:rPr>
              <w:lang w:val="en-GB"/>
            </w:rPr>
          </w:pPr>
          <w:r w:rsidRPr="004A06CD">
            <w:rPr>
              <w:lang w:val="en-GB"/>
            </w:rPr>
            <w:t>Contents</w:t>
          </w:r>
        </w:p>
        <w:p w14:paraId="10E1B432" w14:textId="77777777" w:rsidR="007E1B86" w:rsidRPr="004A06CD" w:rsidRDefault="00BE131C">
          <w:pPr>
            <w:pStyle w:val="TOC1"/>
            <w:tabs>
              <w:tab w:val="right" w:leader="dot" w:pos="9350"/>
            </w:tabs>
            <w:rPr>
              <w:rFonts w:eastAsiaTheme="minorEastAsia"/>
              <w:noProof/>
              <w:lang w:val="en-GB"/>
            </w:rPr>
          </w:pPr>
          <w:r w:rsidRPr="004A06CD">
            <w:rPr>
              <w:lang w:val="en-GB"/>
            </w:rPr>
            <w:fldChar w:fldCharType="begin"/>
          </w:r>
          <w:r w:rsidRPr="004A06CD">
            <w:rPr>
              <w:lang w:val="en-GB"/>
            </w:rPr>
            <w:instrText xml:space="preserve"> TOC \o "1-3" \h \z \u </w:instrText>
          </w:r>
          <w:r w:rsidRPr="004A06CD">
            <w:rPr>
              <w:lang w:val="en-GB"/>
            </w:rPr>
            <w:fldChar w:fldCharType="separate"/>
          </w:r>
          <w:hyperlink w:anchor="_Toc237331654" w:history="1">
            <w:r w:rsidR="007E1B86" w:rsidRPr="004A06CD">
              <w:rPr>
                <w:rStyle w:val="Hyperlink"/>
                <w:noProof/>
                <w:lang w:val="en-GB"/>
              </w:rPr>
              <w:t>Introduction</w:t>
            </w:r>
            <w:r w:rsidR="007E1B86" w:rsidRPr="004A06CD">
              <w:rPr>
                <w:noProof/>
                <w:webHidden/>
                <w:lang w:val="en-GB"/>
              </w:rPr>
              <w:tab/>
            </w:r>
            <w:r w:rsidR="007E1B86" w:rsidRPr="004A06CD">
              <w:rPr>
                <w:noProof/>
                <w:webHidden/>
                <w:lang w:val="en-GB"/>
              </w:rPr>
              <w:fldChar w:fldCharType="begin"/>
            </w:r>
            <w:r w:rsidR="007E1B86" w:rsidRPr="004A06CD">
              <w:rPr>
                <w:noProof/>
                <w:webHidden/>
                <w:lang w:val="en-GB"/>
              </w:rPr>
              <w:instrText xml:space="preserve"> PAGEREF _Toc237331654 \h </w:instrText>
            </w:r>
            <w:r w:rsidR="007E1B86" w:rsidRPr="004A06CD">
              <w:rPr>
                <w:noProof/>
                <w:webHidden/>
                <w:lang w:val="en-GB"/>
              </w:rPr>
            </w:r>
            <w:r w:rsidR="007E1B86" w:rsidRPr="004A06CD">
              <w:rPr>
                <w:noProof/>
                <w:webHidden/>
                <w:lang w:val="en-GB"/>
              </w:rPr>
              <w:fldChar w:fldCharType="separate"/>
            </w:r>
            <w:r w:rsidR="007E1B86" w:rsidRPr="004A06CD">
              <w:rPr>
                <w:noProof/>
                <w:webHidden/>
                <w:lang w:val="en-GB"/>
              </w:rPr>
              <w:t>3</w:t>
            </w:r>
            <w:r w:rsidR="007E1B86" w:rsidRPr="004A06CD">
              <w:rPr>
                <w:noProof/>
                <w:webHidden/>
                <w:lang w:val="en-GB"/>
              </w:rPr>
              <w:fldChar w:fldCharType="end"/>
            </w:r>
          </w:hyperlink>
        </w:p>
        <w:p w14:paraId="3DCA9E55" w14:textId="77777777" w:rsidR="007E1B86" w:rsidRPr="004A06CD" w:rsidRDefault="007E1B86">
          <w:pPr>
            <w:pStyle w:val="TOC1"/>
            <w:tabs>
              <w:tab w:val="right" w:leader="dot" w:pos="9350"/>
            </w:tabs>
            <w:rPr>
              <w:rFonts w:eastAsiaTheme="minorEastAsia"/>
              <w:noProof/>
              <w:lang w:val="en-GB"/>
            </w:rPr>
          </w:pPr>
          <w:hyperlink w:anchor="_Toc237331655" w:history="1">
            <w:r w:rsidRPr="004A06CD">
              <w:rPr>
                <w:rStyle w:val="Hyperlink"/>
                <w:noProof/>
                <w:lang w:val="en-GB"/>
              </w:rPr>
              <w:t>Prevalence of the problem</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_Toc237331655 \h </w:instrText>
            </w:r>
            <w:r w:rsidRPr="004A06CD">
              <w:rPr>
                <w:noProof/>
                <w:webHidden/>
                <w:lang w:val="en-GB"/>
              </w:rPr>
            </w:r>
            <w:r w:rsidRPr="004A06CD">
              <w:rPr>
                <w:noProof/>
                <w:webHidden/>
                <w:lang w:val="en-GB"/>
              </w:rPr>
              <w:fldChar w:fldCharType="separate"/>
            </w:r>
            <w:r w:rsidRPr="004A06CD">
              <w:rPr>
                <w:noProof/>
                <w:webHidden/>
                <w:lang w:val="en-GB"/>
              </w:rPr>
              <w:t>3</w:t>
            </w:r>
            <w:r w:rsidRPr="004A06CD">
              <w:rPr>
                <w:noProof/>
                <w:webHidden/>
                <w:lang w:val="en-GB"/>
              </w:rPr>
              <w:fldChar w:fldCharType="end"/>
            </w:r>
          </w:hyperlink>
        </w:p>
        <w:p w14:paraId="2128F740" w14:textId="77777777" w:rsidR="007E1B86" w:rsidRPr="004A06CD" w:rsidRDefault="007E1B86">
          <w:pPr>
            <w:pStyle w:val="TOC1"/>
            <w:tabs>
              <w:tab w:val="right" w:leader="dot" w:pos="9350"/>
            </w:tabs>
            <w:rPr>
              <w:rFonts w:eastAsiaTheme="minorEastAsia"/>
              <w:noProof/>
              <w:lang w:val="en-GB"/>
            </w:rPr>
          </w:pPr>
          <w:hyperlink w:anchor="_Toc237331656" w:history="1">
            <w:r w:rsidRPr="004A06CD">
              <w:rPr>
                <w:rStyle w:val="Hyperlink"/>
                <w:noProof/>
                <w:lang w:val="en-GB"/>
              </w:rPr>
              <w:t>Literature based Background to the Study</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_Toc237331656 \h </w:instrText>
            </w:r>
            <w:r w:rsidRPr="004A06CD">
              <w:rPr>
                <w:noProof/>
                <w:webHidden/>
                <w:lang w:val="en-GB"/>
              </w:rPr>
            </w:r>
            <w:r w:rsidRPr="004A06CD">
              <w:rPr>
                <w:noProof/>
                <w:webHidden/>
                <w:lang w:val="en-GB"/>
              </w:rPr>
              <w:fldChar w:fldCharType="separate"/>
            </w:r>
            <w:r w:rsidRPr="004A06CD">
              <w:rPr>
                <w:noProof/>
                <w:webHidden/>
                <w:lang w:val="en-GB"/>
              </w:rPr>
              <w:t>4</w:t>
            </w:r>
            <w:r w:rsidRPr="004A06CD">
              <w:rPr>
                <w:noProof/>
                <w:webHidden/>
                <w:lang w:val="en-GB"/>
              </w:rPr>
              <w:fldChar w:fldCharType="end"/>
            </w:r>
          </w:hyperlink>
        </w:p>
        <w:p w14:paraId="3BA219F5" w14:textId="77777777" w:rsidR="007E1B86" w:rsidRPr="004A06CD" w:rsidRDefault="007E1B86">
          <w:pPr>
            <w:pStyle w:val="TOC1"/>
            <w:tabs>
              <w:tab w:val="right" w:leader="dot" w:pos="9350"/>
            </w:tabs>
            <w:rPr>
              <w:rFonts w:eastAsiaTheme="minorEastAsia"/>
              <w:noProof/>
              <w:lang w:val="en-GB"/>
            </w:rPr>
          </w:pPr>
          <w:hyperlink w:anchor="_Toc237331657" w:history="1">
            <w:r w:rsidRPr="004A06CD">
              <w:rPr>
                <w:rStyle w:val="Hyperlink"/>
                <w:noProof/>
                <w:lang w:val="en-GB"/>
              </w:rPr>
              <w:t>Rationale</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_Toc237331657 \h </w:instrText>
            </w:r>
            <w:r w:rsidRPr="004A06CD">
              <w:rPr>
                <w:noProof/>
                <w:webHidden/>
                <w:lang w:val="en-GB"/>
              </w:rPr>
            </w:r>
            <w:r w:rsidRPr="004A06CD">
              <w:rPr>
                <w:noProof/>
                <w:webHidden/>
                <w:lang w:val="en-GB"/>
              </w:rPr>
              <w:fldChar w:fldCharType="separate"/>
            </w:r>
            <w:r w:rsidRPr="004A06CD">
              <w:rPr>
                <w:noProof/>
                <w:webHidden/>
                <w:lang w:val="en-GB"/>
              </w:rPr>
              <w:t>5</w:t>
            </w:r>
            <w:r w:rsidRPr="004A06CD">
              <w:rPr>
                <w:noProof/>
                <w:webHidden/>
                <w:lang w:val="en-GB"/>
              </w:rPr>
              <w:fldChar w:fldCharType="end"/>
            </w:r>
          </w:hyperlink>
        </w:p>
        <w:p w14:paraId="54CA9F53" w14:textId="77777777" w:rsidR="007E1B86" w:rsidRPr="004A06CD" w:rsidRDefault="007E1B86">
          <w:pPr>
            <w:pStyle w:val="TOC1"/>
            <w:tabs>
              <w:tab w:val="right" w:leader="dot" w:pos="9350"/>
            </w:tabs>
            <w:rPr>
              <w:rFonts w:eastAsiaTheme="minorEastAsia"/>
              <w:noProof/>
              <w:lang w:val="en-GB"/>
            </w:rPr>
          </w:pPr>
          <w:hyperlink w:anchor="_Toc237331658" w:history="1">
            <w:r w:rsidRPr="004A06CD">
              <w:rPr>
                <w:rStyle w:val="Hyperlink"/>
                <w:noProof/>
                <w:lang w:val="en-GB"/>
              </w:rPr>
              <w:t>Research question and aims</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_Toc237331658 \h </w:instrText>
            </w:r>
            <w:r w:rsidRPr="004A06CD">
              <w:rPr>
                <w:noProof/>
                <w:webHidden/>
                <w:lang w:val="en-GB"/>
              </w:rPr>
            </w:r>
            <w:r w:rsidRPr="004A06CD">
              <w:rPr>
                <w:noProof/>
                <w:webHidden/>
                <w:lang w:val="en-GB"/>
              </w:rPr>
              <w:fldChar w:fldCharType="separate"/>
            </w:r>
            <w:r w:rsidRPr="004A06CD">
              <w:rPr>
                <w:noProof/>
                <w:webHidden/>
                <w:lang w:val="en-GB"/>
              </w:rPr>
              <w:t>5</w:t>
            </w:r>
            <w:r w:rsidRPr="004A06CD">
              <w:rPr>
                <w:noProof/>
                <w:webHidden/>
                <w:lang w:val="en-GB"/>
              </w:rPr>
              <w:fldChar w:fldCharType="end"/>
            </w:r>
          </w:hyperlink>
        </w:p>
        <w:p w14:paraId="7C4F0C63" w14:textId="77777777" w:rsidR="007E1B86" w:rsidRPr="004A06CD" w:rsidRDefault="007E1B86">
          <w:pPr>
            <w:pStyle w:val="TOC1"/>
            <w:tabs>
              <w:tab w:val="right" w:leader="dot" w:pos="9350"/>
            </w:tabs>
            <w:rPr>
              <w:rFonts w:eastAsiaTheme="minorEastAsia"/>
              <w:noProof/>
              <w:lang w:val="en-GB"/>
            </w:rPr>
          </w:pPr>
          <w:hyperlink w:anchor="_Toc237331659" w:history="1">
            <w:r w:rsidRPr="004A06CD">
              <w:rPr>
                <w:rStyle w:val="Hyperlink"/>
                <w:noProof/>
                <w:lang w:val="en-GB"/>
              </w:rPr>
              <w:t>Research methodology overview</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_Toc237331659 \h </w:instrText>
            </w:r>
            <w:r w:rsidRPr="004A06CD">
              <w:rPr>
                <w:noProof/>
                <w:webHidden/>
                <w:lang w:val="en-GB"/>
              </w:rPr>
            </w:r>
            <w:r w:rsidRPr="004A06CD">
              <w:rPr>
                <w:noProof/>
                <w:webHidden/>
                <w:lang w:val="en-GB"/>
              </w:rPr>
              <w:fldChar w:fldCharType="separate"/>
            </w:r>
            <w:r w:rsidRPr="004A06CD">
              <w:rPr>
                <w:noProof/>
                <w:webHidden/>
                <w:lang w:val="en-GB"/>
              </w:rPr>
              <w:t>6</w:t>
            </w:r>
            <w:r w:rsidRPr="004A06CD">
              <w:rPr>
                <w:noProof/>
                <w:webHidden/>
                <w:lang w:val="en-GB"/>
              </w:rPr>
              <w:fldChar w:fldCharType="end"/>
            </w:r>
          </w:hyperlink>
        </w:p>
        <w:p w14:paraId="7F9B3EFA" w14:textId="77777777" w:rsidR="007E1B86" w:rsidRPr="004A06CD" w:rsidRDefault="007E1B86">
          <w:pPr>
            <w:pStyle w:val="TOC1"/>
            <w:tabs>
              <w:tab w:val="right" w:leader="dot" w:pos="9350"/>
            </w:tabs>
            <w:rPr>
              <w:rFonts w:eastAsiaTheme="minorEastAsia"/>
              <w:noProof/>
              <w:lang w:val="en-GB"/>
            </w:rPr>
          </w:pPr>
          <w:hyperlink w:anchor="_Toc237331660" w:history="1">
            <w:r w:rsidRPr="004A06CD">
              <w:rPr>
                <w:rStyle w:val="Hyperlink"/>
                <w:noProof/>
                <w:lang w:val="en-GB"/>
              </w:rPr>
              <w:t>Research design</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_Toc237331660 \h </w:instrText>
            </w:r>
            <w:r w:rsidRPr="004A06CD">
              <w:rPr>
                <w:noProof/>
                <w:webHidden/>
                <w:lang w:val="en-GB"/>
              </w:rPr>
            </w:r>
            <w:r w:rsidRPr="004A06CD">
              <w:rPr>
                <w:noProof/>
                <w:webHidden/>
                <w:lang w:val="en-GB"/>
              </w:rPr>
              <w:fldChar w:fldCharType="separate"/>
            </w:r>
            <w:r w:rsidRPr="004A06CD">
              <w:rPr>
                <w:noProof/>
                <w:webHidden/>
                <w:lang w:val="en-GB"/>
              </w:rPr>
              <w:t>6</w:t>
            </w:r>
            <w:r w:rsidRPr="004A06CD">
              <w:rPr>
                <w:noProof/>
                <w:webHidden/>
                <w:lang w:val="en-GB"/>
              </w:rPr>
              <w:fldChar w:fldCharType="end"/>
            </w:r>
          </w:hyperlink>
        </w:p>
        <w:p w14:paraId="01CBF755" w14:textId="77777777" w:rsidR="007E1B86" w:rsidRPr="004A06CD" w:rsidRDefault="007E1B86">
          <w:pPr>
            <w:pStyle w:val="TOC1"/>
            <w:tabs>
              <w:tab w:val="right" w:leader="dot" w:pos="9350"/>
            </w:tabs>
            <w:rPr>
              <w:rFonts w:eastAsiaTheme="minorEastAsia"/>
              <w:noProof/>
              <w:lang w:val="en-GB"/>
            </w:rPr>
          </w:pPr>
          <w:hyperlink w:anchor="_Toc237331661" w:history="1">
            <w:r w:rsidRPr="004A06CD">
              <w:rPr>
                <w:rStyle w:val="Hyperlink"/>
                <w:noProof/>
                <w:lang w:val="en-GB"/>
              </w:rPr>
              <w:t>Search Strategy</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_Toc237331661 \h </w:instrText>
            </w:r>
            <w:r w:rsidRPr="004A06CD">
              <w:rPr>
                <w:noProof/>
                <w:webHidden/>
                <w:lang w:val="en-GB"/>
              </w:rPr>
            </w:r>
            <w:r w:rsidRPr="004A06CD">
              <w:rPr>
                <w:noProof/>
                <w:webHidden/>
                <w:lang w:val="en-GB"/>
              </w:rPr>
              <w:fldChar w:fldCharType="separate"/>
            </w:r>
            <w:r w:rsidRPr="004A06CD">
              <w:rPr>
                <w:noProof/>
                <w:webHidden/>
                <w:lang w:val="en-GB"/>
              </w:rPr>
              <w:t>6</w:t>
            </w:r>
            <w:r w:rsidRPr="004A06CD">
              <w:rPr>
                <w:noProof/>
                <w:webHidden/>
                <w:lang w:val="en-GB"/>
              </w:rPr>
              <w:fldChar w:fldCharType="end"/>
            </w:r>
          </w:hyperlink>
        </w:p>
        <w:p w14:paraId="08DC2AC2" w14:textId="77777777" w:rsidR="007E1B86" w:rsidRPr="004A06CD" w:rsidRDefault="007E1B86">
          <w:pPr>
            <w:pStyle w:val="TOC1"/>
            <w:tabs>
              <w:tab w:val="right" w:leader="dot" w:pos="9350"/>
            </w:tabs>
            <w:rPr>
              <w:rFonts w:eastAsiaTheme="minorEastAsia"/>
              <w:noProof/>
              <w:lang w:val="en-GB"/>
            </w:rPr>
          </w:pPr>
          <w:hyperlink w:anchor="_Toc237331662" w:history="1">
            <w:r w:rsidRPr="004A06CD">
              <w:rPr>
                <w:rStyle w:val="Hyperlink"/>
                <w:noProof/>
                <w:lang w:val="en-GB"/>
              </w:rPr>
              <w:t>Inclusion and exclusion criteria</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_Toc237331662 \h </w:instrText>
            </w:r>
            <w:r w:rsidRPr="004A06CD">
              <w:rPr>
                <w:noProof/>
                <w:webHidden/>
                <w:lang w:val="en-GB"/>
              </w:rPr>
            </w:r>
            <w:r w:rsidRPr="004A06CD">
              <w:rPr>
                <w:noProof/>
                <w:webHidden/>
                <w:lang w:val="en-GB"/>
              </w:rPr>
              <w:fldChar w:fldCharType="separate"/>
            </w:r>
            <w:r w:rsidRPr="004A06CD">
              <w:rPr>
                <w:noProof/>
                <w:webHidden/>
                <w:lang w:val="en-GB"/>
              </w:rPr>
              <w:t>7</w:t>
            </w:r>
            <w:r w:rsidRPr="004A06CD">
              <w:rPr>
                <w:noProof/>
                <w:webHidden/>
                <w:lang w:val="en-GB"/>
              </w:rPr>
              <w:fldChar w:fldCharType="end"/>
            </w:r>
          </w:hyperlink>
        </w:p>
        <w:p w14:paraId="016114C6" w14:textId="77777777" w:rsidR="007E1B86" w:rsidRPr="004A06CD" w:rsidRDefault="007E1B86">
          <w:pPr>
            <w:pStyle w:val="TOC1"/>
            <w:tabs>
              <w:tab w:val="right" w:leader="dot" w:pos="9350"/>
            </w:tabs>
            <w:rPr>
              <w:rFonts w:eastAsiaTheme="minorEastAsia"/>
              <w:noProof/>
              <w:lang w:val="en-GB"/>
            </w:rPr>
          </w:pPr>
          <w:hyperlink w:anchor="_Toc237331663" w:history="1">
            <w:r w:rsidRPr="004A06CD">
              <w:rPr>
                <w:rStyle w:val="Hyperlink"/>
                <w:noProof/>
                <w:lang w:val="en-GB"/>
              </w:rPr>
              <w:t>Study selection</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_Toc237331663 \h </w:instrText>
            </w:r>
            <w:r w:rsidRPr="004A06CD">
              <w:rPr>
                <w:noProof/>
                <w:webHidden/>
                <w:lang w:val="en-GB"/>
              </w:rPr>
            </w:r>
            <w:r w:rsidRPr="004A06CD">
              <w:rPr>
                <w:noProof/>
                <w:webHidden/>
                <w:lang w:val="en-GB"/>
              </w:rPr>
              <w:fldChar w:fldCharType="separate"/>
            </w:r>
            <w:r w:rsidRPr="004A06CD">
              <w:rPr>
                <w:noProof/>
                <w:webHidden/>
                <w:lang w:val="en-GB"/>
              </w:rPr>
              <w:t>8</w:t>
            </w:r>
            <w:r w:rsidRPr="004A06CD">
              <w:rPr>
                <w:noProof/>
                <w:webHidden/>
                <w:lang w:val="en-GB"/>
              </w:rPr>
              <w:fldChar w:fldCharType="end"/>
            </w:r>
          </w:hyperlink>
        </w:p>
        <w:p w14:paraId="04668E32" w14:textId="77777777" w:rsidR="007E1B86" w:rsidRPr="004A06CD" w:rsidRDefault="007E1B86">
          <w:pPr>
            <w:pStyle w:val="TOC1"/>
            <w:tabs>
              <w:tab w:val="right" w:leader="dot" w:pos="9350"/>
            </w:tabs>
            <w:rPr>
              <w:rFonts w:eastAsiaTheme="minorEastAsia"/>
              <w:noProof/>
              <w:lang w:val="en-GB"/>
            </w:rPr>
          </w:pPr>
          <w:hyperlink w:anchor="_Toc237331664" w:history="1">
            <w:r w:rsidRPr="004A06CD">
              <w:rPr>
                <w:rStyle w:val="Hyperlink"/>
                <w:noProof/>
                <w:lang w:val="en-GB"/>
              </w:rPr>
              <w:t>Data extraction and quality appraisal</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_Toc237331664 \h </w:instrText>
            </w:r>
            <w:r w:rsidRPr="004A06CD">
              <w:rPr>
                <w:noProof/>
                <w:webHidden/>
                <w:lang w:val="en-GB"/>
              </w:rPr>
            </w:r>
            <w:r w:rsidRPr="004A06CD">
              <w:rPr>
                <w:noProof/>
                <w:webHidden/>
                <w:lang w:val="en-GB"/>
              </w:rPr>
              <w:fldChar w:fldCharType="separate"/>
            </w:r>
            <w:r w:rsidRPr="004A06CD">
              <w:rPr>
                <w:noProof/>
                <w:webHidden/>
                <w:lang w:val="en-GB"/>
              </w:rPr>
              <w:t>8</w:t>
            </w:r>
            <w:r w:rsidRPr="004A06CD">
              <w:rPr>
                <w:noProof/>
                <w:webHidden/>
                <w:lang w:val="en-GB"/>
              </w:rPr>
              <w:fldChar w:fldCharType="end"/>
            </w:r>
          </w:hyperlink>
        </w:p>
        <w:p w14:paraId="6D69C711" w14:textId="77777777" w:rsidR="007E1B86" w:rsidRPr="004A06CD" w:rsidRDefault="007E1B86">
          <w:pPr>
            <w:pStyle w:val="TOC1"/>
            <w:tabs>
              <w:tab w:val="right" w:leader="dot" w:pos="9350"/>
            </w:tabs>
            <w:rPr>
              <w:rFonts w:eastAsiaTheme="minorEastAsia"/>
              <w:noProof/>
              <w:lang w:val="en-GB"/>
            </w:rPr>
          </w:pPr>
          <w:hyperlink w:anchor="_Toc237331665" w:history="1">
            <w:r w:rsidRPr="004A06CD">
              <w:rPr>
                <w:rStyle w:val="Hyperlink"/>
                <w:noProof/>
                <w:lang w:val="en-GB"/>
              </w:rPr>
              <w:t>Proposed data analysis techniques</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_Toc237331665 \h </w:instrText>
            </w:r>
            <w:r w:rsidRPr="004A06CD">
              <w:rPr>
                <w:noProof/>
                <w:webHidden/>
                <w:lang w:val="en-GB"/>
              </w:rPr>
            </w:r>
            <w:r w:rsidRPr="004A06CD">
              <w:rPr>
                <w:noProof/>
                <w:webHidden/>
                <w:lang w:val="en-GB"/>
              </w:rPr>
              <w:fldChar w:fldCharType="separate"/>
            </w:r>
            <w:r w:rsidRPr="004A06CD">
              <w:rPr>
                <w:noProof/>
                <w:webHidden/>
                <w:lang w:val="en-GB"/>
              </w:rPr>
              <w:t>9</w:t>
            </w:r>
            <w:r w:rsidRPr="004A06CD">
              <w:rPr>
                <w:noProof/>
                <w:webHidden/>
                <w:lang w:val="en-GB"/>
              </w:rPr>
              <w:fldChar w:fldCharType="end"/>
            </w:r>
          </w:hyperlink>
        </w:p>
        <w:p w14:paraId="0E06D0BC" w14:textId="77777777" w:rsidR="007E1B86" w:rsidRPr="004A06CD" w:rsidRDefault="007E1B86">
          <w:pPr>
            <w:pStyle w:val="TOC1"/>
            <w:tabs>
              <w:tab w:val="right" w:leader="dot" w:pos="9350"/>
            </w:tabs>
            <w:rPr>
              <w:rFonts w:eastAsiaTheme="minorEastAsia"/>
              <w:noProof/>
              <w:lang w:val="en-GB"/>
            </w:rPr>
          </w:pPr>
          <w:hyperlink w:anchor="_Toc237331666" w:history="1">
            <w:r w:rsidRPr="004A06CD">
              <w:rPr>
                <w:rStyle w:val="Hyperlink"/>
                <w:noProof/>
                <w:lang w:val="en-GB"/>
              </w:rPr>
              <w:t>Ethical Considerations</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_Toc237331666 \h </w:instrText>
            </w:r>
            <w:r w:rsidRPr="004A06CD">
              <w:rPr>
                <w:noProof/>
                <w:webHidden/>
                <w:lang w:val="en-GB"/>
              </w:rPr>
            </w:r>
            <w:r w:rsidRPr="004A06CD">
              <w:rPr>
                <w:noProof/>
                <w:webHidden/>
                <w:lang w:val="en-GB"/>
              </w:rPr>
              <w:fldChar w:fldCharType="separate"/>
            </w:r>
            <w:r w:rsidRPr="004A06CD">
              <w:rPr>
                <w:noProof/>
                <w:webHidden/>
                <w:lang w:val="en-GB"/>
              </w:rPr>
              <w:t>9</w:t>
            </w:r>
            <w:r w:rsidRPr="004A06CD">
              <w:rPr>
                <w:noProof/>
                <w:webHidden/>
                <w:lang w:val="en-GB"/>
              </w:rPr>
              <w:fldChar w:fldCharType="end"/>
            </w:r>
          </w:hyperlink>
        </w:p>
        <w:p w14:paraId="36828773" w14:textId="77777777" w:rsidR="007E1B86" w:rsidRPr="004A06CD" w:rsidRDefault="007E1B86">
          <w:pPr>
            <w:pStyle w:val="TOC1"/>
            <w:tabs>
              <w:tab w:val="right" w:leader="dot" w:pos="9350"/>
            </w:tabs>
            <w:rPr>
              <w:rFonts w:eastAsiaTheme="minorEastAsia"/>
              <w:noProof/>
              <w:lang w:val="en-GB"/>
            </w:rPr>
          </w:pPr>
          <w:hyperlink w:anchor="_Toc237331667" w:history="1">
            <w:r w:rsidRPr="004A06CD">
              <w:rPr>
                <w:rStyle w:val="Hyperlink"/>
                <w:noProof/>
                <w:lang w:val="en-GB"/>
              </w:rPr>
              <w:t>Implication of research</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_Toc237331667 \h </w:instrText>
            </w:r>
            <w:r w:rsidRPr="004A06CD">
              <w:rPr>
                <w:noProof/>
                <w:webHidden/>
                <w:lang w:val="en-GB"/>
              </w:rPr>
            </w:r>
            <w:r w:rsidRPr="004A06CD">
              <w:rPr>
                <w:noProof/>
                <w:webHidden/>
                <w:lang w:val="en-GB"/>
              </w:rPr>
              <w:fldChar w:fldCharType="separate"/>
            </w:r>
            <w:r w:rsidRPr="004A06CD">
              <w:rPr>
                <w:noProof/>
                <w:webHidden/>
                <w:lang w:val="en-GB"/>
              </w:rPr>
              <w:t>9</w:t>
            </w:r>
            <w:r w:rsidRPr="004A06CD">
              <w:rPr>
                <w:noProof/>
                <w:webHidden/>
                <w:lang w:val="en-GB"/>
              </w:rPr>
              <w:fldChar w:fldCharType="end"/>
            </w:r>
          </w:hyperlink>
        </w:p>
        <w:p w14:paraId="489327BC" w14:textId="77777777" w:rsidR="007E1B86" w:rsidRPr="004A06CD" w:rsidRDefault="007E1B86">
          <w:pPr>
            <w:pStyle w:val="TOC1"/>
            <w:tabs>
              <w:tab w:val="right" w:leader="dot" w:pos="9350"/>
            </w:tabs>
            <w:rPr>
              <w:rFonts w:eastAsiaTheme="minorEastAsia"/>
              <w:noProof/>
              <w:lang w:val="en-GB"/>
            </w:rPr>
          </w:pPr>
          <w:hyperlink w:anchor="_Toc237331668" w:history="1">
            <w:r w:rsidRPr="004A06CD">
              <w:rPr>
                <w:rStyle w:val="Hyperlink"/>
                <w:noProof/>
                <w:lang w:val="en-GB"/>
              </w:rPr>
              <w:t>Plan of Work and Time Schedule</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_Toc237331668 \h </w:instrText>
            </w:r>
            <w:r w:rsidRPr="004A06CD">
              <w:rPr>
                <w:noProof/>
                <w:webHidden/>
                <w:lang w:val="en-GB"/>
              </w:rPr>
            </w:r>
            <w:r w:rsidRPr="004A06CD">
              <w:rPr>
                <w:noProof/>
                <w:webHidden/>
                <w:lang w:val="en-GB"/>
              </w:rPr>
              <w:fldChar w:fldCharType="separate"/>
            </w:r>
            <w:r w:rsidRPr="004A06CD">
              <w:rPr>
                <w:noProof/>
                <w:webHidden/>
                <w:lang w:val="en-GB"/>
              </w:rPr>
              <w:t>9</w:t>
            </w:r>
            <w:r w:rsidRPr="004A06CD">
              <w:rPr>
                <w:noProof/>
                <w:webHidden/>
                <w:lang w:val="en-GB"/>
              </w:rPr>
              <w:fldChar w:fldCharType="end"/>
            </w:r>
          </w:hyperlink>
        </w:p>
        <w:p w14:paraId="506832C9" w14:textId="77777777" w:rsidR="007E1B86" w:rsidRPr="004A06CD" w:rsidRDefault="007E1B86">
          <w:pPr>
            <w:pStyle w:val="TOC1"/>
            <w:tabs>
              <w:tab w:val="right" w:leader="dot" w:pos="9350"/>
            </w:tabs>
            <w:rPr>
              <w:rFonts w:eastAsiaTheme="minorEastAsia"/>
              <w:noProof/>
              <w:lang w:val="en-GB"/>
            </w:rPr>
          </w:pPr>
          <w:hyperlink w:anchor="_Toc237331669" w:history="1">
            <w:r w:rsidRPr="004A06CD">
              <w:rPr>
                <w:rStyle w:val="Hyperlink"/>
                <w:noProof/>
                <w:lang w:val="en-GB"/>
              </w:rPr>
              <w:t>References</w:t>
            </w:r>
            <w:r w:rsidRPr="004A06CD">
              <w:rPr>
                <w:noProof/>
                <w:webHidden/>
                <w:lang w:val="en-GB"/>
              </w:rPr>
              <w:tab/>
            </w:r>
            <w:r w:rsidRPr="004A06CD">
              <w:rPr>
                <w:noProof/>
                <w:webHidden/>
                <w:lang w:val="en-GB"/>
              </w:rPr>
              <w:fldChar w:fldCharType="begin"/>
            </w:r>
            <w:r w:rsidRPr="004A06CD">
              <w:rPr>
                <w:noProof/>
                <w:webHidden/>
                <w:lang w:val="en-GB"/>
              </w:rPr>
              <w:instrText xml:space="preserve"> PAGEREF _Toc237331669 \h </w:instrText>
            </w:r>
            <w:r w:rsidRPr="004A06CD">
              <w:rPr>
                <w:noProof/>
                <w:webHidden/>
                <w:lang w:val="en-GB"/>
              </w:rPr>
            </w:r>
            <w:r w:rsidRPr="004A06CD">
              <w:rPr>
                <w:noProof/>
                <w:webHidden/>
                <w:lang w:val="en-GB"/>
              </w:rPr>
              <w:fldChar w:fldCharType="separate"/>
            </w:r>
            <w:r w:rsidRPr="004A06CD">
              <w:rPr>
                <w:noProof/>
                <w:webHidden/>
                <w:lang w:val="en-GB"/>
              </w:rPr>
              <w:t>11</w:t>
            </w:r>
            <w:r w:rsidRPr="004A06CD">
              <w:rPr>
                <w:noProof/>
                <w:webHidden/>
                <w:lang w:val="en-GB"/>
              </w:rPr>
              <w:fldChar w:fldCharType="end"/>
            </w:r>
          </w:hyperlink>
        </w:p>
        <w:p w14:paraId="58B429A3" w14:textId="5D3BDD6D" w:rsidR="00BE131C" w:rsidRPr="004A06CD" w:rsidRDefault="00BE131C" w:rsidP="002F6AA0">
          <w:pPr>
            <w:rPr>
              <w:lang w:val="en-GB"/>
            </w:rPr>
          </w:pPr>
          <w:r w:rsidRPr="004A06CD">
            <w:rPr>
              <w:b/>
              <w:bCs/>
              <w:noProof/>
              <w:lang w:val="en-GB"/>
            </w:rPr>
            <w:fldChar w:fldCharType="end"/>
          </w:r>
        </w:p>
      </w:sdtContent>
    </w:sdt>
    <w:p w14:paraId="4354F349" w14:textId="77777777" w:rsidR="00BE131C" w:rsidRPr="004A06CD" w:rsidRDefault="00BE131C" w:rsidP="002F6AA0">
      <w:pPr>
        <w:rPr>
          <w:b/>
          <w:bCs/>
          <w:color w:val="EE0000"/>
          <w:highlight w:val="yellow"/>
          <w:lang w:val="en-GB"/>
        </w:rPr>
      </w:pPr>
    </w:p>
    <w:p w14:paraId="5E2DB893" w14:textId="77777777" w:rsidR="00BE131C" w:rsidRPr="004A06CD" w:rsidRDefault="00BE131C" w:rsidP="002F6AA0">
      <w:pPr>
        <w:rPr>
          <w:b/>
          <w:bCs/>
          <w:color w:val="EE0000"/>
          <w:highlight w:val="yellow"/>
          <w:lang w:val="en-GB"/>
        </w:rPr>
      </w:pPr>
    </w:p>
    <w:p w14:paraId="1F750ABB" w14:textId="77777777" w:rsidR="00BE131C" w:rsidRPr="004A06CD" w:rsidRDefault="00BE131C" w:rsidP="002F6AA0">
      <w:pPr>
        <w:rPr>
          <w:b/>
          <w:bCs/>
          <w:color w:val="EE0000"/>
          <w:highlight w:val="yellow"/>
          <w:lang w:val="en-GB"/>
        </w:rPr>
      </w:pPr>
    </w:p>
    <w:p w14:paraId="1930F3F4" w14:textId="77777777" w:rsidR="00BE131C" w:rsidRPr="004A06CD" w:rsidRDefault="00BE131C" w:rsidP="002F6AA0">
      <w:pPr>
        <w:rPr>
          <w:b/>
          <w:bCs/>
          <w:color w:val="EE0000"/>
          <w:highlight w:val="yellow"/>
          <w:lang w:val="en-GB"/>
        </w:rPr>
      </w:pPr>
    </w:p>
    <w:p w14:paraId="04240CBB" w14:textId="77777777" w:rsidR="00BE131C" w:rsidRPr="004A06CD" w:rsidRDefault="00BE131C" w:rsidP="002F6AA0">
      <w:pPr>
        <w:rPr>
          <w:b/>
          <w:bCs/>
          <w:color w:val="EE0000"/>
          <w:highlight w:val="yellow"/>
          <w:lang w:val="en-GB"/>
        </w:rPr>
      </w:pPr>
    </w:p>
    <w:p w14:paraId="4822405B" w14:textId="77777777" w:rsidR="00BE131C" w:rsidRPr="004A06CD" w:rsidRDefault="00BE131C" w:rsidP="002F6AA0">
      <w:pPr>
        <w:rPr>
          <w:b/>
          <w:bCs/>
          <w:color w:val="EE0000"/>
          <w:highlight w:val="yellow"/>
          <w:lang w:val="en-GB"/>
        </w:rPr>
      </w:pPr>
    </w:p>
    <w:p w14:paraId="51A69D33" w14:textId="77777777" w:rsidR="00BF5CB2" w:rsidRPr="004A06CD" w:rsidRDefault="00BF5CB2" w:rsidP="002F6AA0">
      <w:pPr>
        <w:rPr>
          <w:b/>
          <w:bCs/>
          <w:color w:val="EE0000"/>
          <w:highlight w:val="yellow"/>
          <w:lang w:val="en-GB"/>
        </w:rPr>
      </w:pPr>
    </w:p>
    <w:p w14:paraId="2E2E6F39" w14:textId="77777777" w:rsidR="00BF5CB2" w:rsidRPr="004A06CD" w:rsidRDefault="00BF5CB2" w:rsidP="002F6AA0">
      <w:pPr>
        <w:rPr>
          <w:b/>
          <w:bCs/>
          <w:color w:val="EE0000"/>
          <w:highlight w:val="yellow"/>
          <w:lang w:val="en-GB"/>
        </w:rPr>
      </w:pPr>
    </w:p>
    <w:p w14:paraId="7FA6AFB8" w14:textId="77777777" w:rsidR="00B8185F" w:rsidRPr="004A06CD" w:rsidRDefault="00B8185F">
      <w:pPr>
        <w:rPr>
          <w:rFonts w:asciiTheme="majorHAnsi" w:eastAsiaTheme="majorEastAsia" w:hAnsiTheme="majorHAnsi" w:cstheme="majorBidi"/>
          <w:color w:val="365F91" w:themeColor="accent1" w:themeShade="BF"/>
          <w:sz w:val="32"/>
          <w:szCs w:val="32"/>
          <w:lang w:val="en-GB"/>
        </w:rPr>
      </w:pPr>
      <w:r w:rsidRPr="004A06CD">
        <w:rPr>
          <w:lang w:val="en-GB"/>
        </w:rPr>
        <w:br w:type="page"/>
      </w:r>
    </w:p>
    <w:p w14:paraId="6F822811" w14:textId="252460EA" w:rsidR="001F79F1" w:rsidRPr="004A06CD" w:rsidRDefault="001F79F1" w:rsidP="00C773C6">
      <w:pPr>
        <w:pStyle w:val="Heading1"/>
        <w:rPr>
          <w:lang w:val="en-GB"/>
        </w:rPr>
      </w:pPr>
      <w:bookmarkStart w:id="0" w:name="_Toc237331654"/>
      <w:r w:rsidRPr="004A06CD">
        <w:rPr>
          <w:lang w:val="en-GB"/>
        </w:rPr>
        <w:lastRenderedPageBreak/>
        <w:t>Introduction</w:t>
      </w:r>
      <w:bookmarkEnd w:id="0"/>
    </w:p>
    <w:p w14:paraId="5DCFFCA8" w14:textId="618E490E" w:rsidR="00E154EA" w:rsidRPr="004A06CD" w:rsidRDefault="00E154EA" w:rsidP="00E154EA">
      <w:pPr>
        <w:spacing w:line="360" w:lineRule="auto"/>
        <w:jc w:val="both"/>
        <w:rPr>
          <w:rFonts w:ascii="Arial" w:hAnsi="Arial" w:cs="Arial"/>
          <w:lang w:val="en-GB"/>
        </w:rPr>
      </w:pPr>
      <w:r w:rsidRPr="004A06CD">
        <w:rPr>
          <w:rFonts w:ascii="Arial" w:hAnsi="Arial" w:cs="Arial"/>
          <w:lang w:val="en-GB"/>
        </w:rPr>
        <w:t xml:space="preserve">The type 2 diabetes is a growing </w:t>
      </w:r>
      <w:r w:rsidR="0069352E" w:rsidRPr="004A06CD">
        <w:rPr>
          <w:rFonts w:ascii="Arial" w:hAnsi="Arial" w:cs="Arial"/>
          <w:lang w:val="en-GB"/>
        </w:rPr>
        <w:t xml:space="preserve">global </w:t>
      </w:r>
      <w:r w:rsidRPr="004A06CD">
        <w:rPr>
          <w:rFonts w:ascii="Arial" w:hAnsi="Arial" w:cs="Arial"/>
          <w:lang w:val="en-GB"/>
        </w:rPr>
        <w:t xml:space="preserve">public health concern which has been signified by the increasing prevalence rates and millions of adults affected by the condition leading to serious health and economic consequences. In this regard, structured physical activity is a significant and recommended intervention for diabetes management while the evidence of the effectiveness of the intervention remains varied (Syeda </w:t>
      </w:r>
      <w:r w:rsidRPr="004A06CD">
        <w:rPr>
          <w:rFonts w:ascii="Arial" w:hAnsi="Arial" w:cs="Arial"/>
          <w:i/>
          <w:iCs/>
          <w:lang w:val="en-GB"/>
        </w:rPr>
        <w:t>et al.</w:t>
      </w:r>
      <w:r w:rsidRPr="004A06CD">
        <w:rPr>
          <w:rFonts w:ascii="Arial" w:hAnsi="Arial" w:cs="Arial"/>
          <w:lang w:val="en-GB"/>
        </w:rPr>
        <w:t xml:space="preserve">, 2023). The proposal will </w:t>
      </w:r>
      <w:r w:rsidR="00B16C4B" w:rsidRPr="004A06CD">
        <w:rPr>
          <w:rFonts w:ascii="Arial" w:hAnsi="Arial" w:cs="Arial"/>
          <w:lang w:val="en-GB"/>
        </w:rPr>
        <w:t>employ systematic review to</w:t>
      </w:r>
      <w:r w:rsidRPr="004A06CD">
        <w:rPr>
          <w:rFonts w:ascii="Arial" w:hAnsi="Arial" w:cs="Arial"/>
          <w:lang w:val="en-GB"/>
        </w:rPr>
        <w:t xml:space="preserve"> examine and synthesis the existing published studies and </w:t>
      </w:r>
      <w:r w:rsidR="004A06CD" w:rsidRPr="004A06CD">
        <w:rPr>
          <w:rFonts w:ascii="Arial" w:hAnsi="Arial" w:cs="Arial"/>
          <w:lang w:val="en-GB"/>
        </w:rPr>
        <w:t>evidence</w:t>
      </w:r>
      <w:r w:rsidRPr="004A06CD">
        <w:rPr>
          <w:rFonts w:ascii="Arial" w:hAnsi="Arial" w:cs="Arial"/>
          <w:lang w:val="en-GB"/>
        </w:rPr>
        <w:t xml:space="preserve"> on the effectiveness of structured physical activity interventions in improving </w:t>
      </w:r>
      <w:r w:rsidR="0049223E" w:rsidRPr="004A06CD">
        <w:rPr>
          <w:rFonts w:ascii="Arial" w:hAnsi="Arial" w:cs="Arial"/>
          <w:lang w:val="en-GB"/>
        </w:rPr>
        <w:t>glycated haemoglobin (</w:t>
      </w:r>
      <w:r w:rsidRPr="004A06CD">
        <w:rPr>
          <w:rFonts w:ascii="Arial" w:hAnsi="Arial" w:cs="Arial"/>
          <w:lang w:val="en-GB"/>
        </w:rPr>
        <w:t>HbA1C</w:t>
      </w:r>
      <w:r w:rsidR="0049223E" w:rsidRPr="004A06CD">
        <w:rPr>
          <w:rFonts w:ascii="Arial" w:hAnsi="Arial" w:cs="Arial"/>
          <w:lang w:val="en-GB"/>
        </w:rPr>
        <w:t>)</w:t>
      </w:r>
      <w:r w:rsidRPr="004A06CD">
        <w:rPr>
          <w:rFonts w:ascii="Arial" w:hAnsi="Arial" w:cs="Arial"/>
          <w:lang w:val="en-GB"/>
        </w:rPr>
        <w:t xml:space="preserve"> among adults with type 2 diabetes. </w:t>
      </w:r>
    </w:p>
    <w:p w14:paraId="7C6FA306" w14:textId="49E17D62" w:rsidR="00BE4280" w:rsidRPr="004A06CD" w:rsidRDefault="00BE4280" w:rsidP="00C773C6">
      <w:pPr>
        <w:pStyle w:val="Heading1"/>
        <w:rPr>
          <w:lang w:val="en-GB"/>
        </w:rPr>
      </w:pPr>
      <w:bookmarkStart w:id="1" w:name="_Toc237331655"/>
      <w:r w:rsidRPr="004A06CD">
        <w:rPr>
          <w:lang w:val="en-GB"/>
        </w:rPr>
        <w:t>Prevalence of the problem</w:t>
      </w:r>
      <w:bookmarkEnd w:id="1"/>
    </w:p>
    <w:p w14:paraId="62B1950C" w14:textId="174C25BE" w:rsidR="00E04071" w:rsidRPr="004A06CD" w:rsidRDefault="00E04071" w:rsidP="00E04071">
      <w:pPr>
        <w:spacing w:line="360" w:lineRule="auto"/>
        <w:jc w:val="both"/>
        <w:rPr>
          <w:rFonts w:ascii="Arial" w:hAnsi="Arial" w:cs="Arial"/>
          <w:lang w:val="en-GB"/>
        </w:rPr>
      </w:pPr>
      <w:r w:rsidRPr="004A06CD">
        <w:rPr>
          <w:rFonts w:ascii="Arial" w:hAnsi="Arial" w:cs="Arial"/>
          <w:lang w:val="en-GB"/>
        </w:rPr>
        <w:t xml:space="preserve">Type 2 diabetes </w:t>
      </w:r>
      <w:r w:rsidR="004A06CD" w:rsidRPr="004A06CD">
        <w:rPr>
          <w:rFonts w:ascii="Arial" w:hAnsi="Arial" w:cs="Arial"/>
          <w:lang w:val="en-GB"/>
        </w:rPr>
        <w:t>is</w:t>
      </w:r>
      <w:r w:rsidRPr="004A06CD">
        <w:rPr>
          <w:rFonts w:ascii="Arial" w:hAnsi="Arial" w:cs="Arial"/>
          <w:lang w:val="en-GB"/>
        </w:rPr>
        <w:t xml:space="preserve"> a chronic metabolic disorder which occurs due to insulin resistance and progressive pancreatic beta-cell dysfunction leading to persistent hyperglycaemia. Poorly controlled type 2 diabetes has significant risk to the patients with vulnerability of developing cardiovascular disease, kidney disease, retinopathy, neuropathy and premature mortality (Fuentes-</w:t>
      </w:r>
      <w:proofErr w:type="spellStart"/>
      <w:r w:rsidRPr="004A06CD">
        <w:rPr>
          <w:rFonts w:ascii="Arial" w:hAnsi="Arial" w:cs="Arial"/>
          <w:lang w:val="en-GB"/>
        </w:rPr>
        <w:t>Barría</w:t>
      </w:r>
      <w:proofErr w:type="spellEnd"/>
      <w:r w:rsidRPr="004A06CD">
        <w:rPr>
          <w:rFonts w:ascii="Arial" w:hAnsi="Arial" w:cs="Arial"/>
          <w:lang w:val="en-GB"/>
        </w:rPr>
        <w:t xml:space="preserve"> </w:t>
      </w:r>
      <w:r w:rsidRPr="004A06CD">
        <w:rPr>
          <w:rFonts w:ascii="Arial" w:hAnsi="Arial" w:cs="Arial"/>
          <w:i/>
          <w:iCs/>
          <w:lang w:val="en-GB"/>
        </w:rPr>
        <w:t>et al.</w:t>
      </w:r>
      <w:r w:rsidRPr="004A06CD">
        <w:rPr>
          <w:rFonts w:ascii="Arial" w:hAnsi="Arial" w:cs="Arial"/>
          <w:lang w:val="en-GB"/>
        </w:rPr>
        <w:t xml:space="preserve">, 2026). Therefore, there is a need for effectively managing the condition by maintaining health diet, physical activity, weight management and medication when required. Global adult diabetes prevalence has quadrupled since </w:t>
      </w:r>
      <w:r w:rsidR="004A06CD" w:rsidRPr="004A06CD">
        <w:rPr>
          <w:rFonts w:ascii="Arial" w:hAnsi="Arial" w:cs="Arial"/>
          <w:lang w:val="en-GB"/>
        </w:rPr>
        <w:t>1990,</w:t>
      </w:r>
      <w:r w:rsidRPr="004A06CD">
        <w:rPr>
          <w:rFonts w:ascii="Arial" w:hAnsi="Arial" w:cs="Arial"/>
          <w:lang w:val="en-GB"/>
        </w:rPr>
        <w:t xml:space="preserve"> and it has reached 14% at 830 million in 2022 with type 2 diabetes accounting for 95% of all diabetes case worldwide (WHO, 2024). </w:t>
      </w:r>
    </w:p>
    <w:p w14:paraId="51AFE851" w14:textId="3640806F" w:rsidR="00E04071" w:rsidRPr="004A06CD" w:rsidRDefault="00E04071" w:rsidP="00E04071">
      <w:pPr>
        <w:spacing w:line="360" w:lineRule="auto"/>
        <w:jc w:val="both"/>
        <w:rPr>
          <w:rFonts w:ascii="Arial" w:hAnsi="Arial" w:cs="Arial"/>
          <w:lang w:val="en-GB"/>
        </w:rPr>
      </w:pPr>
      <w:r w:rsidRPr="004A06CD">
        <w:rPr>
          <w:rFonts w:ascii="Arial" w:hAnsi="Arial" w:cs="Arial"/>
          <w:lang w:val="en-GB"/>
        </w:rPr>
        <w:t xml:space="preserve">In the UK, type 2 diabetes is a significant public health challenge which accounts for more than 90% of the population being affected by the condition. Around 4.6 million people in the UK have been diagnosed with diabetes of which 1.3 million additional people have been estimated to be living with undiagnosed type 2 diabetes (Diabetes UK, 2023). The Quality of Outcomes Framework (QOF) prevalence rate of type 2 diabetes has been 7.9% in 2024/25 which has increased from 7.7% in 2023/24 (PHE Fingertips, 2025). In March 2024, the Diabetes Profile, a statistical commentary by the UK government revealed that more than 152,000 adults aged 19 to 39 years have been diagnosed with type 2 diabetes which indicates a prevalence of 0.83% (UK Government, 2026). However, in USA, around 1 in 8 Americans have type 2 diabetes accounting for 40 million population with 90% to 95% of them have type 2 diabetes (CDCP, 2024). Considering this, type 2 diabetes </w:t>
      </w:r>
      <w:r w:rsidR="004A06CD" w:rsidRPr="004A06CD">
        <w:rPr>
          <w:rFonts w:ascii="Arial" w:hAnsi="Arial" w:cs="Arial"/>
          <w:lang w:val="en-GB"/>
        </w:rPr>
        <w:t>is</w:t>
      </w:r>
      <w:r w:rsidRPr="004A06CD">
        <w:rPr>
          <w:rFonts w:ascii="Arial" w:hAnsi="Arial" w:cs="Arial"/>
          <w:lang w:val="en-GB"/>
        </w:rPr>
        <w:t xml:space="preserve"> an escalating public health problem globally with millions of adults being affected with the condition with ri</w:t>
      </w:r>
      <w:r w:rsidR="008E0FD4" w:rsidRPr="004A06CD">
        <w:rPr>
          <w:rFonts w:ascii="Arial" w:hAnsi="Arial" w:cs="Arial"/>
          <w:lang w:val="en-GB"/>
        </w:rPr>
        <w:t xml:space="preserve">sing prevalence across the age </w:t>
      </w:r>
      <w:r w:rsidRPr="004A06CD">
        <w:rPr>
          <w:rFonts w:ascii="Arial" w:hAnsi="Arial" w:cs="Arial"/>
          <w:lang w:val="en-GB"/>
        </w:rPr>
        <w:t>(</w:t>
      </w:r>
      <w:proofErr w:type="spellStart"/>
      <w:r w:rsidRPr="004A06CD">
        <w:rPr>
          <w:rFonts w:ascii="Arial" w:hAnsi="Arial" w:cs="Arial"/>
          <w:lang w:val="en-GB"/>
        </w:rPr>
        <w:t>Lorestanifar</w:t>
      </w:r>
      <w:proofErr w:type="spellEnd"/>
      <w:r w:rsidRPr="004A06CD">
        <w:rPr>
          <w:rFonts w:ascii="Arial" w:hAnsi="Arial" w:cs="Arial"/>
          <w:lang w:val="en-GB"/>
        </w:rPr>
        <w:t xml:space="preserve"> </w:t>
      </w:r>
      <w:r w:rsidRPr="004A06CD">
        <w:rPr>
          <w:rFonts w:ascii="Arial" w:hAnsi="Arial" w:cs="Arial"/>
          <w:i/>
          <w:iCs/>
          <w:lang w:val="en-GB"/>
        </w:rPr>
        <w:t>et al.</w:t>
      </w:r>
      <w:r w:rsidRPr="004A06CD">
        <w:rPr>
          <w:rFonts w:ascii="Arial" w:hAnsi="Arial" w:cs="Arial"/>
          <w:lang w:val="en-GB"/>
        </w:rPr>
        <w:t xml:space="preserve">, 2023). </w:t>
      </w:r>
    </w:p>
    <w:p w14:paraId="2E1E7D17" w14:textId="77777777" w:rsidR="00E04071" w:rsidRPr="004A06CD" w:rsidRDefault="00E04071" w:rsidP="00E04071">
      <w:pPr>
        <w:rPr>
          <w:lang w:val="en-GB"/>
        </w:rPr>
      </w:pPr>
    </w:p>
    <w:p w14:paraId="3C16213E" w14:textId="48FC6865" w:rsidR="00BE4280" w:rsidRPr="004A06CD" w:rsidRDefault="005C21FC" w:rsidP="00C773C6">
      <w:pPr>
        <w:pStyle w:val="Heading1"/>
        <w:rPr>
          <w:lang w:val="en-GB"/>
        </w:rPr>
      </w:pPr>
      <w:bookmarkStart w:id="2" w:name="_Toc237331656"/>
      <w:r w:rsidRPr="004A06CD">
        <w:rPr>
          <w:lang w:val="en-GB"/>
        </w:rPr>
        <w:t>Literature</w:t>
      </w:r>
      <w:r w:rsidR="00BE4280" w:rsidRPr="004A06CD">
        <w:rPr>
          <w:lang w:val="en-GB"/>
        </w:rPr>
        <w:t xml:space="preserve"> </w:t>
      </w:r>
      <w:r w:rsidRPr="004A06CD">
        <w:rPr>
          <w:lang w:val="en-GB"/>
        </w:rPr>
        <w:t>based Background to the Study</w:t>
      </w:r>
      <w:bookmarkEnd w:id="2"/>
    </w:p>
    <w:p w14:paraId="300F4445" w14:textId="0D32FEFA" w:rsidR="00967683" w:rsidRPr="004A06CD" w:rsidRDefault="00967683" w:rsidP="00967683">
      <w:pPr>
        <w:spacing w:line="360" w:lineRule="auto"/>
        <w:jc w:val="both"/>
        <w:rPr>
          <w:rFonts w:ascii="Arial" w:hAnsi="Arial" w:cs="Arial"/>
          <w:lang w:val="en-GB"/>
        </w:rPr>
      </w:pPr>
      <w:r w:rsidRPr="004A06CD">
        <w:rPr>
          <w:rFonts w:ascii="Arial" w:hAnsi="Arial" w:cs="Arial"/>
          <w:lang w:val="en-GB"/>
        </w:rPr>
        <w:t xml:space="preserve">Type 2 diabetes is a chronic condition which the body cells become resistant to insulin and pancreatic beta cells fail to produce sufficient inclusion. This causes persistent episode of hyperglycaemia, impaired glucose uptake, altered fat metabolism and increased hepatic glucose problems (Galicia-Garcia </w:t>
      </w:r>
      <w:r w:rsidRPr="004A06CD">
        <w:rPr>
          <w:rFonts w:ascii="Arial" w:hAnsi="Arial" w:cs="Arial"/>
          <w:i/>
          <w:iCs/>
          <w:lang w:val="en-GB"/>
        </w:rPr>
        <w:t>et al.</w:t>
      </w:r>
      <w:r w:rsidRPr="004A06CD">
        <w:rPr>
          <w:rFonts w:ascii="Arial" w:hAnsi="Arial" w:cs="Arial"/>
          <w:lang w:val="en-GB"/>
        </w:rPr>
        <w:t xml:space="preserve">, 2020). In this case, physical activity intervention is significant for managing type 2 diabetes since it helps in improving insulin sensitivity, increasing glucose uptake by skeletal muscles and reducing blood glucose levels. Regular physical exercises weight management which lowers HbA1C, improves cardiovascular health and reduces diabetes related complications (Lewis </w:t>
      </w:r>
      <w:r w:rsidRPr="004A06CD">
        <w:rPr>
          <w:rFonts w:ascii="Arial" w:hAnsi="Arial" w:cs="Arial"/>
          <w:i/>
          <w:lang w:val="en-GB"/>
        </w:rPr>
        <w:t>et al.</w:t>
      </w:r>
      <w:r w:rsidRPr="004A06CD">
        <w:rPr>
          <w:rFonts w:ascii="Arial" w:hAnsi="Arial" w:cs="Arial"/>
          <w:lang w:val="en-GB"/>
        </w:rPr>
        <w:t xml:space="preserve">, 2025). According to Harrington and Henson (2021), physical activity is a fundamental therapeutic aid for managing type 2 diabetes since it improves clinical outcomes such as HbA1C, lipids and blood pressure </w:t>
      </w:r>
      <w:r w:rsidR="004A06CD" w:rsidRPr="004A06CD">
        <w:rPr>
          <w:rFonts w:ascii="Arial" w:hAnsi="Arial" w:cs="Arial"/>
          <w:lang w:val="en-GB"/>
        </w:rPr>
        <w:t>and</w:t>
      </w:r>
      <w:r w:rsidRPr="004A06CD">
        <w:rPr>
          <w:rFonts w:ascii="Arial" w:hAnsi="Arial" w:cs="Arial"/>
          <w:lang w:val="en-GB"/>
        </w:rPr>
        <w:t xml:space="preserve"> causes benefits to whole body health and physical function. It is recommended that people with type 2 diabetes must engage in minimum of 150 minutes/week of moderate intensity physical activity or 75 minutes/week of vigorous activity. These recommendations also combine structured physical interventions including resistance, flexibility and balance training session per week. </w:t>
      </w:r>
    </w:p>
    <w:p w14:paraId="54BAE55B" w14:textId="28743FA1" w:rsidR="00967683" w:rsidRPr="004A06CD" w:rsidRDefault="00967683" w:rsidP="00967683">
      <w:pPr>
        <w:spacing w:line="360" w:lineRule="auto"/>
        <w:jc w:val="both"/>
        <w:rPr>
          <w:rFonts w:ascii="Arial" w:hAnsi="Arial" w:cs="Arial"/>
          <w:lang w:val="en-GB"/>
        </w:rPr>
      </w:pPr>
      <w:r w:rsidRPr="004A06CD">
        <w:rPr>
          <w:rFonts w:ascii="Arial" w:hAnsi="Arial" w:cs="Arial"/>
          <w:lang w:val="en-GB"/>
        </w:rPr>
        <w:t xml:space="preserve">Further aerobic activities also </w:t>
      </w:r>
      <w:r w:rsidR="004A06CD" w:rsidRPr="004A06CD">
        <w:rPr>
          <w:rFonts w:ascii="Arial" w:hAnsi="Arial" w:cs="Arial"/>
          <w:lang w:val="en-GB"/>
        </w:rPr>
        <w:t>induce</w:t>
      </w:r>
      <w:r w:rsidRPr="004A06CD">
        <w:rPr>
          <w:rFonts w:ascii="Arial" w:hAnsi="Arial" w:cs="Arial"/>
          <w:lang w:val="en-GB"/>
        </w:rPr>
        <w:t xml:space="preserve"> physiological adaptations which increases insulin sensitivity, improves peak oxygen uptake, enhance cardiac output and increases oxidative enzymes. This in turn leads to improved clinical outcomes including reduced HbA1C, lipids, blood pressure and insulin resistance thereby improving glycaemic control for up to 48 hours (Bird and Hawley, 2017). On the other hand, resistance exercise is another structured physical intervention that </w:t>
      </w:r>
      <w:r w:rsidR="004A06CD" w:rsidRPr="004A06CD">
        <w:rPr>
          <w:rFonts w:ascii="Arial" w:hAnsi="Arial" w:cs="Arial"/>
          <w:lang w:val="en-GB"/>
        </w:rPr>
        <w:t>is</w:t>
      </w:r>
      <w:r w:rsidRPr="004A06CD">
        <w:rPr>
          <w:rFonts w:ascii="Arial" w:hAnsi="Arial" w:cs="Arial"/>
          <w:lang w:val="en-GB"/>
        </w:rPr>
        <w:t xml:space="preserve"> a powerful physiological model that impacts on whole body health and function. This also includes strength training that builds muscular strength that is generally found to improve insulin sensitivity and glucose </w:t>
      </w:r>
      <w:r w:rsidR="003756E0" w:rsidRPr="004A06CD">
        <w:rPr>
          <w:rFonts w:ascii="Arial" w:hAnsi="Arial" w:cs="Arial"/>
          <w:lang w:val="en-GB"/>
        </w:rPr>
        <w:t>tolerance.</w:t>
      </w:r>
      <w:r w:rsidRPr="004A06CD">
        <w:rPr>
          <w:rFonts w:ascii="Arial" w:hAnsi="Arial" w:cs="Arial"/>
          <w:lang w:val="en-GB"/>
        </w:rPr>
        <w:t xml:space="preserve"> This entails upregulating the key proteins activity in insulin-signalling cascade and improves lean body mass, decreases muscle mass that has implications for glucose capacity (</w:t>
      </w:r>
      <w:proofErr w:type="spellStart"/>
      <w:r w:rsidRPr="004A06CD">
        <w:rPr>
          <w:rFonts w:ascii="Arial" w:hAnsi="Arial" w:cs="Arial"/>
          <w:lang w:val="en-GB"/>
        </w:rPr>
        <w:t>Bronczek</w:t>
      </w:r>
      <w:proofErr w:type="spellEnd"/>
      <w:r w:rsidRPr="004A06CD">
        <w:rPr>
          <w:rFonts w:ascii="Arial" w:hAnsi="Arial" w:cs="Arial"/>
          <w:lang w:val="en-GB"/>
        </w:rPr>
        <w:t xml:space="preserve"> </w:t>
      </w:r>
      <w:r w:rsidRPr="004A06CD">
        <w:rPr>
          <w:rFonts w:ascii="Arial" w:hAnsi="Arial" w:cs="Arial"/>
          <w:i/>
          <w:lang w:val="en-GB"/>
        </w:rPr>
        <w:t>et al.</w:t>
      </w:r>
      <w:r w:rsidRPr="004A06CD">
        <w:rPr>
          <w:rFonts w:ascii="Arial" w:hAnsi="Arial" w:cs="Arial"/>
          <w:lang w:val="en-GB"/>
        </w:rPr>
        <w:t xml:space="preserve">, 2021). </w:t>
      </w:r>
    </w:p>
    <w:p w14:paraId="20FDA92E" w14:textId="445010D8" w:rsidR="00967683" w:rsidRPr="004A06CD" w:rsidRDefault="00967683" w:rsidP="00967683">
      <w:pPr>
        <w:spacing w:line="360" w:lineRule="auto"/>
        <w:jc w:val="both"/>
        <w:rPr>
          <w:rFonts w:ascii="Arial" w:hAnsi="Arial" w:cs="Arial"/>
          <w:lang w:val="en-GB"/>
        </w:rPr>
      </w:pPr>
      <w:r w:rsidRPr="004A06CD">
        <w:rPr>
          <w:rFonts w:ascii="Arial" w:hAnsi="Arial" w:cs="Arial"/>
          <w:lang w:val="en-GB"/>
        </w:rPr>
        <w:t>Although physical activity interventions provide important benefits for the people with type 2 diabetes, majority of the patients fail to attain the recommended levels of the physical activity. According to Cartagena, Tort-</w:t>
      </w:r>
      <w:proofErr w:type="spellStart"/>
      <w:r w:rsidRPr="004A06CD">
        <w:rPr>
          <w:rFonts w:ascii="Arial" w:hAnsi="Arial" w:cs="Arial"/>
          <w:lang w:val="en-GB"/>
        </w:rPr>
        <w:t>Nasarre</w:t>
      </w:r>
      <w:proofErr w:type="spellEnd"/>
      <w:r w:rsidRPr="004A06CD">
        <w:rPr>
          <w:rFonts w:ascii="Arial" w:hAnsi="Arial" w:cs="Arial"/>
          <w:lang w:val="en-GB"/>
        </w:rPr>
        <w:t xml:space="preserve"> and Arnaldo (2021), a scoping review on identifying the barriers to physical activity among people with type 2 diabetes. The study inferred that lack of motivation, lack of time due to family commitments, lack of specific knowledge about type, nature and duration of physical activities and lack of dedicated facilities and physical trainers are key </w:t>
      </w:r>
      <w:r w:rsidRPr="004A06CD">
        <w:rPr>
          <w:rFonts w:ascii="Arial" w:hAnsi="Arial" w:cs="Arial"/>
          <w:lang w:val="en-GB"/>
        </w:rPr>
        <w:lastRenderedPageBreak/>
        <w:t xml:space="preserve">barriers for the people with type 2 diabetes to engage in physical activity interventions and manage the conditions. However, these barriers could be addressed through supervised exercise training with access to facilities including affordable gym membership and having personal trainer would motivate and improve engagement of type 2 diabetes patients with physical activity interventions (Hale </w:t>
      </w:r>
      <w:r w:rsidRPr="004A06CD">
        <w:rPr>
          <w:rFonts w:ascii="Arial" w:hAnsi="Arial" w:cs="Arial"/>
          <w:i/>
          <w:iCs/>
          <w:lang w:val="en-GB"/>
        </w:rPr>
        <w:t>et al.</w:t>
      </w:r>
      <w:r w:rsidRPr="004A06CD">
        <w:rPr>
          <w:rFonts w:ascii="Arial" w:hAnsi="Arial" w:cs="Arial"/>
          <w:lang w:val="en-GB"/>
        </w:rPr>
        <w:t xml:space="preserve">, 2021). Further, awareness campaign on structured physical activity interventions explaining and educating the patients with the knowledge of the interventions and its positive impact on glycaemic control could also </w:t>
      </w:r>
      <w:r w:rsidR="004A06CD" w:rsidRPr="004A06CD">
        <w:rPr>
          <w:rFonts w:ascii="Arial" w:hAnsi="Arial" w:cs="Arial"/>
          <w:lang w:val="en-GB"/>
        </w:rPr>
        <w:t>consistently</w:t>
      </w:r>
      <w:r w:rsidRPr="004A06CD">
        <w:rPr>
          <w:rFonts w:ascii="Arial" w:hAnsi="Arial" w:cs="Arial"/>
          <w:lang w:val="en-GB"/>
        </w:rPr>
        <w:t xml:space="preserve"> cause behavioural changes towards physical activity by increasing engagement with the interventions (Aarsha, Amruta and Devi, 2022). Thus, structured physical activity interventions is a key component of long-term diabetes management which needs careful investigation to assess its effectiveness in improving glycaemic control among adults with type 2 diabetes. </w:t>
      </w:r>
    </w:p>
    <w:p w14:paraId="380616CC" w14:textId="163DC6A2" w:rsidR="005C21FC" w:rsidRPr="004A06CD" w:rsidRDefault="005C21FC" w:rsidP="00C773C6">
      <w:pPr>
        <w:pStyle w:val="Heading1"/>
        <w:rPr>
          <w:lang w:val="en-GB"/>
        </w:rPr>
      </w:pPr>
      <w:bookmarkStart w:id="3" w:name="_Toc237331657"/>
      <w:r w:rsidRPr="004A06CD">
        <w:rPr>
          <w:lang w:val="en-GB"/>
        </w:rPr>
        <w:t>Rationale</w:t>
      </w:r>
      <w:bookmarkEnd w:id="3"/>
    </w:p>
    <w:p w14:paraId="3A3BD887" w14:textId="54388EF3" w:rsidR="008D70CD" w:rsidRPr="004A06CD" w:rsidRDefault="008D70CD" w:rsidP="008D70CD">
      <w:pPr>
        <w:spacing w:line="360" w:lineRule="auto"/>
        <w:jc w:val="both"/>
        <w:rPr>
          <w:rFonts w:ascii="Arial" w:hAnsi="Arial" w:cs="Arial"/>
          <w:lang w:val="en-GB"/>
        </w:rPr>
      </w:pPr>
      <w:r w:rsidRPr="004A06CD">
        <w:rPr>
          <w:rFonts w:ascii="Arial" w:hAnsi="Arial" w:cs="Arial"/>
          <w:lang w:val="en-GB"/>
        </w:rPr>
        <w:t>With the rising prevalence of type 2 diabetes globally that created public health burden, there is a need for assessing the effectiveness of the structured physical activity interventions to improve glycaemic control. This is because the effectiveness of the intervention in reducing HbA1C remains inconsistent across studies along with the barriers to participation and lack of adherence to physical activity intervention that limit the success (Cartagena, Tort-</w:t>
      </w:r>
      <w:proofErr w:type="spellStart"/>
      <w:r w:rsidRPr="004A06CD">
        <w:rPr>
          <w:rFonts w:ascii="Arial" w:hAnsi="Arial" w:cs="Arial"/>
          <w:lang w:val="en-GB"/>
        </w:rPr>
        <w:t>Nasarre</w:t>
      </w:r>
      <w:proofErr w:type="spellEnd"/>
      <w:r w:rsidRPr="004A06CD">
        <w:rPr>
          <w:rFonts w:ascii="Arial" w:hAnsi="Arial" w:cs="Arial"/>
          <w:lang w:val="en-GB"/>
        </w:rPr>
        <w:t xml:space="preserve"> and Arnaldo, 2021). Therefore, the research is significant to systematically review and synthesise the current evidence on structured physical activity interventions among adults with type 2 diabetes. </w:t>
      </w:r>
    </w:p>
    <w:p w14:paraId="5CA570B1" w14:textId="5AF9E375" w:rsidR="005C21FC" w:rsidRPr="004A06CD" w:rsidRDefault="005C21FC" w:rsidP="00C773C6">
      <w:pPr>
        <w:pStyle w:val="Heading1"/>
        <w:rPr>
          <w:lang w:val="en-GB"/>
        </w:rPr>
      </w:pPr>
      <w:bookmarkStart w:id="4" w:name="_Toc237331658"/>
      <w:r w:rsidRPr="004A06CD">
        <w:rPr>
          <w:lang w:val="en-GB"/>
        </w:rPr>
        <w:t>Research question and aims</w:t>
      </w:r>
      <w:bookmarkEnd w:id="4"/>
    </w:p>
    <w:p w14:paraId="26852332" w14:textId="77777777" w:rsidR="008A6F84" w:rsidRPr="004A06CD" w:rsidRDefault="008A6F84" w:rsidP="008A6F84">
      <w:pPr>
        <w:spacing w:line="360" w:lineRule="auto"/>
        <w:jc w:val="both"/>
        <w:rPr>
          <w:rFonts w:ascii="Arial" w:hAnsi="Arial" w:cs="Arial"/>
          <w:lang w:val="en-GB"/>
        </w:rPr>
      </w:pPr>
      <w:r w:rsidRPr="004A06CD">
        <w:rPr>
          <w:rFonts w:ascii="Arial" w:hAnsi="Arial" w:cs="Arial"/>
          <w:lang w:val="en-GB"/>
        </w:rPr>
        <w:t xml:space="preserve">The aim of the research is to systematically review and evaluates the effectiveness of the structured physical activity interventions in improving HbA1c among adults with Type 2 Diabetes. The objective of the research is: </w:t>
      </w:r>
    </w:p>
    <w:p w14:paraId="5CA3EF88" w14:textId="77777777" w:rsidR="008A6F84" w:rsidRPr="004A06CD" w:rsidRDefault="008A6F84" w:rsidP="008A6F84">
      <w:pPr>
        <w:pStyle w:val="ListParagraph"/>
        <w:numPr>
          <w:ilvl w:val="0"/>
          <w:numId w:val="1"/>
        </w:numPr>
        <w:spacing w:line="360" w:lineRule="auto"/>
        <w:jc w:val="both"/>
        <w:rPr>
          <w:rFonts w:ascii="Arial" w:hAnsi="Arial" w:cs="Arial"/>
          <w:lang w:val="en-GB"/>
        </w:rPr>
      </w:pPr>
      <w:r w:rsidRPr="004A06CD">
        <w:rPr>
          <w:rFonts w:ascii="Arial" w:hAnsi="Arial" w:cs="Arial"/>
          <w:lang w:val="en-GB"/>
        </w:rPr>
        <w:t xml:space="preserve">To identify and review the structured physical activity interventions used to manage type 2 diabetes among adults </w:t>
      </w:r>
    </w:p>
    <w:p w14:paraId="1829215B" w14:textId="77777777" w:rsidR="008A6F84" w:rsidRPr="004A06CD" w:rsidRDefault="008A6F84" w:rsidP="008A6F84">
      <w:pPr>
        <w:pStyle w:val="ListParagraph"/>
        <w:numPr>
          <w:ilvl w:val="0"/>
          <w:numId w:val="1"/>
        </w:numPr>
        <w:spacing w:line="360" w:lineRule="auto"/>
        <w:jc w:val="both"/>
        <w:rPr>
          <w:rFonts w:ascii="Arial" w:hAnsi="Arial" w:cs="Arial"/>
          <w:lang w:val="en-GB"/>
        </w:rPr>
      </w:pPr>
      <w:r w:rsidRPr="004A06CD">
        <w:rPr>
          <w:rFonts w:ascii="Arial" w:hAnsi="Arial" w:cs="Arial"/>
          <w:lang w:val="en-GB"/>
        </w:rPr>
        <w:t xml:space="preserve">To evaluate the effectiveness of the structured physical activity interventions in improving HbA1C among adults with type 2 diabetes </w:t>
      </w:r>
    </w:p>
    <w:p w14:paraId="7CF15794" w14:textId="77777777" w:rsidR="008A6F84" w:rsidRPr="004A06CD" w:rsidRDefault="008A6F84" w:rsidP="008A6F84">
      <w:pPr>
        <w:pStyle w:val="ListParagraph"/>
        <w:numPr>
          <w:ilvl w:val="0"/>
          <w:numId w:val="1"/>
        </w:numPr>
        <w:spacing w:line="360" w:lineRule="auto"/>
        <w:jc w:val="both"/>
        <w:rPr>
          <w:rFonts w:ascii="Arial" w:hAnsi="Arial" w:cs="Arial"/>
          <w:lang w:val="en-GB"/>
        </w:rPr>
      </w:pPr>
      <w:r w:rsidRPr="004A06CD">
        <w:rPr>
          <w:rFonts w:ascii="Arial" w:hAnsi="Arial" w:cs="Arial"/>
          <w:lang w:val="en-GB"/>
        </w:rPr>
        <w:t xml:space="preserve">To examine challenges and improvement in structured physical activity interventions for managing type 2 diabetes among adults </w:t>
      </w:r>
    </w:p>
    <w:p w14:paraId="51B9B975" w14:textId="77777777" w:rsidR="008A6F84" w:rsidRPr="004A06CD" w:rsidRDefault="008A6F84" w:rsidP="008A6F84">
      <w:pPr>
        <w:spacing w:line="360" w:lineRule="auto"/>
        <w:jc w:val="both"/>
        <w:rPr>
          <w:rFonts w:ascii="Arial" w:hAnsi="Arial" w:cs="Arial"/>
          <w:lang w:val="en-GB"/>
        </w:rPr>
      </w:pPr>
      <w:r w:rsidRPr="004A06CD">
        <w:rPr>
          <w:rFonts w:ascii="Arial" w:hAnsi="Arial" w:cs="Arial"/>
          <w:lang w:val="en-GB"/>
        </w:rPr>
        <w:t xml:space="preserve">The research question has been developed using the PEO framework: </w:t>
      </w:r>
    </w:p>
    <w:tbl>
      <w:tblPr>
        <w:tblStyle w:val="TableGrid"/>
        <w:tblW w:w="9789" w:type="dxa"/>
        <w:tblLook w:val="04A0" w:firstRow="1" w:lastRow="0" w:firstColumn="1" w:lastColumn="0" w:noHBand="0" w:noVBand="1"/>
      </w:tblPr>
      <w:tblGrid>
        <w:gridCol w:w="3263"/>
        <w:gridCol w:w="3263"/>
        <w:gridCol w:w="3263"/>
      </w:tblGrid>
      <w:tr w:rsidR="008A6F84" w:rsidRPr="004A06CD" w14:paraId="17CF03CA" w14:textId="77777777" w:rsidTr="00D91199">
        <w:trPr>
          <w:trHeight w:val="376"/>
        </w:trPr>
        <w:tc>
          <w:tcPr>
            <w:tcW w:w="3263" w:type="dxa"/>
          </w:tcPr>
          <w:p w14:paraId="5D0C9E89" w14:textId="77777777" w:rsidR="008A6F84" w:rsidRPr="004A06CD" w:rsidRDefault="008A6F84" w:rsidP="00D91199">
            <w:pPr>
              <w:spacing w:line="360" w:lineRule="auto"/>
              <w:jc w:val="both"/>
              <w:rPr>
                <w:rFonts w:ascii="Arial" w:hAnsi="Arial" w:cs="Arial"/>
                <w:lang w:val="en-GB"/>
              </w:rPr>
            </w:pPr>
            <w:r w:rsidRPr="004A06CD">
              <w:rPr>
                <w:rFonts w:ascii="Arial" w:hAnsi="Arial" w:cs="Arial"/>
                <w:lang w:val="en-GB"/>
              </w:rPr>
              <w:lastRenderedPageBreak/>
              <w:t>Population</w:t>
            </w:r>
          </w:p>
        </w:tc>
        <w:tc>
          <w:tcPr>
            <w:tcW w:w="3263" w:type="dxa"/>
          </w:tcPr>
          <w:p w14:paraId="482AD03A" w14:textId="77777777" w:rsidR="008A6F84" w:rsidRPr="004A06CD" w:rsidRDefault="008A6F84" w:rsidP="00D91199">
            <w:pPr>
              <w:spacing w:line="360" w:lineRule="auto"/>
              <w:jc w:val="both"/>
              <w:rPr>
                <w:rFonts w:ascii="Arial" w:hAnsi="Arial" w:cs="Arial"/>
                <w:lang w:val="en-GB"/>
              </w:rPr>
            </w:pPr>
            <w:r w:rsidRPr="004A06CD">
              <w:rPr>
                <w:rFonts w:ascii="Arial" w:hAnsi="Arial" w:cs="Arial"/>
                <w:lang w:val="en-GB"/>
              </w:rPr>
              <w:t>Exposure</w:t>
            </w:r>
          </w:p>
        </w:tc>
        <w:tc>
          <w:tcPr>
            <w:tcW w:w="3263" w:type="dxa"/>
          </w:tcPr>
          <w:p w14:paraId="2D830E79" w14:textId="77777777" w:rsidR="008A6F84" w:rsidRPr="004A06CD" w:rsidRDefault="008A6F84" w:rsidP="00D91199">
            <w:pPr>
              <w:spacing w:line="360" w:lineRule="auto"/>
              <w:jc w:val="both"/>
              <w:rPr>
                <w:rFonts w:ascii="Arial" w:hAnsi="Arial" w:cs="Arial"/>
                <w:lang w:val="en-GB"/>
              </w:rPr>
            </w:pPr>
            <w:r w:rsidRPr="004A06CD">
              <w:rPr>
                <w:rFonts w:ascii="Arial" w:hAnsi="Arial" w:cs="Arial"/>
                <w:lang w:val="en-GB"/>
              </w:rPr>
              <w:t>Outcome</w:t>
            </w:r>
          </w:p>
        </w:tc>
      </w:tr>
      <w:tr w:rsidR="008A6F84" w:rsidRPr="004A06CD" w14:paraId="489357FC" w14:textId="77777777" w:rsidTr="00D91199">
        <w:trPr>
          <w:trHeight w:val="1610"/>
        </w:trPr>
        <w:tc>
          <w:tcPr>
            <w:tcW w:w="3263" w:type="dxa"/>
          </w:tcPr>
          <w:p w14:paraId="7BD108F6" w14:textId="77777777" w:rsidR="008A6F84" w:rsidRPr="004A06CD" w:rsidRDefault="008A6F84" w:rsidP="00D91199">
            <w:pPr>
              <w:spacing w:line="360" w:lineRule="auto"/>
              <w:jc w:val="both"/>
              <w:rPr>
                <w:rFonts w:ascii="Arial" w:hAnsi="Arial" w:cs="Arial"/>
                <w:lang w:val="en-GB"/>
              </w:rPr>
            </w:pPr>
            <w:r w:rsidRPr="004A06CD">
              <w:rPr>
                <w:rFonts w:ascii="Arial" w:hAnsi="Arial" w:cs="Arial"/>
                <w:lang w:val="en-GB"/>
              </w:rPr>
              <w:t>Adults aged 18 years and above with Type 2 Diabetes</w:t>
            </w:r>
          </w:p>
        </w:tc>
        <w:tc>
          <w:tcPr>
            <w:tcW w:w="3263" w:type="dxa"/>
          </w:tcPr>
          <w:p w14:paraId="1D51C87F" w14:textId="77777777" w:rsidR="008A6F84" w:rsidRPr="004A06CD" w:rsidRDefault="008A6F84" w:rsidP="00D91199">
            <w:pPr>
              <w:spacing w:line="360" w:lineRule="auto"/>
              <w:jc w:val="both"/>
              <w:rPr>
                <w:rFonts w:ascii="Arial" w:hAnsi="Arial" w:cs="Arial"/>
                <w:lang w:val="en-GB"/>
              </w:rPr>
            </w:pPr>
            <w:r w:rsidRPr="004A06CD">
              <w:rPr>
                <w:rFonts w:ascii="Arial" w:hAnsi="Arial" w:cs="Arial"/>
                <w:lang w:val="en-GB"/>
              </w:rPr>
              <w:t>Structured physical activity interventions</w:t>
            </w:r>
          </w:p>
        </w:tc>
        <w:tc>
          <w:tcPr>
            <w:tcW w:w="3263" w:type="dxa"/>
          </w:tcPr>
          <w:p w14:paraId="65855ED1" w14:textId="77777777" w:rsidR="008A6F84" w:rsidRPr="004A06CD" w:rsidRDefault="008A6F84" w:rsidP="00D91199">
            <w:pPr>
              <w:spacing w:line="360" w:lineRule="auto"/>
              <w:jc w:val="both"/>
              <w:rPr>
                <w:rFonts w:ascii="Arial" w:hAnsi="Arial" w:cs="Arial"/>
                <w:lang w:val="en-GB"/>
              </w:rPr>
            </w:pPr>
            <w:r w:rsidRPr="004A06CD">
              <w:rPr>
                <w:rFonts w:ascii="Arial" w:hAnsi="Arial" w:cs="Arial"/>
                <w:lang w:val="en-GB"/>
              </w:rPr>
              <w:t>Improved glycaemic control with measurable outcome as glycated haemoglobin (HbA1C)</w:t>
            </w:r>
          </w:p>
        </w:tc>
      </w:tr>
    </w:tbl>
    <w:p w14:paraId="57A33324" w14:textId="77777777" w:rsidR="008A6F84" w:rsidRPr="004A06CD" w:rsidRDefault="008A6F84" w:rsidP="008A6F84">
      <w:pPr>
        <w:spacing w:line="360" w:lineRule="auto"/>
        <w:jc w:val="both"/>
        <w:rPr>
          <w:rFonts w:ascii="Arial" w:hAnsi="Arial" w:cs="Arial"/>
          <w:i/>
          <w:lang w:val="en-GB"/>
        </w:rPr>
      </w:pPr>
    </w:p>
    <w:p w14:paraId="2AEDC8B1" w14:textId="77777777" w:rsidR="008A6F84" w:rsidRPr="004A06CD" w:rsidRDefault="008A6F84" w:rsidP="008A6F84">
      <w:pPr>
        <w:spacing w:line="360" w:lineRule="auto"/>
        <w:jc w:val="both"/>
        <w:rPr>
          <w:rFonts w:ascii="Arial" w:hAnsi="Arial" w:cs="Arial"/>
          <w:i/>
          <w:lang w:val="en-GB"/>
        </w:rPr>
      </w:pPr>
      <w:r w:rsidRPr="004A06CD">
        <w:rPr>
          <w:rFonts w:ascii="Arial" w:hAnsi="Arial" w:cs="Arial"/>
          <w:i/>
          <w:lang w:val="en-GB"/>
        </w:rPr>
        <w:t xml:space="preserve">How effectively structured physical activity interventions (E) improve HBA1C (O) among adults aged 18 years and above with type 2 diabetes (P)? </w:t>
      </w:r>
    </w:p>
    <w:p w14:paraId="51E1154F" w14:textId="336F62AC" w:rsidR="005C21FC" w:rsidRPr="004A06CD" w:rsidRDefault="005C21FC" w:rsidP="00C773C6">
      <w:pPr>
        <w:pStyle w:val="Heading1"/>
        <w:rPr>
          <w:lang w:val="en-GB"/>
        </w:rPr>
      </w:pPr>
      <w:bookmarkStart w:id="5" w:name="_Toc237331659"/>
      <w:r w:rsidRPr="004A06CD">
        <w:rPr>
          <w:lang w:val="en-GB"/>
        </w:rPr>
        <w:t xml:space="preserve">Research methodology </w:t>
      </w:r>
      <w:r w:rsidR="00766B30" w:rsidRPr="004A06CD">
        <w:rPr>
          <w:lang w:val="en-GB"/>
        </w:rPr>
        <w:t>overview</w:t>
      </w:r>
      <w:bookmarkEnd w:id="5"/>
    </w:p>
    <w:p w14:paraId="6CBE35B5" w14:textId="5E465E98"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Research methodology can be defined as the structured approach that paves the way for collection and interpretation of data and information to support the aim and objectives of the study. Research methods are of three types such as quantitative, qualitative and mixed methodology (</w:t>
      </w:r>
      <w:proofErr w:type="spellStart"/>
      <w:r w:rsidRPr="004A06CD">
        <w:rPr>
          <w:rFonts w:ascii="Arial" w:eastAsia="Calibri" w:hAnsi="Arial" w:cs="Arial"/>
          <w:kern w:val="2"/>
          <w:szCs w:val="28"/>
          <w:lang w:val="en-GB" w:bidi="th-TH"/>
          <w14:ligatures w14:val="standardContextual"/>
        </w:rPr>
        <w:t>Swarooprani</w:t>
      </w:r>
      <w:proofErr w:type="spellEnd"/>
      <w:r w:rsidRPr="004A06CD">
        <w:rPr>
          <w:rFonts w:ascii="Arial" w:eastAsia="Calibri" w:hAnsi="Arial" w:cs="Arial"/>
          <w:kern w:val="2"/>
          <w:szCs w:val="28"/>
          <w:lang w:val="en-GB" w:bidi="th-TH"/>
          <w14:ligatures w14:val="standardContextual"/>
        </w:rPr>
        <w:t xml:space="preserve">, 2022). In the current research, systematic review methodology would be applied. This research method undertakes a transparent and structured approach to identify and synthesise data and information gathered from diverse </w:t>
      </w:r>
      <w:r w:rsidR="004A06CD" w:rsidRPr="004A06CD">
        <w:rPr>
          <w:rFonts w:ascii="Arial" w:eastAsia="Calibri" w:hAnsi="Arial" w:cs="Arial"/>
          <w:kern w:val="2"/>
          <w:szCs w:val="28"/>
          <w:lang w:val="en-GB" w:bidi="th-TH"/>
          <w14:ligatures w14:val="standardContextual"/>
        </w:rPr>
        <w:t>evidence</w:t>
      </w:r>
      <w:r w:rsidRPr="004A06CD">
        <w:rPr>
          <w:rFonts w:ascii="Arial" w:eastAsia="Calibri" w:hAnsi="Arial" w:cs="Arial"/>
          <w:kern w:val="2"/>
          <w:szCs w:val="28"/>
          <w:lang w:val="en-GB" w:bidi="th-TH"/>
          <w14:ligatures w14:val="standardContextual"/>
        </w:rPr>
        <w:t xml:space="preserve"> to generate credible solutions to answer the research question (Phillips and Barker, 2021). </w:t>
      </w:r>
    </w:p>
    <w:p w14:paraId="42FB5DD4" w14:textId="072F7B52" w:rsidR="005C21FC" w:rsidRPr="004A06CD" w:rsidRDefault="005C21FC" w:rsidP="00C773C6">
      <w:pPr>
        <w:pStyle w:val="Heading1"/>
        <w:rPr>
          <w:lang w:val="en-GB"/>
        </w:rPr>
      </w:pPr>
      <w:bookmarkStart w:id="6" w:name="_Toc237331660"/>
      <w:r w:rsidRPr="004A06CD">
        <w:rPr>
          <w:lang w:val="en-GB"/>
        </w:rPr>
        <w:t>Research design</w:t>
      </w:r>
      <w:bookmarkEnd w:id="6"/>
    </w:p>
    <w:p w14:paraId="494B6B21" w14:textId="602CA6D6"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Research design provides the step-by-step procedure through which data and information related to study area are collected using multiple sources and analysed (</w:t>
      </w:r>
      <w:proofErr w:type="spellStart"/>
      <w:r w:rsidRPr="004A06CD">
        <w:rPr>
          <w:rFonts w:ascii="Arial" w:eastAsia="Calibri" w:hAnsi="Arial" w:cs="Arial"/>
          <w:kern w:val="2"/>
          <w:szCs w:val="28"/>
          <w:lang w:val="en-GB" w:bidi="th-TH"/>
          <w14:ligatures w14:val="standardContextual"/>
        </w:rPr>
        <w:t>Khanday</w:t>
      </w:r>
      <w:proofErr w:type="spellEnd"/>
      <w:r w:rsidRPr="004A06CD">
        <w:rPr>
          <w:rFonts w:ascii="Arial" w:eastAsia="Calibri" w:hAnsi="Arial" w:cs="Arial"/>
          <w:kern w:val="2"/>
          <w:szCs w:val="28"/>
          <w:lang w:val="en-GB" w:bidi="th-TH"/>
          <w14:ligatures w14:val="standardContextual"/>
        </w:rPr>
        <w:t xml:space="preserve"> and Khanam, 2019). There are two forms of research design commonly used in the research such as exploratory and conclusive research design. In the current research, exploratory research design will be applied. The rationale for selecting the exploratory design is that it would provide the opportunity to collect relevant information and data from wide range of existing resources (Dokter, 2023). Collecting valuable information from existing </w:t>
      </w:r>
      <w:r w:rsidR="004A06CD" w:rsidRPr="004A06CD">
        <w:rPr>
          <w:rFonts w:ascii="Arial" w:eastAsia="Calibri" w:hAnsi="Arial" w:cs="Arial"/>
          <w:kern w:val="2"/>
          <w:szCs w:val="28"/>
          <w:lang w:val="en-GB" w:bidi="th-TH"/>
          <w14:ligatures w14:val="standardContextual"/>
        </w:rPr>
        <w:t>evidence</w:t>
      </w:r>
      <w:r w:rsidRPr="004A06CD">
        <w:rPr>
          <w:rFonts w:ascii="Arial" w:eastAsia="Calibri" w:hAnsi="Arial" w:cs="Arial"/>
          <w:kern w:val="2"/>
          <w:szCs w:val="28"/>
          <w:lang w:val="en-GB" w:bidi="th-TH"/>
          <w14:ligatures w14:val="standardContextual"/>
        </w:rPr>
        <w:t xml:space="preserve"> improves the outcome of the systematic review method to gain better understanding of the relationship between structured physical activity intervention and HbA1c level among individuals diagnosed with Type 2 Diabetes.</w:t>
      </w:r>
    </w:p>
    <w:p w14:paraId="20F4B130" w14:textId="77777777" w:rsidR="000030B3" w:rsidRPr="004A06CD" w:rsidRDefault="000030B3" w:rsidP="000030B3">
      <w:pPr>
        <w:rPr>
          <w:lang w:val="en-GB"/>
        </w:rPr>
      </w:pPr>
    </w:p>
    <w:p w14:paraId="404B5798" w14:textId="3EAED06D" w:rsidR="005C21FC" w:rsidRPr="004A06CD" w:rsidRDefault="005C21FC" w:rsidP="00C773C6">
      <w:pPr>
        <w:pStyle w:val="Heading1"/>
        <w:rPr>
          <w:lang w:val="en-GB"/>
        </w:rPr>
      </w:pPr>
      <w:bookmarkStart w:id="7" w:name="_Toc237331661"/>
      <w:r w:rsidRPr="004A06CD">
        <w:rPr>
          <w:lang w:val="en-GB"/>
        </w:rPr>
        <w:t>Search Strategy</w:t>
      </w:r>
      <w:bookmarkEnd w:id="7"/>
    </w:p>
    <w:p w14:paraId="3E3B779D" w14:textId="7D25EA6E"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In the context of academic research, search strategy can be described as the systematic and planned process through which literature and journal papers are included to acquire valuable </w:t>
      </w:r>
      <w:r w:rsidR="004A06CD" w:rsidRPr="004A06CD">
        <w:rPr>
          <w:rFonts w:ascii="Arial" w:eastAsia="Calibri" w:hAnsi="Arial" w:cs="Arial"/>
          <w:kern w:val="2"/>
          <w:szCs w:val="28"/>
          <w:lang w:val="en-GB" w:bidi="th-TH"/>
          <w14:ligatures w14:val="standardContextual"/>
        </w:rPr>
        <w:t>evidence</w:t>
      </w:r>
      <w:r w:rsidRPr="004A06CD">
        <w:rPr>
          <w:rFonts w:ascii="Arial" w:eastAsia="Calibri" w:hAnsi="Arial" w:cs="Arial"/>
          <w:kern w:val="2"/>
          <w:szCs w:val="28"/>
          <w:lang w:val="en-GB" w:bidi="th-TH"/>
          <w14:ligatures w14:val="standardContextual"/>
        </w:rPr>
        <w:t xml:space="preserve"> to meet the objectives of the study (</w:t>
      </w:r>
      <w:proofErr w:type="spellStart"/>
      <w:r w:rsidRPr="004A06CD">
        <w:rPr>
          <w:rFonts w:ascii="Arial" w:eastAsia="Calibri" w:hAnsi="Arial" w:cs="Arial"/>
          <w:kern w:val="2"/>
          <w:szCs w:val="28"/>
          <w:lang w:val="en-GB" w:bidi="th-TH"/>
          <w14:ligatures w14:val="standardContextual"/>
        </w:rPr>
        <w:t>Szarucki</w:t>
      </w:r>
      <w:proofErr w:type="spellEnd"/>
      <w:r w:rsidRPr="004A06CD">
        <w:rPr>
          <w:rFonts w:ascii="Arial" w:eastAsia="Calibri" w:hAnsi="Arial" w:cs="Arial"/>
          <w:kern w:val="2"/>
          <w:szCs w:val="28"/>
          <w:lang w:val="en-GB" w:bidi="th-TH"/>
          <w14:ligatures w14:val="standardContextual"/>
        </w:rPr>
        <w:t xml:space="preserve"> </w:t>
      </w:r>
      <w:r w:rsidRPr="004A06CD">
        <w:rPr>
          <w:rFonts w:ascii="Arial" w:eastAsia="Calibri" w:hAnsi="Arial" w:cs="Arial"/>
          <w:i/>
          <w:iCs/>
          <w:kern w:val="2"/>
          <w:szCs w:val="28"/>
          <w:lang w:val="en-GB" w:bidi="th-TH"/>
          <w14:ligatures w14:val="standardContextual"/>
        </w:rPr>
        <w:t>et al.</w:t>
      </w:r>
      <w:r w:rsidRPr="004A06CD">
        <w:rPr>
          <w:rFonts w:ascii="Arial" w:eastAsia="Calibri" w:hAnsi="Arial" w:cs="Arial"/>
          <w:kern w:val="2"/>
          <w:szCs w:val="28"/>
          <w:lang w:val="en-GB" w:bidi="th-TH"/>
          <w14:ligatures w14:val="standardContextual"/>
        </w:rPr>
        <w:t xml:space="preserve">, 2025). In the current research, search </w:t>
      </w:r>
      <w:r w:rsidRPr="004A06CD">
        <w:rPr>
          <w:rFonts w:ascii="Arial" w:eastAsia="Calibri" w:hAnsi="Arial" w:cs="Arial"/>
          <w:kern w:val="2"/>
          <w:szCs w:val="28"/>
          <w:lang w:val="en-GB" w:bidi="th-TH"/>
          <w14:ligatures w14:val="standardContextual"/>
        </w:rPr>
        <w:lastRenderedPageBreak/>
        <w:t xml:space="preserve">strategy process would be applied which would begin with the process of forming relevant search terms and Boolean operators to be applied in the databases to search to valuable journal articles related to physical activity intervention in the management of Type 2 Diabetes among adults in the UK. The next step within the search strategy process will be based on screening and refining the search result of articles sourced from databases using limiters, inclusion and exclusion criteria (Bramer </w:t>
      </w:r>
      <w:r w:rsidRPr="004A06CD">
        <w:rPr>
          <w:rFonts w:ascii="Arial" w:eastAsia="Calibri" w:hAnsi="Arial" w:cs="Arial"/>
          <w:i/>
          <w:iCs/>
          <w:kern w:val="2"/>
          <w:szCs w:val="28"/>
          <w:lang w:val="en-GB" w:bidi="th-TH"/>
          <w14:ligatures w14:val="standardContextual"/>
        </w:rPr>
        <w:t>et al.</w:t>
      </w:r>
      <w:r w:rsidRPr="004A06CD">
        <w:rPr>
          <w:rFonts w:ascii="Arial" w:eastAsia="Calibri" w:hAnsi="Arial" w:cs="Arial"/>
          <w:kern w:val="2"/>
          <w:szCs w:val="28"/>
          <w:lang w:val="en-GB" w:bidi="th-TH"/>
          <w14:ligatures w14:val="standardContextual"/>
        </w:rPr>
        <w:t>, 2018).</w:t>
      </w:r>
    </w:p>
    <w:p w14:paraId="083AA9AB" w14:textId="1421D8D9"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Database </w:t>
      </w:r>
      <w:r w:rsidR="00EB4EFB" w:rsidRPr="004A06CD">
        <w:rPr>
          <w:rFonts w:ascii="Arial" w:eastAsia="Calibri" w:hAnsi="Arial" w:cs="Arial"/>
          <w:kern w:val="2"/>
          <w:szCs w:val="28"/>
          <w:lang w:val="en-GB" w:bidi="th-TH"/>
          <w14:ligatures w14:val="standardContextual"/>
        </w:rPr>
        <w:t>is</w:t>
      </w:r>
      <w:r w:rsidRPr="004A06CD">
        <w:rPr>
          <w:rFonts w:ascii="Arial" w:eastAsia="Calibri" w:hAnsi="Arial" w:cs="Arial"/>
          <w:kern w:val="2"/>
          <w:szCs w:val="28"/>
          <w:lang w:val="en-GB" w:bidi="th-TH"/>
          <w14:ligatures w14:val="standardContextual"/>
        </w:rPr>
        <w:t xml:space="preserve"> the digitalised collection of scholarly data and information in the form of books, reports, conference paper, journal articles and theses. Database provides the platform for researchers to access, retrieve and evaluate credible information to strengthen the outcome of the study (Wanyama, McQuaid and Kittler, 2021). In the current research, wide range of databases such as PubMed and CINAHL would be used to gather valuable </w:t>
      </w:r>
      <w:r w:rsidR="004A06CD" w:rsidRPr="004A06CD">
        <w:rPr>
          <w:rFonts w:ascii="Arial" w:eastAsia="Calibri" w:hAnsi="Arial" w:cs="Arial"/>
          <w:kern w:val="2"/>
          <w:szCs w:val="28"/>
          <w:lang w:val="en-GB" w:bidi="th-TH"/>
          <w14:ligatures w14:val="standardContextual"/>
        </w:rPr>
        <w:t>evidence</w:t>
      </w:r>
      <w:r w:rsidRPr="004A06CD">
        <w:rPr>
          <w:rFonts w:ascii="Arial" w:eastAsia="Calibri" w:hAnsi="Arial" w:cs="Arial"/>
          <w:kern w:val="2"/>
          <w:szCs w:val="28"/>
          <w:lang w:val="en-GB" w:bidi="th-TH"/>
          <w14:ligatures w14:val="standardContextual"/>
        </w:rPr>
        <w:t xml:space="preserve"> to measure the impact of structured physical activity intervention on the management of HbA1c level among adults with Type 2 Diabetes. </w:t>
      </w:r>
      <w:r w:rsidR="004A06CD" w:rsidRPr="004A06CD">
        <w:rPr>
          <w:rFonts w:ascii="Arial" w:eastAsia="Calibri" w:hAnsi="Arial" w:cs="Arial"/>
          <w:kern w:val="2"/>
          <w:szCs w:val="28"/>
          <w:lang w:val="en-GB" w:bidi="th-TH"/>
          <w14:ligatures w14:val="standardContextual"/>
        </w:rPr>
        <w:t>Both</w:t>
      </w:r>
      <w:r w:rsidRPr="004A06CD">
        <w:rPr>
          <w:rFonts w:ascii="Arial" w:eastAsia="Calibri" w:hAnsi="Arial" w:cs="Arial"/>
          <w:kern w:val="2"/>
          <w:szCs w:val="28"/>
          <w:lang w:val="en-GB" w:bidi="th-TH"/>
          <w14:ligatures w14:val="standardContextual"/>
        </w:rPr>
        <w:t xml:space="preserve"> databases are effective databases used purposively to retrieve journal article, books and reports on the area of nursing, healthcare and medical research (Oermann </w:t>
      </w:r>
      <w:r w:rsidRPr="004A06CD">
        <w:rPr>
          <w:rFonts w:ascii="Arial" w:eastAsia="Calibri" w:hAnsi="Arial" w:cs="Arial"/>
          <w:i/>
          <w:iCs/>
          <w:kern w:val="2"/>
          <w:szCs w:val="28"/>
          <w:lang w:val="en-GB" w:bidi="th-TH"/>
          <w14:ligatures w14:val="standardContextual"/>
        </w:rPr>
        <w:t>et al.</w:t>
      </w:r>
      <w:r w:rsidRPr="004A06CD">
        <w:rPr>
          <w:rFonts w:ascii="Arial" w:eastAsia="Calibri" w:hAnsi="Arial" w:cs="Arial"/>
          <w:kern w:val="2"/>
          <w:szCs w:val="28"/>
          <w:lang w:val="en-GB" w:bidi="th-TH"/>
          <w14:ligatures w14:val="standardContextual"/>
        </w:rPr>
        <w:t xml:space="preserve">, 2021). </w:t>
      </w:r>
    </w:p>
    <w:p w14:paraId="26EC05AF" w14:textId="04CC8210"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Keywords and Boolean Operators constitute an important element of the systematic review methodology as it paves the way for the researcher to search for genuine and credible articles from the research databases. The Boolean Operators such as “AND”, “OR” and “NOT” strengthen the credibility of the keywords in retrieving more accurate results in the study (Ugwu and Opah, 2023).  In the current research, keywords will be developed with the support of the Boolean Operators to strengthen the search result of journal articles related to the study topic of physical activity intervention and HbA1c levels. The keywords which would be formed includes Physical Activity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Exercise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Exercise Intervention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Training Intervention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Physical Exercise </w:t>
      </w:r>
      <w:r w:rsidRPr="004A06CD">
        <w:rPr>
          <w:rFonts w:ascii="Arial" w:eastAsia="Calibri" w:hAnsi="Arial" w:cs="Arial"/>
          <w:b/>
          <w:bCs/>
          <w:kern w:val="2"/>
          <w:szCs w:val="28"/>
          <w:lang w:val="en-GB" w:bidi="th-TH"/>
          <w14:ligatures w14:val="standardContextual"/>
        </w:rPr>
        <w:t>AND</w:t>
      </w:r>
      <w:r w:rsidRPr="004A06CD">
        <w:rPr>
          <w:rFonts w:ascii="Arial" w:eastAsia="Calibri" w:hAnsi="Arial" w:cs="Arial"/>
          <w:kern w:val="2"/>
          <w:szCs w:val="28"/>
          <w:lang w:val="en-GB" w:bidi="th-TH"/>
          <w14:ligatures w14:val="standardContextual"/>
        </w:rPr>
        <w:t xml:space="preserve"> </w:t>
      </w:r>
      <w:proofErr w:type="spellStart"/>
      <w:r w:rsidRPr="004A06CD">
        <w:rPr>
          <w:rFonts w:ascii="Arial" w:eastAsia="Calibri" w:hAnsi="Arial" w:cs="Arial"/>
          <w:kern w:val="2"/>
          <w:szCs w:val="28"/>
          <w:lang w:val="en-GB" w:bidi="th-TH"/>
          <w14:ligatures w14:val="standardContextual"/>
        </w:rPr>
        <w:t>Glycemic</w:t>
      </w:r>
      <w:proofErr w:type="spellEnd"/>
      <w:r w:rsidRPr="004A06CD">
        <w:rPr>
          <w:rFonts w:ascii="Arial" w:eastAsia="Calibri" w:hAnsi="Arial" w:cs="Arial"/>
          <w:kern w:val="2"/>
          <w:szCs w:val="28"/>
          <w:lang w:val="en-GB" w:bidi="th-TH"/>
          <w14:ligatures w14:val="standardContextual"/>
        </w:rPr>
        <w:t xml:space="preserve"> Control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HbA1c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w:t>
      </w:r>
      <w:proofErr w:type="spellStart"/>
      <w:r w:rsidRPr="004A06CD">
        <w:rPr>
          <w:rFonts w:ascii="Arial" w:eastAsia="Calibri" w:hAnsi="Arial" w:cs="Arial"/>
          <w:kern w:val="2"/>
          <w:szCs w:val="28"/>
          <w:lang w:val="en-GB" w:bidi="th-TH"/>
          <w14:ligatures w14:val="standardContextual"/>
        </w:rPr>
        <w:t>Glycemic</w:t>
      </w:r>
      <w:proofErr w:type="spellEnd"/>
      <w:r w:rsidRPr="004A06CD">
        <w:rPr>
          <w:rFonts w:ascii="Arial" w:eastAsia="Calibri" w:hAnsi="Arial" w:cs="Arial"/>
          <w:kern w:val="2"/>
          <w:szCs w:val="28"/>
          <w:lang w:val="en-GB" w:bidi="th-TH"/>
          <w14:ligatures w14:val="standardContextual"/>
        </w:rPr>
        <w:t xml:space="preserve"> Level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Blood Glucose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Blood Sugar </w:t>
      </w:r>
      <w:r w:rsidRPr="004A06CD">
        <w:rPr>
          <w:rFonts w:ascii="Arial" w:eastAsia="Calibri" w:hAnsi="Arial" w:cs="Arial"/>
          <w:b/>
          <w:bCs/>
          <w:kern w:val="2"/>
          <w:szCs w:val="28"/>
          <w:lang w:val="en-GB" w:bidi="th-TH"/>
          <w14:ligatures w14:val="standardContextual"/>
        </w:rPr>
        <w:t>AND</w:t>
      </w:r>
      <w:r w:rsidRPr="004A06CD">
        <w:rPr>
          <w:rFonts w:ascii="Arial" w:eastAsia="Calibri" w:hAnsi="Arial" w:cs="Arial"/>
          <w:kern w:val="2"/>
          <w:szCs w:val="28"/>
          <w:lang w:val="en-GB" w:bidi="th-TH"/>
          <w14:ligatures w14:val="standardContextual"/>
        </w:rPr>
        <w:t xml:space="preserve"> Adults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People above 18 years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Mid-Aged Population </w:t>
      </w:r>
      <w:r w:rsidRPr="004A06CD">
        <w:rPr>
          <w:rFonts w:ascii="Arial" w:eastAsia="Calibri" w:hAnsi="Arial" w:cs="Arial"/>
          <w:b/>
          <w:bCs/>
          <w:kern w:val="2"/>
          <w:szCs w:val="28"/>
          <w:lang w:val="en-GB" w:bidi="th-TH"/>
          <w14:ligatures w14:val="standardContextual"/>
        </w:rPr>
        <w:t>AND</w:t>
      </w:r>
      <w:r w:rsidRPr="004A06CD">
        <w:rPr>
          <w:rFonts w:ascii="Arial" w:eastAsia="Calibri" w:hAnsi="Arial" w:cs="Arial"/>
          <w:kern w:val="2"/>
          <w:szCs w:val="28"/>
          <w:lang w:val="en-GB" w:bidi="th-TH"/>
          <w14:ligatures w14:val="standardContextual"/>
        </w:rPr>
        <w:t xml:space="preserve"> Type 2 Diabetes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T2D, Diabetes </w:t>
      </w:r>
      <w:r w:rsidRPr="004A06CD">
        <w:rPr>
          <w:rFonts w:ascii="Arial" w:eastAsia="Calibri" w:hAnsi="Arial" w:cs="Arial"/>
          <w:b/>
          <w:bCs/>
          <w:i/>
          <w:iCs/>
          <w:kern w:val="2"/>
          <w:szCs w:val="28"/>
          <w:lang w:val="en-GB" w:bidi="th-TH"/>
          <w14:ligatures w14:val="standardContextual"/>
        </w:rPr>
        <w:t>OR</w:t>
      </w:r>
      <w:r w:rsidRPr="004A06CD">
        <w:rPr>
          <w:rFonts w:ascii="Arial" w:eastAsia="Calibri" w:hAnsi="Arial" w:cs="Arial"/>
          <w:kern w:val="2"/>
          <w:szCs w:val="28"/>
          <w:lang w:val="en-GB" w:bidi="th-TH"/>
          <w14:ligatures w14:val="standardContextual"/>
        </w:rPr>
        <w:t xml:space="preserve"> Diabetes Mellitus.</w:t>
      </w:r>
      <w:r w:rsidR="005A24CE" w:rsidRPr="004A06CD">
        <w:rPr>
          <w:rFonts w:ascii="Arial" w:eastAsia="Calibri" w:hAnsi="Arial" w:cs="Arial"/>
          <w:kern w:val="2"/>
          <w:szCs w:val="28"/>
          <w:lang w:val="en-GB" w:bidi="th-TH"/>
          <w14:ligatures w14:val="standardContextual"/>
        </w:rPr>
        <w:t xml:space="preserve"> For example, a chain search in PubMed would be done by combining the search terms as “Physical Activity” OR “Exercise” AND “HbA1c” OR “Glycaemic Control” AND “Type 2 Diabetes” AND “Adults”. </w:t>
      </w:r>
    </w:p>
    <w:p w14:paraId="256C4A4C" w14:textId="11C46242" w:rsidR="005C21FC" w:rsidRPr="004A06CD" w:rsidRDefault="005C21FC" w:rsidP="00C773C6">
      <w:pPr>
        <w:pStyle w:val="Heading1"/>
        <w:rPr>
          <w:lang w:val="en-GB"/>
        </w:rPr>
      </w:pPr>
      <w:bookmarkStart w:id="8" w:name="_Toc237331662"/>
      <w:r w:rsidRPr="004A06CD">
        <w:rPr>
          <w:lang w:val="en-GB"/>
        </w:rPr>
        <w:t xml:space="preserve">Inclusion and exclusion </w:t>
      </w:r>
      <w:r w:rsidR="00F12535" w:rsidRPr="004A06CD">
        <w:rPr>
          <w:lang w:val="en-GB"/>
        </w:rPr>
        <w:t>criteria</w:t>
      </w:r>
      <w:bookmarkEnd w:id="8"/>
    </w:p>
    <w:p w14:paraId="59426C94" w14:textId="7840E489"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Inclusion and exclusion criteria in the context of academic research are referred to as parameters and characteristics which are specifically used to refine the search results of journal articles in the study (Patino and Ferreira, 2018). In the current research, inclusion criteria would include journal </w:t>
      </w:r>
      <w:r w:rsidRPr="004A06CD">
        <w:rPr>
          <w:rFonts w:ascii="Arial" w:eastAsia="Calibri" w:hAnsi="Arial" w:cs="Arial"/>
          <w:kern w:val="2"/>
          <w:szCs w:val="28"/>
          <w:lang w:val="en-GB" w:bidi="th-TH"/>
          <w14:ligatures w14:val="standardContextual"/>
        </w:rPr>
        <w:lastRenderedPageBreak/>
        <w:t xml:space="preserve">articles date of publication after 2016, printed in English language, articles with primary research method, focusing upon physical activity and target population as adults diagnosed with Type 2 Diabetes. On the other hand, exclusion criteria would also be developed wherein journal articles will be excluded from the search results </w:t>
      </w:r>
      <w:r w:rsidR="004A06CD" w:rsidRPr="004A06CD">
        <w:rPr>
          <w:rFonts w:ascii="Arial" w:eastAsia="Calibri" w:hAnsi="Arial" w:cs="Arial"/>
          <w:kern w:val="2"/>
          <w:szCs w:val="28"/>
          <w:lang w:val="en-GB" w:bidi="th-TH"/>
          <w14:ligatures w14:val="standardContextual"/>
        </w:rPr>
        <w:t>based on</w:t>
      </w:r>
      <w:r w:rsidRPr="004A06CD">
        <w:rPr>
          <w:rFonts w:ascii="Arial" w:eastAsia="Calibri" w:hAnsi="Arial" w:cs="Arial"/>
          <w:kern w:val="2"/>
          <w:szCs w:val="28"/>
          <w:lang w:val="en-GB" w:bidi="th-TH"/>
          <w14:ligatures w14:val="standardContextual"/>
        </w:rPr>
        <w:t xml:space="preserve"> publication date before 2016, printed in non-English language, articles with secondary or narrative review method, other dietary intervention and target population of young people. The rationale behind development of the inclusion and exclusion criteria is that it would strengthen the quality of the research outcome by gathering current evidence and information to examine the impact of different forms of physical activity intervention on </w:t>
      </w:r>
      <w:r w:rsidR="004A06CD" w:rsidRPr="004A06CD">
        <w:rPr>
          <w:rFonts w:ascii="Arial" w:eastAsia="Calibri" w:hAnsi="Arial" w:cs="Arial"/>
          <w:kern w:val="2"/>
          <w:szCs w:val="28"/>
          <w:lang w:val="en-GB" w:bidi="th-TH"/>
          <w14:ligatures w14:val="standardContextual"/>
        </w:rPr>
        <w:t>glycaemic</w:t>
      </w:r>
      <w:r w:rsidRPr="004A06CD">
        <w:rPr>
          <w:rFonts w:ascii="Arial" w:eastAsia="Calibri" w:hAnsi="Arial" w:cs="Arial"/>
          <w:kern w:val="2"/>
          <w:szCs w:val="28"/>
          <w:lang w:val="en-GB" w:bidi="th-TH"/>
          <w14:ligatures w14:val="standardContextual"/>
        </w:rPr>
        <w:t xml:space="preserve"> control among Type 2 Diabetic adults. </w:t>
      </w:r>
    </w:p>
    <w:p w14:paraId="466B048D" w14:textId="68EC6C98" w:rsidR="005C21FC" w:rsidRPr="004A06CD" w:rsidRDefault="005C21FC" w:rsidP="00C773C6">
      <w:pPr>
        <w:pStyle w:val="Heading1"/>
        <w:rPr>
          <w:lang w:val="en-GB"/>
        </w:rPr>
      </w:pPr>
      <w:bookmarkStart w:id="9" w:name="_Toc237331663"/>
      <w:r w:rsidRPr="004A06CD">
        <w:rPr>
          <w:lang w:val="en-GB"/>
        </w:rPr>
        <w:t>Study selection</w:t>
      </w:r>
      <w:bookmarkEnd w:id="9"/>
    </w:p>
    <w:p w14:paraId="46652A87" w14:textId="436314F8"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The study selection process in the research resembles the systematic process of sourcing, screening and selection of articles in the research (Waffenschmidt </w:t>
      </w:r>
      <w:r w:rsidRPr="004A06CD">
        <w:rPr>
          <w:rFonts w:ascii="Arial" w:eastAsia="Calibri" w:hAnsi="Arial" w:cs="Arial"/>
          <w:i/>
          <w:iCs/>
          <w:kern w:val="2"/>
          <w:szCs w:val="28"/>
          <w:lang w:val="en-GB" w:bidi="th-TH"/>
          <w14:ligatures w14:val="standardContextual"/>
        </w:rPr>
        <w:t>et al.</w:t>
      </w:r>
      <w:r w:rsidRPr="004A06CD">
        <w:rPr>
          <w:rFonts w:ascii="Arial" w:eastAsia="Calibri" w:hAnsi="Arial" w:cs="Arial"/>
          <w:kern w:val="2"/>
          <w:szCs w:val="28"/>
          <w:lang w:val="en-GB" w:bidi="th-TH"/>
          <w14:ligatures w14:val="standardContextual"/>
        </w:rPr>
        <w:t xml:space="preserve">, 2018). In the current research, study selection process would be conducted using the Preferred Reporting Items for Systematic Reviews and Meta-Analyses (PRISMA) flow diagram. The framework would provide the structured pathway to include studies in the research which would begin with identification of articles from the PubMed and CINAHL database, screening for duplicate records, eligibility testing using inclusion and exclusion criteria and inclusion of selected articles reflecting physical activity intervention and </w:t>
      </w:r>
      <w:r w:rsidR="004A06CD" w:rsidRPr="004A06CD">
        <w:rPr>
          <w:rFonts w:ascii="Arial" w:eastAsia="Calibri" w:hAnsi="Arial" w:cs="Arial"/>
          <w:kern w:val="2"/>
          <w:szCs w:val="28"/>
          <w:lang w:val="en-GB" w:bidi="th-TH"/>
          <w14:ligatures w14:val="standardContextual"/>
        </w:rPr>
        <w:t>glycaemic</w:t>
      </w:r>
      <w:r w:rsidRPr="004A06CD">
        <w:rPr>
          <w:rFonts w:ascii="Arial" w:eastAsia="Calibri" w:hAnsi="Arial" w:cs="Arial"/>
          <w:kern w:val="2"/>
          <w:szCs w:val="28"/>
          <w:lang w:val="en-GB" w:bidi="th-TH"/>
          <w14:ligatures w14:val="standardContextual"/>
        </w:rPr>
        <w:t xml:space="preserve"> control among adults (Page, Tetzlaff and Moher, 2021).</w:t>
      </w:r>
    </w:p>
    <w:p w14:paraId="129A5EE1" w14:textId="0F811473" w:rsidR="005C21FC" w:rsidRPr="004A06CD" w:rsidRDefault="005C21FC" w:rsidP="00C773C6">
      <w:pPr>
        <w:pStyle w:val="Heading1"/>
        <w:rPr>
          <w:lang w:val="en-GB"/>
        </w:rPr>
      </w:pPr>
      <w:bookmarkStart w:id="10" w:name="_Toc237331664"/>
      <w:r w:rsidRPr="004A06CD">
        <w:rPr>
          <w:lang w:val="en-GB"/>
        </w:rPr>
        <w:t>Data extraction and quality appraisal</w:t>
      </w:r>
      <w:bookmarkEnd w:id="10"/>
    </w:p>
    <w:p w14:paraId="4B171014" w14:textId="0B37CEFB"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Data extraction and quality appraisal in research are interlinked with one another as data extraction process entails the systematic process through which credible evidence and information related to physical activity intervention and </w:t>
      </w:r>
      <w:r w:rsidR="004A06CD" w:rsidRPr="004A06CD">
        <w:rPr>
          <w:rFonts w:ascii="Arial" w:eastAsia="Calibri" w:hAnsi="Arial" w:cs="Arial"/>
          <w:kern w:val="2"/>
          <w:szCs w:val="28"/>
          <w:lang w:val="en-GB" w:bidi="th-TH"/>
          <w14:ligatures w14:val="standardContextual"/>
        </w:rPr>
        <w:t>glycaemic</w:t>
      </w:r>
      <w:r w:rsidRPr="004A06CD">
        <w:rPr>
          <w:rFonts w:ascii="Arial" w:eastAsia="Calibri" w:hAnsi="Arial" w:cs="Arial"/>
          <w:kern w:val="2"/>
          <w:szCs w:val="28"/>
          <w:lang w:val="en-GB" w:bidi="th-TH"/>
          <w14:ligatures w14:val="standardContextual"/>
        </w:rPr>
        <w:t xml:space="preserve"> control; would be collected from journal articles included in the study (Schmidt </w:t>
      </w:r>
      <w:r w:rsidRPr="004A06CD">
        <w:rPr>
          <w:rFonts w:ascii="Arial" w:eastAsia="Calibri" w:hAnsi="Arial" w:cs="Arial"/>
          <w:i/>
          <w:iCs/>
          <w:kern w:val="2"/>
          <w:szCs w:val="28"/>
          <w:lang w:val="en-GB" w:bidi="th-TH"/>
          <w14:ligatures w14:val="standardContextual"/>
        </w:rPr>
        <w:t>et al.</w:t>
      </w:r>
      <w:r w:rsidRPr="004A06CD">
        <w:rPr>
          <w:rFonts w:ascii="Arial" w:eastAsia="Calibri" w:hAnsi="Arial" w:cs="Arial"/>
          <w:kern w:val="2"/>
          <w:szCs w:val="28"/>
          <w:lang w:val="en-GB" w:bidi="th-TH"/>
          <w14:ligatures w14:val="standardContextual"/>
        </w:rPr>
        <w:t xml:space="preserve">, 2021). The quality appraisal on the hand would aim to assess the rigour and trustworthiness of the method and eliminate risk of bias from the study. The current research is where Critical Appraisal Skills Programme (CASP) tool would be applied to assess, evaluate and validate the aim, objectives, method, findings and discussion section from the selected journal articles to obtain evidences to measure the impact of physical activity intervention on </w:t>
      </w:r>
      <w:r w:rsidR="004A06CD" w:rsidRPr="004A06CD">
        <w:rPr>
          <w:rFonts w:ascii="Arial" w:eastAsia="Calibri" w:hAnsi="Arial" w:cs="Arial"/>
          <w:kern w:val="2"/>
          <w:szCs w:val="28"/>
          <w:lang w:val="en-GB" w:bidi="th-TH"/>
          <w14:ligatures w14:val="standardContextual"/>
        </w:rPr>
        <w:t>glycaemic</w:t>
      </w:r>
      <w:r w:rsidRPr="004A06CD">
        <w:rPr>
          <w:rFonts w:ascii="Arial" w:eastAsia="Calibri" w:hAnsi="Arial" w:cs="Arial"/>
          <w:kern w:val="2"/>
          <w:szCs w:val="28"/>
          <w:lang w:val="en-GB" w:bidi="th-TH"/>
          <w14:ligatures w14:val="standardContextual"/>
        </w:rPr>
        <w:t xml:space="preserve"> control among adults (Long, French and Brooks, 2020).</w:t>
      </w:r>
    </w:p>
    <w:p w14:paraId="4736A66B" w14:textId="7A59C471" w:rsidR="005C21FC" w:rsidRPr="004A06CD" w:rsidRDefault="005C21FC" w:rsidP="00C773C6">
      <w:pPr>
        <w:pStyle w:val="Heading1"/>
        <w:rPr>
          <w:lang w:val="en-GB"/>
        </w:rPr>
      </w:pPr>
      <w:bookmarkStart w:id="11" w:name="_Toc237331665"/>
      <w:r w:rsidRPr="004A06CD">
        <w:rPr>
          <w:lang w:val="en-GB"/>
        </w:rPr>
        <w:t>Proposed data analysis techniques</w:t>
      </w:r>
      <w:bookmarkEnd w:id="11"/>
    </w:p>
    <w:p w14:paraId="78DE8383" w14:textId="770C230F" w:rsidR="000030B3" w:rsidRPr="004A06CD" w:rsidRDefault="000030B3" w:rsidP="002F6AA0">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Data analysis is the structured process of analysing and interpreting results obtained to derive meaningful information to meet the aim and objectives of the study. </w:t>
      </w:r>
      <w:r w:rsidR="002E62C7" w:rsidRPr="004A06CD">
        <w:rPr>
          <w:rFonts w:ascii="Arial" w:eastAsia="Calibri" w:hAnsi="Arial" w:cs="Arial"/>
          <w:kern w:val="2"/>
          <w:szCs w:val="28"/>
          <w:lang w:val="en-GB" w:bidi="th-TH"/>
          <w14:ligatures w14:val="standardContextual"/>
        </w:rPr>
        <w:t xml:space="preserve">There are primarily two types of data analysis methods which are qualitative data analysis and </w:t>
      </w:r>
      <w:r w:rsidR="008402B7" w:rsidRPr="004A06CD">
        <w:rPr>
          <w:rFonts w:ascii="Arial" w:eastAsia="Calibri" w:hAnsi="Arial" w:cs="Arial"/>
          <w:kern w:val="2"/>
          <w:szCs w:val="28"/>
          <w:lang w:val="en-GB" w:bidi="th-TH"/>
          <w14:ligatures w14:val="standardContextual"/>
        </w:rPr>
        <w:t>quantitative</w:t>
      </w:r>
      <w:r w:rsidR="002E62C7" w:rsidRPr="004A06CD">
        <w:rPr>
          <w:rFonts w:ascii="Arial" w:eastAsia="Calibri" w:hAnsi="Arial" w:cs="Arial"/>
          <w:kern w:val="2"/>
          <w:szCs w:val="28"/>
          <w:lang w:val="en-GB" w:bidi="th-TH"/>
          <w14:ligatures w14:val="standardContextual"/>
        </w:rPr>
        <w:t xml:space="preserve"> data analysis </w:t>
      </w:r>
      <w:r w:rsidR="002E62C7" w:rsidRPr="004A06CD">
        <w:rPr>
          <w:rFonts w:ascii="Arial" w:eastAsia="Calibri" w:hAnsi="Arial" w:cs="Arial"/>
          <w:kern w:val="2"/>
          <w:szCs w:val="28"/>
          <w:lang w:val="en-GB" w:bidi="th-TH"/>
          <w14:ligatures w14:val="standardContextual"/>
        </w:rPr>
        <w:lastRenderedPageBreak/>
        <w:t>methods</w:t>
      </w:r>
      <w:r w:rsidRPr="004A06CD">
        <w:rPr>
          <w:rFonts w:ascii="Arial" w:eastAsia="Calibri" w:hAnsi="Arial" w:cs="Arial"/>
          <w:kern w:val="2"/>
          <w:szCs w:val="28"/>
          <w:lang w:val="en-GB" w:bidi="th-TH"/>
          <w14:ligatures w14:val="standardContextual"/>
        </w:rPr>
        <w:t xml:space="preserve"> (Alem, 2020). In the current research, qualitative data analysis technique would be applied. Thematic data analysis method would be best suited as it would provide the pathway to determine the trends and pattens to examine the interrelationship between different forms of physical activity interventions on the management of HbA1c levels among adults living with Type 2 Diabetes (Ahmed </w:t>
      </w:r>
      <w:r w:rsidRPr="004A06CD">
        <w:rPr>
          <w:rFonts w:ascii="Arial" w:eastAsia="Calibri" w:hAnsi="Arial" w:cs="Arial"/>
          <w:i/>
          <w:iCs/>
          <w:kern w:val="2"/>
          <w:szCs w:val="28"/>
          <w:lang w:val="en-GB" w:bidi="th-TH"/>
          <w14:ligatures w14:val="standardContextual"/>
        </w:rPr>
        <w:t>et al.</w:t>
      </w:r>
      <w:r w:rsidRPr="004A06CD">
        <w:rPr>
          <w:rFonts w:ascii="Arial" w:eastAsia="Calibri" w:hAnsi="Arial" w:cs="Arial"/>
          <w:kern w:val="2"/>
          <w:szCs w:val="28"/>
          <w:lang w:val="en-GB" w:bidi="th-TH"/>
          <w14:ligatures w14:val="standardContextual"/>
        </w:rPr>
        <w:t>, 2025).</w:t>
      </w:r>
    </w:p>
    <w:p w14:paraId="169B380E" w14:textId="51E0239D" w:rsidR="005C21FC" w:rsidRPr="004A06CD" w:rsidRDefault="005C21FC" w:rsidP="00C773C6">
      <w:pPr>
        <w:pStyle w:val="Heading1"/>
        <w:rPr>
          <w:lang w:val="en-GB"/>
        </w:rPr>
      </w:pPr>
      <w:bookmarkStart w:id="12" w:name="_Toc237331666"/>
      <w:r w:rsidRPr="004A06CD">
        <w:rPr>
          <w:lang w:val="en-GB"/>
        </w:rPr>
        <w:t>Ethical Considerations</w:t>
      </w:r>
      <w:bookmarkEnd w:id="12"/>
    </w:p>
    <w:p w14:paraId="4A2FB262" w14:textId="107DBF1B" w:rsidR="00C134CC" w:rsidRPr="004A06CD" w:rsidRDefault="00C134CC" w:rsidP="00C134CC">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Ethical consideration paves the way for the researcher to complete research in fair and transparent manner </w:t>
      </w:r>
      <w:r w:rsidR="00DA19D8" w:rsidRPr="004A06CD">
        <w:rPr>
          <w:rFonts w:ascii="Arial" w:eastAsia="Calibri" w:hAnsi="Arial" w:cs="Arial"/>
          <w:kern w:val="2"/>
          <w:szCs w:val="28"/>
          <w:lang w:val="en-GB" w:bidi="th-TH"/>
          <w14:ligatures w14:val="standardContextual"/>
        </w:rPr>
        <w:t xml:space="preserve">by applying for UWTSD ethics approval via the University Research Ethics Committee </w:t>
      </w:r>
      <w:r w:rsidRPr="004A06CD">
        <w:rPr>
          <w:rFonts w:ascii="Arial" w:eastAsia="Calibri" w:hAnsi="Arial" w:cs="Arial"/>
          <w:kern w:val="2"/>
          <w:szCs w:val="28"/>
          <w:lang w:val="en-GB" w:bidi="th-TH"/>
          <w14:ligatures w14:val="standardContextual"/>
        </w:rPr>
        <w:t>(</w:t>
      </w:r>
      <w:proofErr w:type="spellStart"/>
      <w:r w:rsidRPr="004A06CD">
        <w:rPr>
          <w:rFonts w:ascii="Arial" w:eastAsia="Calibri" w:hAnsi="Arial" w:cs="Arial"/>
          <w:kern w:val="2"/>
          <w:szCs w:val="28"/>
          <w:lang w:val="en-GB" w:bidi="th-TH"/>
          <w14:ligatures w14:val="standardContextual"/>
        </w:rPr>
        <w:t>Miteu</w:t>
      </w:r>
      <w:proofErr w:type="spellEnd"/>
      <w:r w:rsidRPr="004A06CD">
        <w:rPr>
          <w:rFonts w:ascii="Arial" w:eastAsia="Calibri" w:hAnsi="Arial" w:cs="Arial"/>
          <w:kern w:val="2"/>
          <w:szCs w:val="28"/>
          <w:lang w:val="en-GB" w:bidi="th-TH"/>
          <w14:ligatures w14:val="standardContextual"/>
        </w:rPr>
        <w:t xml:space="preserve">, 2024). In the current research, ethical consideration will be maintained through appropriate refereeing of data sourced from external databases, privacy and confidentiality of demographics of participants from journals will be protected through GDPR and journal articles would be kept protected in password-encryption folders (Ducato, 2020). </w:t>
      </w:r>
    </w:p>
    <w:p w14:paraId="5BC23B1D" w14:textId="1EC3175A" w:rsidR="005C21FC" w:rsidRPr="004A06CD" w:rsidRDefault="005C21FC" w:rsidP="00C773C6">
      <w:pPr>
        <w:pStyle w:val="Heading1"/>
        <w:rPr>
          <w:lang w:val="en-GB"/>
        </w:rPr>
      </w:pPr>
      <w:bookmarkStart w:id="13" w:name="_Toc237331667"/>
      <w:r w:rsidRPr="004A06CD">
        <w:rPr>
          <w:lang w:val="en-GB"/>
        </w:rPr>
        <w:t>Implication of research</w:t>
      </w:r>
      <w:bookmarkEnd w:id="13"/>
      <w:r w:rsidRPr="004A06CD">
        <w:rPr>
          <w:lang w:val="en-GB"/>
        </w:rPr>
        <w:t xml:space="preserve"> </w:t>
      </w:r>
    </w:p>
    <w:p w14:paraId="4FF49D38" w14:textId="3ECCD1F7" w:rsidR="00C134CC" w:rsidRPr="004A06CD" w:rsidRDefault="00C134CC" w:rsidP="00C134CC">
      <w:pPr>
        <w:spacing w:after="160" w:line="360" w:lineRule="auto"/>
        <w:jc w:val="both"/>
        <w:rPr>
          <w:rFonts w:ascii="Arial" w:eastAsia="Calibri" w:hAnsi="Arial" w:cs="Arial"/>
          <w:kern w:val="2"/>
          <w:szCs w:val="28"/>
          <w:lang w:val="en-GB" w:bidi="th-TH"/>
          <w14:ligatures w14:val="standardContextual"/>
        </w:rPr>
      </w:pPr>
      <w:r w:rsidRPr="004A06CD">
        <w:rPr>
          <w:rFonts w:ascii="Arial" w:eastAsia="Calibri" w:hAnsi="Arial" w:cs="Arial"/>
          <w:kern w:val="2"/>
          <w:szCs w:val="28"/>
          <w:lang w:val="en-GB" w:bidi="th-TH"/>
          <w14:ligatures w14:val="standardContextual"/>
        </w:rPr>
        <w:t xml:space="preserve">The research findings would offer valuable evidence to strengthen healthcare practices </w:t>
      </w:r>
      <w:r w:rsidR="004A06CD" w:rsidRPr="004A06CD">
        <w:rPr>
          <w:rFonts w:ascii="Arial" w:eastAsia="Calibri" w:hAnsi="Arial" w:cs="Arial"/>
          <w:kern w:val="2"/>
          <w:szCs w:val="28"/>
          <w:lang w:val="en-GB" w:bidi="th-TH"/>
          <w14:ligatures w14:val="standardContextual"/>
        </w:rPr>
        <w:t>in</w:t>
      </w:r>
      <w:r w:rsidRPr="004A06CD">
        <w:rPr>
          <w:rFonts w:ascii="Arial" w:eastAsia="Calibri" w:hAnsi="Arial" w:cs="Arial"/>
          <w:kern w:val="2"/>
          <w:szCs w:val="28"/>
          <w:lang w:val="en-GB" w:bidi="th-TH"/>
          <w14:ligatures w14:val="standardContextual"/>
        </w:rPr>
        <w:t xml:space="preserve"> diabetes management by developing policies and frameworks to promote the environment of physical activity intervention and other outdoor activities in the society. The research highlights the need for local health agencies across the UK to organise outdoor activities for adults such as aerobic, resistance and physical activities to reduce HbA1c level through management of weight.</w:t>
      </w:r>
    </w:p>
    <w:p w14:paraId="767C1306" w14:textId="3A151C1D" w:rsidR="002F6AA0" w:rsidRPr="004A06CD" w:rsidRDefault="005C21FC" w:rsidP="00C773C6">
      <w:pPr>
        <w:pStyle w:val="Heading1"/>
        <w:rPr>
          <w:lang w:val="en-GB"/>
        </w:rPr>
      </w:pPr>
      <w:bookmarkStart w:id="14" w:name="_Toc237331668"/>
      <w:r w:rsidRPr="004A06CD">
        <w:rPr>
          <w:lang w:val="en-GB"/>
        </w:rPr>
        <w:t>Plan of Work and Time Schedule</w:t>
      </w:r>
      <w:bookmarkEnd w:id="14"/>
    </w:p>
    <w:p w14:paraId="29B91CE6" w14:textId="77777777" w:rsidR="00C134CC" w:rsidRPr="004A06CD" w:rsidRDefault="00C134CC" w:rsidP="00C134CC">
      <w:pPr>
        <w:spacing w:after="160" w:line="360" w:lineRule="auto"/>
        <w:jc w:val="both"/>
        <w:rPr>
          <w:rFonts w:ascii="Arial" w:eastAsia="Calibri" w:hAnsi="Arial" w:cs="Arial"/>
          <w:kern w:val="2"/>
          <w:lang w:val="en-GB" w:bidi="th-TH"/>
          <w14:ligatures w14:val="standardContextual"/>
        </w:rPr>
      </w:pPr>
      <w:r w:rsidRPr="004A06CD">
        <w:rPr>
          <w:rFonts w:ascii="Arial" w:eastAsia="Calibri" w:hAnsi="Arial" w:cs="Arial"/>
          <w:kern w:val="2"/>
          <w:lang w:val="en-GB" w:bidi="th-TH"/>
          <w14:ligatures w14:val="standardContextual"/>
        </w:rPr>
        <w:t>The plan of work and time schedule required to complete the research is presented below in the form of Gantt Chart.</w:t>
      </w:r>
    </w:p>
    <w:tbl>
      <w:tblPr>
        <w:tblStyle w:val="TableGrid1"/>
        <w:tblW w:w="0" w:type="auto"/>
        <w:tblLook w:val="04A0" w:firstRow="1" w:lastRow="0" w:firstColumn="1" w:lastColumn="0" w:noHBand="0" w:noVBand="1"/>
      </w:tblPr>
      <w:tblGrid>
        <w:gridCol w:w="2538"/>
        <w:gridCol w:w="1530"/>
        <w:gridCol w:w="1208"/>
        <w:gridCol w:w="1292"/>
        <w:gridCol w:w="1280"/>
        <w:gridCol w:w="1440"/>
      </w:tblGrid>
      <w:tr w:rsidR="007A1327" w:rsidRPr="004A06CD" w14:paraId="31315926" w14:textId="77777777" w:rsidTr="00D56582">
        <w:tc>
          <w:tcPr>
            <w:tcW w:w="2538" w:type="dxa"/>
          </w:tcPr>
          <w:p w14:paraId="3D967826" w14:textId="77777777" w:rsidR="007963DA" w:rsidRPr="004A06CD" w:rsidRDefault="007963DA" w:rsidP="00C134CC">
            <w:pPr>
              <w:spacing w:line="360" w:lineRule="auto"/>
              <w:jc w:val="both"/>
              <w:rPr>
                <w:rFonts w:ascii="Arial" w:hAnsi="Arial" w:cs="Arial"/>
                <w:b/>
                <w:bCs/>
                <w:sz w:val="22"/>
                <w:szCs w:val="22"/>
              </w:rPr>
            </w:pPr>
            <w:r w:rsidRPr="004A06CD">
              <w:rPr>
                <w:rFonts w:ascii="Arial" w:hAnsi="Arial" w:cs="Arial"/>
                <w:b/>
                <w:bCs/>
                <w:sz w:val="22"/>
                <w:szCs w:val="22"/>
              </w:rPr>
              <w:t>Tasks</w:t>
            </w:r>
          </w:p>
        </w:tc>
        <w:tc>
          <w:tcPr>
            <w:tcW w:w="1530" w:type="dxa"/>
          </w:tcPr>
          <w:p w14:paraId="508C266A" w14:textId="665E3EFE" w:rsidR="007963DA" w:rsidRPr="004A06CD" w:rsidRDefault="007963DA" w:rsidP="00C134CC">
            <w:pPr>
              <w:spacing w:line="360" w:lineRule="auto"/>
              <w:jc w:val="both"/>
              <w:rPr>
                <w:rFonts w:ascii="Arial" w:hAnsi="Arial" w:cs="Arial"/>
                <w:b/>
                <w:bCs/>
                <w:color w:val="FF0000"/>
                <w:sz w:val="22"/>
                <w:szCs w:val="22"/>
              </w:rPr>
            </w:pPr>
            <w:r w:rsidRPr="004A06CD">
              <w:rPr>
                <w:rFonts w:ascii="Arial" w:hAnsi="Arial" w:cs="Arial"/>
                <w:b/>
                <w:bCs/>
                <w:color w:val="FF0000"/>
                <w:sz w:val="22"/>
                <w:szCs w:val="22"/>
              </w:rPr>
              <w:t>September 2026</w:t>
            </w:r>
          </w:p>
        </w:tc>
        <w:tc>
          <w:tcPr>
            <w:tcW w:w="1208" w:type="dxa"/>
          </w:tcPr>
          <w:p w14:paraId="2BAA9DD4" w14:textId="010CFB6C" w:rsidR="007963DA" w:rsidRPr="004A06CD" w:rsidRDefault="007963DA" w:rsidP="00C134CC">
            <w:pPr>
              <w:spacing w:line="360" w:lineRule="auto"/>
              <w:jc w:val="both"/>
              <w:rPr>
                <w:rFonts w:ascii="Arial" w:hAnsi="Arial" w:cs="Arial"/>
                <w:b/>
                <w:bCs/>
                <w:color w:val="FF0000"/>
                <w:sz w:val="22"/>
                <w:szCs w:val="22"/>
              </w:rPr>
            </w:pPr>
            <w:r w:rsidRPr="004A06CD">
              <w:rPr>
                <w:rFonts w:ascii="Arial" w:hAnsi="Arial" w:cs="Arial"/>
                <w:b/>
                <w:bCs/>
                <w:color w:val="FF0000"/>
                <w:sz w:val="22"/>
                <w:szCs w:val="22"/>
              </w:rPr>
              <w:t>October 2026</w:t>
            </w:r>
          </w:p>
        </w:tc>
        <w:tc>
          <w:tcPr>
            <w:tcW w:w="1292" w:type="dxa"/>
          </w:tcPr>
          <w:p w14:paraId="4B75A861" w14:textId="6C6FFC41" w:rsidR="007963DA" w:rsidRPr="004A06CD" w:rsidRDefault="007963DA" w:rsidP="00C134CC">
            <w:pPr>
              <w:spacing w:line="360" w:lineRule="auto"/>
              <w:jc w:val="both"/>
              <w:rPr>
                <w:rFonts w:ascii="Arial" w:hAnsi="Arial" w:cs="Arial"/>
                <w:b/>
                <w:bCs/>
                <w:color w:val="FF0000"/>
                <w:sz w:val="22"/>
                <w:szCs w:val="22"/>
              </w:rPr>
            </w:pPr>
            <w:r w:rsidRPr="004A06CD">
              <w:rPr>
                <w:rFonts w:ascii="Arial" w:hAnsi="Arial" w:cs="Arial"/>
                <w:b/>
                <w:bCs/>
                <w:color w:val="FF0000"/>
                <w:sz w:val="22"/>
                <w:szCs w:val="22"/>
              </w:rPr>
              <w:t>November 2026</w:t>
            </w:r>
          </w:p>
        </w:tc>
        <w:tc>
          <w:tcPr>
            <w:tcW w:w="1280" w:type="dxa"/>
          </w:tcPr>
          <w:p w14:paraId="7BC96D52" w14:textId="22D83DC1" w:rsidR="007963DA" w:rsidRPr="004A06CD" w:rsidRDefault="007963DA" w:rsidP="00C134CC">
            <w:pPr>
              <w:spacing w:line="360" w:lineRule="auto"/>
              <w:jc w:val="both"/>
              <w:rPr>
                <w:rFonts w:ascii="Arial" w:hAnsi="Arial" w:cs="Arial"/>
                <w:b/>
                <w:bCs/>
                <w:color w:val="FF0000"/>
                <w:sz w:val="22"/>
                <w:szCs w:val="22"/>
              </w:rPr>
            </w:pPr>
            <w:r w:rsidRPr="004A06CD">
              <w:rPr>
                <w:rFonts w:ascii="Arial" w:hAnsi="Arial" w:cs="Arial"/>
                <w:b/>
                <w:bCs/>
                <w:color w:val="FF0000"/>
                <w:sz w:val="22"/>
                <w:szCs w:val="22"/>
              </w:rPr>
              <w:t>December 2026</w:t>
            </w:r>
          </w:p>
        </w:tc>
        <w:tc>
          <w:tcPr>
            <w:tcW w:w="1440" w:type="dxa"/>
          </w:tcPr>
          <w:p w14:paraId="7973EC0E" w14:textId="2B793159" w:rsidR="007963DA" w:rsidRPr="004A06CD" w:rsidRDefault="007963DA" w:rsidP="00C134CC">
            <w:pPr>
              <w:spacing w:line="360" w:lineRule="auto"/>
              <w:jc w:val="both"/>
              <w:rPr>
                <w:rFonts w:ascii="Arial" w:hAnsi="Arial" w:cs="Arial"/>
                <w:b/>
                <w:bCs/>
                <w:color w:val="FF0000"/>
                <w:sz w:val="22"/>
                <w:szCs w:val="22"/>
              </w:rPr>
            </w:pPr>
            <w:r w:rsidRPr="004A06CD">
              <w:rPr>
                <w:rFonts w:ascii="Arial" w:hAnsi="Arial" w:cs="Arial"/>
                <w:b/>
                <w:bCs/>
                <w:color w:val="FF0000"/>
                <w:sz w:val="22"/>
                <w:szCs w:val="22"/>
              </w:rPr>
              <w:t xml:space="preserve">January 2026 </w:t>
            </w:r>
          </w:p>
        </w:tc>
      </w:tr>
      <w:tr w:rsidR="007963DA" w:rsidRPr="004A06CD" w14:paraId="7124237A" w14:textId="77777777" w:rsidTr="007A1327">
        <w:tc>
          <w:tcPr>
            <w:tcW w:w="2538" w:type="dxa"/>
          </w:tcPr>
          <w:p w14:paraId="4D35E30A"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Research background</w:t>
            </w:r>
          </w:p>
        </w:tc>
        <w:tc>
          <w:tcPr>
            <w:tcW w:w="1530" w:type="dxa"/>
            <w:shd w:val="clear" w:color="auto" w:fill="FFC000"/>
          </w:tcPr>
          <w:p w14:paraId="2753E77A" w14:textId="77777777" w:rsidR="007963DA" w:rsidRPr="004A06CD" w:rsidRDefault="007963DA" w:rsidP="00C134CC">
            <w:pPr>
              <w:spacing w:line="360" w:lineRule="auto"/>
              <w:jc w:val="both"/>
              <w:rPr>
                <w:rFonts w:ascii="Arial" w:hAnsi="Arial" w:cs="Arial"/>
                <w:sz w:val="22"/>
                <w:szCs w:val="22"/>
              </w:rPr>
            </w:pPr>
          </w:p>
        </w:tc>
        <w:tc>
          <w:tcPr>
            <w:tcW w:w="1208" w:type="dxa"/>
          </w:tcPr>
          <w:p w14:paraId="58E3FBED" w14:textId="77777777" w:rsidR="007963DA" w:rsidRPr="004A06CD" w:rsidRDefault="007963DA" w:rsidP="00C134CC">
            <w:pPr>
              <w:spacing w:line="360" w:lineRule="auto"/>
              <w:jc w:val="both"/>
              <w:rPr>
                <w:rFonts w:ascii="Arial" w:hAnsi="Arial" w:cs="Arial"/>
                <w:sz w:val="22"/>
                <w:szCs w:val="22"/>
              </w:rPr>
            </w:pPr>
          </w:p>
        </w:tc>
        <w:tc>
          <w:tcPr>
            <w:tcW w:w="1292" w:type="dxa"/>
          </w:tcPr>
          <w:p w14:paraId="3D448D50" w14:textId="77777777" w:rsidR="007963DA" w:rsidRPr="004A06CD" w:rsidRDefault="007963DA" w:rsidP="00C134CC">
            <w:pPr>
              <w:spacing w:line="360" w:lineRule="auto"/>
              <w:jc w:val="both"/>
              <w:rPr>
                <w:rFonts w:ascii="Arial" w:hAnsi="Arial" w:cs="Arial"/>
                <w:sz w:val="22"/>
                <w:szCs w:val="22"/>
              </w:rPr>
            </w:pPr>
          </w:p>
        </w:tc>
        <w:tc>
          <w:tcPr>
            <w:tcW w:w="1280" w:type="dxa"/>
          </w:tcPr>
          <w:p w14:paraId="09EE0437" w14:textId="77777777" w:rsidR="007963DA" w:rsidRPr="004A06CD" w:rsidRDefault="007963DA" w:rsidP="00C134CC">
            <w:pPr>
              <w:spacing w:line="360" w:lineRule="auto"/>
              <w:jc w:val="both"/>
              <w:rPr>
                <w:rFonts w:ascii="Arial" w:hAnsi="Arial" w:cs="Arial"/>
                <w:sz w:val="22"/>
                <w:szCs w:val="22"/>
              </w:rPr>
            </w:pPr>
          </w:p>
        </w:tc>
        <w:tc>
          <w:tcPr>
            <w:tcW w:w="1440" w:type="dxa"/>
          </w:tcPr>
          <w:p w14:paraId="0B2476C5" w14:textId="77777777" w:rsidR="007963DA" w:rsidRPr="004A06CD" w:rsidRDefault="007963DA" w:rsidP="00C134CC">
            <w:pPr>
              <w:spacing w:line="360" w:lineRule="auto"/>
              <w:jc w:val="both"/>
              <w:rPr>
                <w:rFonts w:ascii="Arial" w:hAnsi="Arial" w:cs="Arial"/>
                <w:sz w:val="22"/>
                <w:szCs w:val="22"/>
              </w:rPr>
            </w:pPr>
          </w:p>
        </w:tc>
      </w:tr>
      <w:tr w:rsidR="007963DA" w:rsidRPr="004A06CD" w14:paraId="35C10766" w14:textId="77777777" w:rsidTr="007A1327">
        <w:tc>
          <w:tcPr>
            <w:tcW w:w="2538" w:type="dxa"/>
          </w:tcPr>
          <w:p w14:paraId="1271FDBA"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 xml:space="preserve">Literature review </w:t>
            </w:r>
          </w:p>
        </w:tc>
        <w:tc>
          <w:tcPr>
            <w:tcW w:w="1530" w:type="dxa"/>
            <w:shd w:val="clear" w:color="auto" w:fill="FFC000"/>
          </w:tcPr>
          <w:p w14:paraId="3A1F8C88"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C000"/>
          </w:tcPr>
          <w:p w14:paraId="675F0D94" w14:textId="77777777" w:rsidR="007963DA" w:rsidRPr="004A06CD" w:rsidRDefault="007963DA" w:rsidP="00C134CC">
            <w:pPr>
              <w:spacing w:line="360" w:lineRule="auto"/>
              <w:jc w:val="both"/>
              <w:rPr>
                <w:rFonts w:ascii="Arial" w:hAnsi="Arial" w:cs="Arial"/>
                <w:sz w:val="22"/>
                <w:szCs w:val="22"/>
              </w:rPr>
            </w:pPr>
          </w:p>
        </w:tc>
        <w:tc>
          <w:tcPr>
            <w:tcW w:w="1292" w:type="dxa"/>
          </w:tcPr>
          <w:p w14:paraId="4498CE3E" w14:textId="77777777" w:rsidR="007963DA" w:rsidRPr="004A06CD" w:rsidRDefault="007963DA" w:rsidP="00C134CC">
            <w:pPr>
              <w:spacing w:line="360" w:lineRule="auto"/>
              <w:jc w:val="both"/>
              <w:rPr>
                <w:rFonts w:ascii="Arial" w:hAnsi="Arial" w:cs="Arial"/>
                <w:sz w:val="22"/>
                <w:szCs w:val="22"/>
              </w:rPr>
            </w:pPr>
          </w:p>
        </w:tc>
        <w:tc>
          <w:tcPr>
            <w:tcW w:w="1280" w:type="dxa"/>
          </w:tcPr>
          <w:p w14:paraId="352CF472" w14:textId="77777777" w:rsidR="007963DA" w:rsidRPr="004A06CD" w:rsidRDefault="007963DA" w:rsidP="00C134CC">
            <w:pPr>
              <w:spacing w:line="360" w:lineRule="auto"/>
              <w:jc w:val="both"/>
              <w:rPr>
                <w:rFonts w:ascii="Arial" w:hAnsi="Arial" w:cs="Arial"/>
                <w:sz w:val="22"/>
                <w:szCs w:val="22"/>
              </w:rPr>
            </w:pPr>
          </w:p>
        </w:tc>
        <w:tc>
          <w:tcPr>
            <w:tcW w:w="1440" w:type="dxa"/>
          </w:tcPr>
          <w:p w14:paraId="18AA7DAD" w14:textId="77777777" w:rsidR="007963DA" w:rsidRPr="004A06CD" w:rsidRDefault="007963DA" w:rsidP="00C134CC">
            <w:pPr>
              <w:spacing w:line="360" w:lineRule="auto"/>
              <w:jc w:val="both"/>
              <w:rPr>
                <w:rFonts w:ascii="Arial" w:hAnsi="Arial" w:cs="Arial"/>
                <w:sz w:val="22"/>
                <w:szCs w:val="22"/>
              </w:rPr>
            </w:pPr>
          </w:p>
        </w:tc>
      </w:tr>
      <w:tr w:rsidR="007963DA" w:rsidRPr="004A06CD" w14:paraId="31ED7DE1" w14:textId="77777777" w:rsidTr="00640CE5">
        <w:tc>
          <w:tcPr>
            <w:tcW w:w="2538" w:type="dxa"/>
          </w:tcPr>
          <w:p w14:paraId="4945A979"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Recognising gaps in research</w:t>
            </w:r>
          </w:p>
        </w:tc>
        <w:tc>
          <w:tcPr>
            <w:tcW w:w="1530" w:type="dxa"/>
          </w:tcPr>
          <w:p w14:paraId="1083637F"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C000"/>
          </w:tcPr>
          <w:p w14:paraId="1B8CBF21" w14:textId="77777777" w:rsidR="007963DA" w:rsidRPr="004A06CD" w:rsidRDefault="007963DA" w:rsidP="00C134CC">
            <w:pPr>
              <w:spacing w:line="360" w:lineRule="auto"/>
              <w:jc w:val="both"/>
              <w:rPr>
                <w:rFonts w:ascii="Arial" w:hAnsi="Arial" w:cs="Arial"/>
                <w:sz w:val="22"/>
                <w:szCs w:val="22"/>
              </w:rPr>
            </w:pPr>
          </w:p>
        </w:tc>
        <w:tc>
          <w:tcPr>
            <w:tcW w:w="1292" w:type="dxa"/>
          </w:tcPr>
          <w:p w14:paraId="018D0D1D" w14:textId="77777777" w:rsidR="007963DA" w:rsidRPr="004A06CD" w:rsidRDefault="007963DA" w:rsidP="00C134CC">
            <w:pPr>
              <w:spacing w:line="360" w:lineRule="auto"/>
              <w:jc w:val="both"/>
              <w:rPr>
                <w:rFonts w:ascii="Arial" w:hAnsi="Arial" w:cs="Arial"/>
                <w:sz w:val="22"/>
                <w:szCs w:val="22"/>
              </w:rPr>
            </w:pPr>
          </w:p>
        </w:tc>
        <w:tc>
          <w:tcPr>
            <w:tcW w:w="1280" w:type="dxa"/>
          </w:tcPr>
          <w:p w14:paraId="1B3CC6E3" w14:textId="77777777" w:rsidR="007963DA" w:rsidRPr="004A06CD" w:rsidRDefault="007963DA" w:rsidP="00C134CC">
            <w:pPr>
              <w:spacing w:line="360" w:lineRule="auto"/>
              <w:jc w:val="both"/>
              <w:rPr>
                <w:rFonts w:ascii="Arial" w:hAnsi="Arial" w:cs="Arial"/>
                <w:sz w:val="22"/>
                <w:szCs w:val="22"/>
              </w:rPr>
            </w:pPr>
          </w:p>
        </w:tc>
        <w:tc>
          <w:tcPr>
            <w:tcW w:w="1440" w:type="dxa"/>
          </w:tcPr>
          <w:p w14:paraId="05A6B289" w14:textId="77777777" w:rsidR="007963DA" w:rsidRPr="004A06CD" w:rsidRDefault="007963DA" w:rsidP="00C134CC">
            <w:pPr>
              <w:spacing w:line="360" w:lineRule="auto"/>
              <w:jc w:val="both"/>
              <w:rPr>
                <w:rFonts w:ascii="Arial" w:hAnsi="Arial" w:cs="Arial"/>
                <w:sz w:val="22"/>
                <w:szCs w:val="22"/>
              </w:rPr>
            </w:pPr>
          </w:p>
        </w:tc>
      </w:tr>
      <w:tr w:rsidR="007963DA" w:rsidRPr="004A06CD" w14:paraId="5384BB0F" w14:textId="77777777" w:rsidTr="007A1327">
        <w:tc>
          <w:tcPr>
            <w:tcW w:w="2538" w:type="dxa"/>
          </w:tcPr>
          <w:p w14:paraId="7F02E19F"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Formation of research question, aim and objectives</w:t>
            </w:r>
          </w:p>
        </w:tc>
        <w:tc>
          <w:tcPr>
            <w:tcW w:w="1530" w:type="dxa"/>
          </w:tcPr>
          <w:p w14:paraId="2C969C81"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C000"/>
          </w:tcPr>
          <w:p w14:paraId="28FED190" w14:textId="77777777" w:rsidR="007963DA" w:rsidRPr="004A06CD" w:rsidRDefault="007963DA" w:rsidP="00C134CC">
            <w:pPr>
              <w:spacing w:line="360" w:lineRule="auto"/>
              <w:jc w:val="both"/>
              <w:rPr>
                <w:rFonts w:ascii="Arial" w:hAnsi="Arial" w:cs="Arial"/>
                <w:sz w:val="22"/>
                <w:szCs w:val="22"/>
              </w:rPr>
            </w:pPr>
          </w:p>
        </w:tc>
        <w:tc>
          <w:tcPr>
            <w:tcW w:w="1292" w:type="dxa"/>
          </w:tcPr>
          <w:p w14:paraId="52BA4CD7" w14:textId="77777777" w:rsidR="007963DA" w:rsidRPr="004A06CD" w:rsidRDefault="007963DA" w:rsidP="00C134CC">
            <w:pPr>
              <w:spacing w:line="360" w:lineRule="auto"/>
              <w:jc w:val="both"/>
              <w:rPr>
                <w:rFonts w:ascii="Arial" w:hAnsi="Arial" w:cs="Arial"/>
                <w:sz w:val="22"/>
                <w:szCs w:val="22"/>
              </w:rPr>
            </w:pPr>
          </w:p>
        </w:tc>
        <w:tc>
          <w:tcPr>
            <w:tcW w:w="1280" w:type="dxa"/>
          </w:tcPr>
          <w:p w14:paraId="5022B18A" w14:textId="77777777" w:rsidR="007963DA" w:rsidRPr="004A06CD" w:rsidRDefault="007963DA" w:rsidP="00C134CC">
            <w:pPr>
              <w:spacing w:line="360" w:lineRule="auto"/>
              <w:jc w:val="both"/>
              <w:rPr>
                <w:rFonts w:ascii="Arial" w:hAnsi="Arial" w:cs="Arial"/>
                <w:sz w:val="22"/>
                <w:szCs w:val="22"/>
              </w:rPr>
            </w:pPr>
          </w:p>
        </w:tc>
        <w:tc>
          <w:tcPr>
            <w:tcW w:w="1440" w:type="dxa"/>
          </w:tcPr>
          <w:p w14:paraId="5E01E860" w14:textId="77777777" w:rsidR="007963DA" w:rsidRPr="004A06CD" w:rsidRDefault="007963DA" w:rsidP="00C134CC">
            <w:pPr>
              <w:spacing w:line="360" w:lineRule="auto"/>
              <w:jc w:val="both"/>
              <w:rPr>
                <w:rFonts w:ascii="Arial" w:hAnsi="Arial" w:cs="Arial"/>
                <w:sz w:val="22"/>
                <w:szCs w:val="22"/>
              </w:rPr>
            </w:pPr>
          </w:p>
        </w:tc>
      </w:tr>
      <w:tr w:rsidR="007963DA" w:rsidRPr="004A06CD" w14:paraId="32A05665" w14:textId="77777777" w:rsidTr="007A1327">
        <w:tc>
          <w:tcPr>
            <w:tcW w:w="2538" w:type="dxa"/>
          </w:tcPr>
          <w:p w14:paraId="260910FB"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lastRenderedPageBreak/>
              <w:t xml:space="preserve">Research methodology and collection of data </w:t>
            </w:r>
          </w:p>
        </w:tc>
        <w:tc>
          <w:tcPr>
            <w:tcW w:w="1530" w:type="dxa"/>
          </w:tcPr>
          <w:p w14:paraId="44DD418E"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C000"/>
          </w:tcPr>
          <w:p w14:paraId="7728AC4A" w14:textId="77777777" w:rsidR="007963DA" w:rsidRPr="004A06CD" w:rsidRDefault="007963DA" w:rsidP="00C134CC">
            <w:pPr>
              <w:spacing w:line="360" w:lineRule="auto"/>
              <w:jc w:val="both"/>
              <w:rPr>
                <w:rFonts w:ascii="Arial" w:hAnsi="Arial" w:cs="Arial"/>
                <w:sz w:val="22"/>
                <w:szCs w:val="22"/>
              </w:rPr>
            </w:pPr>
          </w:p>
        </w:tc>
        <w:tc>
          <w:tcPr>
            <w:tcW w:w="1292" w:type="dxa"/>
            <w:shd w:val="clear" w:color="auto" w:fill="FFC000"/>
          </w:tcPr>
          <w:p w14:paraId="6E668C90" w14:textId="77777777" w:rsidR="007963DA" w:rsidRPr="004A06CD" w:rsidRDefault="007963DA" w:rsidP="00C134CC">
            <w:pPr>
              <w:spacing w:line="360" w:lineRule="auto"/>
              <w:jc w:val="both"/>
              <w:rPr>
                <w:rFonts w:ascii="Arial" w:hAnsi="Arial" w:cs="Arial"/>
                <w:sz w:val="22"/>
                <w:szCs w:val="22"/>
              </w:rPr>
            </w:pPr>
          </w:p>
        </w:tc>
        <w:tc>
          <w:tcPr>
            <w:tcW w:w="1280" w:type="dxa"/>
          </w:tcPr>
          <w:p w14:paraId="6F2B6FEA" w14:textId="77777777" w:rsidR="007963DA" w:rsidRPr="004A06CD" w:rsidRDefault="007963DA" w:rsidP="00C134CC">
            <w:pPr>
              <w:spacing w:line="360" w:lineRule="auto"/>
              <w:jc w:val="both"/>
              <w:rPr>
                <w:rFonts w:ascii="Arial" w:hAnsi="Arial" w:cs="Arial"/>
                <w:sz w:val="22"/>
                <w:szCs w:val="22"/>
              </w:rPr>
            </w:pPr>
          </w:p>
        </w:tc>
        <w:tc>
          <w:tcPr>
            <w:tcW w:w="1440" w:type="dxa"/>
          </w:tcPr>
          <w:p w14:paraId="70714ABB" w14:textId="77777777" w:rsidR="007963DA" w:rsidRPr="004A06CD" w:rsidRDefault="007963DA" w:rsidP="00C134CC">
            <w:pPr>
              <w:spacing w:line="360" w:lineRule="auto"/>
              <w:jc w:val="both"/>
              <w:rPr>
                <w:rFonts w:ascii="Arial" w:hAnsi="Arial" w:cs="Arial"/>
                <w:sz w:val="22"/>
                <w:szCs w:val="22"/>
              </w:rPr>
            </w:pPr>
          </w:p>
        </w:tc>
      </w:tr>
      <w:tr w:rsidR="007963DA" w:rsidRPr="004A06CD" w14:paraId="66A7735F" w14:textId="77777777" w:rsidTr="007A1327">
        <w:tc>
          <w:tcPr>
            <w:tcW w:w="2538" w:type="dxa"/>
          </w:tcPr>
          <w:p w14:paraId="4C1F257A"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 xml:space="preserve">Submission of proposal </w:t>
            </w:r>
          </w:p>
        </w:tc>
        <w:tc>
          <w:tcPr>
            <w:tcW w:w="1530" w:type="dxa"/>
          </w:tcPr>
          <w:p w14:paraId="61ED896B" w14:textId="77777777" w:rsidR="007963DA" w:rsidRPr="004A06CD" w:rsidRDefault="007963DA" w:rsidP="00C134CC">
            <w:pPr>
              <w:spacing w:line="360" w:lineRule="auto"/>
              <w:jc w:val="both"/>
              <w:rPr>
                <w:rFonts w:ascii="Arial" w:hAnsi="Arial" w:cs="Arial"/>
                <w:sz w:val="22"/>
                <w:szCs w:val="22"/>
              </w:rPr>
            </w:pPr>
          </w:p>
        </w:tc>
        <w:tc>
          <w:tcPr>
            <w:tcW w:w="1208" w:type="dxa"/>
          </w:tcPr>
          <w:p w14:paraId="70BDAE60" w14:textId="77777777" w:rsidR="007963DA" w:rsidRPr="004A06CD" w:rsidRDefault="007963DA" w:rsidP="00C134CC">
            <w:pPr>
              <w:spacing w:line="360" w:lineRule="auto"/>
              <w:jc w:val="both"/>
              <w:rPr>
                <w:rFonts w:ascii="Arial" w:hAnsi="Arial" w:cs="Arial"/>
                <w:sz w:val="22"/>
                <w:szCs w:val="22"/>
              </w:rPr>
            </w:pPr>
          </w:p>
        </w:tc>
        <w:tc>
          <w:tcPr>
            <w:tcW w:w="1292" w:type="dxa"/>
            <w:shd w:val="clear" w:color="auto" w:fill="FFC000"/>
          </w:tcPr>
          <w:p w14:paraId="37D79748" w14:textId="77777777" w:rsidR="007963DA" w:rsidRPr="004A06CD" w:rsidRDefault="007963DA" w:rsidP="00C134CC">
            <w:pPr>
              <w:spacing w:line="360" w:lineRule="auto"/>
              <w:jc w:val="both"/>
              <w:rPr>
                <w:rFonts w:ascii="Arial" w:hAnsi="Arial" w:cs="Arial"/>
                <w:sz w:val="22"/>
                <w:szCs w:val="22"/>
              </w:rPr>
            </w:pPr>
          </w:p>
        </w:tc>
        <w:tc>
          <w:tcPr>
            <w:tcW w:w="1280" w:type="dxa"/>
          </w:tcPr>
          <w:p w14:paraId="64D3691D" w14:textId="77777777" w:rsidR="007963DA" w:rsidRPr="004A06CD" w:rsidRDefault="007963DA" w:rsidP="00C134CC">
            <w:pPr>
              <w:spacing w:line="360" w:lineRule="auto"/>
              <w:jc w:val="both"/>
              <w:rPr>
                <w:rFonts w:ascii="Arial" w:hAnsi="Arial" w:cs="Arial"/>
                <w:sz w:val="22"/>
                <w:szCs w:val="22"/>
              </w:rPr>
            </w:pPr>
          </w:p>
        </w:tc>
        <w:tc>
          <w:tcPr>
            <w:tcW w:w="1440" w:type="dxa"/>
          </w:tcPr>
          <w:p w14:paraId="1D747413" w14:textId="77777777" w:rsidR="007963DA" w:rsidRPr="004A06CD" w:rsidRDefault="007963DA" w:rsidP="00C134CC">
            <w:pPr>
              <w:spacing w:line="360" w:lineRule="auto"/>
              <w:jc w:val="both"/>
              <w:rPr>
                <w:rFonts w:ascii="Arial" w:hAnsi="Arial" w:cs="Arial"/>
                <w:sz w:val="22"/>
                <w:szCs w:val="22"/>
              </w:rPr>
            </w:pPr>
          </w:p>
        </w:tc>
      </w:tr>
      <w:tr w:rsidR="007963DA" w:rsidRPr="004A06CD" w14:paraId="7BA198CF" w14:textId="77777777" w:rsidTr="007A1327">
        <w:tc>
          <w:tcPr>
            <w:tcW w:w="2538" w:type="dxa"/>
          </w:tcPr>
          <w:p w14:paraId="4101EE23"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 xml:space="preserve">Collecting secondary data </w:t>
            </w:r>
          </w:p>
        </w:tc>
        <w:tc>
          <w:tcPr>
            <w:tcW w:w="1530" w:type="dxa"/>
          </w:tcPr>
          <w:p w14:paraId="02197A67"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C000"/>
          </w:tcPr>
          <w:p w14:paraId="2679720C" w14:textId="77777777" w:rsidR="007963DA" w:rsidRPr="004A06CD" w:rsidRDefault="007963DA" w:rsidP="00C134CC">
            <w:pPr>
              <w:spacing w:line="360" w:lineRule="auto"/>
              <w:jc w:val="both"/>
              <w:rPr>
                <w:rFonts w:ascii="Arial" w:hAnsi="Arial" w:cs="Arial"/>
                <w:sz w:val="22"/>
                <w:szCs w:val="22"/>
              </w:rPr>
            </w:pPr>
          </w:p>
        </w:tc>
        <w:tc>
          <w:tcPr>
            <w:tcW w:w="1292" w:type="dxa"/>
            <w:shd w:val="clear" w:color="auto" w:fill="FFC000"/>
          </w:tcPr>
          <w:p w14:paraId="1C190BC8" w14:textId="77777777" w:rsidR="007963DA" w:rsidRPr="004A06CD" w:rsidRDefault="007963DA" w:rsidP="00C134CC">
            <w:pPr>
              <w:spacing w:line="360" w:lineRule="auto"/>
              <w:jc w:val="both"/>
              <w:rPr>
                <w:rFonts w:ascii="Arial" w:hAnsi="Arial" w:cs="Arial"/>
                <w:sz w:val="22"/>
                <w:szCs w:val="22"/>
              </w:rPr>
            </w:pPr>
          </w:p>
        </w:tc>
        <w:tc>
          <w:tcPr>
            <w:tcW w:w="1280" w:type="dxa"/>
          </w:tcPr>
          <w:p w14:paraId="07E5C4D6" w14:textId="77777777" w:rsidR="007963DA" w:rsidRPr="004A06CD" w:rsidRDefault="007963DA" w:rsidP="00C134CC">
            <w:pPr>
              <w:spacing w:line="360" w:lineRule="auto"/>
              <w:jc w:val="both"/>
              <w:rPr>
                <w:rFonts w:ascii="Arial" w:hAnsi="Arial" w:cs="Arial"/>
                <w:sz w:val="22"/>
                <w:szCs w:val="22"/>
              </w:rPr>
            </w:pPr>
          </w:p>
        </w:tc>
        <w:tc>
          <w:tcPr>
            <w:tcW w:w="1440" w:type="dxa"/>
          </w:tcPr>
          <w:p w14:paraId="14BCFCAB" w14:textId="77777777" w:rsidR="007963DA" w:rsidRPr="004A06CD" w:rsidRDefault="007963DA" w:rsidP="00C134CC">
            <w:pPr>
              <w:spacing w:line="360" w:lineRule="auto"/>
              <w:jc w:val="both"/>
              <w:rPr>
                <w:rFonts w:ascii="Arial" w:hAnsi="Arial" w:cs="Arial"/>
                <w:sz w:val="22"/>
                <w:szCs w:val="22"/>
              </w:rPr>
            </w:pPr>
          </w:p>
        </w:tc>
      </w:tr>
      <w:tr w:rsidR="007963DA" w:rsidRPr="004A06CD" w14:paraId="3E184100" w14:textId="77777777" w:rsidTr="007A1327">
        <w:tc>
          <w:tcPr>
            <w:tcW w:w="2538" w:type="dxa"/>
          </w:tcPr>
          <w:p w14:paraId="01704306"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 xml:space="preserve">Developing themes based on secondary data </w:t>
            </w:r>
          </w:p>
        </w:tc>
        <w:tc>
          <w:tcPr>
            <w:tcW w:w="1530" w:type="dxa"/>
          </w:tcPr>
          <w:p w14:paraId="4AC8008A"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C000"/>
          </w:tcPr>
          <w:p w14:paraId="75C99349" w14:textId="77777777" w:rsidR="007963DA" w:rsidRPr="004A06CD" w:rsidRDefault="007963DA" w:rsidP="00C134CC">
            <w:pPr>
              <w:spacing w:line="360" w:lineRule="auto"/>
              <w:jc w:val="both"/>
              <w:rPr>
                <w:rFonts w:ascii="Arial" w:hAnsi="Arial" w:cs="Arial"/>
                <w:sz w:val="22"/>
                <w:szCs w:val="22"/>
              </w:rPr>
            </w:pPr>
          </w:p>
        </w:tc>
        <w:tc>
          <w:tcPr>
            <w:tcW w:w="1292" w:type="dxa"/>
            <w:shd w:val="clear" w:color="auto" w:fill="FFC000"/>
          </w:tcPr>
          <w:p w14:paraId="51244510" w14:textId="77777777" w:rsidR="007963DA" w:rsidRPr="004A06CD" w:rsidRDefault="007963DA" w:rsidP="00C134CC">
            <w:pPr>
              <w:spacing w:line="360" w:lineRule="auto"/>
              <w:jc w:val="both"/>
              <w:rPr>
                <w:rFonts w:ascii="Arial" w:hAnsi="Arial" w:cs="Arial"/>
                <w:sz w:val="22"/>
                <w:szCs w:val="22"/>
              </w:rPr>
            </w:pPr>
          </w:p>
        </w:tc>
        <w:tc>
          <w:tcPr>
            <w:tcW w:w="1280" w:type="dxa"/>
          </w:tcPr>
          <w:p w14:paraId="777A663A" w14:textId="77777777" w:rsidR="007963DA" w:rsidRPr="004A06CD" w:rsidRDefault="007963DA" w:rsidP="00C134CC">
            <w:pPr>
              <w:spacing w:line="360" w:lineRule="auto"/>
              <w:jc w:val="both"/>
              <w:rPr>
                <w:rFonts w:ascii="Arial" w:hAnsi="Arial" w:cs="Arial"/>
                <w:sz w:val="22"/>
                <w:szCs w:val="22"/>
              </w:rPr>
            </w:pPr>
          </w:p>
        </w:tc>
        <w:tc>
          <w:tcPr>
            <w:tcW w:w="1440" w:type="dxa"/>
          </w:tcPr>
          <w:p w14:paraId="2DB0C318" w14:textId="77777777" w:rsidR="007963DA" w:rsidRPr="004A06CD" w:rsidRDefault="007963DA" w:rsidP="00C134CC">
            <w:pPr>
              <w:spacing w:line="360" w:lineRule="auto"/>
              <w:jc w:val="both"/>
              <w:rPr>
                <w:rFonts w:ascii="Arial" w:hAnsi="Arial" w:cs="Arial"/>
                <w:sz w:val="22"/>
                <w:szCs w:val="22"/>
              </w:rPr>
            </w:pPr>
          </w:p>
        </w:tc>
      </w:tr>
      <w:tr w:rsidR="007963DA" w:rsidRPr="004A06CD" w14:paraId="30B141FC" w14:textId="77777777" w:rsidTr="007A1327">
        <w:tc>
          <w:tcPr>
            <w:tcW w:w="2538" w:type="dxa"/>
          </w:tcPr>
          <w:p w14:paraId="4382763D"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Data analysis using Thematic Analysis</w:t>
            </w:r>
          </w:p>
        </w:tc>
        <w:tc>
          <w:tcPr>
            <w:tcW w:w="1530" w:type="dxa"/>
          </w:tcPr>
          <w:p w14:paraId="7EFEE8CF"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C000"/>
          </w:tcPr>
          <w:p w14:paraId="1436478F" w14:textId="77777777" w:rsidR="007963DA" w:rsidRPr="004A06CD" w:rsidRDefault="007963DA" w:rsidP="00C134CC">
            <w:pPr>
              <w:spacing w:line="360" w:lineRule="auto"/>
              <w:jc w:val="both"/>
              <w:rPr>
                <w:rFonts w:ascii="Arial" w:hAnsi="Arial" w:cs="Arial"/>
                <w:sz w:val="22"/>
                <w:szCs w:val="22"/>
              </w:rPr>
            </w:pPr>
          </w:p>
        </w:tc>
        <w:tc>
          <w:tcPr>
            <w:tcW w:w="1292" w:type="dxa"/>
            <w:shd w:val="clear" w:color="auto" w:fill="FFC000"/>
          </w:tcPr>
          <w:p w14:paraId="01640442" w14:textId="77777777" w:rsidR="007963DA" w:rsidRPr="004A06CD" w:rsidRDefault="007963DA" w:rsidP="00C134CC">
            <w:pPr>
              <w:spacing w:line="360" w:lineRule="auto"/>
              <w:jc w:val="both"/>
              <w:rPr>
                <w:rFonts w:ascii="Arial" w:hAnsi="Arial" w:cs="Arial"/>
                <w:sz w:val="22"/>
                <w:szCs w:val="22"/>
              </w:rPr>
            </w:pPr>
          </w:p>
        </w:tc>
        <w:tc>
          <w:tcPr>
            <w:tcW w:w="1280" w:type="dxa"/>
            <w:shd w:val="clear" w:color="auto" w:fill="FFC000"/>
          </w:tcPr>
          <w:p w14:paraId="7503FA24" w14:textId="77777777" w:rsidR="007963DA" w:rsidRPr="004A06CD" w:rsidRDefault="007963DA" w:rsidP="00C134CC">
            <w:pPr>
              <w:spacing w:line="360" w:lineRule="auto"/>
              <w:jc w:val="both"/>
              <w:rPr>
                <w:rFonts w:ascii="Arial" w:hAnsi="Arial" w:cs="Arial"/>
                <w:sz w:val="22"/>
                <w:szCs w:val="22"/>
              </w:rPr>
            </w:pPr>
          </w:p>
        </w:tc>
        <w:tc>
          <w:tcPr>
            <w:tcW w:w="1440" w:type="dxa"/>
          </w:tcPr>
          <w:p w14:paraId="34A030B0" w14:textId="77777777" w:rsidR="007963DA" w:rsidRPr="004A06CD" w:rsidRDefault="007963DA" w:rsidP="00C134CC">
            <w:pPr>
              <w:spacing w:line="360" w:lineRule="auto"/>
              <w:jc w:val="both"/>
              <w:rPr>
                <w:rFonts w:ascii="Arial" w:hAnsi="Arial" w:cs="Arial"/>
                <w:sz w:val="22"/>
                <w:szCs w:val="22"/>
              </w:rPr>
            </w:pPr>
          </w:p>
        </w:tc>
      </w:tr>
      <w:tr w:rsidR="007963DA" w:rsidRPr="004A06CD" w14:paraId="194C9420" w14:textId="77777777" w:rsidTr="007A1327">
        <w:tc>
          <w:tcPr>
            <w:tcW w:w="2538" w:type="dxa"/>
          </w:tcPr>
          <w:p w14:paraId="1B3D1B38"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 xml:space="preserve">Discussion of Objectives </w:t>
            </w:r>
          </w:p>
        </w:tc>
        <w:tc>
          <w:tcPr>
            <w:tcW w:w="1530" w:type="dxa"/>
          </w:tcPr>
          <w:p w14:paraId="1249FAF1" w14:textId="77777777" w:rsidR="007963DA" w:rsidRPr="004A06CD" w:rsidRDefault="007963DA" w:rsidP="00C134CC">
            <w:pPr>
              <w:spacing w:line="360" w:lineRule="auto"/>
              <w:jc w:val="both"/>
              <w:rPr>
                <w:rFonts w:ascii="Arial" w:hAnsi="Arial" w:cs="Arial"/>
                <w:sz w:val="22"/>
                <w:szCs w:val="22"/>
              </w:rPr>
            </w:pPr>
          </w:p>
        </w:tc>
        <w:tc>
          <w:tcPr>
            <w:tcW w:w="1208" w:type="dxa"/>
          </w:tcPr>
          <w:p w14:paraId="3B2CA53D" w14:textId="77777777" w:rsidR="007963DA" w:rsidRPr="004A06CD" w:rsidRDefault="007963DA" w:rsidP="00C134CC">
            <w:pPr>
              <w:spacing w:line="360" w:lineRule="auto"/>
              <w:jc w:val="both"/>
              <w:rPr>
                <w:rFonts w:ascii="Arial" w:hAnsi="Arial" w:cs="Arial"/>
                <w:sz w:val="22"/>
                <w:szCs w:val="22"/>
              </w:rPr>
            </w:pPr>
          </w:p>
        </w:tc>
        <w:tc>
          <w:tcPr>
            <w:tcW w:w="1292" w:type="dxa"/>
            <w:shd w:val="clear" w:color="auto" w:fill="FFC000"/>
          </w:tcPr>
          <w:p w14:paraId="3ACBE166" w14:textId="77777777" w:rsidR="007963DA" w:rsidRPr="004A06CD" w:rsidRDefault="007963DA" w:rsidP="00C134CC">
            <w:pPr>
              <w:spacing w:line="360" w:lineRule="auto"/>
              <w:jc w:val="both"/>
              <w:rPr>
                <w:rFonts w:ascii="Arial" w:hAnsi="Arial" w:cs="Arial"/>
                <w:sz w:val="22"/>
                <w:szCs w:val="22"/>
              </w:rPr>
            </w:pPr>
          </w:p>
        </w:tc>
        <w:tc>
          <w:tcPr>
            <w:tcW w:w="1280" w:type="dxa"/>
            <w:shd w:val="clear" w:color="auto" w:fill="FFC000"/>
          </w:tcPr>
          <w:p w14:paraId="3A92EC1C" w14:textId="77777777" w:rsidR="007963DA" w:rsidRPr="004A06CD" w:rsidRDefault="007963DA" w:rsidP="00C134CC">
            <w:pPr>
              <w:spacing w:line="360" w:lineRule="auto"/>
              <w:jc w:val="both"/>
              <w:rPr>
                <w:rFonts w:ascii="Arial" w:hAnsi="Arial" w:cs="Arial"/>
                <w:sz w:val="22"/>
                <w:szCs w:val="22"/>
              </w:rPr>
            </w:pPr>
          </w:p>
        </w:tc>
        <w:tc>
          <w:tcPr>
            <w:tcW w:w="1440" w:type="dxa"/>
          </w:tcPr>
          <w:p w14:paraId="3178B0C9" w14:textId="77777777" w:rsidR="007963DA" w:rsidRPr="004A06CD" w:rsidRDefault="007963DA" w:rsidP="00C134CC">
            <w:pPr>
              <w:spacing w:line="360" w:lineRule="auto"/>
              <w:jc w:val="both"/>
              <w:rPr>
                <w:rFonts w:ascii="Arial" w:hAnsi="Arial" w:cs="Arial"/>
                <w:sz w:val="22"/>
                <w:szCs w:val="22"/>
              </w:rPr>
            </w:pPr>
          </w:p>
        </w:tc>
      </w:tr>
      <w:tr w:rsidR="007963DA" w:rsidRPr="004A06CD" w14:paraId="06B21217" w14:textId="77777777" w:rsidTr="007A1327">
        <w:tc>
          <w:tcPr>
            <w:tcW w:w="2538" w:type="dxa"/>
          </w:tcPr>
          <w:p w14:paraId="29DB5CE1"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 xml:space="preserve">Developing research recommendations </w:t>
            </w:r>
          </w:p>
        </w:tc>
        <w:tc>
          <w:tcPr>
            <w:tcW w:w="1530" w:type="dxa"/>
          </w:tcPr>
          <w:p w14:paraId="5F86E1A1" w14:textId="77777777" w:rsidR="007963DA" w:rsidRPr="004A06CD" w:rsidRDefault="007963DA" w:rsidP="00C134CC">
            <w:pPr>
              <w:spacing w:line="360" w:lineRule="auto"/>
              <w:jc w:val="both"/>
              <w:rPr>
                <w:rFonts w:ascii="Arial" w:hAnsi="Arial" w:cs="Arial"/>
                <w:sz w:val="22"/>
                <w:szCs w:val="22"/>
              </w:rPr>
            </w:pPr>
          </w:p>
        </w:tc>
        <w:tc>
          <w:tcPr>
            <w:tcW w:w="1208" w:type="dxa"/>
          </w:tcPr>
          <w:p w14:paraId="548AB8AD" w14:textId="77777777" w:rsidR="007963DA" w:rsidRPr="004A06CD" w:rsidRDefault="007963DA" w:rsidP="00C134CC">
            <w:pPr>
              <w:spacing w:line="360" w:lineRule="auto"/>
              <w:jc w:val="both"/>
              <w:rPr>
                <w:rFonts w:ascii="Arial" w:hAnsi="Arial" w:cs="Arial"/>
                <w:sz w:val="22"/>
                <w:szCs w:val="22"/>
              </w:rPr>
            </w:pPr>
          </w:p>
        </w:tc>
        <w:tc>
          <w:tcPr>
            <w:tcW w:w="1292" w:type="dxa"/>
          </w:tcPr>
          <w:p w14:paraId="68DBA0DC" w14:textId="77777777" w:rsidR="007963DA" w:rsidRPr="004A06CD" w:rsidRDefault="007963DA" w:rsidP="00C134CC">
            <w:pPr>
              <w:spacing w:line="360" w:lineRule="auto"/>
              <w:jc w:val="both"/>
              <w:rPr>
                <w:rFonts w:ascii="Arial" w:hAnsi="Arial" w:cs="Arial"/>
                <w:sz w:val="22"/>
                <w:szCs w:val="22"/>
              </w:rPr>
            </w:pPr>
          </w:p>
        </w:tc>
        <w:tc>
          <w:tcPr>
            <w:tcW w:w="1280" w:type="dxa"/>
            <w:shd w:val="clear" w:color="auto" w:fill="FFC000"/>
          </w:tcPr>
          <w:p w14:paraId="4CB6F3DC" w14:textId="77777777" w:rsidR="007963DA" w:rsidRPr="004A06CD" w:rsidRDefault="007963DA" w:rsidP="00C134CC">
            <w:pPr>
              <w:spacing w:line="360" w:lineRule="auto"/>
              <w:jc w:val="both"/>
              <w:rPr>
                <w:rFonts w:ascii="Arial" w:hAnsi="Arial" w:cs="Arial"/>
                <w:sz w:val="22"/>
                <w:szCs w:val="22"/>
              </w:rPr>
            </w:pPr>
          </w:p>
        </w:tc>
        <w:tc>
          <w:tcPr>
            <w:tcW w:w="1440" w:type="dxa"/>
            <w:shd w:val="clear" w:color="auto" w:fill="FFC000"/>
          </w:tcPr>
          <w:p w14:paraId="21B613E5" w14:textId="77777777" w:rsidR="007963DA" w:rsidRPr="004A06CD" w:rsidRDefault="007963DA" w:rsidP="00C134CC">
            <w:pPr>
              <w:spacing w:line="360" w:lineRule="auto"/>
              <w:jc w:val="both"/>
              <w:rPr>
                <w:rFonts w:ascii="Arial" w:hAnsi="Arial" w:cs="Arial"/>
                <w:sz w:val="22"/>
                <w:szCs w:val="22"/>
              </w:rPr>
            </w:pPr>
          </w:p>
        </w:tc>
      </w:tr>
      <w:tr w:rsidR="007963DA" w:rsidRPr="004A06CD" w14:paraId="228D2362" w14:textId="77777777" w:rsidTr="007A1327">
        <w:tc>
          <w:tcPr>
            <w:tcW w:w="2538" w:type="dxa"/>
          </w:tcPr>
          <w:p w14:paraId="786CB23A" w14:textId="77777777" w:rsidR="007963DA" w:rsidRPr="004A06CD" w:rsidRDefault="007963DA" w:rsidP="00C134CC">
            <w:pPr>
              <w:spacing w:line="360" w:lineRule="auto"/>
              <w:jc w:val="both"/>
              <w:rPr>
                <w:rFonts w:ascii="Arial" w:hAnsi="Arial" w:cs="Arial"/>
                <w:i/>
                <w:iCs/>
                <w:sz w:val="22"/>
                <w:szCs w:val="22"/>
              </w:rPr>
            </w:pPr>
            <w:r w:rsidRPr="004A06CD">
              <w:rPr>
                <w:rFonts w:ascii="Arial" w:hAnsi="Arial" w:cs="Arial"/>
                <w:i/>
                <w:iCs/>
                <w:sz w:val="22"/>
                <w:szCs w:val="22"/>
              </w:rPr>
              <w:t xml:space="preserve">Final submission </w:t>
            </w:r>
          </w:p>
        </w:tc>
        <w:tc>
          <w:tcPr>
            <w:tcW w:w="1530" w:type="dxa"/>
            <w:shd w:val="clear" w:color="auto" w:fill="FFFFFF"/>
          </w:tcPr>
          <w:p w14:paraId="7CFE4BE9" w14:textId="77777777" w:rsidR="007963DA" w:rsidRPr="004A06CD" w:rsidRDefault="007963DA" w:rsidP="00C134CC">
            <w:pPr>
              <w:spacing w:line="360" w:lineRule="auto"/>
              <w:jc w:val="both"/>
              <w:rPr>
                <w:rFonts w:ascii="Arial" w:hAnsi="Arial" w:cs="Arial"/>
                <w:sz w:val="22"/>
                <w:szCs w:val="22"/>
              </w:rPr>
            </w:pPr>
          </w:p>
        </w:tc>
        <w:tc>
          <w:tcPr>
            <w:tcW w:w="1208" w:type="dxa"/>
            <w:shd w:val="clear" w:color="auto" w:fill="FFFFFF"/>
          </w:tcPr>
          <w:p w14:paraId="42B318C3" w14:textId="77777777" w:rsidR="007963DA" w:rsidRPr="004A06CD" w:rsidRDefault="007963DA" w:rsidP="00C134CC">
            <w:pPr>
              <w:spacing w:line="360" w:lineRule="auto"/>
              <w:jc w:val="both"/>
              <w:rPr>
                <w:rFonts w:ascii="Arial" w:hAnsi="Arial" w:cs="Arial"/>
                <w:sz w:val="22"/>
                <w:szCs w:val="22"/>
              </w:rPr>
            </w:pPr>
          </w:p>
        </w:tc>
        <w:tc>
          <w:tcPr>
            <w:tcW w:w="1292" w:type="dxa"/>
            <w:shd w:val="clear" w:color="auto" w:fill="FFFFFF"/>
          </w:tcPr>
          <w:p w14:paraId="6BC9D910" w14:textId="77777777" w:rsidR="007963DA" w:rsidRPr="004A06CD" w:rsidRDefault="007963DA" w:rsidP="00C134CC">
            <w:pPr>
              <w:spacing w:line="360" w:lineRule="auto"/>
              <w:jc w:val="both"/>
              <w:rPr>
                <w:rFonts w:ascii="Arial" w:hAnsi="Arial" w:cs="Arial"/>
                <w:sz w:val="22"/>
                <w:szCs w:val="22"/>
              </w:rPr>
            </w:pPr>
          </w:p>
        </w:tc>
        <w:tc>
          <w:tcPr>
            <w:tcW w:w="1280" w:type="dxa"/>
            <w:shd w:val="clear" w:color="auto" w:fill="FFFFFF"/>
          </w:tcPr>
          <w:p w14:paraId="39992E0E" w14:textId="77777777" w:rsidR="007963DA" w:rsidRPr="004A06CD" w:rsidRDefault="007963DA" w:rsidP="00C134CC">
            <w:pPr>
              <w:spacing w:line="360" w:lineRule="auto"/>
              <w:jc w:val="both"/>
              <w:rPr>
                <w:rFonts w:ascii="Arial" w:hAnsi="Arial" w:cs="Arial"/>
                <w:sz w:val="22"/>
                <w:szCs w:val="22"/>
              </w:rPr>
            </w:pPr>
          </w:p>
        </w:tc>
        <w:tc>
          <w:tcPr>
            <w:tcW w:w="1440" w:type="dxa"/>
            <w:shd w:val="clear" w:color="auto" w:fill="FFC000"/>
          </w:tcPr>
          <w:p w14:paraId="448890A6" w14:textId="77777777" w:rsidR="007963DA" w:rsidRPr="004A06CD" w:rsidRDefault="007963DA" w:rsidP="00C134CC">
            <w:pPr>
              <w:spacing w:line="360" w:lineRule="auto"/>
              <w:jc w:val="both"/>
              <w:rPr>
                <w:rFonts w:ascii="Arial" w:hAnsi="Arial" w:cs="Arial"/>
                <w:sz w:val="22"/>
                <w:szCs w:val="22"/>
              </w:rPr>
            </w:pPr>
          </w:p>
        </w:tc>
      </w:tr>
    </w:tbl>
    <w:p w14:paraId="10484441" w14:textId="77777777" w:rsidR="00C134CC" w:rsidRPr="004A06CD" w:rsidRDefault="00C134CC" w:rsidP="00C134CC">
      <w:pPr>
        <w:rPr>
          <w:lang w:val="en-GB"/>
        </w:rPr>
      </w:pPr>
    </w:p>
    <w:p w14:paraId="56E46830" w14:textId="77777777" w:rsidR="002F6AA0" w:rsidRPr="004A06CD" w:rsidRDefault="002F6AA0">
      <w:pPr>
        <w:rPr>
          <w:rFonts w:asciiTheme="majorHAnsi" w:eastAsiaTheme="majorEastAsia" w:hAnsiTheme="majorHAnsi" w:cstheme="majorBidi"/>
          <w:color w:val="365F91" w:themeColor="accent1" w:themeShade="BF"/>
          <w:sz w:val="32"/>
          <w:szCs w:val="32"/>
          <w:lang w:val="en-GB"/>
        </w:rPr>
      </w:pPr>
      <w:r w:rsidRPr="004A06CD">
        <w:rPr>
          <w:lang w:val="en-GB"/>
        </w:rPr>
        <w:br w:type="page"/>
      </w:r>
    </w:p>
    <w:p w14:paraId="3CF5BB09" w14:textId="2687FCD9" w:rsidR="005C21FC" w:rsidRPr="004A06CD" w:rsidRDefault="002F6AA0" w:rsidP="00C773C6">
      <w:pPr>
        <w:pStyle w:val="Heading1"/>
        <w:rPr>
          <w:lang w:val="en-GB"/>
        </w:rPr>
      </w:pPr>
      <w:bookmarkStart w:id="15" w:name="_Toc237331669"/>
      <w:r w:rsidRPr="004A06CD">
        <w:rPr>
          <w:lang w:val="en-GB"/>
        </w:rPr>
        <w:lastRenderedPageBreak/>
        <w:t>References</w:t>
      </w:r>
      <w:bookmarkEnd w:id="15"/>
    </w:p>
    <w:p w14:paraId="3A3D51AF"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Aarsha, B., Amruta, C. and Devi, T.P. (2022) “Knowledge, Attitude and Practice Regarding Physical Exercise Among Type II Diabetic Patients,” </w:t>
      </w:r>
      <w:r w:rsidRPr="004A06CD">
        <w:rPr>
          <w:rFonts w:ascii="Arial" w:hAnsi="Arial" w:cs="Arial"/>
          <w:i/>
          <w:iCs/>
          <w:lang w:val="en-GB"/>
        </w:rPr>
        <w:t>International Journal of Current Research and Review</w:t>
      </w:r>
      <w:r w:rsidRPr="004A06CD">
        <w:rPr>
          <w:rFonts w:ascii="Arial" w:hAnsi="Arial" w:cs="Arial"/>
          <w:lang w:val="en-GB"/>
        </w:rPr>
        <w:t>, 14(05), pp. 21–28. Available at: https://doi.org/10.31782/ijcrr.2022.14504.</w:t>
      </w:r>
    </w:p>
    <w:p w14:paraId="5D737F5D"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Ahmed, S.K., Mohammed, R.A., Nashwan, A.J., Ibrahim, R.H., Abdalla, A.Q., Ameen, B.M.M. and </w:t>
      </w:r>
      <w:proofErr w:type="spellStart"/>
      <w:r w:rsidRPr="004A06CD">
        <w:rPr>
          <w:rFonts w:ascii="Arial" w:hAnsi="Arial" w:cs="Arial"/>
          <w:lang w:val="en-GB"/>
        </w:rPr>
        <w:t>Khidhir</w:t>
      </w:r>
      <w:proofErr w:type="spellEnd"/>
      <w:r w:rsidRPr="004A06CD">
        <w:rPr>
          <w:rFonts w:ascii="Arial" w:hAnsi="Arial" w:cs="Arial"/>
          <w:lang w:val="en-GB"/>
        </w:rPr>
        <w:t>, R.M. (2025) “Using thematic analysis in qualitative research,” </w:t>
      </w:r>
      <w:r w:rsidRPr="004A06CD">
        <w:rPr>
          <w:rFonts w:ascii="Arial" w:hAnsi="Arial" w:cs="Arial"/>
          <w:i/>
          <w:iCs/>
          <w:lang w:val="en-GB"/>
        </w:rPr>
        <w:t>Journal of Medicine, Surgery, and Public Health</w:t>
      </w:r>
      <w:r w:rsidRPr="004A06CD">
        <w:rPr>
          <w:rFonts w:ascii="Arial" w:hAnsi="Arial" w:cs="Arial"/>
          <w:lang w:val="en-GB"/>
        </w:rPr>
        <w:t>, 6(6), p. 100198. Available at: https://doi.org/https://doi.org/10.1016/j.glmedi.2025.100198.</w:t>
      </w:r>
    </w:p>
    <w:p w14:paraId="32E9F5FE"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Alem, D.D. (2020) “An Overview of Data Analysis and Interpretations in Research,” </w:t>
      </w:r>
      <w:proofErr w:type="spellStart"/>
      <w:r w:rsidRPr="004A06CD">
        <w:rPr>
          <w:rFonts w:ascii="Arial" w:hAnsi="Arial" w:cs="Arial"/>
          <w:i/>
          <w:iCs/>
          <w:lang w:val="en-GB"/>
        </w:rPr>
        <w:t>nternational</w:t>
      </w:r>
      <w:proofErr w:type="spellEnd"/>
      <w:r w:rsidRPr="004A06CD">
        <w:rPr>
          <w:rFonts w:ascii="Arial" w:hAnsi="Arial" w:cs="Arial"/>
          <w:i/>
          <w:iCs/>
          <w:lang w:val="en-GB"/>
        </w:rPr>
        <w:t xml:space="preserve"> Journal of Academic Research in Education and Review</w:t>
      </w:r>
      <w:r w:rsidRPr="004A06CD">
        <w:rPr>
          <w:rFonts w:ascii="Arial" w:hAnsi="Arial" w:cs="Arial"/>
          <w:lang w:val="en-GB"/>
        </w:rPr>
        <w:t>, 8(1), pp. 1–27.</w:t>
      </w:r>
    </w:p>
    <w:p w14:paraId="548ED7A1"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Bird, S.R. and Hawley, J.A. (2017) “update on the effects of physical activity on insulin sensitivity in humans,” </w:t>
      </w:r>
      <w:r w:rsidRPr="004A06CD">
        <w:rPr>
          <w:rFonts w:ascii="Arial" w:hAnsi="Arial" w:cs="Arial"/>
          <w:i/>
          <w:iCs/>
          <w:lang w:val="en-GB"/>
        </w:rPr>
        <w:t>BMJ Open Sport &amp; Exercise Medicine</w:t>
      </w:r>
      <w:r w:rsidRPr="004A06CD">
        <w:rPr>
          <w:rFonts w:ascii="Arial" w:hAnsi="Arial" w:cs="Arial"/>
          <w:lang w:val="en-GB"/>
        </w:rPr>
        <w:t>, 2(1), p. e000143. Available at: https://doi.org/10.1136/bmjsem-2016-000143.</w:t>
      </w:r>
    </w:p>
    <w:p w14:paraId="06F32AD6"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Bramer, W.M., De Jonge, G.B., </w:t>
      </w:r>
      <w:proofErr w:type="spellStart"/>
      <w:r w:rsidRPr="004A06CD">
        <w:rPr>
          <w:rFonts w:ascii="Arial" w:hAnsi="Arial" w:cs="Arial"/>
          <w:lang w:val="en-GB"/>
        </w:rPr>
        <w:t>Rethlefsen</w:t>
      </w:r>
      <w:proofErr w:type="spellEnd"/>
      <w:r w:rsidRPr="004A06CD">
        <w:rPr>
          <w:rFonts w:ascii="Arial" w:hAnsi="Arial" w:cs="Arial"/>
          <w:lang w:val="en-GB"/>
        </w:rPr>
        <w:t>, M.L., Mast, F. and Kleijnen, J. (2018) “A systematic approach to searching: An efficient and complete method to develop literature searches,” </w:t>
      </w:r>
      <w:r w:rsidRPr="004A06CD">
        <w:rPr>
          <w:rFonts w:ascii="Arial" w:hAnsi="Arial" w:cs="Arial"/>
          <w:i/>
          <w:iCs/>
          <w:lang w:val="en-GB"/>
        </w:rPr>
        <w:t>Journal of the Medical Library Association</w:t>
      </w:r>
      <w:r w:rsidRPr="004A06CD">
        <w:rPr>
          <w:rFonts w:ascii="Arial" w:hAnsi="Arial" w:cs="Arial"/>
          <w:lang w:val="en-GB"/>
        </w:rPr>
        <w:t>, 106(4), pp. 531–541. Available at: https://doi.org/10.5195/jmla.2018.283.</w:t>
      </w:r>
    </w:p>
    <w:p w14:paraId="39BF0412" w14:textId="77777777" w:rsidR="00EA7B03" w:rsidRPr="004A06CD" w:rsidRDefault="00EA7B03" w:rsidP="004A06CD">
      <w:pPr>
        <w:spacing w:line="360" w:lineRule="auto"/>
        <w:rPr>
          <w:rFonts w:ascii="Arial" w:hAnsi="Arial" w:cs="Arial"/>
          <w:lang w:val="en-GB"/>
        </w:rPr>
      </w:pPr>
      <w:proofErr w:type="spellStart"/>
      <w:r w:rsidRPr="004A06CD">
        <w:rPr>
          <w:rFonts w:ascii="Arial" w:hAnsi="Arial" w:cs="Arial"/>
          <w:lang w:val="en-GB"/>
        </w:rPr>
        <w:t>Bronczek</w:t>
      </w:r>
      <w:proofErr w:type="spellEnd"/>
      <w:r w:rsidRPr="004A06CD">
        <w:rPr>
          <w:rFonts w:ascii="Arial" w:hAnsi="Arial" w:cs="Arial"/>
          <w:lang w:val="en-GB"/>
        </w:rPr>
        <w:t xml:space="preserve">, G.A., Soares, G.M., de Barros, J.F., Vettorazzi, J.F., </w:t>
      </w:r>
      <w:proofErr w:type="spellStart"/>
      <w:r w:rsidRPr="004A06CD">
        <w:rPr>
          <w:rFonts w:ascii="Arial" w:hAnsi="Arial" w:cs="Arial"/>
          <w:lang w:val="en-GB"/>
        </w:rPr>
        <w:t>Kurauti</w:t>
      </w:r>
      <w:proofErr w:type="spellEnd"/>
      <w:r w:rsidRPr="004A06CD">
        <w:rPr>
          <w:rFonts w:ascii="Arial" w:hAnsi="Arial" w:cs="Arial"/>
          <w:lang w:val="en-GB"/>
        </w:rPr>
        <w:t xml:space="preserve">, M.A., Marconato-Júnior, E., </w:t>
      </w:r>
      <w:proofErr w:type="spellStart"/>
      <w:r w:rsidRPr="004A06CD">
        <w:rPr>
          <w:rFonts w:ascii="Arial" w:hAnsi="Arial" w:cs="Arial"/>
          <w:lang w:val="en-GB"/>
        </w:rPr>
        <w:t>Zangerolamo</w:t>
      </w:r>
      <w:proofErr w:type="spellEnd"/>
      <w:r w:rsidRPr="004A06CD">
        <w:rPr>
          <w:rFonts w:ascii="Arial" w:hAnsi="Arial" w:cs="Arial"/>
          <w:lang w:val="en-GB"/>
        </w:rPr>
        <w:t xml:space="preserve">, L., </w:t>
      </w:r>
      <w:proofErr w:type="spellStart"/>
      <w:r w:rsidRPr="004A06CD">
        <w:rPr>
          <w:rFonts w:ascii="Arial" w:hAnsi="Arial" w:cs="Arial"/>
          <w:lang w:val="en-GB"/>
        </w:rPr>
        <w:t>Marmentini</w:t>
      </w:r>
      <w:proofErr w:type="spellEnd"/>
      <w:r w:rsidRPr="004A06CD">
        <w:rPr>
          <w:rFonts w:ascii="Arial" w:hAnsi="Arial" w:cs="Arial"/>
          <w:lang w:val="en-GB"/>
        </w:rPr>
        <w:t xml:space="preserve">, C., </w:t>
      </w:r>
      <w:proofErr w:type="spellStart"/>
      <w:r w:rsidRPr="004A06CD">
        <w:rPr>
          <w:rFonts w:ascii="Arial" w:hAnsi="Arial" w:cs="Arial"/>
          <w:lang w:val="en-GB"/>
        </w:rPr>
        <w:t>Boschero</w:t>
      </w:r>
      <w:proofErr w:type="spellEnd"/>
      <w:r w:rsidRPr="004A06CD">
        <w:rPr>
          <w:rFonts w:ascii="Arial" w:hAnsi="Arial" w:cs="Arial"/>
          <w:lang w:val="en-GB"/>
        </w:rPr>
        <w:t>, A.C. and Costa-Júnior, J.M. (2021) “Resistance exercise training improves glucose homeostasis by enhancing insulin secretion in C57BL/6 mice,” </w:t>
      </w:r>
      <w:r w:rsidRPr="004A06CD">
        <w:rPr>
          <w:rFonts w:ascii="Arial" w:hAnsi="Arial" w:cs="Arial"/>
          <w:i/>
          <w:iCs/>
          <w:lang w:val="en-GB"/>
        </w:rPr>
        <w:t>Scientific Reports</w:t>
      </w:r>
      <w:r w:rsidRPr="004A06CD">
        <w:rPr>
          <w:rFonts w:ascii="Arial" w:hAnsi="Arial" w:cs="Arial"/>
          <w:lang w:val="en-GB"/>
        </w:rPr>
        <w:t>, 11(1), p. 8574. Available at: https://doi.org/10.1038/s41598-021-88105-x.</w:t>
      </w:r>
    </w:p>
    <w:p w14:paraId="700C0672"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Cartagena, M.V., Tort-</w:t>
      </w:r>
      <w:proofErr w:type="spellStart"/>
      <w:r w:rsidRPr="004A06CD">
        <w:rPr>
          <w:rFonts w:ascii="Arial" w:hAnsi="Arial" w:cs="Arial"/>
          <w:lang w:val="en-GB"/>
        </w:rPr>
        <w:t>Nasarre</w:t>
      </w:r>
      <w:proofErr w:type="spellEnd"/>
      <w:r w:rsidRPr="004A06CD">
        <w:rPr>
          <w:rFonts w:ascii="Arial" w:hAnsi="Arial" w:cs="Arial"/>
          <w:lang w:val="en-GB"/>
        </w:rPr>
        <w:t>, G. and Arnaldo, E.R. (2021) “Barriers and facilitators for physical activity in adults with type 2 diabetes mellitus: A scoping review,” </w:t>
      </w:r>
      <w:r w:rsidRPr="004A06CD">
        <w:rPr>
          <w:rFonts w:ascii="Arial" w:hAnsi="Arial" w:cs="Arial"/>
          <w:i/>
          <w:iCs/>
          <w:lang w:val="en-GB"/>
        </w:rPr>
        <w:t>International Journal of Environmental Research and Public Health</w:t>
      </w:r>
      <w:r w:rsidRPr="004A06CD">
        <w:rPr>
          <w:rFonts w:ascii="Arial" w:hAnsi="Arial" w:cs="Arial"/>
          <w:lang w:val="en-GB"/>
        </w:rPr>
        <w:t>, 18(10). Available at: https://doi.org/10.3390/ijerph18105359.</w:t>
      </w:r>
    </w:p>
    <w:p w14:paraId="18603070"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CDCP (2024) </w:t>
      </w:r>
      <w:r w:rsidRPr="004A06CD">
        <w:rPr>
          <w:rFonts w:ascii="Arial" w:hAnsi="Arial" w:cs="Arial"/>
          <w:i/>
          <w:iCs/>
          <w:lang w:val="en-GB"/>
        </w:rPr>
        <w:t>Type 2 diabetes</w:t>
      </w:r>
      <w:r w:rsidRPr="004A06CD">
        <w:rPr>
          <w:rFonts w:ascii="Arial" w:hAnsi="Arial" w:cs="Arial"/>
          <w:lang w:val="en-GB"/>
        </w:rPr>
        <w:t>, </w:t>
      </w:r>
      <w:r w:rsidRPr="004A06CD">
        <w:rPr>
          <w:rFonts w:ascii="Arial" w:hAnsi="Arial" w:cs="Arial"/>
          <w:i/>
          <w:iCs/>
          <w:lang w:val="en-GB"/>
        </w:rPr>
        <w:t>Diabetes</w:t>
      </w:r>
      <w:r w:rsidRPr="004A06CD">
        <w:rPr>
          <w:rFonts w:ascii="Arial" w:hAnsi="Arial" w:cs="Arial"/>
          <w:lang w:val="en-GB"/>
        </w:rPr>
        <w:t>. Available at: https://www.cdc.gov/diabetes/about/about-type-2-diabetes.html (Accessed: August 2, 2026).</w:t>
      </w:r>
    </w:p>
    <w:p w14:paraId="3D2EF741" w14:textId="2349F05C" w:rsidR="00EA7B03" w:rsidRPr="004A06CD" w:rsidRDefault="00EA7B03" w:rsidP="004A06CD">
      <w:pPr>
        <w:spacing w:line="360" w:lineRule="auto"/>
        <w:rPr>
          <w:rFonts w:ascii="Arial" w:hAnsi="Arial" w:cs="Arial"/>
          <w:lang w:val="en-GB"/>
        </w:rPr>
      </w:pPr>
      <w:r w:rsidRPr="004A06CD">
        <w:rPr>
          <w:rFonts w:ascii="Arial" w:hAnsi="Arial" w:cs="Arial"/>
          <w:lang w:val="en-GB"/>
        </w:rPr>
        <w:lastRenderedPageBreak/>
        <w:t>Diabetes UK (2023) </w:t>
      </w:r>
      <w:r w:rsidRPr="004A06CD">
        <w:rPr>
          <w:rFonts w:ascii="Arial" w:hAnsi="Arial" w:cs="Arial"/>
          <w:i/>
          <w:iCs/>
          <w:lang w:val="en-GB"/>
        </w:rPr>
        <w:t xml:space="preserve">How many people in the UK have </w:t>
      </w:r>
      <w:proofErr w:type="gramStart"/>
      <w:r w:rsidRPr="004A06CD">
        <w:rPr>
          <w:rFonts w:ascii="Arial" w:hAnsi="Arial" w:cs="Arial"/>
          <w:i/>
          <w:iCs/>
          <w:lang w:val="en-GB"/>
        </w:rPr>
        <w:t>diabetes</w:t>
      </w:r>
      <w:r w:rsidR="004A06CD">
        <w:rPr>
          <w:rFonts w:ascii="Arial" w:hAnsi="Arial" w:cs="Arial"/>
          <w:i/>
          <w:iCs/>
          <w:lang w:val="en-GB"/>
        </w:rPr>
        <w:t>?</w:t>
      </w:r>
      <w:r w:rsidRPr="004A06CD">
        <w:rPr>
          <w:rFonts w:ascii="Arial" w:hAnsi="Arial" w:cs="Arial"/>
          <w:lang w:val="en-GB"/>
        </w:rPr>
        <w:t>,</w:t>
      </w:r>
      <w:proofErr w:type="gramEnd"/>
      <w:r w:rsidRPr="004A06CD">
        <w:rPr>
          <w:rFonts w:ascii="Arial" w:hAnsi="Arial" w:cs="Arial"/>
          <w:lang w:val="en-GB"/>
        </w:rPr>
        <w:t> </w:t>
      </w:r>
      <w:r w:rsidRPr="004A06CD">
        <w:rPr>
          <w:rFonts w:ascii="Arial" w:hAnsi="Arial" w:cs="Arial"/>
          <w:i/>
          <w:iCs/>
          <w:lang w:val="en-GB"/>
        </w:rPr>
        <w:t>Diabetes UK</w:t>
      </w:r>
      <w:r w:rsidRPr="004A06CD">
        <w:rPr>
          <w:rFonts w:ascii="Arial" w:hAnsi="Arial" w:cs="Arial"/>
          <w:lang w:val="en-GB"/>
        </w:rPr>
        <w:t>. Available at: https://www.diabetes.org.uk/about-us/about-the-charity/our-strategy/statistics (Accessed: August 2, 2026).</w:t>
      </w:r>
    </w:p>
    <w:p w14:paraId="4DD045CA" w14:textId="529FBAE9" w:rsidR="00EA7B03" w:rsidRPr="004A06CD" w:rsidRDefault="00EA7B03" w:rsidP="004A06CD">
      <w:pPr>
        <w:spacing w:line="360" w:lineRule="auto"/>
        <w:rPr>
          <w:rFonts w:ascii="Arial" w:hAnsi="Arial" w:cs="Arial"/>
          <w:lang w:val="en-GB"/>
        </w:rPr>
      </w:pPr>
      <w:r w:rsidRPr="004A06CD">
        <w:rPr>
          <w:rFonts w:ascii="Arial" w:hAnsi="Arial" w:cs="Arial"/>
          <w:lang w:val="en-GB"/>
        </w:rPr>
        <w:t>Dokter, G. (2023) “Exploratory research design,” </w:t>
      </w:r>
      <w:r w:rsidRPr="004A06CD">
        <w:rPr>
          <w:rFonts w:ascii="Arial" w:hAnsi="Arial" w:cs="Arial"/>
          <w:i/>
          <w:iCs/>
          <w:lang w:val="en-GB"/>
        </w:rPr>
        <w:t>Journal of Research &amp; Development</w:t>
      </w:r>
      <w:r w:rsidRPr="004A06CD">
        <w:rPr>
          <w:rFonts w:ascii="Arial" w:hAnsi="Arial" w:cs="Arial"/>
          <w:lang w:val="en-GB"/>
        </w:rPr>
        <w:t>, 11(2).</w:t>
      </w:r>
    </w:p>
    <w:p w14:paraId="4A1233AB" w14:textId="77777777" w:rsidR="00EA7B03" w:rsidRPr="004A06CD" w:rsidRDefault="00EA7B03" w:rsidP="004A06CD">
      <w:pPr>
        <w:spacing w:after="160" w:line="360" w:lineRule="auto"/>
        <w:rPr>
          <w:rFonts w:ascii="Arial" w:eastAsia="Calibri" w:hAnsi="Arial" w:cs="Arial"/>
          <w:kern w:val="2"/>
          <w:lang w:val="en-GB" w:bidi="th-TH"/>
          <w14:ligatures w14:val="standardContextual"/>
        </w:rPr>
      </w:pPr>
      <w:r w:rsidRPr="004A06CD">
        <w:rPr>
          <w:rFonts w:ascii="Arial" w:eastAsia="Calibri" w:hAnsi="Arial" w:cs="Arial"/>
          <w:kern w:val="2"/>
          <w:lang w:val="en-GB" w:bidi="th-TH"/>
          <w14:ligatures w14:val="standardContextual"/>
        </w:rPr>
        <w:t>Ducato, R. (2020) “Data protection, scientific research, and the role of information,” </w:t>
      </w:r>
      <w:r w:rsidRPr="004A06CD">
        <w:rPr>
          <w:rFonts w:ascii="Arial" w:eastAsia="Calibri" w:hAnsi="Arial" w:cs="Arial"/>
          <w:i/>
          <w:iCs/>
          <w:kern w:val="2"/>
          <w:lang w:val="en-GB" w:bidi="th-TH"/>
          <w14:ligatures w14:val="standardContextual"/>
        </w:rPr>
        <w:t>Computer Law &amp; Security Review</w:t>
      </w:r>
      <w:r w:rsidRPr="004A06CD">
        <w:rPr>
          <w:rFonts w:ascii="Arial" w:eastAsia="Calibri" w:hAnsi="Arial" w:cs="Arial"/>
          <w:kern w:val="2"/>
          <w:lang w:val="en-GB" w:bidi="th-TH"/>
          <w14:ligatures w14:val="standardContextual"/>
        </w:rPr>
        <w:t>, 37(1). Available at: https://doi.org/https://doi.org/10.1016/j.clsr.2020.105412.</w:t>
      </w:r>
    </w:p>
    <w:p w14:paraId="3755066E"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Fuentes-</w:t>
      </w:r>
      <w:proofErr w:type="spellStart"/>
      <w:r w:rsidRPr="004A06CD">
        <w:rPr>
          <w:rFonts w:ascii="Arial" w:hAnsi="Arial" w:cs="Arial"/>
          <w:lang w:val="en-GB"/>
        </w:rPr>
        <w:t>Barría</w:t>
      </w:r>
      <w:proofErr w:type="spellEnd"/>
      <w:r w:rsidRPr="004A06CD">
        <w:rPr>
          <w:rFonts w:ascii="Arial" w:hAnsi="Arial" w:cs="Arial"/>
          <w:lang w:val="en-GB"/>
        </w:rPr>
        <w:t>, H., Aguilera-Eguía, R., Flores-Fernández, C., Angarita-Davila, L. and Alarcón-Rivera, M. (2026) “Type 2 diabetes mellitus as a multisystem disease: from insulin resistance to organ crosstalk—a narrative review,” </w:t>
      </w:r>
      <w:r w:rsidRPr="004A06CD">
        <w:rPr>
          <w:rFonts w:ascii="Arial" w:hAnsi="Arial" w:cs="Arial"/>
          <w:i/>
          <w:iCs/>
          <w:lang w:val="en-GB"/>
        </w:rPr>
        <w:t>Biomedicines</w:t>
      </w:r>
      <w:r w:rsidRPr="004A06CD">
        <w:rPr>
          <w:rFonts w:ascii="Arial" w:hAnsi="Arial" w:cs="Arial"/>
          <w:lang w:val="en-GB"/>
        </w:rPr>
        <w:t>, 14(4), p. 752. Available at: https://doi.org/10.3390/biomedicines14040752.</w:t>
      </w:r>
    </w:p>
    <w:p w14:paraId="53E48599"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Galicia-Garcia, U., Benito-Vicente, A., </w:t>
      </w:r>
      <w:proofErr w:type="spellStart"/>
      <w:r w:rsidRPr="004A06CD">
        <w:rPr>
          <w:rFonts w:ascii="Arial" w:hAnsi="Arial" w:cs="Arial"/>
          <w:lang w:val="en-GB"/>
        </w:rPr>
        <w:t>Jebari</w:t>
      </w:r>
      <w:proofErr w:type="spellEnd"/>
      <w:r w:rsidRPr="004A06CD">
        <w:rPr>
          <w:rFonts w:ascii="Arial" w:hAnsi="Arial" w:cs="Arial"/>
          <w:lang w:val="en-GB"/>
        </w:rPr>
        <w:t>, S., Larrea-</w:t>
      </w:r>
      <w:proofErr w:type="spellStart"/>
      <w:r w:rsidRPr="004A06CD">
        <w:rPr>
          <w:rFonts w:ascii="Arial" w:hAnsi="Arial" w:cs="Arial"/>
          <w:lang w:val="en-GB"/>
        </w:rPr>
        <w:t>Sebal</w:t>
      </w:r>
      <w:proofErr w:type="spellEnd"/>
      <w:r w:rsidRPr="004A06CD">
        <w:rPr>
          <w:rFonts w:ascii="Arial" w:hAnsi="Arial" w:cs="Arial"/>
          <w:lang w:val="en-GB"/>
        </w:rPr>
        <w:t>, A., Siddiqi, H., Uribe, K.B., Ostolaza, H. and Martin, C. (2020) “pathophysiology of type 2 diabetes mellitus,” </w:t>
      </w:r>
      <w:r w:rsidRPr="004A06CD">
        <w:rPr>
          <w:rFonts w:ascii="Arial" w:hAnsi="Arial" w:cs="Arial"/>
          <w:i/>
          <w:iCs/>
          <w:lang w:val="en-GB"/>
        </w:rPr>
        <w:t>International Journal of Molecular Sciences</w:t>
      </w:r>
      <w:r w:rsidRPr="004A06CD">
        <w:rPr>
          <w:rFonts w:ascii="Arial" w:hAnsi="Arial" w:cs="Arial"/>
          <w:lang w:val="en-GB"/>
        </w:rPr>
        <w:t>, 21(17), pp. 1–34. Available at: https://pmc.ncbi.nlm.nih.gov/articles/PMC7503727/ (Accessed: August 2, 2026).</w:t>
      </w:r>
    </w:p>
    <w:p w14:paraId="00E61E0B"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Hale, L., Higgs, C., Keen, D. and Smith, C. (2021) “Long Term Exercise Engagement of Adults Living </w:t>
      </w:r>
      <w:proofErr w:type="gramStart"/>
      <w:r w:rsidRPr="004A06CD">
        <w:rPr>
          <w:rFonts w:ascii="Arial" w:hAnsi="Arial" w:cs="Arial"/>
          <w:lang w:val="en-GB"/>
        </w:rPr>
        <w:t>With</w:t>
      </w:r>
      <w:proofErr w:type="gramEnd"/>
      <w:r w:rsidRPr="004A06CD">
        <w:rPr>
          <w:rFonts w:ascii="Arial" w:hAnsi="Arial" w:cs="Arial"/>
          <w:lang w:val="en-GB"/>
        </w:rPr>
        <w:t xml:space="preserve"> Type Two Diabetes Is Enhanced by a Person-Centred Care Approach Delivered by Knowledgeable, Well Trained Health Care Professionals,” </w:t>
      </w:r>
      <w:r w:rsidRPr="004A06CD">
        <w:rPr>
          <w:rFonts w:ascii="Arial" w:hAnsi="Arial" w:cs="Arial"/>
          <w:i/>
          <w:iCs/>
          <w:lang w:val="en-GB"/>
        </w:rPr>
        <w:t>Frontiers in Rehabilitation Sciences</w:t>
      </w:r>
      <w:r w:rsidRPr="004A06CD">
        <w:rPr>
          <w:rFonts w:ascii="Arial" w:hAnsi="Arial" w:cs="Arial"/>
          <w:lang w:val="en-GB"/>
        </w:rPr>
        <w:t>, 2. Available at: https://doi.org/10.3389/fresc.2021.692311.</w:t>
      </w:r>
    </w:p>
    <w:p w14:paraId="171B4F36"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Harrington, D. and Henson, J. (2021) “Physical activity and exercise in the management of type 2 diabetes: Where to </w:t>
      </w:r>
      <w:proofErr w:type="gramStart"/>
      <w:r w:rsidRPr="004A06CD">
        <w:rPr>
          <w:rFonts w:ascii="Arial" w:hAnsi="Arial" w:cs="Arial"/>
          <w:lang w:val="en-GB"/>
        </w:rPr>
        <w:t>start?,</w:t>
      </w:r>
      <w:proofErr w:type="gramEnd"/>
      <w:r w:rsidRPr="004A06CD">
        <w:rPr>
          <w:rFonts w:ascii="Arial" w:hAnsi="Arial" w:cs="Arial"/>
          <w:lang w:val="en-GB"/>
        </w:rPr>
        <w:t>” </w:t>
      </w:r>
      <w:r w:rsidRPr="004A06CD">
        <w:rPr>
          <w:rFonts w:ascii="Arial" w:hAnsi="Arial" w:cs="Arial"/>
          <w:i/>
          <w:iCs/>
          <w:lang w:val="en-GB"/>
        </w:rPr>
        <w:t>Practical Diabetes</w:t>
      </w:r>
      <w:r w:rsidRPr="004A06CD">
        <w:rPr>
          <w:rFonts w:ascii="Arial" w:hAnsi="Arial" w:cs="Arial"/>
          <w:lang w:val="en-GB"/>
        </w:rPr>
        <w:t>, 38(5), p. 35. Available at: https://doi.org/10.1002/pdi.2361.</w:t>
      </w:r>
    </w:p>
    <w:p w14:paraId="0DBA7B7A" w14:textId="6696C612" w:rsidR="00EA7B03" w:rsidRPr="004A06CD" w:rsidRDefault="00EA7B03" w:rsidP="004A06CD">
      <w:pPr>
        <w:spacing w:line="360" w:lineRule="auto"/>
        <w:rPr>
          <w:rFonts w:ascii="Arial" w:hAnsi="Arial" w:cs="Arial"/>
          <w:lang w:val="en-GB"/>
        </w:rPr>
      </w:pPr>
      <w:proofErr w:type="spellStart"/>
      <w:r w:rsidRPr="004A06CD">
        <w:rPr>
          <w:rFonts w:ascii="Arial" w:hAnsi="Arial" w:cs="Arial"/>
          <w:lang w:val="en-GB"/>
        </w:rPr>
        <w:t>Khanday</w:t>
      </w:r>
      <w:proofErr w:type="spellEnd"/>
      <w:r w:rsidRPr="004A06CD">
        <w:rPr>
          <w:rFonts w:ascii="Arial" w:hAnsi="Arial" w:cs="Arial"/>
          <w:lang w:val="en-GB"/>
        </w:rPr>
        <w:t>, S.A. and Khanam, D. (2019) “THE RESEARCH DESIGN,” </w:t>
      </w:r>
      <w:r w:rsidRPr="004A06CD">
        <w:rPr>
          <w:rFonts w:ascii="Arial" w:hAnsi="Arial" w:cs="Arial"/>
          <w:i/>
          <w:iCs/>
          <w:lang w:val="en-GB"/>
        </w:rPr>
        <w:t>JOURNAL OF CRITICAL REVIEWS</w:t>
      </w:r>
      <w:r w:rsidRPr="004A06CD">
        <w:rPr>
          <w:rFonts w:ascii="Arial" w:hAnsi="Arial" w:cs="Arial"/>
          <w:lang w:val="en-GB"/>
        </w:rPr>
        <w:t>, 6(3), pp. 367–376.</w:t>
      </w:r>
    </w:p>
    <w:p w14:paraId="461FA06B"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Lewis, C., Rafi, E., Dobbs, B., Barton, T., </w:t>
      </w:r>
      <w:proofErr w:type="spellStart"/>
      <w:r w:rsidRPr="004A06CD">
        <w:rPr>
          <w:rFonts w:ascii="Arial" w:hAnsi="Arial" w:cs="Arial"/>
          <w:lang w:val="en-GB"/>
        </w:rPr>
        <w:t>Hatipoglu</w:t>
      </w:r>
      <w:proofErr w:type="spellEnd"/>
      <w:r w:rsidRPr="004A06CD">
        <w:rPr>
          <w:rFonts w:ascii="Arial" w:hAnsi="Arial" w:cs="Arial"/>
          <w:lang w:val="en-GB"/>
        </w:rPr>
        <w:t>, B. and Malin, S.K. (2025) “Tailoring exercise prescription for effective diabetes glucose management,” </w:t>
      </w:r>
      <w:r w:rsidRPr="004A06CD">
        <w:rPr>
          <w:rFonts w:ascii="Arial" w:hAnsi="Arial" w:cs="Arial"/>
          <w:i/>
          <w:iCs/>
          <w:lang w:val="en-GB"/>
        </w:rPr>
        <w:t>The Journal of clinical endocrinology and metabolism</w:t>
      </w:r>
      <w:r w:rsidRPr="004A06CD">
        <w:rPr>
          <w:rFonts w:ascii="Arial" w:hAnsi="Arial" w:cs="Arial"/>
          <w:lang w:val="en-GB"/>
        </w:rPr>
        <w:t>, 110(Supplement_2), pp. 118–130. Available at: https://doi.org/10.1210/clinem/dgae908.</w:t>
      </w:r>
    </w:p>
    <w:p w14:paraId="465A07B1"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lastRenderedPageBreak/>
        <w:t>Long, H.A., French, D.P. and Brooks, J.M. (2020) “Optimising the value of the critical appraisal skills programme (CASP) tool for quality appraisal in qualitative evidence synthesis,” </w:t>
      </w:r>
      <w:r w:rsidRPr="004A06CD">
        <w:rPr>
          <w:rFonts w:ascii="Arial" w:hAnsi="Arial" w:cs="Arial"/>
          <w:i/>
          <w:iCs/>
          <w:lang w:val="en-GB"/>
        </w:rPr>
        <w:t>Research Methods in Medicine &amp; Health Sciences</w:t>
      </w:r>
      <w:r w:rsidRPr="004A06CD">
        <w:rPr>
          <w:rFonts w:ascii="Arial" w:hAnsi="Arial" w:cs="Arial"/>
          <w:lang w:val="en-GB"/>
        </w:rPr>
        <w:t>, 1(1), pp. 31–42. Available at: https://doi.org/10.1177/2632084320947559.</w:t>
      </w:r>
    </w:p>
    <w:p w14:paraId="06E5F928" w14:textId="77777777" w:rsidR="00EA7B03" w:rsidRPr="004A06CD" w:rsidRDefault="00EA7B03" w:rsidP="004A06CD">
      <w:pPr>
        <w:spacing w:line="360" w:lineRule="auto"/>
        <w:rPr>
          <w:rFonts w:ascii="Arial" w:hAnsi="Arial" w:cs="Arial"/>
          <w:lang w:val="en-GB"/>
        </w:rPr>
      </w:pPr>
      <w:proofErr w:type="spellStart"/>
      <w:r w:rsidRPr="004A06CD">
        <w:rPr>
          <w:rFonts w:ascii="Arial" w:hAnsi="Arial" w:cs="Arial"/>
          <w:lang w:val="en-GB"/>
        </w:rPr>
        <w:t>Lorestanifar</w:t>
      </w:r>
      <w:proofErr w:type="spellEnd"/>
      <w:r w:rsidRPr="004A06CD">
        <w:rPr>
          <w:rFonts w:ascii="Arial" w:hAnsi="Arial" w:cs="Arial"/>
          <w:lang w:val="en-GB"/>
        </w:rPr>
        <w:t xml:space="preserve">, M., </w:t>
      </w:r>
      <w:proofErr w:type="spellStart"/>
      <w:r w:rsidRPr="004A06CD">
        <w:rPr>
          <w:rFonts w:ascii="Arial" w:hAnsi="Arial" w:cs="Arial"/>
          <w:lang w:val="en-GB"/>
        </w:rPr>
        <w:t>Mosayebi</w:t>
      </w:r>
      <w:proofErr w:type="spellEnd"/>
      <w:r w:rsidRPr="004A06CD">
        <w:rPr>
          <w:rFonts w:ascii="Arial" w:hAnsi="Arial" w:cs="Arial"/>
          <w:lang w:val="en-GB"/>
        </w:rPr>
        <w:t xml:space="preserve"> Molasaraei, M., </w:t>
      </w:r>
      <w:proofErr w:type="spellStart"/>
      <w:r w:rsidRPr="004A06CD">
        <w:rPr>
          <w:rFonts w:ascii="Arial" w:hAnsi="Arial" w:cs="Arial"/>
          <w:lang w:val="en-GB"/>
        </w:rPr>
        <w:t>Jashaninejad</w:t>
      </w:r>
      <w:proofErr w:type="spellEnd"/>
      <w:r w:rsidRPr="004A06CD">
        <w:rPr>
          <w:rFonts w:ascii="Arial" w:hAnsi="Arial" w:cs="Arial"/>
          <w:lang w:val="en-GB"/>
        </w:rPr>
        <w:t xml:space="preserve">, R., </w:t>
      </w:r>
      <w:proofErr w:type="spellStart"/>
      <w:r w:rsidRPr="004A06CD">
        <w:rPr>
          <w:rFonts w:ascii="Arial" w:hAnsi="Arial" w:cs="Arial"/>
          <w:lang w:val="en-GB"/>
        </w:rPr>
        <w:t>Khoshmanesh</w:t>
      </w:r>
      <w:proofErr w:type="spellEnd"/>
      <w:r w:rsidRPr="004A06CD">
        <w:rPr>
          <w:rFonts w:ascii="Arial" w:hAnsi="Arial" w:cs="Arial"/>
          <w:lang w:val="en-GB"/>
        </w:rPr>
        <w:t xml:space="preserve">, S. and </w:t>
      </w:r>
      <w:proofErr w:type="spellStart"/>
      <w:r w:rsidRPr="004A06CD">
        <w:rPr>
          <w:rFonts w:ascii="Arial" w:hAnsi="Arial" w:cs="Arial"/>
          <w:lang w:val="en-GB"/>
        </w:rPr>
        <w:t>Doosti</w:t>
      </w:r>
      <w:proofErr w:type="spellEnd"/>
      <w:r w:rsidRPr="004A06CD">
        <w:rPr>
          <w:rFonts w:ascii="Arial" w:hAnsi="Arial" w:cs="Arial"/>
          <w:lang w:val="en-GB"/>
        </w:rPr>
        <w:t xml:space="preserve">-Irani, A. (2023) “The prevalence of uncontrolled diabetes mellitus in patients with type 2 diabetes: a </w:t>
      </w:r>
      <w:proofErr w:type="spellStart"/>
      <w:r w:rsidRPr="004A06CD">
        <w:rPr>
          <w:rFonts w:ascii="Arial" w:hAnsi="Arial" w:cs="Arial"/>
          <w:lang w:val="en-GB"/>
        </w:rPr>
        <w:t>multicenter</w:t>
      </w:r>
      <w:proofErr w:type="spellEnd"/>
      <w:r w:rsidRPr="004A06CD">
        <w:rPr>
          <w:rFonts w:ascii="Arial" w:hAnsi="Arial" w:cs="Arial"/>
          <w:lang w:val="en-GB"/>
        </w:rPr>
        <w:t xml:space="preserve"> cross-sectional study,” </w:t>
      </w:r>
      <w:r w:rsidRPr="004A06CD">
        <w:rPr>
          <w:rFonts w:ascii="Arial" w:hAnsi="Arial" w:cs="Arial"/>
          <w:i/>
          <w:iCs/>
          <w:lang w:val="en-GB"/>
        </w:rPr>
        <w:t>Journal of Diabetes &amp; Metabolic Disorders</w:t>
      </w:r>
      <w:r w:rsidRPr="004A06CD">
        <w:rPr>
          <w:rFonts w:ascii="Arial" w:hAnsi="Arial" w:cs="Arial"/>
          <w:lang w:val="en-GB"/>
        </w:rPr>
        <w:t>, 22(1). Available at: https://doi.org/10.1007/s40200-023-01201-9.</w:t>
      </w:r>
    </w:p>
    <w:p w14:paraId="3F941D91" w14:textId="77777777" w:rsidR="00EA7B03" w:rsidRPr="004A06CD" w:rsidRDefault="00EA7B03" w:rsidP="004A06CD">
      <w:pPr>
        <w:spacing w:after="160" w:line="360" w:lineRule="auto"/>
        <w:rPr>
          <w:rFonts w:ascii="Arial" w:eastAsia="Calibri" w:hAnsi="Arial" w:cs="Arial"/>
          <w:kern w:val="2"/>
          <w:lang w:val="en-GB" w:bidi="th-TH"/>
          <w14:ligatures w14:val="standardContextual"/>
        </w:rPr>
      </w:pPr>
      <w:proofErr w:type="spellStart"/>
      <w:r w:rsidRPr="004A06CD">
        <w:rPr>
          <w:rFonts w:ascii="Arial" w:eastAsia="Calibri" w:hAnsi="Arial" w:cs="Arial"/>
          <w:kern w:val="2"/>
          <w:lang w:val="en-GB" w:bidi="th-TH"/>
          <w14:ligatures w14:val="standardContextual"/>
        </w:rPr>
        <w:t>Miteu</w:t>
      </w:r>
      <w:proofErr w:type="spellEnd"/>
      <w:r w:rsidRPr="004A06CD">
        <w:rPr>
          <w:rFonts w:ascii="Arial" w:eastAsia="Calibri" w:hAnsi="Arial" w:cs="Arial"/>
          <w:kern w:val="2"/>
          <w:lang w:val="en-GB" w:bidi="th-TH"/>
          <w14:ligatures w14:val="standardContextual"/>
        </w:rPr>
        <w:t>, G.D. (2024) “Ethics in scientific research: A lens into its importance, history, and future,” </w:t>
      </w:r>
      <w:r w:rsidRPr="004A06CD">
        <w:rPr>
          <w:rFonts w:ascii="Arial" w:eastAsia="Calibri" w:hAnsi="Arial" w:cs="Arial"/>
          <w:i/>
          <w:iCs/>
          <w:kern w:val="2"/>
          <w:lang w:val="en-GB" w:bidi="th-TH"/>
          <w14:ligatures w14:val="standardContextual"/>
        </w:rPr>
        <w:t>Annals of Medicine and Surgery</w:t>
      </w:r>
      <w:r w:rsidRPr="004A06CD">
        <w:rPr>
          <w:rFonts w:ascii="Arial" w:eastAsia="Calibri" w:hAnsi="Arial" w:cs="Arial"/>
          <w:kern w:val="2"/>
          <w:lang w:val="en-GB" w:bidi="th-TH"/>
          <w14:ligatures w14:val="standardContextual"/>
        </w:rPr>
        <w:t>, 86(5), pp. 2395–2398. Available at: https://doi.org/https://doi.org/10.1097/MS9.0000000000001959.</w:t>
      </w:r>
    </w:p>
    <w:p w14:paraId="303F19B2"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Oermann, M.H., Wrigley, J., Nicoll, L.H., Ledbetter, L.S., Carter-Templeton, H. and Edie, A.H. (2021) “Integrity of databases for literature searches in nursing,” </w:t>
      </w:r>
      <w:r w:rsidRPr="004A06CD">
        <w:rPr>
          <w:rFonts w:ascii="Arial" w:hAnsi="Arial" w:cs="Arial"/>
          <w:i/>
          <w:iCs/>
          <w:lang w:val="en-GB"/>
        </w:rPr>
        <w:t>Advances in Nursing Science</w:t>
      </w:r>
      <w:r w:rsidRPr="004A06CD">
        <w:rPr>
          <w:rFonts w:ascii="Arial" w:hAnsi="Arial" w:cs="Arial"/>
          <w:lang w:val="en-GB"/>
        </w:rPr>
        <w:t>, 44(2), pp. 102–110. Available at: https://doi.org/10.1097/ANS.0000000000000349.</w:t>
      </w:r>
    </w:p>
    <w:p w14:paraId="7FC98938"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Page, M., Tetzlaff, J. and Moher, D. (2021) “the </w:t>
      </w:r>
      <w:proofErr w:type="spellStart"/>
      <w:r w:rsidRPr="004A06CD">
        <w:rPr>
          <w:rFonts w:ascii="Arial" w:hAnsi="Arial" w:cs="Arial"/>
          <w:lang w:val="en-GB"/>
        </w:rPr>
        <w:t>prisma</w:t>
      </w:r>
      <w:proofErr w:type="spellEnd"/>
      <w:r w:rsidRPr="004A06CD">
        <w:rPr>
          <w:rFonts w:ascii="Arial" w:hAnsi="Arial" w:cs="Arial"/>
          <w:lang w:val="en-GB"/>
        </w:rPr>
        <w:t xml:space="preserve"> 2020 statement: an updated guideline for reporting systematic reviews,” </w:t>
      </w:r>
      <w:r w:rsidRPr="004A06CD">
        <w:rPr>
          <w:rFonts w:ascii="Arial" w:hAnsi="Arial" w:cs="Arial"/>
          <w:i/>
          <w:iCs/>
          <w:lang w:val="en-GB"/>
        </w:rPr>
        <w:t>Value in Health</w:t>
      </w:r>
      <w:r w:rsidRPr="004A06CD">
        <w:rPr>
          <w:rFonts w:ascii="Arial" w:hAnsi="Arial" w:cs="Arial"/>
          <w:lang w:val="en-GB"/>
        </w:rPr>
        <w:t>, 23(10), pp. S312-S313. Available at: https://doi.org/10.1016/j.jval.2020.04.1154.</w:t>
      </w:r>
    </w:p>
    <w:p w14:paraId="71A21517"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Patino, C. and Ferreira, J. (2018) “Inclusion and exclusion criteria in research studies: Definitions and why they matter,” </w:t>
      </w:r>
      <w:r w:rsidRPr="004A06CD">
        <w:rPr>
          <w:rFonts w:ascii="Arial" w:hAnsi="Arial" w:cs="Arial"/>
          <w:i/>
          <w:iCs/>
          <w:lang w:val="en-GB"/>
        </w:rPr>
        <w:t>Jornal Brasileiro De Pneumologia</w:t>
      </w:r>
      <w:r w:rsidRPr="004A06CD">
        <w:rPr>
          <w:rFonts w:ascii="Arial" w:hAnsi="Arial" w:cs="Arial"/>
          <w:lang w:val="en-GB"/>
        </w:rPr>
        <w:t>, 44(2), p. 84. Available at: https://doi.org/10.1590/s1806-37562018000000088.</w:t>
      </w:r>
    </w:p>
    <w:p w14:paraId="720FF4FC" w14:textId="413999C6" w:rsidR="00EA7B03" w:rsidRPr="004A06CD" w:rsidRDefault="00EA7B03" w:rsidP="004A06CD">
      <w:pPr>
        <w:spacing w:line="360" w:lineRule="auto"/>
        <w:rPr>
          <w:rFonts w:ascii="Arial" w:hAnsi="Arial" w:cs="Arial"/>
          <w:lang w:val="en-GB"/>
        </w:rPr>
      </w:pPr>
      <w:r w:rsidRPr="004A06CD">
        <w:rPr>
          <w:rFonts w:ascii="Arial" w:hAnsi="Arial" w:cs="Arial"/>
          <w:lang w:val="en-GB"/>
        </w:rPr>
        <w:t>PHE Fingertips (2025) </w:t>
      </w:r>
      <w:r w:rsidRPr="004A06CD">
        <w:rPr>
          <w:rFonts w:ascii="Arial" w:hAnsi="Arial" w:cs="Arial"/>
          <w:i/>
          <w:iCs/>
          <w:lang w:val="en-GB"/>
        </w:rPr>
        <w:t>Diabetes: QOF prevalence</w:t>
      </w:r>
      <w:r w:rsidRPr="004A06CD">
        <w:rPr>
          <w:rFonts w:ascii="Arial" w:hAnsi="Arial" w:cs="Arial"/>
          <w:lang w:val="en-GB"/>
        </w:rPr>
        <w:t>, </w:t>
      </w:r>
      <w:r w:rsidRPr="004A06CD">
        <w:rPr>
          <w:rFonts w:ascii="Arial" w:hAnsi="Arial" w:cs="Arial"/>
          <w:i/>
          <w:iCs/>
          <w:lang w:val="en-GB"/>
        </w:rPr>
        <w:t>Phe.org.uk</w:t>
      </w:r>
      <w:r w:rsidRPr="004A06CD">
        <w:rPr>
          <w:rFonts w:ascii="Arial" w:hAnsi="Arial" w:cs="Arial"/>
          <w:lang w:val="en-GB"/>
        </w:rPr>
        <w:t>. Available at: https://fingertips.phe.org.uk/profile/diabetes-ft/data#page/4/gid/1938133439/pat/159/par/K02000001/ati/15/are/E92000001/iid/241/age/187/sex/4/cat/-1/ctp/-1/yrr/1/cid/4/tbm/1 (Accessed: August 2, 2026).</w:t>
      </w:r>
    </w:p>
    <w:p w14:paraId="69365B75"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Phillips, V. and Barker, E. (2021) “Systematic reviews: Structure, Form and Content,” </w:t>
      </w:r>
      <w:r w:rsidRPr="004A06CD">
        <w:rPr>
          <w:rFonts w:ascii="Arial" w:hAnsi="Arial" w:cs="Arial"/>
          <w:i/>
          <w:iCs/>
          <w:lang w:val="en-GB"/>
        </w:rPr>
        <w:t>Journal of Perioperative Practice</w:t>
      </w:r>
      <w:r w:rsidRPr="004A06CD">
        <w:rPr>
          <w:rFonts w:ascii="Arial" w:hAnsi="Arial" w:cs="Arial"/>
          <w:lang w:val="en-GB"/>
        </w:rPr>
        <w:t>, 31(9), pp. 349–353. Available at: https://doi.org/10.1177/1750458921994693.</w:t>
      </w:r>
    </w:p>
    <w:p w14:paraId="655F97B4"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Schmidt, L., </w:t>
      </w:r>
      <w:proofErr w:type="spellStart"/>
      <w:r w:rsidRPr="004A06CD">
        <w:rPr>
          <w:rFonts w:ascii="Arial" w:hAnsi="Arial" w:cs="Arial"/>
          <w:lang w:val="en-GB"/>
        </w:rPr>
        <w:t>Olorisade</w:t>
      </w:r>
      <w:proofErr w:type="spellEnd"/>
      <w:r w:rsidRPr="004A06CD">
        <w:rPr>
          <w:rFonts w:ascii="Arial" w:hAnsi="Arial" w:cs="Arial"/>
          <w:lang w:val="en-GB"/>
        </w:rPr>
        <w:t>, B.K., McGuinness, L.A., Thomas, J. and Higgins, J.P.T. (2021) “Data extraction methods for systematic review (semi)automation: a living systematic review,” </w:t>
      </w:r>
      <w:r w:rsidRPr="004A06CD">
        <w:rPr>
          <w:rFonts w:ascii="Arial" w:hAnsi="Arial" w:cs="Arial"/>
          <w:i/>
          <w:iCs/>
          <w:lang w:val="en-GB"/>
        </w:rPr>
        <w:t>F1000Research</w:t>
      </w:r>
      <w:r w:rsidRPr="004A06CD">
        <w:rPr>
          <w:rFonts w:ascii="Arial" w:hAnsi="Arial" w:cs="Arial"/>
          <w:lang w:val="en-GB"/>
        </w:rPr>
        <w:t>, 10(10), p. 401.</w:t>
      </w:r>
    </w:p>
    <w:p w14:paraId="1F4BCC6E" w14:textId="77777777" w:rsidR="00EA7B03" w:rsidRPr="004A06CD" w:rsidRDefault="00EA7B03" w:rsidP="004A06CD">
      <w:pPr>
        <w:spacing w:line="360" w:lineRule="auto"/>
        <w:rPr>
          <w:rFonts w:ascii="Arial" w:hAnsi="Arial" w:cs="Arial"/>
          <w:lang w:val="en-GB"/>
        </w:rPr>
      </w:pPr>
      <w:proofErr w:type="spellStart"/>
      <w:r w:rsidRPr="004A06CD">
        <w:rPr>
          <w:rFonts w:ascii="Arial" w:hAnsi="Arial" w:cs="Arial"/>
          <w:lang w:val="en-GB"/>
        </w:rPr>
        <w:lastRenderedPageBreak/>
        <w:t>Swarooprani</w:t>
      </w:r>
      <w:proofErr w:type="spellEnd"/>
      <w:r w:rsidRPr="004A06CD">
        <w:rPr>
          <w:rFonts w:ascii="Arial" w:hAnsi="Arial" w:cs="Arial"/>
          <w:lang w:val="en-GB"/>
        </w:rPr>
        <w:t>, K. (2022) “</w:t>
      </w:r>
      <w:proofErr w:type="gramStart"/>
      <w:r w:rsidRPr="004A06CD">
        <w:rPr>
          <w:rFonts w:ascii="Arial" w:hAnsi="Arial" w:cs="Arial"/>
          <w:lang w:val="en-GB"/>
        </w:rPr>
        <w:t>An</w:t>
      </w:r>
      <w:proofErr w:type="gramEnd"/>
      <w:r w:rsidRPr="004A06CD">
        <w:rPr>
          <w:rFonts w:ascii="Arial" w:hAnsi="Arial" w:cs="Arial"/>
          <w:lang w:val="en-GB"/>
        </w:rPr>
        <w:t xml:space="preserve"> study of research methodology,” </w:t>
      </w:r>
      <w:r w:rsidRPr="004A06CD">
        <w:rPr>
          <w:rFonts w:ascii="Arial" w:hAnsi="Arial" w:cs="Arial"/>
          <w:i/>
          <w:iCs/>
          <w:lang w:val="en-GB"/>
        </w:rPr>
        <w:t>International Journal of Scientific Research in Science, Engineering and Technology</w:t>
      </w:r>
      <w:r w:rsidRPr="004A06CD">
        <w:rPr>
          <w:rFonts w:ascii="Arial" w:hAnsi="Arial" w:cs="Arial"/>
          <w:lang w:val="en-GB"/>
        </w:rPr>
        <w:t>, 9(3), pp. 537–543. Available at: https://doi.org/10.32628/ijsrset2293175.</w:t>
      </w:r>
    </w:p>
    <w:p w14:paraId="39EE4AFD"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Syeda, A., </w:t>
      </w:r>
      <w:proofErr w:type="spellStart"/>
      <w:r w:rsidRPr="004A06CD">
        <w:rPr>
          <w:rFonts w:ascii="Arial" w:hAnsi="Arial" w:cs="Arial"/>
          <w:lang w:val="en-GB"/>
        </w:rPr>
        <w:t>Battillo</w:t>
      </w:r>
      <w:proofErr w:type="spellEnd"/>
      <w:r w:rsidRPr="004A06CD">
        <w:rPr>
          <w:rFonts w:ascii="Arial" w:hAnsi="Arial" w:cs="Arial"/>
          <w:lang w:val="en-GB"/>
        </w:rPr>
        <w:t xml:space="preserve">, D., </w:t>
      </w:r>
      <w:proofErr w:type="spellStart"/>
      <w:r w:rsidRPr="004A06CD">
        <w:rPr>
          <w:rFonts w:ascii="Arial" w:hAnsi="Arial" w:cs="Arial"/>
          <w:lang w:val="en-GB"/>
        </w:rPr>
        <w:t>Visaria</w:t>
      </w:r>
      <w:proofErr w:type="spellEnd"/>
      <w:r w:rsidRPr="004A06CD">
        <w:rPr>
          <w:rFonts w:ascii="Arial" w:hAnsi="Arial" w:cs="Arial"/>
          <w:lang w:val="en-GB"/>
        </w:rPr>
        <w:t xml:space="preserve">, A. and Malin, S.K. (2023) “The importance of exercise for </w:t>
      </w:r>
      <w:proofErr w:type="spellStart"/>
      <w:r w:rsidRPr="004A06CD">
        <w:rPr>
          <w:rFonts w:ascii="Arial" w:hAnsi="Arial" w:cs="Arial"/>
          <w:lang w:val="en-GB"/>
        </w:rPr>
        <w:t>glycemic</w:t>
      </w:r>
      <w:proofErr w:type="spellEnd"/>
      <w:r w:rsidRPr="004A06CD">
        <w:rPr>
          <w:rFonts w:ascii="Arial" w:hAnsi="Arial" w:cs="Arial"/>
          <w:lang w:val="en-GB"/>
        </w:rPr>
        <w:t xml:space="preserve"> control in type 2 diabetes,” </w:t>
      </w:r>
      <w:r w:rsidRPr="004A06CD">
        <w:rPr>
          <w:rFonts w:ascii="Arial" w:hAnsi="Arial" w:cs="Arial"/>
          <w:i/>
          <w:iCs/>
          <w:lang w:val="en-GB"/>
        </w:rPr>
        <w:t>American Journal of Medicine Open</w:t>
      </w:r>
      <w:r w:rsidRPr="004A06CD">
        <w:rPr>
          <w:rFonts w:ascii="Arial" w:hAnsi="Arial" w:cs="Arial"/>
          <w:lang w:val="en-GB"/>
        </w:rPr>
        <w:t>, 9(9), p. 100031. Available at: https://doi.org/10.1016/j.ajmo.2023.100031.</w:t>
      </w:r>
    </w:p>
    <w:p w14:paraId="05BF9A24"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Szarucki, M., Sadauskis, A., </w:t>
      </w:r>
      <w:proofErr w:type="spellStart"/>
      <w:r w:rsidRPr="004A06CD">
        <w:rPr>
          <w:rFonts w:ascii="Arial" w:hAnsi="Arial" w:cs="Arial"/>
          <w:lang w:val="en-GB"/>
        </w:rPr>
        <w:t>Mačiulytė-Šniukienė</w:t>
      </w:r>
      <w:proofErr w:type="spellEnd"/>
      <w:r w:rsidRPr="004A06CD">
        <w:rPr>
          <w:rFonts w:ascii="Arial" w:hAnsi="Arial" w:cs="Arial"/>
          <w:lang w:val="en-GB"/>
        </w:rPr>
        <w:t>, A. and Kosch, O. (2025) “Exploring search strategy for systematic literature review: evidence from the International Journal of Management Reviews,” </w:t>
      </w:r>
      <w:proofErr w:type="spellStart"/>
      <w:r w:rsidRPr="004A06CD">
        <w:rPr>
          <w:rFonts w:ascii="Arial" w:hAnsi="Arial" w:cs="Arial"/>
          <w:i/>
          <w:iCs/>
          <w:lang w:val="en-GB"/>
        </w:rPr>
        <w:t>Verslas</w:t>
      </w:r>
      <w:proofErr w:type="spellEnd"/>
      <w:r w:rsidRPr="004A06CD">
        <w:rPr>
          <w:rFonts w:ascii="Arial" w:hAnsi="Arial" w:cs="Arial"/>
          <w:i/>
          <w:iCs/>
          <w:lang w:val="en-GB"/>
        </w:rPr>
        <w:t xml:space="preserve"> </w:t>
      </w:r>
      <w:proofErr w:type="spellStart"/>
      <w:r w:rsidRPr="004A06CD">
        <w:rPr>
          <w:rFonts w:ascii="Arial" w:hAnsi="Arial" w:cs="Arial"/>
          <w:i/>
          <w:iCs/>
          <w:lang w:val="en-GB"/>
        </w:rPr>
        <w:t>teorija</w:t>
      </w:r>
      <w:proofErr w:type="spellEnd"/>
      <w:r w:rsidRPr="004A06CD">
        <w:rPr>
          <w:rFonts w:ascii="Arial" w:hAnsi="Arial" w:cs="Arial"/>
          <w:i/>
          <w:iCs/>
          <w:lang w:val="en-GB"/>
        </w:rPr>
        <w:t xml:space="preserve"> </w:t>
      </w:r>
      <w:proofErr w:type="spellStart"/>
      <w:r w:rsidRPr="004A06CD">
        <w:rPr>
          <w:rFonts w:ascii="Arial" w:hAnsi="Arial" w:cs="Arial"/>
          <w:i/>
          <w:iCs/>
          <w:lang w:val="en-GB"/>
        </w:rPr>
        <w:t>ir</w:t>
      </w:r>
      <w:proofErr w:type="spellEnd"/>
      <w:r w:rsidRPr="004A06CD">
        <w:rPr>
          <w:rFonts w:ascii="Arial" w:hAnsi="Arial" w:cs="Arial"/>
          <w:i/>
          <w:iCs/>
          <w:lang w:val="en-GB"/>
        </w:rPr>
        <w:t xml:space="preserve"> </w:t>
      </w:r>
      <w:proofErr w:type="spellStart"/>
      <w:r w:rsidRPr="004A06CD">
        <w:rPr>
          <w:rFonts w:ascii="Arial" w:hAnsi="Arial" w:cs="Arial"/>
          <w:i/>
          <w:iCs/>
          <w:lang w:val="en-GB"/>
        </w:rPr>
        <w:t>praktika</w:t>
      </w:r>
      <w:proofErr w:type="spellEnd"/>
      <w:r w:rsidRPr="004A06CD">
        <w:rPr>
          <w:rFonts w:ascii="Arial" w:hAnsi="Arial" w:cs="Arial"/>
          <w:lang w:val="en-GB"/>
        </w:rPr>
        <w:t>, 26(2), pp. 360–370. Available at: https://doi.org/10.3846/btp.2025.22033.</w:t>
      </w:r>
    </w:p>
    <w:p w14:paraId="2288FC78"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Ugwu, C.N. and Opah, A.C. (2023) “Use of </w:t>
      </w:r>
      <w:proofErr w:type="spellStart"/>
      <w:r w:rsidRPr="004A06CD">
        <w:rPr>
          <w:rFonts w:ascii="Arial" w:hAnsi="Arial" w:cs="Arial"/>
          <w:lang w:val="en-GB"/>
        </w:rPr>
        <w:t>boolean</w:t>
      </w:r>
      <w:proofErr w:type="spellEnd"/>
      <w:r w:rsidRPr="004A06CD">
        <w:rPr>
          <w:rFonts w:ascii="Arial" w:hAnsi="Arial" w:cs="Arial"/>
          <w:lang w:val="en-GB"/>
        </w:rPr>
        <w:t xml:space="preserve"> search strategy for accessing the databases of university of technology libraries by postgraduate students in South-East, Nigeria,” </w:t>
      </w:r>
      <w:r w:rsidRPr="004A06CD">
        <w:rPr>
          <w:rFonts w:ascii="Arial" w:hAnsi="Arial" w:cs="Arial"/>
          <w:i/>
          <w:iCs/>
          <w:lang w:val="en-GB"/>
        </w:rPr>
        <w:t>Journal of Library Services and Technologies</w:t>
      </w:r>
      <w:r w:rsidRPr="004A06CD">
        <w:rPr>
          <w:rFonts w:ascii="Arial" w:hAnsi="Arial" w:cs="Arial"/>
          <w:lang w:val="en-GB"/>
        </w:rPr>
        <w:t>, 5(2), pp. 24–35. Available at: https://doi.org/10.47524/jlst.v5i2.25.</w:t>
      </w:r>
    </w:p>
    <w:p w14:paraId="7C4A5391"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UK Government (2026) </w:t>
      </w:r>
      <w:r w:rsidRPr="004A06CD">
        <w:rPr>
          <w:rFonts w:ascii="Arial" w:hAnsi="Arial" w:cs="Arial"/>
          <w:i/>
          <w:iCs/>
          <w:lang w:val="en-GB"/>
        </w:rPr>
        <w:t>Diabetes profile: statistical commentary, April 2026</w:t>
      </w:r>
      <w:r w:rsidRPr="004A06CD">
        <w:rPr>
          <w:rFonts w:ascii="Arial" w:hAnsi="Arial" w:cs="Arial"/>
          <w:lang w:val="en-GB"/>
        </w:rPr>
        <w:t>, </w:t>
      </w:r>
      <w:r w:rsidRPr="004A06CD">
        <w:rPr>
          <w:rFonts w:ascii="Arial" w:hAnsi="Arial" w:cs="Arial"/>
          <w:i/>
          <w:iCs/>
          <w:lang w:val="en-GB"/>
        </w:rPr>
        <w:t>GOV.UK</w:t>
      </w:r>
      <w:r w:rsidRPr="004A06CD">
        <w:rPr>
          <w:rFonts w:ascii="Arial" w:hAnsi="Arial" w:cs="Arial"/>
          <w:lang w:val="en-GB"/>
        </w:rPr>
        <w:t>. Available at: https://www.gov.uk/government/statistics/diabetes-profile-update-april-2026/diabetes-profile-statistical-commentary-april-2026 (Accessed: August 2, 2026).</w:t>
      </w:r>
    </w:p>
    <w:p w14:paraId="4A74E8EC"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 xml:space="preserve">Waffenschmidt, S., Hausner, E., Sieben, W., Jaschinski, T., </w:t>
      </w:r>
      <w:proofErr w:type="spellStart"/>
      <w:r w:rsidRPr="004A06CD">
        <w:rPr>
          <w:rFonts w:ascii="Arial" w:hAnsi="Arial" w:cs="Arial"/>
          <w:lang w:val="en-GB"/>
        </w:rPr>
        <w:t>Knelangen</w:t>
      </w:r>
      <w:proofErr w:type="spellEnd"/>
      <w:r w:rsidRPr="004A06CD">
        <w:rPr>
          <w:rFonts w:ascii="Arial" w:hAnsi="Arial" w:cs="Arial"/>
          <w:lang w:val="en-GB"/>
        </w:rPr>
        <w:t xml:space="preserve">, M. and </w:t>
      </w:r>
      <w:proofErr w:type="spellStart"/>
      <w:r w:rsidRPr="004A06CD">
        <w:rPr>
          <w:rFonts w:ascii="Arial" w:hAnsi="Arial" w:cs="Arial"/>
          <w:lang w:val="en-GB"/>
        </w:rPr>
        <w:t>Overesch</w:t>
      </w:r>
      <w:proofErr w:type="spellEnd"/>
      <w:r w:rsidRPr="004A06CD">
        <w:rPr>
          <w:rFonts w:ascii="Arial" w:hAnsi="Arial" w:cs="Arial"/>
          <w:lang w:val="en-GB"/>
        </w:rPr>
        <w:t>, I. (2018) “Effective study selection using text mining or a single-screening approach: a study protocol,” </w:t>
      </w:r>
      <w:r w:rsidRPr="004A06CD">
        <w:rPr>
          <w:rFonts w:ascii="Arial" w:hAnsi="Arial" w:cs="Arial"/>
          <w:i/>
          <w:iCs/>
          <w:lang w:val="en-GB"/>
        </w:rPr>
        <w:t>Systematic Reviews</w:t>
      </w:r>
      <w:r w:rsidRPr="004A06CD">
        <w:rPr>
          <w:rFonts w:ascii="Arial" w:hAnsi="Arial" w:cs="Arial"/>
          <w:lang w:val="en-GB"/>
        </w:rPr>
        <w:t>, 7(1). Available at: https://doi.org/10.1186/s13643-018-0839-x.</w:t>
      </w:r>
    </w:p>
    <w:p w14:paraId="02187A55"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Wanyama, S.B., McQuaid, R.W. and Kittler, M. (2021) “Where you search determines what you find: The effects of bibliographic databases on systematic reviews,” </w:t>
      </w:r>
      <w:r w:rsidRPr="004A06CD">
        <w:rPr>
          <w:rFonts w:ascii="Arial" w:hAnsi="Arial" w:cs="Arial"/>
          <w:i/>
          <w:iCs/>
          <w:lang w:val="en-GB"/>
        </w:rPr>
        <w:t>International Journal of Social Research Methodology</w:t>
      </w:r>
      <w:r w:rsidRPr="004A06CD">
        <w:rPr>
          <w:rFonts w:ascii="Arial" w:hAnsi="Arial" w:cs="Arial"/>
          <w:lang w:val="en-GB"/>
        </w:rPr>
        <w:t>, 25(3), pp. 1–13. Available at: https://doi.org/10.1080/13645579.2021.1892378.</w:t>
      </w:r>
    </w:p>
    <w:p w14:paraId="0019C522" w14:textId="77777777" w:rsidR="00EA7B03" w:rsidRPr="004A06CD" w:rsidRDefault="00EA7B03" w:rsidP="004A06CD">
      <w:pPr>
        <w:spacing w:line="360" w:lineRule="auto"/>
        <w:rPr>
          <w:rFonts w:ascii="Arial" w:hAnsi="Arial" w:cs="Arial"/>
          <w:lang w:val="en-GB"/>
        </w:rPr>
      </w:pPr>
      <w:r w:rsidRPr="004A06CD">
        <w:rPr>
          <w:rFonts w:ascii="Arial" w:hAnsi="Arial" w:cs="Arial"/>
          <w:lang w:val="en-GB"/>
        </w:rPr>
        <w:t>WHO (2024) </w:t>
      </w:r>
      <w:r w:rsidRPr="004A06CD">
        <w:rPr>
          <w:rFonts w:ascii="Arial" w:hAnsi="Arial" w:cs="Arial"/>
          <w:i/>
          <w:iCs/>
          <w:lang w:val="en-GB"/>
        </w:rPr>
        <w:t>Diabetes</w:t>
      </w:r>
      <w:r w:rsidRPr="004A06CD">
        <w:rPr>
          <w:rFonts w:ascii="Arial" w:hAnsi="Arial" w:cs="Arial"/>
          <w:lang w:val="en-GB"/>
        </w:rPr>
        <w:t>, </w:t>
      </w:r>
      <w:r w:rsidRPr="004A06CD">
        <w:rPr>
          <w:rFonts w:ascii="Arial" w:hAnsi="Arial" w:cs="Arial"/>
          <w:i/>
          <w:iCs/>
          <w:lang w:val="en-GB"/>
        </w:rPr>
        <w:t>World Health Organization</w:t>
      </w:r>
      <w:r w:rsidRPr="004A06CD">
        <w:rPr>
          <w:rFonts w:ascii="Arial" w:hAnsi="Arial" w:cs="Arial"/>
          <w:lang w:val="en-GB"/>
        </w:rPr>
        <w:t>. Available at: https://www.who.int/news-room/fact-sheets/detail/diabetes (Accessed: August 2, 2026).</w:t>
      </w:r>
    </w:p>
    <w:p w14:paraId="20940CF3" w14:textId="77777777" w:rsidR="00B620EE" w:rsidRPr="004A06CD" w:rsidRDefault="00B620EE" w:rsidP="00B620EE">
      <w:pPr>
        <w:spacing w:line="360" w:lineRule="auto"/>
        <w:jc w:val="both"/>
        <w:rPr>
          <w:rFonts w:ascii="Arial" w:hAnsi="Arial" w:cs="Arial"/>
          <w:lang w:val="en-GB"/>
        </w:rPr>
      </w:pPr>
    </w:p>
    <w:p w14:paraId="5D41BE5E" w14:textId="77777777" w:rsidR="002F6AA0" w:rsidRPr="004A06CD" w:rsidRDefault="002F6AA0" w:rsidP="002F6AA0">
      <w:pPr>
        <w:rPr>
          <w:lang w:val="en-GB"/>
        </w:rPr>
      </w:pPr>
    </w:p>
    <w:p w14:paraId="10F2BF73" w14:textId="77777777" w:rsidR="00BE4280" w:rsidRPr="004A06CD" w:rsidRDefault="00BE4280" w:rsidP="0004560A">
      <w:pPr>
        <w:spacing w:line="360" w:lineRule="auto"/>
        <w:jc w:val="both"/>
        <w:rPr>
          <w:rFonts w:ascii="Times New Roman" w:hAnsi="Times New Roman" w:cs="Times New Roman"/>
          <w:sz w:val="24"/>
          <w:lang w:val="en-GB"/>
        </w:rPr>
      </w:pPr>
    </w:p>
    <w:sectPr w:rsidR="00BE4280" w:rsidRPr="004A06CD" w:rsidSect="00051909">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3A55C" w14:textId="77777777" w:rsidR="006653A6" w:rsidRDefault="006653A6" w:rsidP="00C823DC">
      <w:pPr>
        <w:spacing w:after="0" w:line="240" w:lineRule="auto"/>
      </w:pPr>
      <w:r>
        <w:separator/>
      </w:r>
    </w:p>
  </w:endnote>
  <w:endnote w:type="continuationSeparator" w:id="0">
    <w:p w14:paraId="319043C3" w14:textId="77777777" w:rsidR="006653A6" w:rsidRDefault="006653A6" w:rsidP="00C82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1146354"/>
      <w:docPartObj>
        <w:docPartGallery w:val="Page Numbers (Bottom of Page)"/>
        <w:docPartUnique/>
      </w:docPartObj>
    </w:sdtPr>
    <w:sdtEndPr>
      <w:rPr>
        <w:noProof/>
      </w:rPr>
    </w:sdtEndPr>
    <w:sdtContent>
      <w:p w14:paraId="7DF5B3D2" w14:textId="6CFC8CF3" w:rsidR="00C823DC" w:rsidRDefault="00C823DC">
        <w:pPr>
          <w:pStyle w:val="Footer"/>
          <w:jc w:val="center"/>
        </w:pPr>
        <w:r>
          <w:fldChar w:fldCharType="begin"/>
        </w:r>
        <w:r>
          <w:instrText xml:space="preserve"> PAGE   \* MERGEFORMAT </w:instrText>
        </w:r>
        <w:r>
          <w:fldChar w:fldCharType="separate"/>
        </w:r>
        <w:r w:rsidR="007E1B86">
          <w:rPr>
            <w:noProof/>
          </w:rPr>
          <w:t>2</w:t>
        </w:r>
        <w:r>
          <w:rPr>
            <w:noProof/>
          </w:rPr>
          <w:fldChar w:fldCharType="end"/>
        </w:r>
      </w:p>
    </w:sdtContent>
  </w:sdt>
  <w:p w14:paraId="7D6BB3A7" w14:textId="77777777" w:rsidR="00C823DC" w:rsidRDefault="00C82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363BD" w14:textId="77777777" w:rsidR="006653A6" w:rsidRDefault="006653A6" w:rsidP="00C823DC">
      <w:pPr>
        <w:spacing w:after="0" w:line="240" w:lineRule="auto"/>
      </w:pPr>
      <w:r>
        <w:separator/>
      </w:r>
    </w:p>
  </w:footnote>
  <w:footnote w:type="continuationSeparator" w:id="0">
    <w:p w14:paraId="708291DE" w14:textId="77777777" w:rsidR="006653A6" w:rsidRDefault="006653A6" w:rsidP="00C823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C24E9"/>
    <w:multiLevelType w:val="hybridMultilevel"/>
    <w:tmpl w:val="713A2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0353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A74"/>
    <w:rsid w:val="000030B3"/>
    <w:rsid w:val="00014EB9"/>
    <w:rsid w:val="0002293B"/>
    <w:rsid w:val="0004560A"/>
    <w:rsid w:val="00051909"/>
    <w:rsid w:val="00091459"/>
    <w:rsid w:val="000B738B"/>
    <w:rsid w:val="000E2711"/>
    <w:rsid w:val="000E4F96"/>
    <w:rsid w:val="00127D5B"/>
    <w:rsid w:val="001503B6"/>
    <w:rsid w:val="00176D64"/>
    <w:rsid w:val="001C7FDB"/>
    <w:rsid w:val="001F79F1"/>
    <w:rsid w:val="0020168F"/>
    <w:rsid w:val="00263BCA"/>
    <w:rsid w:val="00290BF2"/>
    <w:rsid w:val="002E62C7"/>
    <w:rsid w:val="002F1C38"/>
    <w:rsid w:val="002F6AA0"/>
    <w:rsid w:val="003326F9"/>
    <w:rsid w:val="003527F8"/>
    <w:rsid w:val="003756E0"/>
    <w:rsid w:val="003B3587"/>
    <w:rsid w:val="003F3C47"/>
    <w:rsid w:val="00407BC8"/>
    <w:rsid w:val="00410FF8"/>
    <w:rsid w:val="00432502"/>
    <w:rsid w:val="00442FB5"/>
    <w:rsid w:val="0049223E"/>
    <w:rsid w:val="00494FE1"/>
    <w:rsid w:val="004A06CD"/>
    <w:rsid w:val="004B1A01"/>
    <w:rsid w:val="004E5C9A"/>
    <w:rsid w:val="005013E6"/>
    <w:rsid w:val="0050437C"/>
    <w:rsid w:val="00506BE3"/>
    <w:rsid w:val="00561776"/>
    <w:rsid w:val="005A24CE"/>
    <w:rsid w:val="005B66E6"/>
    <w:rsid w:val="005C21FC"/>
    <w:rsid w:val="005C3CA0"/>
    <w:rsid w:val="005C5BB7"/>
    <w:rsid w:val="005E2C7E"/>
    <w:rsid w:val="005E4DBE"/>
    <w:rsid w:val="005E5311"/>
    <w:rsid w:val="005E605F"/>
    <w:rsid w:val="005F5D1E"/>
    <w:rsid w:val="00602B65"/>
    <w:rsid w:val="00610C21"/>
    <w:rsid w:val="00640CE5"/>
    <w:rsid w:val="0064146E"/>
    <w:rsid w:val="0064618E"/>
    <w:rsid w:val="00647825"/>
    <w:rsid w:val="006653A6"/>
    <w:rsid w:val="00672D23"/>
    <w:rsid w:val="00682559"/>
    <w:rsid w:val="0069352E"/>
    <w:rsid w:val="006C71F5"/>
    <w:rsid w:val="006F2CEB"/>
    <w:rsid w:val="00722EFA"/>
    <w:rsid w:val="007355E3"/>
    <w:rsid w:val="00755A6D"/>
    <w:rsid w:val="00766B30"/>
    <w:rsid w:val="007963DA"/>
    <w:rsid w:val="007A1327"/>
    <w:rsid w:val="007A2CE3"/>
    <w:rsid w:val="007A38B1"/>
    <w:rsid w:val="007E1B86"/>
    <w:rsid w:val="007F63A8"/>
    <w:rsid w:val="00802299"/>
    <w:rsid w:val="008206DB"/>
    <w:rsid w:val="008402B7"/>
    <w:rsid w:val="00846A74"/>
    <w:rsid w:val="00852D1F"/>
    <w:rsid w:val="00866D80"/>
    <w:rsid w:val="00884D1F"/>
    <w:rsid w:val="00894F19"/>
    <w:rsid w:val="00895397"/>
    <w:rsid w:val="008A6F84"/>
    <w:rsid w:val="008D70CD"/>
    <w:rsid w:val="008E0FD4"/>
    <w:rsid w:val="0092117B"/>
    <w:rsid w:val="009530D1"/>
    <w:rsid w:val="00967683"/>
    <w:rsid w:val="00970DC4"/>
    <w:rsid w:val="00981A08"/>
    <w:rsid w:val="009C51E0"/>
    <w:rsid w:val="009F4767"/>
    <w:rsid w:val="00A13771"/>
    <w:rsid w:val="00B013B9"/>
    <w:rsid w:val="00B01F37"/>
    <w:rsid w:val="00B05385"/>
    <w:rsid w:val="00B16C4B"/>
    <w:rsid w:val="00B16D23"/>
    <w:rsid w:val="00B17C28"/>
    <w:rsid w:val="00B21F92"/>
    <w:rsid w:val="00B560C4"/>
    <w:rsid w:val="00B620EE"/>
    <w:rsid w:val="00B729E6"/>
    <w:rsid w:val="00B8185F"/>
    <w:rsid w:val="00BA1FAC"/>
    <w:rsid w:val="00BB41FA"/>
    <w:rsid w:val="00BB64EA"/>
    <w:rsid w:val="00BC63FD"/>
    <w:rsid w:val="00BE131C"/>
    <w:rsid w:val="00BE4280"/>
    <w:rsid w:val="00BF5CB2"/>
    <w:rsid w:val="00C134CC"/>
    <w:rsid w:val="00C773C6"/>
    <w:rsid w:val="00C823DC"/>
    <w:rsid w:val="00C914A3"/>
    <w:rsid w:val="00C93D29"/>
    <w:rsid w:val="00C968A8"/>
    <w:rsid w:val="00CB0BDF"/>
    <w:rsid w:val="00CB2F84"/>
    <w:rsid w:val="00CB765B"/>
    <w:rsid w:val="00CC642C"/>
    <w:rsid w:val="00CD4354"/>
    <w:rsid w:val="00CE63DD"/>
    <w:rsid w:val="00CF5E1B"/>
    <w:rsid w:val="00D02C32"/>
    <w:rsid w:val="00D25F7A"/>
    <w:rsid w:val="00D34FEF"/>
    <w:rsid w:val="00D37B1D"/>
    <w:rsid w:val="00D44B76"/>
    <w:rsid w:val="00D56582"/>
    <w:rsid w:val="00D677B5"/>
    <w:rsid w:val="00D8382C"/>
    <w:rsid w:val="00D94A8A"/>
    <w:rsid w:val="00DA19D8"/>
    <w:rsid w:val="00DF229A"/>
    <w:rsid w:val="00DF6966"/>
    <w:rsid w:val="00E04071"/>
    <w:rsid w:val="00E154EA"/>
    <w:rsid w:val="00E732B4"/>
    <w:rsid w:val="00E764D1"/>
    <w:rsid w:val="00E82BDA"/>
    <w:rsid w:val="00EA1B9E"/>
    <w:rsid w:val="00EA7B03"/>
    <w:rsid w:val="00EB4EA2"/>
    <w:rsid w:val="00EB4EFB"/>
    <w:rsid w:val="00ED1C6B"/>
    <w:rsid w:val="00F12535"/>
    <w:rsid w:val="00F47E8D"/>
    <w:rsid w:val="00F61794"/>
    <w:rsid w:val="00F82377"/>
    <w:rsid w:val="00F9619A"/>
    <w:rsid w:val="00FA4B68"/>
    <w:rsid w:val="00FB4589"/>
    <w:rsid w:val="00FF33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03F59"/>
  <w15:docId w15:val="{14DD3370-21BD-4CC7-AC40-A53966B62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3C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3C6"/>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C823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23DC"/>
  </w:style>
  <w:style w:type="paragraph" w:styleId="Footer">
    <w:name w:val="footer"/>
    <w:basedOn w:val="Normal"/>
    <w:link w:val="FooterChar"/>
    <w:uiPriority w:val="99"/>
    <w:unhideWhenUsed/>
    <w:rsid w:val="00C823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23DC"/>
  </w:style>
  <w:style w:type="paragraph" w:styleId="TOCHeading">
    <w:name w:val="TOC Heading"/>
    <w:basedOn w:val="Heading1"/>
    <w:next w:val="Normal"/>
    <w:uiPriority w:val="39"/>
    <w:unhideWhenUsed/>
    <w:qFormat/>
    <w:rsid w:val="00BE131C"/>
    <w:pPr>
      <w:spacing w:line="259" w:lineRule="auto"/>
      <w:outlineLvl w:val="9"/>
    </w:pPr>
  </w:style>
  <w:style w:type="paragraph" w:styleId="TOC1">
    <w:name w:val="toc 1"/>
    <w:basedOn w:val="Normal"/>
    <w:next w:val="Normal"/>
    <w:autoRedefine/>
    <w:uiPriority w:val="39"/>
    <w:unhideWhenUsed/>
    <w:rsid w:val="00BE131C"/>
    <w:pPr>
      <w:spacing w:after="100"/>
    </w:pPr>
  </w:style>
  <w:style w:type="character" w:styleId="Hyperlink">
    <w:name w:val="Hyperlink"/>
    <w:basedOn w:val="DefaultParagraphFont"/>
    <w:uiPriority w:val="99"/>
    <w:unhideWhenUsed/>
    <w:rsid w:val="00BE131C"/>
    <w:rPr>
      <w:color w:val="0000FF" w:themeColor="hyperlink"/>
      <w:u w:val="single"/>
    </w:rPr>
  </w:style>
  <w:style w:type="paragraph" w:styleId="BalloonText">
    <w:name w:val="Balloon Text"/>
    <w:basedOn w:val="Normal"/>
    <w:link w:val="BalloonTextChar"/>
    <w:uiPriority w:val="99"/>
    <w:semiHidden/>
    <w:unhideWhenUsed/>
    <w:rsid w:val="00E040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071"/>
    <w:rPr>
      <w:rFonts w:ascii="Tahoma" w:hAnsi="Tahoma" w:cs="Tahoma"/>
      <w:sz w:val="16"/>
      <w:szCs w:val="16"/>
    </w:rPr>
  </w:style>
  <w:style w:type="paragraph" w:styleId="ListParagraph">
    <w:name w:val="List Paragraph"/>
    <w:basedOn w:val="Normal"/>
    <w:uiPriority w:val="34"/>
    <w:qFormat/>
    <w:rsid w:val="008A6F84"/>
    <w:pPr>
      <w:ind w:left="720"/>
      <w:contextualSpacing/>
    </w:pPr>
  </w:style>
  <w:style w:type="table" w:styleId="TableGrid">
    <w:name w:val="Table Grid"/>
    <w:basedOn w:val="TableNormal"/>
    <w:uiPriority w:val="59"/>
    <w:rsid w:val="008A6F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C134CC"/>
    <w:pPr>
      <w:spacing w:after="0" w:line="240" w:lineRule="auto"/>
    </w:pPr>
    <w:rPr>
      <w:rFonts w:ascii="Times New Roman" w:eastAsia="Times New Roman" w:hAnsi="Times New Roman" w:cs="Times New Roman"/>
      <w:sz w:val="20"/>
      <w:szCs w:val="20"/>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C3CA0"/>
    <w:rPr>
      <w:sz w:val="16"/>
      <w:szCs w:val="16"/>
    </w:rPr>
  </w:style>
  <w:style w:type="paragraph" w:styleId="CommentText">
    <w:name w:val="annotation text"/>
    <w:basedOn w:val="Normal"/>
    <w:link w:val="CommentTextChar"/>
    <w:uiPriority w:val="99"/>
    <w:unhideWhenUsed/>
    <w:rsid w:val="005C3CA0"/>
    <w:pPr>
      <w:spacing w:line="240" w:lineRule="auto"/>
    </w:pPr>
    <w:rPr>
      <w:sz w:val="20"/>
      <w:szCs w:val="20"/>
    </w:rPr>
  </w:style>
  <w:style w:type="character" w:customStyle="1" w:styleId="CommentTextChar">
    <w:name w:val="Comment Text Char"/>
    <w:basedOn w:val="DefaultParagraphFont"/>
    <w:link w:val="CommentText"/>
    <w:uiPriority w:val="99"/>
    <w:rsid w:val="005C3CA0"/>
    <w:rPr>
      <w:sz w:val="20"/>
      <w:szCs w:val="20"/>
    </w:rPr>
  </w:style>
  <w:style w:type="paragraph" w:styleId="CommentSubject">
    <w:name w:val="annotation subject"/>
    <w:basedOn w:val="CommentText"/>
    <w:next w:val="CommentText"/>
    <w:link w:val="CommentSubjectChar"/>
    <w:uiPriority w:val="99"/>
    <w:semiHidden/>
    <w:unhideWhenUsed/>
    <w:rsid w:val="005C3CA0"/>
    <w:rPr>
      <w:b/>
      <w:bCs/>
    </w:rPr>
  </w:style>
  <w:style w:type="character" w:customStyle="1" w:styleId="CommentSubjectChar">
    <w:name w:val="Comment Subject Char"/>
    <w:basedOn w:val="CommentTextChar"/>
    <w:link w:val="CommentSubject"/>
    <w:uiPriority w:val="99"/>
    <w:semiHidden/>
    <w:rsid w:val="005C3CA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99879-392B-4AB7-8FB3-28053FE39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4162</Words>
  <Characters>23729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Sona Jandi</cp:lastModifiedBy>
  <cp:revision>9</cp:revision>
  <dcterms:created xsi:type="dcterms:W3CDTF">2026-08-11T10:33:00Z</dcterms:created>
  <dcterms:modified xsi:type="dcterms:W3CDTF">2026-08-12T10:39:00Z</dcterms:modified>
</cp:coreProperties>
</file>