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lang w:val="en-GB"/>
        </w:rPr>
        <w:id w:val="-1361196412"/>
        <w:docPartObj>
          <w:docPartGallery w:val="Cover Pages"/>
          <w:docPartUnique/>
        </w:docPartObj>
      </w:sdtPr>
      <w:sdtEndPr/>
      <w:sdtContent>
        <w:p w14:paraId="61C06DE7" w14:textId="635C1EA0" w:rsidR="00BA74B8" w:rsidRDefault="00BA74B8">
          <w:pPr>
            <w:pStyle w:val="NoSpacing"/>
          </w:pPr>
          <w:r>
            <w:rPr>
              <w:noProof/>
            </w:rPr>
            <mc:AlternateContent>
              <mc:Choice Requires="wpg">
                <w:drawing>
                  <wp:anchor distT="0" distB="0" distL="114300" distR="114300" simplePos="0" relativeHeight="251664384" behindDoc="1" locked="0" layoutInCell="1" allowOverlap="1" wp14:anchorId="2E451328" wp14:editId="0D2D546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B80246C" w14:textId="6D076071" w:rsidR="00BA74B8" w:rsidRPr="00C13F99" w:rsidRDefault="00C13F99">
                                  <w:pPr>
                                    <w:pStyle w:val="NoSpacing"/>
                                    <w:jc w:val="right"/>
                                    <w:rPr>
                                      <w:color w:val="FFFFFF" w:themeColor="background1"/>
                                      <w:sz w:val="28"/>
                                      <w:szCs w:val="28"/>
                                      <w:lang w:val="en-GB"/>
                                    </w:rPr>
                                  </w:pPr>
                                  <w:r>
                                    <w:rPr>
                                      <w:color w:val="FFFFFF" w:themeColor="background1"/>
                                      <w:sz w:val="28"/>
                                      <w:szCs w:val="28"/>
                                      <w:lang w:val="en-GB"/>
                                    </w:rPr>
                                    <w:t>16/05/2025</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E451328" id="Group 26" o:spid="_x0000_s1026" style="position:absolute;margin-left:0;margin-top:0;width:172.8pt;height:718.55pt;z-index:-25165209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p w14:paraId="6B80246C" w14:textId="6D076071" w:rsidR="00BA74B8" w:rsidRPr="00C13F99" w:rsidRDefault="00C13F99">
                            <w:pPr>
                              <w:pStyle w:val="NoSpacing"/>
                              <w:jc w:val="right"/>
                              <w:rPr>
                                <w:color w:val="FFFFFF" w:themeColor="background1"/>
                                <w:sz w:val="28"/>
                                <w:szCs w:val="28"/>
                                <w:lang w:val="en-GB"/>
                              </w:rPr>
                            </w:pPr>
                            <w:r>
                              <w:rPr>
                                <w:color w:val="FFFFFF" w:themeColor="background1"/>
                                <w:sz w:val="28"/>
                                <w:szCs w:val="28"/>
                                <w:lang w:val="en-GB"/>
                              </w:rPr>
                              <w:t>16/05/2025</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DCFF6E4" wp14:editId="1355275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937E39" w14:textId="1AAA11DE" w:rsidR="00BA74B8" w:rsidRDefault="00151E5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A74B8">
                                      <w:rPr>
                                        <w:rFonts w:asciiTheme="majorHAnsi" w:eastAsiaTheme="majorEastAsia" w:hAnsiTheme="majorHAnsi" w:cstheme="majorBidi"/>
                                        <w:color w:val="262626" w:themeColor="text1" w:themeTint="D9"/>
                                        <w:sz w:val="72"/>
                                        <w:szCs w:val="72"/>
                                      </w:rPr>
                                      <w:t xml:space="preserve">Report – Development </w:t>
                                    </w:r>
                                    <w:r w:rsidR="00D64482">
                                      <w:rPr>
                                        <w:rFonts w:asciiTheme="majorHAnsi" w:eastAsiaTheme="majorEastAsia" w:hAnsiTheme="majorHAnsi" w:cstheme="majorBidi"/>
                                        <w:color w:val="262626" w:themeColor="text1" w:themeTint="D9"/>
                                        <w:sz w:val="72"/>
                                        <w:szCs w:val="72"/>
                                      </w:rPr>
                                      <w:t>Appraisal</w:t>
                                    </w:r>
                                  </w:sdtContent>
                                </w:sdt>
                              </w:p>
                              <w:p w14:paraId="325E25AD" w14:textId="12DD04C6" w:rsidR="00BA74B8" w:rsidRDefault="00151E5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BA74B8">
                                      <w:rPr>
                                        <w:color w:val="404040" w:themeColor="text1" w:themeTint="BF"/>
                                        <w:sz w:val="36"/>
                                        <w:szCs w:val="36"/>
                                      </w:rPr>
                                      <w:t>Advanced Project Management – (ACBA 6010)</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DCFF6E4" id="_x0000_t202" coordsize="21600,21600" o:spt="202" path="m,l,21600r21600,l21600,xe">
                    <v:stroke joinstyle="miter"/>
                    <v:path gradientshapeok="t" o:connecttype="rect"/>
                  </v:shapetype>
                  <v:shape id="Text Box 30"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21937E39" w14:textId="1AAA11DE" w:rsidR="00BA74B8" w:rsidRDefault="00151E5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A74B8">
                                <w:rPr>
                                  <w:rFonts w:asciiTheme="majorHAnsi" w:eastAsiaTheme="majorEastAsia" w:hAnsiTheme="majorHAnsi" w:cstheme="majorBidi"/>
                                  <w:color w:val="262626" w:themeColor="text1" w:themeTint="D9"/>
                                  <w:sz w:val="72"/>
                                  <w:szCs w:val="72"/>
                                </w:rPr>
                                <w:t xml:space="preserve">Report – Development </w:t>
                              </w:r>
                              <w:r w:rsidR="00D64482">
                                <w:rPr>
                                  <w:rFonts w:asciiTheme="majorHAnsi" w:eastAsiaTheme="majorEastAsia" w:hAnsiTheme="majorHAnsi" w:cstheme="majorBidi"/>
                                  <w:color w:val="262626" w:themeColor="text1" w:themeTint="D9"/>
                                  <w:sz w:val="72"/>
                                  <w:szCs w:val="72"/>
                                </w:rPr>
                                <w:t>Appraisal</w:t>
                              </w:r>
                            </w:sdtContent>
                          </w:sdt>
                        </w:p>
                        <w:p w14:paraId="325E25AD" w14:textId="12DD04C6" w:rsidR="00BA74B8" w:rsidRDefault="00151E5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BA74B8">
                                <w:rPr>
                                  <w:color w:val="404040" w:themeColor="text1" w:themeTint="BF"/>
                                  <w:sz w:val="36"/>
                                  <w:szCs w:val="36"/>
                                </w:rPr>
                                <w:t>Advanced Project Management – (ACBA 6010)</w:t>
                              </w:r>
                            </w:sdtContent>
                          </w:sdt>
                        </w:p>
                      </w:txbxContent>
                    </v:textbox>
                    <w10:wrap anchorx="page" anchory="page"/>
                  </v:shape>
                </w:pict>
              </mc:Fallback>
            </mc:AlternateContent>
          </w:r>
        </w:p>
        <w:p w14:paraId="0D5CF969" w14:textId="12E48201" w:rsidR="00BA74B8" w:rsidRDefault="00016C7D">
          <w:r w:rsidRPr="00016C7D">
            <w:rPr>
              <w:noProof/>
            </w:rPr>
            <w:drawing>
              <wp:anchor distT="0" distB="0" distL="114300" distR="114300" simplePos="0" relativeHeight="251658239" behindDoc="0" locked="0" layoutInCell="1" allowOverlap="1" wp14:anchorId="4222BFC5" wp14:editId="1DA9AAE2">
                <wp:simplePos x="0" y="0"/>
                <wp:positionH relativeFrom="page">
                  <wp:posOffset>2788920</wp:posOffset>
                </wp:positionH>
                <wp:positionV relativeFrom="paragraph">
                  <wp:posOffset>3686810</wp:posOffset>
                </wp:positionV>
                <wp:extent cx="4554372" cy="3757295"/>
                <wp:effectExtent l="76200" t="76200" r="74930" b="1310005"/>
                <wp:wrapSquare wrapText="bothSides"/>
                <wp:docPr id="563312331" name="Picture 1" descr="A building with lights 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312331" name="Picture 1" descr="A building with lights on&#10;&#10;AI-generated content may be incorrect."/>
                        <pic:cNvPicPr/>
                      </pic:nvPicPr>
                      <pic:blipFill rotWithShape="1">
                        <a:blip r:embed="rId12">
                          <a:extLst>
                            <a:ext uri="{28A0092B-C50C-407E-A947-70E740481C1C}">
                              <a14:useLocalDpi xmlns:a14="http://schemas.microsoft.com/office/drawing/2010/main" val="0"/>
                            </a:ext>
                          </a:extLst>
                        </a:blip>
                        <a:srcRect l="16452" r="9927"/>
                        <a:stretch/>
                      </pic:blipFill>
                      <pic:spPr bwMode="auto">
                        <a:xfrm>
                          <a:off x="0" y="0"/>
                          <a:ext cx="4554372" cy="3757295"/>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A74B8">
            <w:rPr>
              <w:noProof/>
            </w:rPr>
            <mc:AlternateContent>
              <mc:Choice Requires="wps">
                <w:drawing>
                  <wp:anchor distT="0" distB="0" distL="114300" distR="114300" simplePos="0" relativeHeight="251663360" behindDoc="0" locked="0" layoutInCell="1" allowOverlap="1" wp14:anchorId="1246DFBD" wp14:editId="6B1BD939">
                    <wp:simplePos x="0" y="0"/>
                    <wp:positionH relativeFrom="page">
                      <wp:posOffset>2752725</wp:posOffset>
                    </wp:positionH>
                    <wp:positionV relativeFrom="page">
                      <wp:posOffset>8965639</wp:posOffset>
                    </wp:positionV>
                    <wp:extent cx="3657600" cy="713311"/>
                    <wp:effectExtent l="0" t="0" r="7620" b="10795"/>
                    <wp:wrapNone/>
                    <wp:docPr id="962546212" name="Text Box 28"/>
                    <wp:cNvGraphicFramePr/>
                    <a:graphic xmlns:a="http://schemas.openxmlformats.org/drawingml/2006/main">
                      <a:graphicData uri="http://schemas.microsoft.com/office/word/2010/wordprocessingShape">
                        <wps:wsp>
                          <wps:cNvSpPr txBox="1"/>
                          <wps:spPr>
                            <a:xfrm>
                              <a:off x="0" y="0"/>
                              <a:ext cx="3657600" cy="71331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B23E31" w14:textId="0D0E4961" w:rsidR="00BA74B8" w:rsidRPr="00ED654A" w:rsidRDefault="00151E50" w:rsidP="00BA74B8">
                                <w:pPr>
                                  <w:pStyle w:val="NoSpacing"/>
                                  <w:rPr>
                                    <w:color w:val="156082" w:themeColor="accent1"/>
                                    <w:sz w:val="26"/>
                                    <w:szCs w:val="26"/>
                                  </w:rPr>
                                </w:pPr>
                                <w:sdt>
                                  <w:sdtPr>
                                    <w:rPr>
                                      <w:color w:val="156082" w:themeColor="accent1"/>
                                      <w:sz w:val="26"/>
                                      <w:szCs w:val="26"/>
                                    </w:rPr>
                                    <w:alias w:val="Author"/>
                                    <w:tag w:val=""/>
                                    <w:id w:val="923541216"/>
                                    <w:dataBinding w:prefixMappings="xmlns:ns0='http://purl.org/dc/elements/1.1/' xmlns:ns1='http://schemas.openxmlformats.org/package/2006/metadata/core-properties' " w:xpath="/ns1:coreProperties[1]/ns0:creator[1]" w:storeItemID="{6C3C8BC8-F283-45AE-878A-BAB7291924A1}"/>
                                    <w:text/>
                                  </w:sdtPr>
                                  <w:sdtEndPr/>
                                  <w:sdtContent>
                                    <w:r w:rsidR="00BA74B8">
                                      <w:rPr>
                                        <w:color w:val="156082" w:themeColor="accent1"/>
                                        <w:sz w:val="26"/>
                                        <w:szCs w:val="26"/>
                                      </w:rPr>
                                      <w:t>Luke Hunt (2220977)</w:t>
                                    </w:r>
                                  </w:sdtContent>
                                </w:sdt>
                              </w:p>
                              <w:p w14:paraId="6B08CC05" w14:textId="084BD1E7" w:rsidR="00BA74B8" w:rsidRPr="00ED654A" w:rsidRDefault="00BA74B8" w:rsidP="00BA74B8">
                                <w:pPr>
                                  <w:pStyle w:val="NoSpacing"/>
                                  <w:rPr>
                                    <w:sz w:val="28"/>
                                    <w:szCs w:val="28"/>
                                  </w:rPr>
                                </w:pPr>
                                <w:r w:rsidRPr="00ED654A">
                                  <w:rPr>
                                    <w:sz w:val="28"/>
                                    <w:szCs w:val="28"/>
                                  </w:rPr>
                                  <w:t>Word Count:</w:t>
                                </w:r>
                                <w:r>
                                  <w:rPr>
                                    <w:sz w:val="28"/>
                                    <w:szCs w:val="28"/>
                                  </w:rPr>
                                  <w:t xml:space="preserve"> </w:t>
                                </w:r>
                                <w:r w:rsidR="000E46CF">
                                  <w:rPr>
                                    <w:sz w:val="28"/>
                                    <w:szCs w:val="28"/>
                                  </w:rPr>
                                  <w:t>24</w:t>
                                </w:r>
                                <w:r w:rsidR="008F790E">
                                  <w:rPr>
                                    <w:sz w:val="28"/>
                                    <w:szCs w:val="28"/>
                                  </w:rPr>
                                  <w:t>73</w:t>
                                </w:r>
                              </w:p>
                              <w:p w14:paraId="4B87BD13" w14:textId="77777777" w:rsidR="00BA74B8" w:rsidRPr="00ED654A" w:rsidRDefault="00BA74B8" w:rsidP="00BA74B8">
                                <w:pPr>
                                  <w:pStyle w:val="NoSpacing"/>
                                  <w:rPr>
                                    <w:sz w:val="28"/>
                                    <w:szCs w:val="28"/>
                                  </w:rPr>
                                </w:pPr>
                                <w:r w:rsidRPr="00ED654A">
                                  <w:rPr>
                                    <w:sz w:val="28"/>
                                    <w:szCs w:val="28"/>
                                  </w:rPr>
                                  <w:t>Prepared for: Ian Brown</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1246DFBD" id="Text Box 28" o:spid="_x0000_s1056" type="#_x0000_t202" style="position:absolute;margin-left:216.75pt;margin-top:705.95pt;width:4in;height:56.15pt;z-index:251663360;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" filled="f" stroked="f" strokeweight=".5pt">
                    <v:textbox inset="0,0,0,0">
                      <w:txbxContent>
                        <w:p w14:paraId="62B23E31" w14:textId="0D0E4961" w:rsidR="00BA74B8" w:rsidRPr="00ED654A" w:rsidRDefault="00151E50" w:rsidP="00BA74B8">
                          <w:pPr>
                            <w:pStyle w:val="NoSpacing"/>
                            <w:rPr>
                              <w:color w:val="156082" w:themeColor="accent1"/>
                              <w:sz w:val="26"/>
                              <w:szCs w:val="26"/>
                            </w:rPr>
                          </w:pPr>
                          <w:sdt>
                            <w:sdtPr>
                              <w:rPr>
                                <w:color w:val="156082" w:themeColor="accent1"/>
                                <w:sz w:val="26"/>
                                <w:szCs w:val="26"/>
                              </w:rPr>
                              <w:alias w:val="Author"/>
                              <w:tag w:val=""/>
                              <w:id w:val="923541216"/>
                              <w:dataBinding w:prefixMappings="xmlns:ns0='http://purl.org/dc/elements/1.1/' xmlns:ns1='http://schemas.openxmlformats.org/package/2006/metadata/core-properties' " w:xpath="/ns1:coreProperties[1]/ns0:creator[1]" w:storeItemID="{6C3C8BC8-F283-45AE-878A-BAB7291924A1}"/>
                              <w:text/>
                            </w:sdtPr>
                            <w:sdtEndPr/>
                            <w:sdtContent>
                              <w:r w:rsidR="00BA74B8">
                                <w:rPr>
                                  <w:color w:val="156082" w:themeColor="accent1"/>
                                  <w:sz w:val="26"/>
                                  <w:szCs w:val="26"/>
                                </w:rPr>
                                <w:t>Luke Hunt (2220977)</w:t>
                              </w:r>
                            </w:sdtContent>
                          </w:sdt>
                        </w:p>
                        <w:p w14:paraId="6B08CC05" w14:textId="084BD1E7" w:rsidR="00BA74B8" w:rsidRPr="00ED654A" w:rsidRDefault="00BA74B8" w:rsidP="00BA74B8">
                          <w:pPr>
                            <w:pStyle w:val="NoSpacing"/>
                            <w:rPr>
                              <w:sz w:val="28"/>
                              <w:szCs w:val="28"/>
                            </w:rPr>
                          </w:pPr>
                          <w:r w:rsidRPr="00ED654A">
                            <w:rPr>
                              <w:sz w:val="28"/>
                              <w:szCs w:val="28"/>
                            </w:rPr>
                            <w:t>Word Count:</w:t>
                          </w:r>
                          <w:r>
                            <w:rPr>
                              <w:sz w:val="28"/>
                              <w:szCs w:val="28"/>
                            </w:rPr>
                            <w:t xml:space="preserve"> </w:t>
                          </w:r>
                          <w:r w:rsidR="000E46CF">
                            <w:rPr>
                              <w:sz w:val="28"/>
                              <w:szCs w:val="28"/>
                            </w:rPr>
                            <w:t>24</w:t>
                          </w:r>
                          <w:r w:rsidR="008F790E">
                            <w:rPr>
                              <w:sz w:val="28"/>
                              <w:szCs w:val="28"/>
                            </w:rPr>
                            <w:t>73</w:t>
                          </w:r>
                        </w:p>
                        <w:p w14:paraId="4B87BD13" w14:textId="77777777" w:rsidR="00BA74B8" w:rsidRPr="00ED654A" w:rsidRDefault="00BA74B8" w:rsidP="00BA74B8">
                          <w:pPr>
                            <w:pStyle w:val="NoSpacing"/>
                            <w:rPr>
                              <w:sz w:val="28"/>
                              <w:szCs w:val="28"/>
                            </w:rPr>
                          </w:pPr>
                          <w:r w:rsidRPr="00ED654A">
                            <w:rPr>
                              <w:sz w:val="28"/>
                              <w:szCs w:val="28"/>
                            </w:rPr>
                            <w:t>Prepared for: Ian Brown</w:t>
                          </w:r>
                        </w:p>
                      </w:txbxContent>
                    </v:textbox>
                    <w10:wrap anchorx="page" anchory="page"/>
                  </v:shape>
                </w:pict>
              </mc:Fallback>
            </mc:AlternateContent>
          </w:r>
          <w:r w:rsidR="00BA74B8">
            <w:br w:type="page"/>
          </w:r>
        </w:p>
      </w:sdtContent>
    </w:sdt>
    <w:sdt>
      <w:sdtPr>
        <w:rPr>
          <w:rFonts w:asciiTheme="minorHAnsi" w:eastAsiaTheme="minorHAnsi" w:hAnsiTheme="minorHAnsi" w:cstheme="minorBidi"/>
          <w:color w:val="auto"/>
          <w:sz w:val="22"/>
          <w:szCs w:val="22"/>
          <w:lang w:val="en-GB"/>
        </w:rPr>
        <w:id w:val="1922983276"/>
        <w:docPartObj>
          <w:docPartGallery w:val="Table of Contents"/>
          <w:docPartUnique/>
        </w:docPartObj>
      </w:sdtPr>
      <w:sdtEndPr>
        <w:rPr>
          <w:b/>
          <w:bCs/>
          <w:noProof/>
        </w:rPr>
      </w:sdtEndPr>
      <w:sdtContent>
        <w:p w14:paraId="52268D3C" w14:textId="2B318990" w:rsidR="00BA74B8" w:rsidRPr="005F0117" w:rsidRDefault="00BA74B8">
          <w:pPr>
            <w:pStyle w:val="TOCHeading"/>
            <w:rPr>
              <w:rStyle w:val="Heading2Char"/>
            </w:rPr>
          </w:pPr>
          <w:r w:rsidRPr="005F0117">
            <w:rPr>
              <w:rStyle w:val="Heading2Char"/>
            </w:rPr>
            <w:t>Table of Contents</w:t>
          </w:r>
        </w:p>
        <w:p w14:paraId="4B70304B" w14:textId="08C80018" w:rsidR="003968F1" w:rsidRDefault="00BA74B8">
          <w:pPr>
            <w:pStyle w:val="TOC2"/>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98324677" w:history="1">
            <w:r w:rsidR="003968F1" w:rsidRPr="0066688B">
              <w:rPr>
                <w:rStyle w:val="Hyperlink"/>
                <w:noProof/>
              </w:rPr>
              <w:t>1.0 - Introduction</w:t>
            </w:r>
            <w:r w:rsidR="003968F1">
              <w:rPr>
                <w:noProof/>
                <w:webHidden/>
              </w:rPr>
              <w:tab/>
            </w:r>
            <w:r w:rsidR="003968F1">
              <w:rPr>
                <w:noProof/>
                <w:webHidden/>
              </w:rPr>
              <w:fldChar w:fldCharType="begin"/>
            </w:r>
            <w:r w:rsidR="003968F1">
              <w:rPr>
                <w:noProof/>
                <w:webHidden/>
              </w:rPr>
              <w:instrText xml:space="preserve"> PAGEREF _Toc198324677 \h </w:instrText>
            </w:r>
            <w:r w:rsidR="003968F1">
              <w:rPr>
                <w:noProof/>
                <w:webHidden/>
              </w:rPr>
            </w:r>
            <w:r w:rsidR="003968F1">
              <w:rPr>
                <w:noProof/>
                <w:webHidden/>
              </w:rPr>
              <w:fldChar w:fldCharType="separate"/>
            </w:r>
            <w:r w:rsidR="003968F1">
              <w:rPr>
                <w:noProof/>
                <w:webHidden/>
              </w:rPr>
              <w:t>2</w:t>
            </w:r>
            <w:r w:rsidR="003968F1">
              <w:rPr>
                <w:noProof/>
                <w:webHidden/>
              </w:rPr>
              <w:fldChar w:fldCharType="end"/>
            </w:r>
          </w:hyperlink>
        </w:p>
        <w:p w14:paraId="29F99C71" w14:textId="4D82D260" w:rsidR="003968F1" w:rsidRDefault="003968F1">
          <w:pPr>
            <w:pStyle w:val="TOC3"/>
            <w:tabs>
              <w:tab w:val="right" w:leader="dot" w:pos="9016"/>
            </w:tabs>
            <w:rPr>
              <w:rFonts w:eastAsiaTheme="minorEastAsia"/>
              <w:noProof/>
              <w:kern w:val="2"/>
              <w:sz w:val="24"/>
              <w:szCs w:val="24"/>
              <w:lang w:eastAsia="en-GB"/>
              <w14:ligatures w14:val="standardContextual"/>
            </w:rPr>
          </w:pPr>
          <w:hyperlink w:anchor="_Toc198324678" w:history="1">
            <w:r w:rsidRPr="0066688B">
              <w:rPr>
                <w:rStyle w:val="Hyperlink"/>
                <w:noProof/>
              </w:rPr>
              <w:t>1.1 – History</w:t>
            </w:r>
            <w:r>
              <w:rPr>
                <w:noProof/>
                <w:webHidden/>
              </w:rPr>
              <w:tab/>
            </w:r>
            <w:r>
              <w:rPr>
                <w:noProof/>
                <w:webHidden/>
              </w:rPr>
              <w:fldChar w:fldCharType="begin"/>
            </w:r>
            <w:r>
              <w:rPr>
                <w:noProof/>
                <w:webHidden/>
              </w:rPr>
              <w:instrText xml:space="preserve"> PAGEREF _Toc198324678 \h </w:instrText>
            </w:r>
            <w:r>
              <w:rPr>
                <w:noProof/>
                <w:webHidden/>
              </w:rPr>
            </w:r>
            <w:r>
              <w:rPr>
                <w:noProof/>
                <w:webHidden/>
              </w:rPr>
              <w:fldChar w:fldCharType="separate"/>
            </w:r>
            <w:r>
              <w:rPr>
                <w:noProof/>
                <w:webHidden/>
              </w:rPr>
              <w:t>2</w:t>
            </w:r>
            <w:r>
              <w:rPr>
                <w:noProof/>
                <w:webHidden/>
              </w:rPr>
              <w:fldChar w:fldCharType="end"/>
            </w:r>
          </w:hyperlink>
        </w:p>
        <w:p w14:paraId="67F363CE" w14:textId="71113932" w:rsidR="003968F1" w:rsidRDefault="003968F1">
          <w:pPr>
            <w:pStyle w:val="TOC3"/>
            <w:tabs>
              <w:tab w:val="right" w:leader="dot" w:pos="9016"/>
            </w:tabs>
            <w:rPr>
              <w:rFonts w:eastAsiaTheme="minorEastAsia"/>
              <w:noProof/>
              <w:kern w:val="2"/>
              <w:sz w:val="24"/>
              <w:szCs w:val="24"/>
              <w:lang w:eastAsia="en-GB"/>
              <w14:ligatures w14:val="standardContextual"/>
            </w:rPr>
          </w:pPr>
          <w:hyperlink w:anchor="_Toc198324679" w:history="1">
            <w:r w:rsidRPr="0066688B">
              <w:rPr>
                <w:rStyle w:val="Hyperlink"/>
                <w:noProof/>
              </w:rPr>
              <w:t>1.2 - Location</w:t>
            </w:r>
            <w:r>
              <w:rPr>
                <w:noProof/>
                <w:webHidden/>
              </w:rPr>
              <w:tab/>
            </w:r>
            <w:r>
              <w:rPr>
                <w:noProof/>
                <w:webHidden/>
              </w:rPr>
              <w:fldChar w:fldCharType="begin"/>
            </w:r>
            <w:r>
              <w:rPr>
                <w:noProof/>
                <w:webHidden/>
              </w:rPr>
              <w:instrText xml:space="preserve"> PAGEREF _Toc198324679 \h </w:instrText>
            </w:r>
            <w:r>
              <w:rPr>
                <w:noProof/>
                <w:webHidden/>
              </w:rPr>
            </w:r>
            <w:r>
              <w:rPr>
                <w:noProof/>
                <w:webHidden/>
              </w:rPr>
              <w:fldChar w:fldCharType="separate"/>
            </w:r>
            <w:r>
              <w:rPr>
                <w:noProof/>
                <w:webHidden/>
              </w:rPr>
              <w:t>3</w:t>
            </w:r>
            <w:r>
              <w:rPr>
                <w:noProof/>
                <w:webHidden/>
              </w:rPr>
              <w:fldChar w:fldCharType="end"/>
            </w:r>
          </w:hyperlink>
        </w:p>
        <w:p w14:paraId="7F48BDFC" w14:textId="69F704B2" w:rsidR="003968F1" w:rsidRDefault="003968F1">
          <w:pPr>
            <w:pStyle w:val="TOC3"/>
            <w:tabs>
              <w:tab w:val="right" w:leader="dot" w:pos="9016"/>
            </w:tabs>
            <w:rPr>
              <w:rFonts w:eastAsiaTheme="minorEastAsia"/>
              <w:noProof/>
              <w:kern w:val="2"/>
              <w:sz w:val="24"/>
              <w:szCs w:val="24"/>
              <w:lang w:eastAsia="en-GB"/>
              <w14:ligatures w14:val="standardContextual"/>
            </w:rPr>
          </w:pPr>
          <w:hyperlink w:anchor="_Toc198324680" w:history="1">
            <w:r w:rsidRPr="0066688B">
              <w:rPr>
                <w:rStyle w:val="Hyperlink"/>
                <w:noProof/>
              </w:rPr>
              <w:t>1.3 - Brief of proposed development</w:t>
            </w:r>
            <w:r>
              <w:rPr>
                <w:noProof/>
                <w:webHidden/>
              </w:rPr>
              <w:tab/>
            </w:r>
            <w:r>
              <w:rPr>
                <w:noProof/>
                <w:webHidden/>
              </w:rPr>
              <w:fldChar w:fldCharType="begin"/>
            </w:r>
            <w:r>
              <w:rPr>
                <w:noProof/>
                <w:webHidden/>
              </w:rPr>
              <w:instrText xml:space="preserve"> PAGEREF _Toc198324680 \h </w:instrText>
            </w:r>
            <w:r>
              <w:rPr>
                <w:noProof/>
                <w:webHidden/>
              </w:rPr>
            </w:r>
            <w:r>
              <w:rPr>
                <w:noProof/>
                <w:webHidden/>
              </w:rPr>
              <w:fldChar w:fldCharType="separate"/>
            </w:r>
            <w:r>
              <w:rPr>
                <w:noProof/>
                <w:webHidden/>
              </w:rPr>
              <w:t>3</w:t>
            </w:r>
            <w:r>
              <w:rPr>
                <w:noProof/>
                <w:webHidden/>
              </w:rPr>
              <w:fldChar w:fldCharType="end"/>
            </w:r>
          </w:hyperlink>
        </w:p>
        <w:p w14:paraId="24AD58D2" w14:textId="5EC545EA" w:rsidR="003968F1" w:rsidRDefault="003968F1">
          <w:pPr>
            <w:pStyle w:val="TOC3"/>
            <w:tabs>
              <w:tab w:val="right" w:leader="dot" w:pos="9016"/>
            </w:tabs>
            <w:rPr>
              <w:rFonts w:eastAsiaTheme="minorEastAsia"/>
              <w:noProof/>
              <w:kern w:val="2"/>
              <w:sz w:val="24"/>
              <w:szCs w:val="24"/>
              <w:lang w:eastAsia="en-GB"/>
              <w14:ligatures w14:val="standardContextual"/>
            </w:rPr>
          </w:pPr>
          <w:hyperlink w:anchor="_Toc198324681" w:history="1">
            <w:r w:rsidRPr="0066688B">
              <w:rPr>
                <w:rStyle w:val="Hyperlink"/>
                <w:noProof/>
              </w:rPr>
              <w:t>1.4 - Current state of property</w:t>
            </w:r>
            <w:r>
              <w:rPr>
                <w:noProof/>
                <w:webHidden/>
              </w:rPr>
              <w:tab/>
            </w:r>
            <w:r>
              <w:rPr>
                <w:noProof/>
                <w:webHidden/>
              </w:rPr>
              <w:fldChar w:fldCharType="begin"/>
            </w:r>
            <w:r>
              <w:rPr>
                <w:noProof/>
                <w:webHidden/>
              </w:rPr>
              <w:instrText xml:space="preserve"> PAGEREF _Toc198324681 \h </w:instrText>
            </w:r>
            <w:r>
              <w:rPr>
                <w:noProof/>
                <w:webHidden/>
              </w:rPr>
            </w:r>
            <w:r>
              <w:rPr>
                <w:noProof/>
                <w:webHidden/>
              </w:rPr>
              <w:fldChar w:fldCharType="separate"/>
            </w:r>
            <w:r>
              <w:rPr>
                <w:noProof/>
                <w:webHidden/>
              </w:rPr>
              <w:t>4</w:t>
            </w:r>
            <w:r>
              <w:rPr>
                <w:noProof/>
                <w:webHidden/>
              </w:rPr>
              <w:fldChar w:fldCharType="end"/>
            </w:r>
          </w:hyperlink>
        </w:p>
        <w:p w14:paraId="293535E6" w14:textId="1B1599F7" w:rsidR="003968F1" w:rsidRDefault="003968F1">
          <w:pPr>
            <w:pStyle w:val="TOC3"/>
            <w:tabs>
              <w:tab w:val="right" w:leader="dot" w:pos="9016"/>
            </w:tabs>
            <w:rPr>
              <w:rFonts w:eastAsiaTheme="minorEastAsia"/>
              <w:noProof/>
              <w:kern w:val="2"/>
              <w:sz w:val="24"/>
              <w:szCs w:val="24"/>
              <w:lang w:eastAsia="en-GB"/>
              <w14:ligatures w14:val="standardContextual"/>
            </w:rPr>
          </w:pPr>
          <w:hyperlink w:anchor="_Toc198324682" w:history="1">
            <w:r w:rsidRPr="0066688B">
              <w:rPr>
                <w:rStyle w:val="Hyperlink"/>
                <w:noProof/>
              </w:rPr>
              <w:t>1.5 - Market research sources and evidence</w:t>
            </w:r>
            <w:r>
              <w:rPr>
                <w:noProof/>
                <w:webHidden/>
              </w:rPr>
              <w:tab/>
            </w:r>
            <w:r>
              <w:rPr>
                <w:noProof/>
                <w:webHidden/>
              </w:rPr>
              <w:fldChar w:fldCharType="begin"/>
            </w:r>
            <w:r>
              <w:rPr>
                <w:noProof/>
                <w:webHidden/>
              </w:rPr>
              <w:instrText xml:space="preserve"> PAGEREF _Toc198324682 \h </w:instrText>
            </w:r>
            <w:r>
              <w:rPr>
                <w:noProof/>
                <w:webHidden/>
              </w:rPr>
            </w:r>
            <w:r>
              <w:rPr>
                <w:noProof/>
                <w:webHidden/>
              </w:rPr>
              <w:fldChar w:fldCharType="separate"/>
            </w:r>
            <w:r>
              <w:rPr>
                <w:noProof/>
                <w:webHidden/>
              </w:rPr>
              <w:t>4</w:t>
            </w:r>
            <w:r>
              <w:rPr>
                <w:noProof/>
                <w:webHidden/>
              </w:rPr>
              <w:fldChar w:fldCharType="end"/>
            </w:r>
          </w:hyperlink>
        </w:p>
        <w:p w14:paraId="79618893" w14:textId="111723F9" w:rsidR="003968F1" w:rsidRDefault="003968F1">
          <w:pPr>
            <w:pStyle w:val="TOC2"/>
            <w:tabs>
              <w:tab w:val="right" w:leader="dot" w:pos="9016"/>
            </w:tabs>
            <w:rPr>
              <w:rFonts w:eastAsiaTheme="minorEastAsia"/>
              <w:noProof/>
              <w:kern w:val="2"/>
              <w:sz w:val="24"/>
              <w:szCs w:val="24"/>
              <w:lang w:eastAsia="en-GB"/>
              <w14:ligatures w14:val="standardContextual"/>
            </w:rPr>
          </w:pPr>
          <w:hyperlink w:anchor="_Toc198324683" w:history="1">
            <w:r w:rsidRPr="0066688B">
              <w:rPr>
                <w:rStyle w:val="Hyperlink"/>
                <w:noProof/>
              </w:rPr>
              <w:t>2.0 – Capital Expenditure</w:t>
            </w:r>
            <w:r>
              <w:rPr>
                <w:noProof/>
                <w:webHidden/>
              </w:rPr>
              <w:tab/>
            </w:r>
            <w:r>
              <w:rPr>
                <w:noProof/>
                <w:webHidden/>
              </w:rPr>
              <w:fldChar w:fldCharType="begin"/>
            </w:r>
            <w:r>
              <w:rPr>
                <w:noProof/>
                <w:webHidden/>
              </w:rPr>
              <w:instrText xml:space="preserve"> PAGEREF _Toc198324683 \h </w:instrText>
            </w:r>
            <w:r>
              <w:rPr>
                <w:noProof/>
                <w:webHidden/>
              </w:rPr>
            </w:r>
            <w:r>
              <w:rPr>
                <w:noProof/>
                <w:webHidden/>
              </w:rPr>
              <w:fldChar w:fldCharType="separate"/>
            </w:r>
            <w:r>
              <w:rPr>
                <w:noProof/>
                <w:webHidden/>
              </w:rPr>
              <w:t>5</w:t>
            </w:r>
            <w:r>
              <w:rPr>
                <w:noProof/>
                <w:webHidden/>
              </w:rPr>
              <w:fldChar w:fldCharType="end"/>
            </w:r>
          </w:hyperlink>
        </w:p>
        <w:p w14:paraId="2DC16F4E" w14:textId="455B72D6" w:rsidR="003968F1" w:rsidRDefault="003968F1">
          <w:pPr>
            <w:pStyle w:val="TOC3"/>
            <w:tabs>
              <w:tab w:val="right" w:leader="dot" w:pos="9016"/>
            </w:tabs>
            <w:rPr>
              <w:rFonts w:eastAsiaTheme="minorEastAsia"/>
              <w:noProof/>
              <w:kern w:val="2"/>
              <w:sz w:val="24"/>
              <w:szCs w:val="24"/>
              <w:lang w:eastAsia="en-GB"/>
              <w14:ligatures w14:val="standardContextual"/>
            </w:rPr>
          </w:pPr>
          <w:hyperlink w:anchor="_Toc198324684" w:history="1">
            <w:r w:rsidRPr="0066688B">
              <w:rPr>
                <w:rStyle w:val="Hyperlink"/>
                <w:noProof/>
              </w:rPr>
              <w:t>2.1 - Gross Development Value (GDV)</w:t>
            </w:r>
            <w:r>
              <w:rPr>
                <w:noProof/>
                <w:webHidden/>
              </w:rPr>
              <w:tab/>
            </w:r>
            <w:r>
              <w:rPr>
                <w:noProof/>
                <w:webHidden/>
              </w:rPr>
              <w:fldChar w:fldCharType="begin"/>
            </w:r>
            <w:r>
              <w:rPr>
                <w:noProof/>
                <w:webHidden/>
              </w:rPr>
              <w:instrText xml:space="preserve"> PAGEREF _Toc198324684 \h </w:instrText>
            </w:r>
            <w:r>
              <w:rPr>
                <w:noProof/>
                <w:webHidden/>
              </w:rPr>
            </w:r>
            <w:r>
              <w:rPr>
                <w:noProof/>
                <w:webHidden/>
              </w:rPr>
              <w:fldChar w:fldCharType="separate"/>
            </w:r>
            <w:r>
              <w:rPr>
                <w:noProof/>
                <w:webHidden/>
              </w:rPr>
              <w:t>5</w:t>
            </w:r>
            <w:r>
              <w:rPr>
                <w:noProof/>
                <w:webHidden/>
              </w:rPr>
              <w:fldChar w:fldCharType="end"/>
            </w:r>
          </w:hyperlink>
        </w:p>
        <w:p w14:paraId="70D7DF92" w14:textId="5721AD4B" w:rsidR="003968F1" w:rsidRDefault="003968F1">
          <w:pPr>
            <w:pStyle w:val="TOC3"/>
            <w:tabs>
              <w:tab w:val="right" w:leader="dot" w:pos="9016"/>
            </w:tabs>
            <w:rPr>
              <w:rFonts w:eastAsiaTheme="minorEastAsia"/>
              <w:noProof/>
              <w:kern w:val="2"/>
              <w:sz w:val="24"/>
              <w:szCs w:val="24"/>
              <w:lang w:eastAsia="en-GB"/>
              <w14:ligatures w14:val="standardContextual"/>
            </w:rPr>
          </w:pPr>
          <w:hyperlink w:anchor="_Toc198324685" w:history="1">
            <w:r w:rsidRPr="0066688B">
              <w:rPr>
                <w:rStyle w:val="Hyperlink"/>
                <w:noProof/>
              </w:rPr>
              <w:t>2.2 - Asset acquisition</w:t>
            </w:r>
            <w:r>
              <w:rPr>
                <w:noProof/>
                <w:webHidden/>
              </w:rPr>
              <w:tab/>
            </w:r>
            <w:r>
              <w:rPr>
                <w:noProof/>
                <w:webHidden/>
              </w:rPr>
              <w:fldChar w:fldCharType="begin"/>
            </w:r>
            <w:r>
              <w:rPr>
                <w:noProof/>
                <w:webHidden/>
              </w:rPr>
              <w:instrText xml:space="preserve"> PAGEREF _Toc198324685 \h </w:instrText>
            </w:r>
            <w:r>
              <w:rPr>
                <w:noProof/>
                <w:webHidden/>
              </w:rPr>
            </w:r>
            <w:r>
              <w:rPr>
                <w:noProof/>
                <w:webHidden/>
              </w:rPr>
              <w:fldChar w:fldCharType="separate"/>
            </w:r>
            <w:r>
              <w:rPr>
                <w:noProof/>
                <w:webHidden/>
              </w:rPr>
              <w:t>7</w:t>
            </w:r>
            <w:r>
              <w:rPr>
                <w:noProof/>
                <w:webHidden/>
              </w:rPr>
              <w:fldChar w:fldCharType="end"/>
            </w:r>
          </w:hyperlink>
        </w:p>
        <w:p w14:paraId="24A8D4E2" w14:textId="557C6248" w:rsidR="003968F1" w:rsidRDefault="003968F1">
          <w:pPr>
            <w:pStyle w:val="TOC3"/>
            <w:tabs>
              <w:tab w:val="right" w:leader="dot" w:pos="9016"/>
            </w:tabs>
            <w:rPr>
              <w:rFonts w:eastAsiaTheme="minorEastAsia"/>
              <w:noProof/>
              <w:kern w:val="2"/>
              <w:sz w:val="24"/>
              <w:szCs w:val="24"/>
              <w:lang w:eastAsia="en-GB"/>
              <w14:ligatures w14:val="standardContextual"/>
            </w:rPr>
          </w:pPr>
          <w:hyperlink w:anchor="_Toc198324686" w:history="1">
            <w:r w:rsidRPr="0066688B">
              <w:rPr>
                <w:rStyle w:val="Hyperlink"/>
                <w:noProof/>
              </w:rPr>
              <w:t>2.3 - Assumed design phase costs</w:t>
            </w:r>
            <w:r>
              <w:rPr>
                <w:noProof/>
                <w:webHidden/>
              </w:rPr>
              <w:tab/>
            </w:r>
            <w:r>
              <w:rPr>
                <w:noProof/>
                <w:webHidden/>
              </w:rPr>
              <w:fldChar w:fldCharType="begin"/>
            </w:r>
            <w:r>
              <w:rPr>
                <w:noProof/>
                <w:webHidden/>
              </w:rPr>
              <w:instrText xml:space="preserve"> PAGEREF _Toc198324686 \h </w:instrText>
            </w:r>
            <w:r>
              <w:rPr>
                <w:noProof/>
                <w:webHidden/>
              </w:rPr>
            </w:r>
            <w:r>
              <w:rPr>
                <w:noProof/>
                <w:webHidden/>
              </w:rPr>
              <w:fldChar w:fldCharType="separate"/>
            </w:r>
            <w:r>
              <w:rPr>
                <w:noProof/>
                <w:webHidden/>
              </w:rPr>
              <w:t>8</w:t>
            </w:r>
            <w:r>
              <w:rPr>
                <w:noProof/>
                <w:webHidden/>
              </w:rPr>
              <w:fldChar w:fldCharType="end"/>
            </w:r>
          </w:hyperlink>
        </w:p>
        <w:p w14:paraId="7BFBAADB" w14:textId="46145EC2" w:rsidR="003968F1" w:rsidRDefault="003968F1">
          <w:pPr>
            <w:pStyle w:val="TOC3"/>
            <w:tabs>
              <w:tab w:val="right" w:leader="dot" w:pos="9016"/>
            </w:tabs>
            <w:rPr>
              <w:rFonts w:eastAsiaTheme="minorEastAsia"/>
              <w:noProof/>
              <w:kern w:val="2"/>
              <w:sz w:val="24"/>
              <w:szCs w:val="24"/>
              <w:lang w:eastAsia="en-GB"/>
              <w14:ligatures w14:val="standardContextual"/>
            </w:rPr>
          </w:pPr>
          <w:hyperlink w:anchor="_Toc198324687" w:history="1">
            <w:r w:rsidRPr="0066688B">
              <w:rPr>
                <w:rStyle w:val="Hyperlink"/>
                <w:noProof/>
              </w:rPr>
              <w:t>2.4 - Contingency</w:t>
            </w:r>
            <w:r>
              <w:rPr>
                <w:noProof/>
                <w:webHidden/>
              </w:rPr>
              <w:tab/>
            </w:r>
            <w:r>
              <w:rPr>
                <w:noProof/>
                <w:webHidden/>
              </w:rPr>
              <w:fldChar w:fldCharType="begin"/>
            </w:r>
            <w:r>
              <w:rPr>
                <w:noProof/>
                <w:webHidden/>
              </w:rPr>
              <w:instrText xml:space="preserve"> PAGEREF _Toc198324687 \h </w:instrText>
            </w:r>
            <w:r>
              <w:rPr>
                <w:noProof/>
                <w:webHidden/>
              </w:rPr>
            </w:r>
            <w:r>
              <w:rPr>
                <w:noProof/>
                <w:webHidden/>
              </w:rPr>
              <w:fldChar w:fldCharType="separate"/>
            </w:r>
            <w:r>
              <w:rPr>
                <w:noProof/>
                <w:webHidden/>
              </w:rPr>
              <w:t>8</w:t>
            </w:r>
            <w:r>
              <w:rPr>
                <w:noProof/>
                <w:webHidden/>
              </w:rPr>
              <w:fldChar w:fldCharType="end"/>
            </w:r>
          </w:hyperlink>
        </w:p>
        <w:p w14:paraId="00D67BB7" w14:textId="2533AEB4" w:rsidR="003968F1" w:rsidRDefault="003968F1">
          <w:pPr>
            <w:pStyle w:val="TOC3"/>
            <w:tabs>
              <w:tab w:val="right" w:leader="dot" w:pos="9016"/>
            </w:tabs>
            <w:rPr>
              <w:rFonts w:eastAsiaTheme="minorEastAsia"/>
              <w:noProof/>
              <w:kern w:val="2"/>
              <w:sz w:val="24"/>
              <w:szCs w:val="24"/>
              <w:lang w:eastAsia="en-GB"/>
              <w14:ligatures w14:val="standardContextual"/>
            </w:rPr>
          </w:pPr>
          <w:hyperlink w:anchor="_Toc198324688" w:history="1">
            <w:r w:rsidRPr="0066688B">
              <w:rPr>
                <w:rStyle w:val="Hyperlink"/>
                <w:noProof/>
              </w:rPr>
              <w:t>2.5 – Developer Profit</w:t>
            </w:r>
            <w:r>
              <w:rPr>
                <w:noProof/>
                <w:webHidden/>
              </w:rPr>
              <w:tab/>
            </w:r>
            <w:r>
              <w:rPr>
                <w:noProof/>
                <w:webHidden/>
              </w:rPr>
              <w:fldChar w:fldCharType="begin"/>
            </w:r>
            <w:r>
              <w:rPr>
                <w:noProof/>
                <w:webHidden/>
              </w:rPr>
              <w:instrText xml:space="preserve"> PAGEREF _Toc198324688 \h </w:instrText>
            </w:r>
            <w:r>
              <w:rPr>
                <w:noProof/>
                <w:webHidden/>
              </w:rPr>
            </w:r>
            <w:r>
              <w:rPr>
                <w:noProof/>
                <w:webHidden/>
              </w:rPr>
              <w:fldChar w:fldCharType="separate"/>
            </w:r>
            <w:r>
              <w:rPr>
                <w:noProof/>
                <w:webHidden/>
              </w:rPr>
              <w:t>8</w:t>
            </w:r>
            <w:r>
              <w:rPr>
                <w:noProof/>
                <w:webHidden/>
              </w:rPr>
              <w:fldChar w:fldCharType="end"/>
            </w:r>
          </w:hyperlink>
        </w:p>
        <w:p w14:paraId="3F54BB2D" w14:textId="7ECCC64F" w:rsidR="003968F1" w:rsidRDefault="003968F1">
          <w:pPr>
            <w:pStyle w:val="TOC3"/>
            <w:tabs>
              <w:tab w:val="left" w:pos="1200"/>
              <w:tab w:val="right" w:leader="dot" w:pos="9016"/>
            </w:tabs>
            <w:rPr>
              <w:rFonts w:eastAsiaTheme="minorEastAsia"/>
              <w:noProof/>
              <w:kern w:val="2"/>
              <w:sz w:val="24"/>
              <w:szCs w:val="24"/>
              <w:lang w:eastAsia="en-GB"/>
              <w14:ligatures w14:val="standardContextual"/>
            </w:rPr>
          </w:pPr>
          <w:hyperlink w:anchor="_Toc198324689" w:history="1">
            <w:r w:rsidRPr="0066688B">
              <w:rPr>
                <w:rStyle w:val="Hyperlink"/>
                <w:noProof/>
              </w:rPr>
              <w:t>2.6</w:t>
            </w:r>
            <w:r>
              <w:rPr>
                <w:rFonts w:eastAsiaTheme="minorEastAsia"/>
                <w:noProof/>
                <w:kern w:val="2"/>
                <w:sz w:val="24"/>
                <w:szCs w:val="24"/>
                <w:lang w:eastAsia="en-GB"/>
                <w14:ligatures w14:val="standardContextual"/>
              </w:rPr>
              <w:tab/>
            </w:r>
            <w:r w:rsidRPr="0066688B">
              <w:rPr>
                <w:rStyle w:val="Hyperlink"/>
                <w:noProof/>
              </w:rPr>
              <w:t>- Contract value for construction phase</w:t>
            </w:r>
            <w:r>
              <w:rPr>
                <w:noProof/>
                <w:webHidden/>
              </w:rPr>
              <w:tab/>
            </w:r>
            <w:r>
              <w:rPr>
                <w:noProof/>
                <w:webHidden/>
              </w:rPr>
              <w:fldChar w:fldCharType="begin"/>
            </w:r>
            <w:r>
              <w:rPr>
                <w:noProof/>
                <w:webHidden/>
              </w:rPr>
              <w:instrText xml:space="preserve"> PAGEREF _Toc198324689 \h </w:instrText>
            </w:r>
            <w:r>
              <w:rPr>
                <w:noProof/>
                <w:webHidden/>
              </w:rPr>
            </w:r>
            <w:r>
              <w:rPr>
                <w:noProof/>
                <w:webHidden/>
              </w:rPr>
              <w:fldChar w:fldCharType="separate"/>
            </w:r>
            <w:r>
              <w:rPr>
                <w:noProof/>
                <w:webHidden/>
              </w:rPr>
              <w:t>9</w:t>
            </w:r>
            <w:r>
              <w:rPr>
                <w:noProof/>
                <w:webHidden/>
              </w:rPr>
              <w:fldChar w:fldCharType="end"/>
            </w:r>
          </w:hyperlink>
        </w:p>
        <w:p w14:paraId="309D80D2" w14:textId="2FCF03D4" w:rsidR="003968F1" w:rsidRDefault="003968F1">
          <w:pPr>
            <w:pStyle w:val="TOC3"/>
            <w:tabs>
              <w:tab w:val="right" w:leader="dot" w:pos="9016"/>
            </w:tabs>
            <w:rPr>
              <w:rFonts w:eastAsiaTheme="minorEastAsia"/>
              <w:noProof/>
              <w:kern w:val="2"/>
              <w:sz w:val="24"/>
              <w:szCs w:val="24"/>
              <w:lang w:eastAsia="en-GB"/>
              <w14:ligatures w14:val="standardContextual"/>
            </w:rPr>
          </w:pPr>
          <w:hyperlink w:anchor="_Toc198324690" w:history="1">
            <w:r w:rsidRPr="0066688B">
              <w:rPr>
                <w:rStyle w:val="Hyperlink"/>
                <w:noProof/>
              </w:rPr>
              <w:t>2.7 - Additional infrastructure upgrades required</w:t>
            </w:r>
            <w:r>
              <w:rPr>
                <w:noProof/>
                <w:webHidden/>
              </w:rPr>
              <w:tab/>
            </w:r>
            <w:r>
              <w:rPr>
                <w:noProof/>
                <w:webHidden/>
              </w:rPr>
              <w:fldChar w:fldCharType="begin"/>
            </w:r>
            <w:r>
              <w:rPr>
                <w:noProof/>
                <w:webHidden/>
              </w:rPr>
              <w:instrText xml:space="preserve"> PAGEREF _Toc198324690 \h </w:instrText>
            </w:r>
            <w:r>
              <w:rPr>
                <w:noProof/>
                <w:webHidden/>
              </w:rPr>
            </w:r>
            <w:r>
              <w:rPr>
                <w:noProof/>
                <w:webHidden/>
              </w:rPr>
              <w:fldChar w:fldCharType="separate"/>
            </w:r>
            <w:r>
              <w:rPr>
                <w:noProof/>
                <w:webHidden/>
              </w:rPr>
              <w:t>10</w:t>
            </w:r>
            <w:r>
              <w:rPr>
                <w:noProof/>
                <w:webHidden/>
              </w:rPr>
              <w:fldChar w:fldCharType="end"/>
            </w:r>
          </w:hyperlink>
        </w:p>
        <w:p w14:paraId="2563C491" w14:textId="6A60BCAA" w:rsidR="003968F1" w:rsidRDefault="003968F1">
          <w:pPr>
            <w:pStyle w:val="TOC3"/>
            <w:tabs>
              <w:tab w:val="right" w:leader="dot" w:pos="9016"/>
            </w:tabs>
            <w:rPr>
              <w:rFonts w:eastAsiaTheme="minorEastAsia"/>
              <w:noProof/>
              <w:kern w:val="2"/>
              <w:sz w:val="24"/>
              <w:szCs w:val="24"/>
              <w:lang w:eastAsia="en-GB"/>
              <w14:ligatures w14:val="standardContextual"/>
            </w:rPr>
          </w:pPr>
          <w:hyperlink w:anchor="_Toc198324691" w:history="1">
            <w:r w:rsidRPr="0066688B">
              <w:rPr>
                <w:rStyle w:val="Hyperlink"/>
                <w:noProof/>
              </w:rPr>
              <w:t>2.9 – Marketing and Sales</w:t>
            </w:r>
            <w:r>
              <w:rPr>
                <w:noProof/>
                <w:webHidden/>
              </w:rPr>
              <w:tab/>
            </w:r>
            <w:r>
              <w:rPr>
                <w:noProof/>
                <w:webHidden/>
              </w:rPr>
              <w:fldChar w:fldCharType="begin"/>
            </w:r>
            <w:r>
              <w:rPr>
                <w:noProof/>
                <w:webHidden/>
              </w:rPr>
              <w:instrText xml:space="preserve"> PAGEREF _Toc198324691 \h </w:instrText>
            </w:r>
            <w:r>
              <w:rPr>
                <w:noProof/>
                <w:webHidden/>
              </w:rPr>
            </w:r>
            <w:r>
              <w:rPr>
                <w:noProof/>
                <w:webHidden/>
              </w:rPr>
              <w:fldChar w:fldCharType="separate"/>
            </w:r>
            <w:r>
              <w:rPr>
                <w:noProof/>
                <w:webHidden/>
              </w:rPr>
              <w:t>11</w:t>
            </w:r>
            <w:r>
              <w:rPr>
                <w:noProof/>
                <w:webHidden/>
              </w:rPr>
              <w:fldChar w:fldCharType="end"/>
            </w:r>
          </w:hyperlink>
        </w:p>
        <w:p w14:paraId="7F78C511" w14:textId="0A031333" w:rsidR="003968F1" w:rsidRDefault="003968F1">
          <w:pPr>
            <w:pStyle w:val="TOC2"/>
            <w:tabs>
              <w:tab w:val="right" w:leader="dot" w:pos="9016"/>
            </w:tabs>
            <w:rPr>
              <w:rFonts w:eastAsiaTheme="minorEastAsia"/>
              <w:noProof/>
              <w:kern w:val="2"/>
              <w:sz w:val="24"/>
              <w:szCs w:val="24"/>
              <w:lang w:eastAsia="en-GB"/>
              <w14:ligatures w14:val="standardContextual"/>
            </w:rPr>
          </w:pPr>
          <w:hyperlink w:anchor="_Toc198324692" w:history="1">
            <w:r w:rsidRPr="0066688B">
              <w:rPr>
                <w:rStyle w:val="Hyperlink"/>
                <w:noProof/>
              </w:rPr>
              <w:t>3.0 - Case studies of Similar Developments</w:t>
            </w:r>
            <w:r>
              <w:rPr>
                <w:noProof/>
                <w:webHidden/>
              </w:rPr>
              <w:tab/>
            </w:r>
            <w:r>
              <w:rPr>
                <w:noProof/>
                <w:webHidden/>
              </w:rPr>
              <w:fldChar w:fldCharType="begin"/>
            </w:r>
            <w:r>
              <w:rPr>
                <w:noProof/>
                <w:webHidden/>
              </w:rPr>
              <w:instrText xml:space="preserve"> PAGEREF _Toc198324692 \h </w:instrText>
            </w:r>
            <w:r>
              <w:rPr>
                <w:noProof/>
                <w:webHidden/>
              </w:rPr>
            </w:r>
            <w:r>
              <w:rPr>
                <w:noProof/>
                <w:webHidden/>
              </w:rPr>
              <w:fldChar w:fldCharType="separate"/>
            </w:r>
            <w:r>
              <w:rPr>
                <w:noProof/>
                <w:webHidden/>
              </w:rPr>
              <w:t>12</w:t>
            </w:r>
            <w:r>
              <w:rPr>
                <w:noProof/>
                <w:webHidden/>
              </w:rPr>
              <w:fldChar w:fldCharType="end"/>
            </w:r>
          </w:hyperlink>
        </w:p>
        <w:p w14:paraId="572D0793" w14:textId="2AED0779" w:rsidR="003968F1" w:rsidRDefault="003968F1">
          <w:pPr>
            <w:pStyle w:val="TOC3"/>
            <w:tabs>
              <w:tab w:val="right" w:leader="dot" w:pos="9016"/>
            </w:tabs>
            <w:rPr>
              <w:rFonts w:eastAsiaTheme="minorEastAsia"/>
              <w:noProof/>
              <w:kern w:val="2"/>
              <w:sz w:val="24"/>
              <w:szCs w:val="24"/>
              <w:lang w:eastAsia="en-GB"/>
              <w14:ligatures w14:val="standardContextual"/>
            </w:rPr>
          </w:pPr>
          <w:hyperlink w:anchor="_Toc198324693" w:history="1">
            <w:r w:rsidRPr="0066688B">
              <w:rPr>
                <w:rStyle w:val="Hyperlink"/>
                <w:noProof/>
              </w:rPr>
              <w:t>3.1 - Critique a development of similar scale and specification</w:t>
            </w:r>
            <w:r>
              <w:rPr>
                <w:noProof/>
                <w:webHidden/>
              </w:rPr>
              <w:tab/>
            </w:r>
            <w:r>
              <w:rPr>
                <w:noProof/>
                <w:webHidden/>
              </w:rPr>
              <w:fldChar w:fldCharType="begin"/>
            </w:r>
            <w:r>
              <w:rPr>
                <w:noProof/>
                <w:webHidden/>
              </w:rPr>
              <w:instrText xml:space="preserve"> PAGEREF _Toc198324693 \h </w:instrText>
            </w:r>
            <w:r>
              <w:rPr>
                <w:noProof/>
                <w:webHidden/>
              </w:rPr>
            </w:r>
            <w:r>
              <w:rPr>
                <w:noProof/>
                <w:webHidden/>
              </w:rPr>
              <w:fldChar w:fldCharType="separate"/>
            </w:r>
            <w:r>
              <w:rPr>
                <w:noProof/>
                <w:webHidden/>
              </w:rPr>
              <w:t>12</w:t>
            </w:r>
            <w:r>
              <w:rPr>
                <w:noProof/>
                <w:webHidden/>
              </w:rPr>
              <w:fldChar w:fldCharType="end"/>
            </w:r>
          </w:hyperlink>
        </w:p>
        <w:p w14:paraId="7588698A" w14:textId="723A3F0E" w:rsidR="003968F1" w:rsidRDefault="003968F1">
          <w:pPr>
            <w:pStyle w:val="TOC3"/>
            <w:tabs>
              <w:tab w:val="right" w:leader="dot" w:pos="9016"/>
            </w:tabs>
            <w:rPr>
              <w:rFonts w:eastAsiaTheme="minorEastAsia"/>
              <w:noProof/>
              <w:kern w:val="2"/>
              <w:sz w:val="24"/>
              <w:szCs w:val="24"/>
              <w:lang w:eastAsia="en-GB"/>
              <w14:ligatures w14:val="standardContextual"/>
            </w:rPr>
          </w:pPr>
          <w:hyperlink w:anchor="_Toc198324694" w:history="1">
            <w:r w:rsidRPr="0066688B">
              <w:rPr>
                <w:rStyle w:val="Hyperlink"/>
                <w:noProof/>
              </w:rPr>
              <w:t>3.2 - Critique a best practice development</w:t>
            </w:r>
            <w:r>
              <w:rPr>
                <w:noProof/>
                <w:webHidden/>
              </w:rPr>
              <w:tab/>
            </w:r>
            <w:r>
              <w:rPr>
                <w:noProof/>
                <w:webHidden/>
              </w:rPr>
              <w:fldChar w:fldCharType="begin"/>
            </w:r>
            <w:r>
              <w:rPr>
                <w:noProof/>
                <w:webHidden/>
              </w:rPr>
              <w:instrText xml:space="preserve"> PAGEREF _Toc198324694 \h </w:instrText>
            </w:r>
            <w:r>
              <w:rPr>
                <w:noProof/>
                <w:webHidden/>
              </w:rPr>
            </w:r>
            <w:r>
              <w:rPr>
                <w:noProof/>
                <w:webHidden/>
              </w:rPr>
              <w:fldChar w:fldCharType="separate"/>
            </w:r>
            <w:r>
              <w:rPr>
                <w:noProof/>
                <w:webHidden/>
              </w:rPr>
              <w:t>12</w:t>
            </w:r>
            <w:r>
              <w:rPr>
                <w:noProof/>
                <w:webHidden/>
              </w:rPr>
              <w:fldChar w:fldCharType="end"/>
            </w:r>
          </w:hyperlink>
        </w:p>
        <w:p w14:paraId="0D45DCDB" w14:textId="6309E3A9" w:rsidR="003968F1" w:rsidRDefault="003968F1">
          <w:pPr>
            <w:pStyle w:val="TOC2"/>
            <w:tabs>
              <w:tab w:val="right" w:leader="dot" w:pos="9016"/>
            </w:tabs>
            <w:rPr>
              <w:rFonts w:eastAsiaTheme="minorEastAsia"/>
              <w:noProof/>
              <w:kern w:val="2"/>
              <w:sz w:val="24"/>
              <w:szCs w:val="24"/>
              <w:lang w:eastAsia="en-GB"/>
              <w14:ligatures w14:val="standardContextual"/>
            </w:rPr>
          </w:pPr>
          <w:hyperlink w:anchor="_Toc198324695" w:history="1">
            <w:r w:rsidRPr="0066688B">
              <w:rPr>
                <w:rStyle w:val="Hyperlink"/>
                <w:noProof/>
              </w:rPr>
              <w:t>4.0 – Risks and opportunities</w:t>
            </w:r>
            <w:r>
              <w:rPr>
                <w:noProof/>
                <w:webHidden/>
              </w:rPr>
              <w:tab/>
            </w:r>
            <w:r>
              <w:rPr>
                <w:noProof/>
                <w:webHidden/>
              </w:rPr>
              <w:fldChar w:fldCharType="begin"/>
            </w:r>
            <w:r>
              <w:rPr>
                <w:noProof/>
                <w:webHidden/>
              </w:rPr>
              <w:instrText xml:space="preserve"> PAGEREF _Toc198324695 \h </w:instrText>
            </w:r>
            <w:r>
              <w:rPr>
                <w:noProof/>
                <w:webHidden/>
              </w:rPr>
            </w:r>
            <w:r>
              <w:rPr>
                <w:noProof/>
                <w:webHidden/>
              </w:rPr>
              <w:fldChar w:fldCharType="separate"/>
            </w:r>
            <w:r>
              <w:rPr>
                <w:noProof/>
                <w:webHidden/>
              </w:rPr>
              <w:t>13</w:t>
            </w:r>
            <w:r>
              <w:rPr>
                <w:noProof/>
                <w:webHidden/>
              </w:rPr>
              <w:fldChar w:fldCharType="end"/>
            </w:r>
          </w:hyperlink>
        </w:p>
        <w:p w14:paraId="4C366BA4" w14:textId="7943A905" w:rsidR="003968F1" w:rsidRDefault="003968F1">
          <w:pPr>
            <w:pStyle w:val="TOC3"/>
            <w:tabs>
              <w:tab w:val="right" w:leader="dot" w:pos="9016"/>
            </w:tabs>
            <w:rPr>
              <w:rFonts w:eastAsiaTheme="minorEastAsia"/>
              <w:noProof/>
              <w:kern w:val="2"/>
              <w:sz w:val="24"/>
              <w:szCs w:val="24"/>
              <w:lang w:eastAsia="en-GB"/>
              <w14:ligatures w14:val="standardContextual"/>
            </w:rPr>
          </w:pPr>
          <w:hyperlink w:anchor="_Toc198324696" w:history="1">
            <w:r w:rsidRPr="0066688B">
              <w:rPr>
                <w:rStyle w:val="Hyperlink"/>
                <w:noProof/>
              </w:rPr>
              <w:t>4.1 - Risk/Opportunities Register</w:t>
            </w:r>
            <w:r>
              <w:rPr>
                <w:noProof/>
                <w:webHidden/>
              </w:rPr>
              <w:tab/>
            </w:r>
            <w:r>
              <w:rPr>
                <w:noProof/>
                <w:webHidden/>
              </w:rPr>
              <w:fldChar w:fldCharType="begin"/>
            </w:r>
            <w:r>
              <w:rPr>
                <w:noProof/>
                <w:webHidden/>
              </w:rPr>
              <w:instrText xml:space="preserve"> PAGEREF _Toc198324696 \h </w:instrText>
            </w:r>
            <w:r>
              <w:rPr>
                <w:noProof/>
                <w:webHidden/>
              </w:rPr>
            </w:r>
            <w:r>
              <w:rPr>
                <w:noProof/>
                <w:webHidden/>
              </w:rPr>
              <w:fldChar w:fldCharType="separate"/>
            </w:r>
            <w:r>
              <w:rPr>
                <w:noProof/>
                <w:webHidden/>
              </w:rPr>
              <w:t>13</w:t>
            </w:r>
            <w:r>
              <w:rPr>
                <w:noProof/>
                <w:webHidden/>
              </w:rPr>
              <w:fldChar w:fldCharType="end"/>
            </w:r>
          </w:hyperlink>
        </w:p>
        <w:p w14:paraId="5ECC4140" w14:textId="0B03B2A6" w:rsidR="003968F1" w:rsidRDefault="003968F1">
          <w:pPr>
            <w:pStyle w:val="TOC2"/>
            <w:tabs>
              <w:tab w:val="right" w:leader="dot" w:pos="9016"/>
            </w:tabs>
            <w:rPr>
              <w:rFonts w:eastAsiaTheme="minorEastAsia"/>
              <w:noProof/>
              <w:kern w:val="2"/>
              <w:sz w:val="24"/>
              <w:szCs w:val="24"/>
              <w:lang w:eastAsia="en-GB"/>
              <w14:ligatures w14:val="standardContextual"/>
            </w:rPr>
          </w:pPr>
          <w:hyperlink w:anchor="_Toc198324697" w:history="1">
            <w:r w:rsidRPr="0066688B">
              <w:rPr>
                <w:rStyle w:val="Hyperlink"/>
                <w:noProof/>
              </w:rPr>
              <w:t>5.0 – Return on Investment Calculations</w:t>
            </w:r>
            <w:r>
              <w:rPr>
                <w:noProof/>
                <w:webHidden/>
              </w:rPr>
              <w:tab/>
            </w:r>
            <w:r>
              <w:rPr>
                <w:noProof/>
                <w:webHidden/>
              </w:rPr>
              <w:fldChar w:fldCharType="begin"/>
            </w:r>
            <w:r>
              <w:rPr>
                <w:noProof/>
                <w:webHidden/>
              </w:rPr>
              <w:instrText xml:space="preserve"> PAGEREF _Toc198324697 \h </w:instrText>
            </w:r>
            <w:r>
              <w:rPr>
                <w:noProof/>
                <w:webHidden/>
              </w:rPr>
            </w:r>
            <w:r>
              <w:rPr>
                <w:noProof/>
                <w:webHidden/>
              </w:rPr>
              <w:fldChar w:fldCharType="separate"/>
            </w:r>
            <w:r>
              <w:rPr>
                <w:noProof/>
                <w:webHidden/>
              </w:rPr>
              <w:t>16</w:t>
            </w:r>
            <w:r>
              <w:rPr>
                <w:noProof/>
                <w:webHidden/>
              </w:rPr>
              <w:fldChar w:fldCharType="end"/>
            </w:r>
          </w:hyperlink>
        </w:p>
        <w:p w14:paraId="5CF029D0" w14:textId="7A25DE70" w:rsidR="003968F1" w:rsidRDefault="003968F1">
          <w:pPr>
            <w:pStyle w:val="TOC3"/>
            <w:tabs>
              <w:tab w:val="right" w:leader="dot" w:pos="9016"/>
            </w:tabs>
            <w:rPr>
              <w:rFonts w:eastAsiaTheme="minorEastAsia"/>
              <w:noProof/>
              <w:kern w:val="2"/>
              <w:sz w:val="24"/>
              <w:szCs w:val="24"/>
              <w:lang w:eastAsia="en-GB"/>
              <w14:ligatures w14:val="standardContextual"/>
            </w:rPr>
          </w:pPr>
          <w:hyperlink w:anchor="_Toc198324698" w:history="1">
            <w:r w:rsidRPr="0066688B">
              <w:rPr>
                <w:rStyle w:val="Hyperlink"/>
                <w:noProof/>
              </w:rPr>
              <w:t>5.1 – Finance/Interest Rates</w:t>
            </w:r>
            <w:r>
              <w:rPr>
                <w:noProof/>
                <w:webHidden/>
              </w:rPr>
              <w:tab/>
            </w:r>
            <w:r>
              <w:rPr>
                <w:noProof/>
                <w:webHidden/>
              </w:rPr>
              <w:fldChar w:fldCharType="begin"/>
            </w:r>
            <w:r>
              <w:rPr>
                <w:noProof/>
                <w:webHidden/>
              </w:rPr>
              <w:instrText xml:space="preserve"> PAGEREF _Toc198324698 \h </w:instrText>
            </w:r>
            <w:r>
              <w:rPr>
                <w:noProof/>
                <w:webHidden/>
              </w:rPr>
            </w:r>
            <w:r>
              <w:rPr>
                <w:noProof/>
                <w:webHidden/>
              </w:rPr>
              <w:fldChar w:fldCharType="separate"/>
            </w:r>
            <w:r>
              <w:rPr>
                <w:noProof/>
                <w:webHidden/>
              </w:rPr>
              <w:t>16</w:t>
            </w:r>
            <w:r>
              <w:rPr>
                <w:noProof/>
                <w:webHidden/>
              </w:rPr>
              <w:fldChar w:fldCharType="end"/>
            </w:r>
          </w:hyperlink>
        </w:p>
        <w:p w14:paraId="0480EA2E" w14:textId="1D28923D" w:rsidR="003968F1" w:rsidRDefault="003968F1">
          <w:pPr>
            <w:pStyle w:val="TOC3"/>
            <w:tabs>
              <w:tab w:val="right" w:leader="dot" w:pos="9016"/>
            </w:tabs>
            <w:rPr>
              <w:rFonts w:eastAsiaTheme="minorEastAsia"/>
              <w:noProof/>
              <w:kern w:val="2"/>
              <w:sz w:val="24"/>
              <w:szCs w:val="24"/>
              <w:lang w:eastAsia="en-GB"/>
              <w14:ligatures w14:val="standardContextual"/>
            </w:rPr>
          </w:pPr>
          <w:hyperlink w:anchor="_Toc198324699" w:history="1">
            <w:r w:rsidRPr="0066688B">
              <w:rPr>
                <w:rStyle w:val="Hyperlink"/>
                <w:noProof/>
              </w:rPr>
              <w:t>5.2 - Total Development Cost (with interest)</w:t>
            </w:r>
            <w:r>
              <w:rPr>
                <w:noProof/>
                <w:webHidden/>
              </w:rPr>
              <w:tab/>
            </w:r>
            <w:r>
              <w:rPr>
                <w:noProof/>
                <w:webHidden/>
              </w:rPr>
              <w:fldChar w:fldCharType="begin"/>
            </w:r>
            <w:r>
              <w:rPr>
                <w:noProof/>
                <w:webHidden/>
              </w:rPr>
              <w:instrText xml:space="preserve"> PAGEREF _Toc198324699 \h </w:instrText>
            </w:r>
            <w:r>
              <w:rPr>
                <w:noProof/>
                <w:webHidden/>
              </w:rPr>
            </w:r>
            <w:r>
              <w:rPr>
                <w:noProof/>
                <w:webHidden/>
              </w:rPr>
              <w:fldChar w:fldCharType="separate"/>
            </w:r>
            <w:r>
              <w:rPr>
                <w:noProof/>
                <w:webHidden/>
              </w:rPr>
              <w:t>17</w:t>
            </w:r>
            <w:r>
              <w:rPr>
                <w:noProof/>
                <w:webHidden/>
              </w:rPr>
              <w:fldChar w:fldCharType="end"/>
            </w:r>
          </w:hyperlink>
        </w:p>
        <w:p w14:paraId="60A4A37A" w14:textId="6D0362E5" w:rsidR="003968F1" w:rsidRDefault="003968F1">
          <w:pPr>
            <w:pStyle w:val="TOC3"/>
            <w:tabs>
              <w:tab w:val="right" w:leader="dot" w:pos="9016"/>
            </w:tabs>
            <w:rPr>
              <w:rFonts w:eastAsiaTheme="minorEastAsia"/>
              <w:noProof/>
              <w:kern w:val="2"/>
              <w:sz w:val="24"/>
              <w:szCs w:val="24"/>
              <w:lang w:eastAsia="en-GB"/>
              <w14:ligatures w14:val="standardContextual"/>
            </w:rPr>
          </w:pPr>
          <w:hyperlink w:anchor="_Toc198324700" w:history="1">
            <w:r w:rsidRPr="0066688B">
              <w:rPr>
                <w:rStyle w:val="Hyperlink"/>
                <w:noProof/>
              </w:rPr>
              <w:t>5.3 – Total Development Cost (Calculate residual land value)</w:t>
            </w:r>
            <w:r>
              <w:rPr>
                <w:noProof/>
                <w:webHidden/>
              </w:rPr>
              <w:tab/>
            </w:r>
            <w:r>
              <w:rPr>
                <w:noProof/>
                <w:webHidden/>
              </w:rPr>
              <w:fldChar w:fldCharType="begin"/>
            </w:r>
            <w:r>
              <w:rPr>
                <w:noProof/>
                <w:webHidden/>
              </w:rPr>
              <w:instrText xml:space="preserve"> PAGEREF _Toc198324700 \h </w:instrText>
            </w:r>
            <w:r>
              <w:rPr>
                <w:noProof/>
                <w:webHidden/>
              </w:rPr>
            </w:r>
            <w:r>
              <w:rPr>
                <w:noProof/>
                <w:webHidden/>
              </w:rPr>
              <w:fldChar w:fldCharType="separate"/>
            </w:r>
            <w:r>
              <w:rPr>
                <w:noProof/>
                <w:webHidden/>
              </w:rPr>
              <w:t>17</w:t>
            </w:r>
            <w:r>
              <w:rPr>
                <w:noProof/>
                <w:webHidden/>
              </w:rPr>
              <w:fldChar w:fldCharType="end"/>
            </w:r>
          </w:hyperlink>
        </w:p>
        <w:p w14:paraId="27206513" w14:textId="040D7309" w:rsidR="003968F1" w:rsidRDefault="003968F1">
          <w:pPr>
            <w:pStyle w:val="TOC3"/>
            <w:tabs>
              <w:tab w:val="right" w:leader="dot" w:pos="9016"/>
            </w:tabs>
            <w:rPr>
              <w:rFonts w:eastAsiaTheme="minorEastAsia"/>
              <w:noProof/>
              <w:kern w:val="2"/>
              <w:sz w:val="24"/>
              <w:szCs w:val="24"/>
              <w:lang w:eastAsia="en-GB"/>
              <w14:ligatures w14:val="standardContextual"/>
            </w:rPr>
          </w:pPr>
          <w:hyperlink w:anchor="_Toc198324701" w:history="1">
            <w:r w:rsidRPr="0066688B">
              <w:rPr>
                <w:rStyle w:val="Hyperlink"/>
                <w:noProof/>
              </w:rPr>
              <w:t>5.4 – Return on Investment</w:t>
            </w:r>
            <w:r>
              <w:rPr>
                <w:noProof/>
                <w:webHidden/>
              </w:rPr>
              <w:tab/>
            </w:r>
            <w:r>
              <w:rPr>
                <w:noProof/>
                <w:webHidden/>
              </w:rPr>
              <w:fldChar w:fldCharType="begin"/>
            </w:r>
            <w:r>
              <w:rPr>
                <w:noProof/>
                <w:webHidden/>
              </w:rPr>
              <w:instrText xml:space="preserve"> PAGEREF _Toc198324701 \h </w:instrText>
            </w:r>
            <w:r>
              <w:rPr>
                <w:noProof/>
                <w:webHidden/>
              </w:rPr>
            </w:r>
            <w:r>
              <w:rPr>
                <w:noProof/>
                <w:webHidden/>
              </w:rPr>
              <w:fldChar w:fldCharType="separate"/>
            </w:r>
            <w:r>
              <w:rPr>
                <w:noProof/>
                <w:webHidden/>
              </w:rPr>
              <w:t>18</w:t>
            </w:r>
            <w:r>
              <w:rPr>
                <w:noProof/>
                <w:webHidden/>
              </w:rPr>
              <w:fldChar w:fldCharType="end"/>
            </w:r>
          </w:hyperlink>
        </w:p>
        <w:p w14:paraId="20D25701" w14:textId="155842D2" w:rsidR="003968F1" w:rsidRDefault="003968F1">
          <w:pPr>
            <w:pStyle w:val="TOC2"/>
            <w:tabs>
              <w:tab w:val="right" w:leader="dot" w:pos="9016"/>
            </w:tabs>
            <w:rPr>
              <w:rFonts w:eastAsiaTheme="minorEastAsia"/>
              <w:noProof/>
              <w:kern w:val="2"/>
              <w:sz w:val="24"/>
              <w:szCs w:val="24"/>
              <w:lang w:eastAsia="en-GB"/>
              <w14:ligatures w14:val="standardContextual"/>
            </w:rPr>
          </w:pPr>
          <w:hyperlink w:anchor="_Toc198324702" w:history="1">
            <w:r w:rsidRPr="0066688B">
              <w:rPr>
                <w:rStyle w:val="Hyperlink"/>
                <w:noProof/>
              </w:rPr>
              <w:t>5.0 – Summary</w:t>
            </w:r>
            <w:r>
              <w:rPr>
                <w:noProof/>
                <w:webHidden/>
              </w:rPr>
              <w:tab/>
            </w:r>
            <w:r>
              <w:rPr>
                <w:noProof/>
                <w:webHidden/>
              </w:rPr>
              <w:fldChar w:fldCharType="begin"/>
            </w:r>
            <w:r>
              <w:rPr>
                <w:noProof/>
                <w:webHidden/>
              </w:rPr>
              <w:instrText xml:space="preserve"> PAGEREF _Toc198324702 \h </w:instrText>
            </w:r>
            <w:r>
              <w:rPr>
                <w:noProof/>
                <w:webHidden/>
              </w:rPr>
            </w:r>
            <w:r>
              <w:rPr>
                <w:noProof/>
                <w:webHidden/>
              </w:rPr>
              <w:fldChar w:fldCharType="separate"/>
            </w:r>
            <w:r>
              <w:rPr>
                <w:noProof/>
                <w:webHidden/>
              </w:rPr>
              <w:t>19</w:t>
            </w:r>
            <w:r>
              <w:rPr>
                <w:noProof/>
                <w:webHidden/>
              </w:rPr>
              <w:fldChar w:fldCharType="end"/>
            </w:r>
          </w:hyperlink>
        </w:p>
        <w:p w14:paraId="406097AE" w14:textId="32A4DE9A" w:rsidR="003968F1" w:rsidRDefault="003968F1">
          <w:pPr>
            <w:pStyle w:val="TOC1"/>
            <w:tabs>
              <w:tab w:val="right" w:leader="dot" w:pos="9016"/>
            </w:tabs>
            <w:rPr>
              <w:rFonts w:eastAsiaTheme="minorEastAsia"/>
              <w:noProof/>
              <w:kern w:val="2"/>
              <w:sz w:val="24"/>
              <w:szCs w:val="24"/>
              <w:lang w:eastAsia="en-GB"/>
              <w14:ligatures w14:val="standardContextual"/>
            </w:rPr>
          </w:pPr>
          <w:hyperlink w:anchor="_Toc198324703" w:history="1">
            <w:r w:rsidRPr="0066688B">
              <w:rPr>
                <w:rStyle w:val="Hyperlink"/>
                <w:noProof/>
              </w:rPr>
              <w:t>6.0 - References</w:t>
            </w:r>
            <w:r>
              <w:rPr>
                <w:noProof/>
                <w:webHidden/>
              </w:rPr>
              <w:tab/>
            </w:r>
            <w:r>
              <w:rPr>
                <w:noProof/>
                <w:webHidden/>
              </w:rPr>
              <w:fldChar w:fldCharType="begin"/>
            </w:r>
            <w:r>
              <w:rPr>
                <w:noProof/>
                <w:webHidden/>
              </w:rPr>
              <w:instrText xml:space="preserve"> PAGEREF _Toc198324703 \h </w:instrText>
            </w:r>
            <w:r>
              <w:rPr>
                <w:noProof/>
                <w:webHidden/>
              </w:rPr>
            </w:r>
            <w:r>
              <w:rPr>
                <w:noProof/>
                <w:webHidden/>
              </w:rPr>
              <w:fldChar w:fldCharType="separate"/>
            </w:r>
            <w:r>
              <w:rPr>
                <w:noProof/>
                <w:webHidden/>
              </w:rPr>
              <w:t>20</w:t>
            </w:r>
            <w:r>
              <w:rPr>
                <w:noProof/>
                <w:webHidden/>
              </w:rPr>
              <w:fldChar w:fldCharType="end"/>
            </w:r>
          </w:hyperlink>
        </w:p>
        <w:p w14:paraId="54A7D1A4" w14:textId="793E9ED0" w:rsidR="003968F1" w:rsidRDefault="003968F1">
          <w:pPr>
            <w:pStyle w:val="TOC2"/>
            <w:tabs>
              <w:tab w:val="right" w:leader="dot" w:pos="9016"/>
            </w:tabs>
            <w:rPr>
              <w:rFonts w:eastAsiaTheme="minorEastAsia"/>
              <w:noProof/>
              <w:kern w:val="2"/>
              <w:sz w:val="24"/>
              <w:szCs w:val="24"/>
              <w:lang w:eastAsia="en-GB"/>
              <w14:ligatures w14:val="standardContextual"/>
            </w:rPr>
          </w:pPr>
          <w:hyperlink w:anchor="_Toc198324704" w:history="1">
            <w:r w:rsidRPr="0066688B">
              <w:rPr>
                <w:rStyle w:val="Hyperlink"/>
                <w:noProof/>
              </w:rPr>
              <w:t>7.0 - Appendices</w:t>
            </w:r>
            <w:r>
              <w:rPr>
                <w:noProof/>
                <w:webHidden/>
              </w:rPr>
              <w:tab/>
            </w:r>
            <w:r>
              <w:rPr>
                <w:noProof/>
                <w:webHidden/>
              </w:rPr>
              <w:fldChar w:fldCharType="begin"/>
            </w:r>
            <w:r>
              <w:rPr>
                <w:noProof/>
                <w:webHidden/>
              </w:rPr>
              <w:instrText xml:space="preserve"> PAGEREF _Toc198324704 \h </w:instrText>
            </w:r>
            <w:r>
              <w:rPr>
                <w:noProof/>
                <w:webHidden/>
              </w:rPr>
            </w:r>
            <w:r>
              <w:rPr>
                <w:noProof/>
                <w:webHidden/>
              </w:rPr>
              <w:fldChar w:fldCharType="separate"/>
            </w:r>
            <w:r>
              <w:rPr>
                <w:noProof/>
                <w:webHidden/>
              </w:rPr>
              <w:t>23</w:t>
            </w:r>
            <w:r>
              <w:rPr>
                <w:noProof/>
                <w:webHidden/>
              </w:rPr>
              <w:fldChar w:fldCharType="end"/>
            </w:r>
          </w:hyperlink>
        </w:p>
        <w:p w14:paraId="45225BD7" w14:textId="03FC7ADB" w:rsidR="003968F1" w:rsidRDefault="003968F1">
          <w:pPr>
            <w:pStyle w:val="TOC3"/>
            <w:tabs>
              <w:tab w:val="right" w:leader="dot" w:pos="9016"/>
            </w:tabs>
            <w:rPr>
              <w:rFonts w:eastAsiaTheme="minorEastAsia"/>
              <w:noProof/>
              <w:kern w:val="2"/>
              <w:sz w:val="24"/>
              <w:szCs w:val="24"/>
              <w:lang w:eastAsia="en-GB"/>
              <w14:ligatures w14:val="standardContextual"/>
            </w:rPr>
          </w:pPr>
          <w:hyperlink w:anchor="_Toc198324705" w:history="1">
            <w:r w:rsidRPr="0066688B">
              <w:rPr>
                <w:rStyle w:val="Hyperlink"/>
                <w:noProof/>
              </w:rPr>
              <w:t>7.1 – Appendix 1</w:t>
            </w:r>
            <w:r>
              <w:rPr>
                <w:noProof/>
                <w:webHidden/>
              </w:rPr>
              <w:tab/>
            </w:r>
            <w:r>
              <w:rPr>
                <w:noProof/>
                <w:webHidden/>
              </w:rPr>
              <w:fldChar w:fldCharType="begin"/>
            </w:r>
            <w:r>
              <w:rPr>
                <w:noProof/>
                <w:webHidden/>
              </w:rPr>
              <w:instrText xml:space="preserve"> PAGEREF _Toc198324705 \h </w:instrText>
            </w:r>
            <w:r>
              <w:rPr>
                <w:noProof/>
                <w:webHidden/>
              </w:rPr>
            </w:r>
            <w:r>
              <w:rPr>
                <w:noProof/>
                <w:webHidden/>
              </w:rPr>
              <w:fldChar w:fldCharType="separate"/>
            </w:r>
            <w:r>
              <w:rPr>
                <w:noProof/>
                <w:webHidden/>
              </w:rPr>
              <w:t>23</w:t>
            </w:r>
            <w:r>
              <w:rPr>
                <w:noProof/>
                <w:webHidden/>
              </w:rPr>
              <w:fldChar w:fldCharType="end"/>
            </w:r>
          </w:hyperlink>
        </w:p>
        <w:p w14:paraId="522A2A16" w14:textId="21DD0DCC" w:rsidR="003968F1" w:rsidRDefault="003968F1">
          <w:pPr>
            <w:pStyle w:val="TOC3"/>
            <w:tabs>
              <w:tab w:val="right" w:leader="dot" w:pos="9016"/>
            </w:tabs>
            <w:rPr>
              <w:rFonts w:eastAsiaTheme="minorEastAsia"/>
              <w:noProof/>
              <w:kern w:val="2"/>
              <w:sz w:val="24"/>
              <w:szCs w:val="24"/>
              <w:lang w:eastAsia="en-GB"/>
              <w14:ligatures w14:val="standardContextual"/>
            </w:rPr>
          </w:pPr>
          <w:hyperlink w:anchor="_Toc198324706" w:history="1">
            <w:r w:rsidRPr="0066688B">
              <w:rPr>
                <w:rStyle w:val="Hyperlink"/>
                <w:noProof/>
              </w:rPr>
              <w:t>7.2 – Appendix 2</w:t>
            </w:r>
            <w:r>
              <w:rPr>
                <w:noProof/>
                <w:webHidden/>
              </w:rPr>
              <w:tab/>
            </w:r>
            <w:r>
              <w:rPr>
                <w:noProof/>
                <w:webHidden/>
              </w:rPr>
              <w:fldChar w:fldCharType="begin"/>
            </w:r>
            <w:r>
              <w:rPr>
                <w:noProof/>
                <w:webHidden/>
              </w:rPr>
              <w:instrText xml:space="preserve"> PAGEREF _Toc198324706 \h </w:instrText>
            </w:r>
            <w:r>
              <w:rPr>
                <w:noProof/>
                <w:webHidden/>
              </w:rPr>
            </w:r>
            <w:r>
              <w:rPr>
                <w:noProof/>
                <w:webHidden/>
              </w:rPr>
              <w:fldChar w:fldCharType="separate"/>
            </w:r>
            <w:r>
              <w:rPr>
                <w:noProof/>
                <w:webHidden/>
              </w:rPr>
              <w:t>25</w:t>
            </w:r>
            <w:r>
              <w:rPr>
                <w:noProof/>
                <w:webHidden/>
              </w:rPr>
              <w:fldChar w:fldCharType="end"/>
            </w:r>
          </w:hyperlink>
        </w:p>
        <w:p w14:paraId="7461B675" w14:textId="369D65CF" w:rsidR="00C13F99" w:rsidRPr="009E4D8E" w:rsidRDefault="00BA74B8">
          <w:pPr>
            <w:rPr>
              <w:b/>
              <w:bCs/>
              <w:noProof/>
              <w:lang w:val="en-US"/>
            </w:rPr>
          </w:pPr>
          <w:r>
            <w:rPr>
              <w:b/>
              <w:bCs/>
              <w:noProof/>
              <w:lang w:val="en-US"/>
            </w:rPr>
            <w:fldChar w:fldCharType="end"/>
          </w:r>
        </w:p>
      </w:sdtContent>
    </w:sdt>
    <w:p w14:paraId="6B9EB05C" w14:textId="77777777" w:rsidR="00410711" w:rsidRDefault="00410711" w:rsidP="00AB4A0D"/>
    <w:p w14:paraId="46C906F1" w14:textId="77777777" w:rsidR="007574B1" w:rsidRDefault="007574B1" w:rsidP="007574B1"/>
    <w:p w14:paraId="3F8E67BD" w14:textId="77777777" w:rsidR="007574B1" w:rsidRDefault="007574B1" w:rsidP="007574B1"/>
    <w:p w14:paraId="098BCDAD" w14:textId="2635E002" w:rsidR="00C13F99" w:rsidRDefault="002674D7" w:rsidP="00BF3505">
      <w:pPr>
        <w:pStyle w:val="Heading2"/>
      </w:pPr>
      <w:bookmarkStart w:id="0" w:name="_Toc198324677"/>
      <w:r>
        <w:lastRenderedPageBreak/>
        <w:t>1</w:t>
      </w:r>
      <w:r w:rsidR="008F392A">
        <w:t xml:space="preserve">.0 - </w:t>
      </w:r>
      <w:r w:rsidR="009A6E4E">
        <w:t>Introduction</w:t>
      </w:r>
      <w:bookmarkEnd w:id="0"/>
    </w:p>
    <w:p w14:paraId="2A6F1BF1" w14:textId="33051C58" w:rsidR="002D6FAC" w:rsidRDefault="00DB0C07" w:rsidP="002D6FAC">
      <w:pPr>
        <w:contextualSpacing/>
        <w:jc w:val="both"/>
        <w:rPr>
          <w:rFonts w:ascii="Arial" w:hAnsi="Arial" w:cs="Arial"/>
          <w:sz w:val="24"/>
          <w:szCs w:val="24"/>
        </w:rPr>
      </w:pPr>
      <w:r w:rsidRPr="006674E9">
        <w:rPr>
          <w:rFonts w:ascii="Arial" w:hAnsi="Arial" w:cs="Arial"/>
          <w:sz w:val="24"/>
          <w:szCs w:val="24"/>
        </w:rPr>
        <w:t xml:space="preserve">This </w:t>
      </w:r>
      <w:r w:rsidR="003323EE" w:rsidRPr="006674E9">
        <w:rPr>
          <w:rFonts w:ascii="Arial" w:hAnsi="Arial" w:cs="Arial"/>
          <w:sz w:val="24"/>
          <w:szCs w:val="24"/>
        </w:rPr>
        <w:t xml:space="preserve">report aims to provide a comprehensive development appraisal </w:t>
      </w:r>
      <w:r w:rsidR="00470454" w:rsidRPr="006674E9">
        <w:rPr>
          <w:rFonts w:ascii="Arial" w:hAnsi="Arial" w:cs="Arial"/>
          <w:sz w:val="24"/>
          <w:szCs w:val="24"/>
        </w:rPr>
        <w:t xml:space="preserve">to assess the viability of </w:t>
      </w:r>
      <w:r w:rsidR="00E700A5" w:rsidRPr="006674E9">
        <w:rPr>
          <w:rFonts w:ascii="Arial" w:hAnsi="Arial" w:cs="Arial"/>
          <w:sz w:val="24"/>
          <w:szCs w:val="24"/>
        </w:rPr>
        <w:t>the Lace House, an historic building</w:t>
      </w:r>
      <w:r w:rsidR="008B69A1" w:rsidRPr="006674E9">
        <w:rPr>
          <w:rFonts w:ascii="Arial" w:hAnsi="Arial" w:cs="Arial"/>
          <w:sz w:val="24"/>
          <w:szCs w:val="24"/>
        </w:rPr>
        <w:t xml:space="preserve"> located in the Valley Gardens Conservation Area of Brighton</w:t>
      </w:r>
      <w:r w:rsidR="00D058AA" w:rsidRPr="006674E9">
        <w:rPr>
          <w:rFonts w:ascii="Arial" w:hAnsi="Arial" w:cs="Arial"/>
          <w:sz w:val="24"/>
          <w:szCs w:val="24"/>
        </w:rPr>
        <w:t xml:space="preserve"> and Hove</w:t>
      </w:r>
      <w:sdt>
        <w:sdtPr>
          <w:rPr>
            <w:rFonts w:ascii="Arial" w:hAnsi="Arial" w:cs="Arial"/>
            <w:sz w:val="24"/>
            <w:szCs w:val="24"/>
          </w:rPr>
          <w:id w:val="1711373880"/>
          <w:citation/>
        </w:sdtPr>
        <w:sdtContent>
          <w:r w:rsidR="0086774C">
            <w:rPr>
              <w:rFonts w:ascii="Arial" w:hAnsi="Arial" w:cs="Arial"/>
              <w:sz w:val="24"/>
              <w:szCs w:val="24"/>
            </w:rPr>
            <w:fldChar w:fldCharType="begin"/>
          </w:r>
          <w:r w:rsidR="0086774C">
            <w:rPr>
              <w:rFonts w:ascii="Arial" w:hAnsi="Arial" w:cs="Arial"/>
              <w:sz w:val="24"/>
              <w:szCs w:val="24"/>
            </w:rPr>
            <w:instrText xml:space="preserve"> CITATION Bri25 \l 2057 </w:instrText>
          </w:r>
          <w:r w:rsidR="0086774C">
            <w:rPr>
              <w:rFonts w:ascii="Arial" w:hAnsi="Arial" w:cs="Arial"/>
              <w:sz w:val="24"/>
              <w:szCs w:val="24"/>
            </w:rPr>
            <w:fldChar w:fldCharType="separate"/>
          </w:r>
          <w:r w:rsidR="000609C2">
            <w:rPr>
              <w:rFonts w:ascii="Arial" w:hAnsi="Arial" w:cs="Arial"/>
              <w:noProof/>
              <w:sz w:val="24"/>
              <w:szCs w:val="24"/>
            </w:rPr>
            <w:t xml:space="preserve"> </w:t>
          </w:r>
          <w:r w:rsidR="000609C2" w:rsidRPr="000609C2">
            <w:rPr>
              <w:rFonts w:ascii="Arial" w:hAnsi="Arial" w:cs="Arial"/>
              <w:noProof/>
              <w:sz w:val="24"/>
              <w:szCs w:val="24"/>
            </w:rPr>
            <w:t>(Brighton and Hove City Council, 2025)</w:t>
          </w:r>
          <w:r w:rsidR="0086774C">
            <w:rPr>
              <w:rFonts w:ascii="Arial" w:hAnsi="Arial" w:cs="Arial"/>
              <w:sz w:val="24"/>
              <w:szCs w:val="24"/>
            </w:rPr>
            <w:fldChar w:fldCharType="end"/>
          </w:r>
        </w:sdtContent>
      </w:sdt>
      <w:r w:rsidR="00AE4721" w:rsidRPr="006674E9">
        <w:rPr>
          <w:rFonts w:ascii="Arial" w:hAnsi="Arial" w:cs="Arial"/>
          <w:sz w:val="24"/>
          <w:szCs w:val="24"/>
        </w:rPr>
        <w:t xml:space="preserve">. </w:t>
      </w:r>
      <w:r w:rsidR="00483618" w:rsidRPr="006674E9">
        <w:rPr>
          <w:rFonts w:ascii="Arial" w:hAnsi="Arial" w:cs="Arial"/>
          <w:sz w:val="24"/>
          <w:szCs w:val="24"/>
        </w:rPr>
        <w:t xml:space="preserve">Our construction firm is </w:t>
      </w:r>
      <w:r w:rsidR="0024549A" w:rsidRPr="006674E9">
        <w:rPr>
          <w:rFonts w:ascii="Arial" w:hAnsi="Arial" w:cs="Arial"/>
          <w:sz w:val="24"/>
          <w:szCs w:val="24"/>
        </w:rPr>
        <w:t xml:space="preserve">looking to analyse the financial viability of </w:t>
      </w:r>
      <w:r w:rsidR="002402A6" w:rsidRPr="006674E9">
        <w:rPr>
          <w:rFonts w:ascii="Arial" w:hAnsi="Arial" w:cs="Arial"/>
          <w:sz w:val="24"/>
          <w:szCs w:val="24"/>
        </w:rPr>
        <w:t>refurbishing the Lace House into flats</w:t>
      </w:r>
      <w:r w:rsidR="000620EE" w:rsidRPr="006674E9">
        <w:rPr>
          <w:rFonts w:ascii="Arial" w:hAnsi="Arial" w:cs="Arial"/>
          <w:sz w:val="24"/>
          <w:szCs w:val="24"/>
        </w:rPr>
        <w:t xml:space="preserve"> by considering key factors</w:t>
      </w:r>
      <w:r w:rsidR="00D058AA" w:rsidRPr="006674E9">
        <w:rPr>
          <w:rFonts w:ascii="Arial" w:hAnsi="Arial" w:cs="Arial"/>
          <w:sz w:val="24"/>
          <w:szCs w:val="24"/>
        </w:rPr>
        <w:t xml:space="preserve"> like construction costs, market conditions</w:t>
      </w:r>
      <w:r w:rsidR="00B72B36" w:rsidRPr="006674E9">
        <w:rPr>
          <w:rFonts w:ascii="Arial" w:hAnsi="Arial" w:cs="Arial"/>
          <w:sz w:val="24"/>
          <w:szCs w:val="24"/>
        </w:rPr>
        <w:t xml:space="preserve">, and potential returns on investment. By incorporating </w:t>
      </w:r>
      <w:r w:rsidR="000F30BA" w:rsidRPr="006674E9">
        <w:rPr>
          <w:rFonts w:ascii="Arial" w:hAnsi="Arial" w:cs="Arial"/>
          <w:sz w:val="24"/>
          <w:szCs w:val="24"/>
        </w:rPr>
        <w:t>historical sales data, historical background, current market trends</w:t>
      </w:r>
      <w:r w:rsidR="00DE459B" w:rsidRPr="006674E9">
        <w:rPr>
          <w:rFonts w:ascii="Arial" w:hAnsi="Arial" w:cs="Arial"/>
          <w:sz w:val="24"/>
          <w:szCs w:val="24"/>
        </w:rPr>
        <w:t>, and industry standard costing benchmarks</w:t>
      </w:r>
      <w:r w:rsidR="001C4259" w:rsidRPr="006674E9">
        <w:rPr>
          <w:rFonts w:ascii="Arial" w:hAnsi="Arial" w:cs="Arial"/>
          <w:sz w:val="24"/>
          <w:szCs w:val="24"/>
        </w:rPr>
        <w:t xml:space="preserve">, we can </w:t>
      </w:r>
      <w:r w:rsidR="002A0D52" w:rsidRPr="006674E9">
        <w:rPr>
          <w:rFonts w:ascii="Arial" w:hAnsi="Arial" w:cs="Arial"/>
          <w:sz w:val="24"/>
          <w:szCs w:val="24"/>
        </w:rPr>
        <w:t xml:space="preserve">assess risks, opportunities and the overall project </w:t>
      </w:r>
      <w:r w:rsidR="00E500EE" w:rsidRPr="006674E9">
        <w:rPr>
          <w:rFonts w:ascii="Arial" w:hAnsi="Arial" w:cs="Arial"/>
          <w:sz w:val="24"/>
          <w:szCs w:val="24"/>
        </w:rPr>
        <w:t xml:space="preserve">feasibility to establish whether this project is fundamentally </w:t>
      </w:r>
      <w:r w:rsidR="006674E9" w:rsidRPr="006674E9">
        <w:rPr>
          <w:rFonts w:ascii="Arial" w:hAnsi="Arial" w:cs="Arial"/>
          <w:sz w:val="24"/>
          <w:szCs w:val="24"/>
        </w:rPr>
        <w:t>profitable</w:t>
      </w:r>
      <w:r w:rsidR="00E500EE" w:rsidRPr="006674E9">
        <w:rPr>
          <w:rFonts w:ascii="Arial" w:hAnsi="Arial" w:cs="Arial"/>
          <w:sz w:val="24"/>
          <w:szCs w:val="24"/>
        </w:rPr>
        <w:t xml:space="preserve">. </w:t>
      </w:r>
    </w:p>
    <w:p w14:paraId="4E84DF55" w14:textId="00736DCA" w:rsidR="002D6FAC" w:rsidRPr="006674E9" w:rsidRDefault="002D6FAC" w:rsidP="002D6FAC">
      <w:pPr>
        <w:contextualSpacing/>
        <w:jc w:val="both"/>
        <w:rPr>
          <w:rFonts w:ascii="Arial" w:hAnsi="Arial" w:cs="Arial"/>
          <w:sz w:val="24"/>
          <w:szCs w:val="24"/>
        </w:rPr>
      </w:pPr>
      <w:r>
        <w:rPr>
          <w:rFonts w:ascii="Arial" w:hAnsi="Arial" w:cs="Arial"/>
          <w:sz w:val="24"/>
          <w:szCs w:val="24"/>
        </w:rPr>
        <w:t xml:space="preserve">The key outcomes of </w:t>
      </w:r>
      <w:r w:rsidR="00527206">
        <w:rPr>
          <w:rFonts w:ascii="Arial" w:hAnsi="Arial" w:cs="Arial"/>
          <w:sz w:val="24"/>
          <w:szCs w:val="24"/>
        </w:rPr>
        <w:t xml:space="preserve">a positive development appraisal </w:t>
      </w:r>
      <w:r w:rsidR="0099183D">
        <w:rPr>
          <w:rFonts w:ascii="Arial" w:hAnsi="Arial" w:cs="Arial"/>
          <w:sz w:val="24"/>
          <w:szCs w:val="24"/>
        </w:rPr>
        <w:t>are</w:t>
      </w:r>
      <w:r w:rsidR="00527206">
        <w:rPr>
          <w:rFonts w:ascii="Arial" w:hAnsi="Arial" w:cs="Arial"/>
          <w:sz w:val="24"/>
          <w:szCs w:val="24"/>
        </w:rPr>
        <w:t xml:space="preserve"> that the project covers its development costs</w:t>
      </w:r>
      <w:r w:rsidR="00737CB9">
        <w:rPr>
          <w:rFonts w:ascii="Arial" w:hAnsi="Arial" w:cs="Arial"/>
          <w:sz w:val="24"/>
          <w:szCs w:val="24"/>
        </w:rPr>
        <w:t>, meets required planning obligations, pays the landowner an appropriate site value and delivers the developer a market</w:t>
      </w:r>
      <w:r w:rsidR="00D33CF6">
        <w:rPr>
          <w:rFonts w:ascii="Arial" w:hAnsi="Arial" w:cs="Arial"/>
          <w:sz w:val="24"/>
          <w:szCs w:val="24"/>
        </w:rPr>
        <w:t>-risk adjusted return</w:t>
      </w:r>
      <w:r w:rsidR="004B0659">
        <w:rPr>
          <w:rFonts w:ascii="Arial" w:hAnsi="Arial" w:cs="Arial"/>
          <w:sz w:val="24"/>
          <w:szCs w:val="24"/>
        </w:rPr>
        <w:t xml:space="preserve">. The following pages will break this down </w:t>
      </w:r>
      <w:r w:rsidR="0099183D">
        <w:rPr>
          <w:rFonts w:ascii="Arial" w:hAnsi="Arial" w:cs="Arial"/>
          <w:sz w:val="24"/>
          <w:szCs w:val="24"/>
        </w:rPr>
        <w:t>into a fundamental comprehension of the project outcomes.</w:t>
      </w:r>
    </w:p>
    <w:p w14:paraId="652B596C" w14:textId="77777777" w:rsidR="00DB0C07" w:rsidRDefault="00DB0C07" w:rsidP="00C6770F"/>
    <w:p w14:paraId="3D96F6E2" w14:textId="77777777" w:rsidR="00E42EB2" w:rsidRDefault="00E42EB2" w:rsidP="00C6770F"/>
    <w:p w14:paraId="053381E1" w14:textId="77777777" w:rsidR="007574B1" w:rsidRDefault="007574B1" w:rsidP="00C6770F"/>
    <w:p w14:paraId="124A1150" w14:textId="759CF1CA" w:rsidR="002674D7" w:rsidRDefault="00014FF1" w:rsidP="00014FF1">
      <w:pPr>
        <w:pStyle w:val="Heading3"/>
      </w:pPr>
      <w:bookmarkStart w:id="1" w:name="_Toc198324678"/>
      <w:r>
        <w:t>1</w:t>
      </w:r>
      <w:r w:rsidR="00292500">
        <w:t>.</w:t>
      </w:r>
      <w:r>
        <w:t>1</w:t>
      </w:r>
      <w:r w:rsidR="00292500">
        <w:t xml:space="preserve"> – History</w:t>
      </w:r>
      <w:bookmarkEnd w:id="1"/>
      <w:r w:rsidR="00292500">
        <w:t xml:space="preserve"> </w:t>
      </w:r>
    </w:p>
    <w:p w14:paraId="0B1E01B7" w14:textId="7731D938" w:rsidR="00B15388" w:rsidRDefault="0074247D" w:rsidP="00B15388">
      <w:pPr>
        <w:contextualSpacing/>
        <w:jc w:val="both"/>
        <w:rPr>
          <w:rFonts w:ascii="Arial" w:hAnsi="Arial" w:cs="Arial"/>
          <w:sz w:val="24"/>
          <w:szCs w:val="24"/>
        </w:rPr>
      </w:pPr>
      <w:r w:rsidRPr="001D0C9E">
        <w:rPr>
          <w:rFonts w:ascii="Arial" w:hAnsi="Arial" w:cs="Arial"/>
          <w:sz w:val="24"/>
          <w:szCs w:val="24"/>
        </w:rPr>
        <w:t xml:space="preserve">Lace House </w:t>
      </w:r>
      <w:r w:rsidR="00D659C8" w:rsidRPr="001D0C9E">
        <w:rPr>
          <w:rFonts w:ascii="Arial" w:hAnsi="Arial" w:cs="Arial"/>
          <w:sz w:val="24"/>
          <w:szCs w:val="24"/>
        </w:rPr>
        <w:t>is a five-storey 19th-century building with a basement</w:t>
      </w:r>
      <w:r w:rsidR="0054100D" w:rsidRPr="001D0C9E">
        <w:rPr>
          <w:rFonts w:ascii="Arial" w:hAnsi="Arial" w:cs="Arial"/>
          <w:sz w:val="24"/>
          <w:szCs w:val="24"/>
        </w:rPr>
        <w:t xml:space="preserve"> that is locally recognised as a </w:t>
      </w:r>
      <w:r w:rsidR="001D0C9E" w:rsidRPr="001D0C9E">
        <w:rPr>
          <w:rFonts w:ascii="Arial" w:hAnsi="Arial" w:cs="Arial"/>
          <w:sz w:val="24"/>
          <w:szCs w:val="24"/>
        </w:rPr>
        <w:t xml:space="preserve">heritage asset. </w:t>
      </w:r>
      <w:r w:rsidR="003C15D5">
        <w:rPr>
          <w:rFonts w:ascii="Arial" w:hAnsi="Arial" w:cs="Arial"/>
          <w:sz w:val="24"/>
          <w:szCs w:val="24"/>
        </w:rPr>
        <w:t xml:space="preserve">It retains distinctive </w:t>
      </w:r>
      <w:r w:rsidR="00B61987">
        <w:rPr>
          <w:rFonts w:ascii="Arial" w:hAnsi="Arial" w:cs="Arial"/>
          <w:sz w:val="24"/>
          <w:szCs w:val="24"/>
        </w:rPr>
        <w:t>architectural feature</w:t>
      </w:r>
      <w:r w:rsidR="00A4627D">
        <w:rPr>
          <w:rFonts w:ascii="Arial" w:hAnsi="Arial" w:cs="Arial"/>
          <w:sz w:val="24"/>
          <w:szCs w:val="24"/>
        </w:rPr>
        <w:t>s</w:t>
      </w:r>
      <w:r w:rsidR="00A447FF">
        <w:rPr>
          <w:rFonts w:ascii="Arial" w:hAnsi="Arial" w:cs="Arial"/>
          <w:sz w:val="24"/>
          <w:szCs w:val="24"/>
        </w:rPr>
        <w:t>, and a prominent sculpture of a black cat</w:t>
      </w:r>
      <w:r w:rsidR="00A4627D">
        <w:rPr>
          <w:rFonts w:ascii="Arial" w:hAnsi="Arial" w:cs="Arial"/>
          <w:sz w:val="24"/>
          <w:szCs w:val="24"/>
        </w:rPr>
        <w:t xml:space="preserve"> that was installed during the </w:t>
      </w:r>
      <w:r w:rsidR="00603CF1">
        <w:rPr>
          <w:rFonts w:ascii="Arial" w:hAnsi="Arial" w:cs="Arial"/>
          <w:sz w:val="24"/>
          <w:szCs w:val="24"/>
        </w:rPr>
        <w:t>early 20th century</w:t>
      </w:r>
      <w:r w:rsidR="00F95718">
        <w:rPr>
          <w:rFonts w:ascii="Arial" w:hAnsi="Arial" w:cs="Arial"/>
          <w:sz w:val="24"/>
          <w:szCs w:val="24"/>
        </w:rPr>
        <w:t xml:space="preserve"> which has now become an established feature of the </w:t>
      </w:r>
      <w:r w:rsidR="00EA6CFC">
        <w:rPr>
          <w:rFonts w:ascii="Arial" w:hAnsi="Arial" w:cs="Arial"/>
          <w:sz w:val="24"/>
          <w:szCs w:val="24"/>
        </w:rPr>
        <w:t>building’s</w:t>
      </w:r>
      <w:r w:rsidR="00F95718">
        <w:rPr>
          <w:rFonts w:ascii="Arial" w:hAnsi="Arial" w:cs="Arial"/>
          <w:sz w:val="24"/>
          <w:szCs w:val="24"/>
        </w:rPr>
        <w:t xml:space="preserve"> façade. </w:t>
      </w:r>
      <w:r w:rsidR="00EA6CFC">
        <w:rPr>
          <w:rFonts w:ascii="Arial" w:hAnsi="Arial" w:cs="Arial"/>
          <w:sz w:val="24"/>
          <w:szCs w:val="24"/>
        </w:rPr>
        <w:t>These features</w:t>
      </w:r>
      <w:r w:rsidR="003350B8">
        <w:rPr>
          <w:rFonts w:ascii="Arial" w:hAnsi="Arial" w:cs="Arial"/>
          <w:sz w:val="24"/>
          <w:szCs w:val="24"/>
        </w:rPr>
        <w:t xml:space="preserve"> are protected under the local conservation policy and are to be preserved </w:t>
      </w:r>
      <w:r w:rsidR="00376D66">
        <w:rPr>
          <w:rFonts w:ascii="Arial" w:hAnsi="Arial" w:cs="Arial"/>
          <w:sz w:val="24"/>
          <w:szCs w:val="24"/>
        </w:rPr>
        <w:t>throughout redevelopment</w:t>
      </w:r>
      <w:sdt>
        <w:sdtPr>
          <w:rPr>
            <w:rFonts w:ascii="Arial" w:hAnsi="Arial" w:cs="Arial"/>
            <w:sz w:val="24"/>
            <w:szCs w:val="24"/>
          </w:rPr>
          <w:id w:val="1166681552"/>
          <w:citation/>
        </w:sdtPr>
        <w:sdtContent>
          <w:r w:rsidR="00DD4744">
            <w:rPr>
              <w:rFonts w:ascii="Arial" w:hAnsi="Arial" w:cs="Arial"/>
              <w:sz w:val="24"/>
              <w:szCs w:val="24"/>
            </w:rPr>
            <w:fldChar w:fldCharType="begin"/>
          </w:r>
          <w:r w:rsidR="00DD4744">
            <w:rPr>
              <w:rFonts w:ascii="Arial" w:hAnsi="Arial" w:cs="Arial"/>
              <w:sz w:val="24"/>
              <w:szCs w:val="24"/>
            </w:rPr>
            <w:instrText xml:space="preserve"> CITATION HAP18 \l 2057 </w:instrText>
          </w:r>
          <w:r w:rsidR="00DD4744">
            <w:rPr>
              <w:rFonts w:ascii="Arial" w:hAnsi="Arial" w:cs="Arial"/>
              <w:sz w:val="24"/>
              <w:szCs w:val="24"/>
            </w:rPr>
            <w:fldChar w:fldCharType="separate"/>
          </w:r>
          <w:r w:rsidR="000609C2">
            <w:rPr>
              <w:rFonts w:ascii="Arial" w:hAnsi="Arial" w:cs="Arial"/>
              <w:noProof/>
              <w:sz w:val="24"/>
              <w:szCs w:val="24"/>
            </w:rPr>
            <w:t xml:space="preserve"> </w:t>
          </w:r>
          <w:r w:rsidR="000609C2" w:rsidRPr="000609C2">
            <w:rPr>
              <w:rFonts w:ascii="Arial" w:hAnsi="Arial" w:cs="Arial"/>
              <w:noProof/>
              <w:sz w:val="24"/>
              <w:szCs w:val="24"/>
            </w:rPr>
            <w:t>(HAPA, 2018)</w:t>
          </w:r>
          <w:r w:rsidR="00DD4744">
            <w:rPr>
              <w:rFonts w:ascii="Arial" w:hAnsi="Arial" w:cs="Arial"/>
              <w:sz w:val="24"/>
              <w:szCs w:val="24"/>
            </w:rPr>
            <w:fldChar w:fldCharType="end"/>
          </w:r>
        </w:sdtContent>
      </w:sdt>
      <w:r w:rsidR="00376D66">
        <w:rPr>
          <w:rFonts w:ascii="Arial" w:hAnsi="Arial" w:cs="Arial"/>
          <w:sz w:val="24"/>
          <w:szCs w:val="24"/>
        </w:rPr>
        <w:t xml:space="preserve">. </w:t>
      </w:r>
    </w:p>
    <w:p w14:paraId="70396525" w14:textId="2E00DA48" w:rsidR="006E18E9" w:rsidRDefault="00664748" w:rsidP="00B15388">
      <w:pPr>
        <w:contextualSpacing/>
        <w:jc w:val="both"/>
        <w:rPr>
          <w:rFonts w:ascii="Arial" w:hAnsi="Arial" w:cs="Arial"/>
          <w:sz w:val="24"/>
          <w:szCs w:val="24"/>
        </w:rPr>
      </w:pPr>
      <w:r>
        <w:rPr>
          <w:rFonts w:ascii="Arial" w:hAnsi="Arial" w:cs="Arial"/>
          <w:sz w:val="24"/>
          <w:szCs w:val="24"/>
        </w:rPr>
        <w:t>Originally constructed as Woodgate’s Library</w:t>
      </w:r>
      <w:r w:rsidR="009255C8">
        <w:rPr>
          <w:rFonts w:ascii="Arial" w:hAnsi="Arial" w:cs="Arial"/>
          <w:sz w:val="24"/>
          <w:szCs w:val="24"/>
        </w:rPr>
        <w:t xml:space="preserve"> in the 18</w:t>
      </w:r>
      <w:r w:rsidR="009255C8" w:rsidRPr="009255C8">
        <w:rPr>
          <w:rFonts w:ascii="Arial" w:hAnsi="Arial" w:cs="Arial"/>
          <w:sz w:val="24"/>
          <w:szCs w:val="24"/>
          <w:vertAlign w:val="superscript"/>
        </w:rPr>
        <w:t>th</w:t>
      </w:r>
      <w:r w:rsidR="009255C8">
        <w:rPr>
          <w:rFonts w:ascii="Arial" w:hAnsi="Arial" w:cs="Arial"/>
          <w:sz w:val="24"/>
          <w:szCs w:val="24"/>
        </w:rPr>
        <w:t xml:space="preserve"> century, Lace House </w:t>
      </w:r>
      <w:r w:rsidR="00AD64B2">
        <w:rPr>
          <w:rFonts w:ascii="Arial" w:hAnsi="Arial" w:cs="Arial"/>
          <w:sz w:val="24"/>
          <w:szCs w:val="24"/>
        </w:rPr>
        <w:t>evolved into a cultural hub for Brighton’s gentry</w:t>
      </w:r>
      <w:r w:rsidR="00B255FE">
        <w:rPr>
          <w:rFonts w:ascii="Arial" w:hAnsi="Arial" w:cs="Arial"/>
          <w:sz w:val="24"/>
          <w:szCs w:val="24"/>
        </w:rPr>
        <w:t xml:space="preserve">, to confectionary store, and then later to a </w:t>
      </w:r>
      <w:r w:rsidR="006E18E9">
        <w:rPr>
          <w:rFonts w:ascii="Arial" w:hAnsi="Arial" w:cs="Arial"/>
          <w:sz w:val="24"/>
          <w:szCs w:val="24"/>
        </w:rPr>
        <w:t>milliner’s</w:t>
      </w:r>
      <w:r w:rsidR="00B255FE">
        <w:rPr>
          <w:rFonts w:ascii="Arial" w:hAnsi="Arial" w:cs="Arial"/>
          <w:sz w:val="24"/>
          <w:szCs w:val="24"/>
        </w:rPr>
        <w:t xml:space="preserve"> shop.</w:t>
      </w:r>
      <w:r w:rsidR="00161CE8">
        <w:rPr>
          <w:rFonts w:ascii="Arial" w:hAnsi="Arial" w:cs="Arial"/>
          <w:sz w:val="24"/>
          <w:szCs w:val="24"/>
        </w:rPr>
        <w:t xml:space="preserve"> In the early 19</w:t>
      </w:r>
      <w:r w:rsidR="00161CE8" w:rsidRPr="00161CE8">
        <w:rPr>
          <w:rFonts w:ascii="Arial" w:hAnsi="Arial" w:cs="Arial"/>
          <w:sz w:val="24"/>
          <w:szCs w:val="24"/>
          <w:vertAlign w:val="superscript"/>
        </w:rPr>
        <w:t>th</w:t>
      </w:r>
      <w:r w:rsidR="00161CE8">
        <w:rPr>
          <w:rFonts w:ascii="Arial" w:hAnsi="Arial" w:cs="Arial"/>
          <w:sz w:val="24"/>
          <w:szCs w:val="24"/>
        </w:rPr>
        <w:t xml:space="preserve"> century, it was converted into a </w:t>
      </w:r>
      <w:r w:rsidR="00B87342">
        <w:rPr>
          <w:rFonts w:ascii="Arial" w:hAnsi="Arial" w:cs="Arial"/>
          <w:sz w:val="24"/>
          <w:szCs w:val="24"/>
        </w:rPr>
        <w:t>car showroom, displaying brands like Rolls-Royce, Bentley, and Jaguar, hence the black cat.</w:t>
      </w:r>
      <w:r w:rsidR="006E18E9">
        <w:rPr>
          <w:rFonts w:ascii="Arial" w:hAnsi="Arial" w:cs="Arial"/>
          <w:sz w:val="24"/>
          <w:szCs w:val="24"/>
        </w:rPr>
        <w:t xml:space="preserve"> </w:t>
      </w:r>
      <w:r w:rsidR="004F791F" w:rsidRPr="004F791F">
        <w:rPr>
          <w:rFonts w:ascii="Arial" w:hAnsi="Arial" w:cs="Arial"/>
          <w:sz w:val="24"/>
          <w:szCs w:val="24"/>
        </w:rPr>
        <w:t xml:space="preserve">From the 1950s through to the 1970s, it </w:t>
      </w:r>
      <w:r w:rsidR="006E18E9" w:rsidRPr="006E18E9">
        <w:rPr>
          <w:rFonts w:ascii="Arial" w:hAnsi="Arial" w:cs="Arial"/>
          <w:sz w:val="24"/>
          <w:szCs w:val="24"/>
        </w:rPr>
        <w:t xml:space="preserve">was home to </w:t>
      </w:r>
      <w:r w:rsidR="004F791F" w:rsidRPr="004F791F">
        <w:rPr>
          <w:rFonts w:ascii="Arial" w:hAnsi="Arial" w:cs="Arial"/>
          <w:sz w:val="24"/>
          <w:szCs w:val="24"/>
        </w:rPr>
        <w:t>a variety of car dealerships before being converted into office space in 1974</w:t>
      </w:r>
      <w:sdt>
        <w:sdtPr>
          <w:rPr>
            <w:rFonts w:ascii="Arial" w:hAnsi="Arial" w:cs="Arial"/>
            <w:sz w:val="24"/>
            <w:szCs w:val="24"/>
          </w:rPr>
          <w:id w:val="1706519416"/>
          <w:citation/>
        </w:sdtPr>
        <w:sdtContent>
          <w:r w:rsidR="00717F1C">
            <w:rPr>
              <w:rFonts w:ascii="Arial" w:hAnsi="Arial" w:cs="Arial"/>
              <w:sz w:val="24"/>
              <w:szCs w:val="24"/>
            </w:rPr>
            <w:fldChar w:fldCharType="begin"/>
          </w:r>
          <w:r w:rsidR="00717F1C">
            <w:rPr>
              <w:rFonts w:ascii="Arial" w:hAnsi="Arial" w:cs="Arial"/>
              <w:sz w:val="24"/>
              <w:szCs w:val="24"/>
            </w:rPr>
            <w:instrText xml:space="preserve"> CITATION Lac18 \l 2057 </w:instrText>
          </w:r>
          <w:r w:rsidR="00717F1C">
            <w:rPr>
              <w:rFonts w:ascii="Arial" w:hAnsi="Arial" w:cs="Arial"/>
              <w:sz w:val="24"/>
              <w:szCs w:val="24"/>
            </w:rPr>
            <w:fldChar w:fldCharType="separate"/>
          </w:r>
          <w:r w:rsidR="000609C2">
            <w:rPr>
              <w:rFonts w:ascii="Arial" w:hAnsi="Arial" w:cs="Arial"/>
              <w:noProof/>
              <w:sz w:val="24"/>
              <w:szCs w:val="24"/>
            </w:rPr>
            <w:t xml:space="preserve"> </w:t>
          </w:r>
          <w:r w:rsidR="000609C2" w:rsidRPr="000609C2">
            <w:rPr>
              <w:rFonts w:ascii="Arial" w:hAnsi="Arial" w:cs="Arial"/>
              <w:noProof/>
              <w:sz w:val="24"/>
              <w:szCs w:val="24"/>
            </w:rPr>
            <w:t>(Lace Wilson Properties Ltd, 2018)</w:t>
          </w:r>
          <w:r w:rsidR="00717F1C">
            <w:rPr>
              <w:rFonts w:ascii="Arial" w:hAnsi="Arial" w:cs="Arial"/>
              <w:sz w:val="24"/>
              <w:szCs w:val="24"/>
            </w:rPr>
            <w:fldChar w:fldCharType="end"/>
          </w:r>
        </w:sdtContent>
      </w:sdt>
      <w:r w:rsidR="004F791F" w:rsidRPr="004F791F">
        <w:rPr>
          <w:rFonts w:ascii="Arial" w:hAnsi="Arial" w:cs="Arial"/>
          <w:sz w:val="24"/>
          <w:szCs w:val="24"/>
        </w:rPr>
        <w:t>.</w:t>
      </w:r>
    </w:p>
    <w:p w14:paraId="22820DB3" w14:textId="661C8B68" w:rsidR="00B03A7E" w:rsidRPr="00B03A7E" w:rsidRDefault="00B03A7E" w:rsidP="00B03A7E">
      <w:pPr>
        <w:jc w:val="both"/>
        <w:rPr>
          <w:rFonts w:ascii="Arial" w:hAnsi="Arial" w:cs="Arial"/>
          <w:sz w:val="24"/>
          <w:szCs w:val="24"/>
        </w:rPr>
      </w:pPr>
      <w:r>
        <w:rPr>
          <w:rFonts w:ascii="Arial" w:hAnsi="Arial" w:cs="Arial"/>
          <w:sz w:val="24"/>
          <w:szCs w:val="24"/>
        </w:rPr>
        <w:t xml:space="preserve">In its current </w:t>
      </w:r>
      <w:r w:rsidR="002031D9">
        <w:rPr>
          <w:rFonts w:ascii="Arial" w:hAnsi="Arial" w:cs="Arial"/>
          <w:sz w:val="24"/>
          <w:szCs w:val="24"/>
        </w:rPr>
        <w:t>state</w:t>
      </w:r>
      <w:r w:rsidR="00FB10AB">
        <w:rPr>
          <w:rFonts w:ascii="Arial" w:hAnsi="Arial" w:cs="Arial"/>
          <w:sz w:val="24"/>
          <w:szCs w:val="24"/>
        </w:rPr>
        <w:t xml:space="preserve"> it is now redundant</w:t>
      </w:r>
      <w:r w:rsidR="00D15FC1">
        <w:rPr>
          <w:rFonts w:ascii="Arial" w:hAnsi="Arial" w:cs="Arial"/>
          <w:sz w:val="24"/>
          <w:szCs w:val="24"/>
        </w:rPr>
        <w:t>, but with planning permission</w:t>
      </w:r>
      <w:r w:rsidR="007C236B">
        <w:rPr>
          <w:rFonts w:ascii="Arial" w:hAnsi="Arial" w:cs="Arial"/>
          <w:sz w:val="24"/>
          <w:szCs w:val="24"/>
        </w:rPr>
        <w:t xml:space="preserve"> sought</w:t>
      </w:r>
      <w:r w:rsidR="00D15FC1">
        <w:rPr>
          <w:rFonts w:ascii="Arial" w:hAnsi="Arial" w:cs="Arial"/>
          <w:sz w:val="24"/>
          <w:szCs w:val="24"/>
        </w:rPr>
        <w:t xml:space="preserve">, Lace House </w:t>
      </w:r>
      <w:r w:rsidR="007C236B">
        <w:rPr>
          <w:rFonts w:ascii="Arial" w:hAnsi="Arial" w:cs="Arial"/>
          <w:sz w:val="24"/>
          <w:szCs w:val="24"/>
        </w:rPr>
        <w:t xml:space="preserve">is to be converted into nine residential flats. </w:t>
      </w:r>
      <w:r w:rsidR="004300A4">
        <w:rPr>
          <w:rFonts w:ascii="Arial" w:hAnsi="Arial" w:cs="Arial"/>
          <w:sz w:val="24"/>
          <w:szCs w:val="24"/>
        </w:rPr>
        <w:t xml:space="preserve">With the </w:t>
      </w:r>
      <w:r w:rsidR="00B15388">
        <w:rPr>
          <w:rFonts w:ascii="Arial" w:hAnsi="Arial" w:cs="Arial"/>
          <w:sz w:val="24"/>
          <w:szCs w:val="24"/>
        </w:rPr>
        <w:t>building’s</w:t>
      </w:r>
      <w:r w:rsidR="004300A4">
        <w:rPr>
          <w:rFonts w:ascii="Arial" w:hAnsi="Arial" w:cs="Arial"/>
          <w:sz w:val="24"/>
          <w:szCs w:val="24"/>
        </w:rPr>
        <w:t xml:space="preserve"> history</w:t>
      </w:r>
      <w:r w:rsidR="00DA2D10">
        <w:rPr>
          <w:rFonts w:ascii="Arial" w:hAnsi="Arial" w:cs="Arial"/>
          <w:sz w:val="24"/>
          <w:szCs w:val="24"/>
        </w:rPr>
        <w:t>, the redevelopment must respect its architectural and historical legacy</w:t>
      </w:r>
      <w:r w:rsidR="006D65FE">
        <w:rPr>
          <w:rFonts w:ascii="Arial" w:hAnsi="Arial" w:cs="Arial"/>
          <w:sz w:val="24"/>
          <w:szCs w:val="24"/>
        </w:rPr>
        <w:t xml:space="preserve"> while meeting contemporary residential standards.</w:t>
      </w:r>
    </w:p>
    <w:p w14:paraId="084AE185" w14:textId="77777777" w:rsidR="006E18E9" w:rsidRDefault="006E18E9" w:rsidP="004F791F">
      <w:pPr>
        <w:rPr>
          <w:color w:val="FF0000"/>
        </w:rPr>
      </w:pPr>
    </w:p>
    <w:p w14:paraId="512F4BA4" w14:textId="77777777" w:rsidR="007574B1" w:rsidRDefault="007574B1" w:rsidP="007B57EC"/>
    <w:p w14:paraId="7C94CD76" w14:textId="77777777" w:rsidR="00014FF1" w:rsidRDefault="00014FF1" w:rsidP="007B57EC"/>
    <w:p w14:paraId="201E2627" w14:textId="77777777" w:rsidR="00014FF1" w:rsidRDefault="00014FF1" w:rsidP="007B57EC"/>
    <w:p w14:paraId="0903B52A" w14:textId="77777777" w:rsidR="00014FF1" w:rsidRDefault="00014FF1" w:rsidP="007B57EC"/>
    <w:p w14:paraId="11CC461F" w14:textId="77777777" w:rsidR="007574B1" w:rsidRDefault="007574B1" w:rsidP="007B57EC"/>
    <w:p w14:paraId="7D6F476E" w14:textId="0CA5826A" w:rsidR="00B15388" w:rsidRDefault="00014FF1" w:rsidP="000D325C">
      <w:pPr>
        <w:pStyle w:val="Heading3"/>
      </w:pPr>
      <w:bookmarkStart w:id="2" w:name="_Toc198324679"/>
      <w:r>
        <w:lastRenderedPageBreak/>
        <w:t>1</w:t>
      </w:r>
      <w:r w:rsidR="007574B1">
        <w:t>.</w:t>
      </w:r>
      <w:r>
        <w:t>2</w:t>
      </w:r>
      <w:r w:rsidR="007574B1">
        <w:t xml:space="preserve"> - Location</w:t>
      </w:r>
      <w:bookmarkEnd w:id="2"/>
    </w:p>
    <w:p w14:paraId="6B82BD1A" w14:textId="64CA646C" w:rsidR="00061D57" w:rsidRPr="000D325C" w:rsidRDefault="00B35CE5" w:rsidP="000D325C">
      <w:pPr>
        <w:jc w:val="both"/>
        <w:rPr>
          <w:rFonts w:ascii="Arial" w:hAnsi="Arial" w:cs="Arial"/>
          <w:sz w:val="24"/>
          <w:szCs w:val="24"/>
        </w:rPr>
      </w:pPr>
      <w:r w:rsidRPr="000D325C">
        <w:rPr>
          <w:rFonts w:ascii="Arial" w:hAnsi="Arial" w:cs="Arial"/>
          <w:sz w:val="24"/>
          <w:szCs w:val="24"/>
        </w:rPr>
        <w:t>Brighton and Hove is a coastal city on the south coast of England that is widely recognised as a leading regional centre for tourism</w:t>
      </w:r>
      <w:r w:rsidR="005737C7" w:rsidRPr="000D325C">
        <w:rPr>
          <w:rFonts w:ascii="Arial" w:hAnsi="Arial" w:cs="Arial"/>
          <w:sz w:val="24"/>
          <w:szCs w:val="24"/>
        </w:rPr>
        <w:t>, creative industries</w:t>
      </w:r>
      <w:r w:rsidR="00FE6341" w:rsidRPr="000D325C">
        <w:rPr>
          <w:rFonts w:ascii="Arial" w:hAnsi="Arial" w:cs="Arial"/>
          <w:sz w:val="24"/>
          <w:szCs w:val="24"/>
        </w:rPr>
        <w:t xml:space="preserve">, the University of Sussex and the University of Brighton. </w:t>
      </w:r>
      <w:r w:rsidR="00EB70D8" w:rsidRPr="000D325C">
        <w:rPr>
          <w:rFonts w:ascii="Arial" w:hAnsi="Arial" w:cs="Arial"/>
          <w:sz w:val="24"/>
          <w:szCs w:val="24"/>
        </w:rPr>
        <w:t xml:space="preserve">With its dynamic economy and diverse </w:t>
      </w:r>
      <w:r w:rsidR="00B46107" w:rsidRPr="000D325C">
        <w:rPr>
          <w:rFonts w:ascii="Arial" w:hAnsi="Arial" w:cs="Arial"/>
          <w:sz w:val="24"/>
          <w:szCs w:val="24"/>
        </w:rPr>
        <w:t>population,</w:t>
      </w:r>
      <w:r w:rsidR="0062330E" w:rsidRPr="000D325C">
        <w:rPr>
          <w:rFonts w:ascii="Arial" w:hAnsi="Arial" w:cs="Arial"/>
          <w:sz w:val="24"/>
          <w:szCs w:val="24"/>
        </w:rPr>
        <w:t xml:space="preserve"> it </w:t>
      </w:r>
      <w:r w:rsidR="000D325C" w:rsidRPr="000D325C">
        <w:rPr>
          <w:rFonts w:ascii="Arial" w:hAnsi="Arial" w:cs="Arial"/>
          <w:sz w:val="24"/>
          <w:szCs w:val="24"/>
        </w:rPr>
        <w:t>has become a central location for residents of diverse backgrounds and investors</w:t>
      </w:r>
      <w:sdt>
        <w:sdtPr>
          <w:rPr>
            <w:rFonts w:ascii="Arial" w:hAnsi="Arial" w:cs="Arial"/>
            <w:sz w:val="24"/>
            <w:szCs w:val="24"/>
          </w:rPr>
          <w:id w:val="1594810812"/>
          <w:citation/>
        </w:sdtPr>
        <w:sdtContent>
          <w:r w:rsidR="00C72A36">
            <w:rPr>
              <w:rFonts w:ascii="Arial" w:hAnsi="Arial" w:cs="Arial"/>
              <w:sz w:val="24"/>
              <w:szCs w:val="24"/>
            </w:rPr>
            <w:fldChar w:fldCharType="begin"/>
          </w:r>
          <w:r w:rsidR="00C72A36">
            <w:rPr>
              <w:rFonts w:ascii="Arial" w:hAnsi="Arial" w:cs="Arial"/>
              <w:sz w:val="24"/>
              <w:szCs w:val="24"/>
            </w:rPr>
            <w:instrText xml:space="preserve"> CITATION Nic23 \l 2057 </w:instrText>
          </w:r>
          <w:r w:rsidR="00C72A36">
            <w:rPr>
              <w:rFonts w:ascii="Arial" w:hAnsi="Arial" w:cs="Arial"/>
              <w:sz w:val="24"/>
              <w:szCs w:val="24"/>
            </w:rPr>
            <w:fldChar w:fldCharType="separate"/>
          </w:r>
          <w:r w:rsidR="000609C2">
            <w:rPr>
              <w:rFonts w:ascii="Arial" w:hAnsi="Arial" w:cs="Arial"/>
              <w:noProof/>
              <w:sz w:val="24"/>
              <w:szCs w:val="24"/>
            </w:rPr>
            <w:t xml:space="preserve"> </w:t>
          </w:r>
          <w:r w:rsidR="000609C2" w:rsidRPr="000609C2">
            <w:rPr>
              <w:rFonts w:ascii="Arial" w:hAnsi="Arial" w:cs="Arial"/>
              <w:noProof/>
              <w:sz w:val="24"/>
              <w:szCs w:val="24"/>
            </w:rPr>
            <w:t>(Staunton, 2023)</w:t>
          </w:r>
          <w:r w:rsidR="00C72A36">
            <w:rPr>
              <w:rFonts w:ascii="Arial" w:hAnsi="Arial" w:cs="Arial"/>
              <w:sz w:val="24"/>
              <w:szCs w:val="24"/>
            </w:rPr>
            <w:fldChar w:fldCharType="end"/>
          </w:r>
        </w:sdtContent>
      </w:sdt>
      <w:r w:rsidR="000D325C" w:rsidRPr="000D325C">
        <w:rPr>
          <w:rFonts w:ascii="Arial" w:hAnsi="Arial" w:cs="Arial"/>
          <w:sz w:val="24"/>
          <w:szCs w:val="24"/>
        </w:rPr>
        <w:t xml:space="preserve">. </w:t>
      </w:r>
    </w:p>
    <w:p w14:paraId="087D0654" w14:textId="5EAEC6BF" w:rsidR="000D325C" w:rsidRPr="00DD6629" w:rsidRDefault="00350B57" w:rsidP="00DD6629">
      <w:pPr>
        <w:jc w:val="both"/>
        <w:rPr>
          <w:rFonts w:ascii="Arial" w:hAnsi="Arial" w:cs="Arial"/>
          <w:sz w:val="24"/>
          <w:szCs w:val="24"/>
        </w:rPr>
      </w:pPr>
      <w:r w:rsidRPr="00DD6629">
        <w:rPr>
          <w:rFonts w:ascii="Arial" w:hAnsi="Arial" w:cs="Arial"/>
          <w:sz w:val="24"/>
          <w:szCs w:val="24"/>
        </w:rPr>
        <w:t xml:space="preserve">Lace House </w:t>
      </w:r>
      <w:r w:rsidR="00F940C3" w:rsidRPr="00DD6629">
        <w:rPr>
          <w:rFonts w:ascii="Arial" w:hAnsi="Arial" w:cs="Arial"/>
          <w:sz w:val="24"/>
          <w:szCs w:val="24"/>
        </w:rPr>
        <w:t xml:space="preserve">is located in the very centre of </w:t>
      </w:r>
      <w:r w:rsidR="00840F27" w:rsidRPr="00DD6629">
        <w:rPr>
          <w:rFonts w:ascii="Arial" w:hAnsi="Arial" w:cs="Arial"/>
          <w:sz w:val="24"/>
          <w:szCs w:val="24"/>
        </w:rPr>
        <w:t>Brighton’s</w:t>
      </w:r>
      <w:r w:rsidR="00F940C3" w:rsidRPr="00DD6629">
        <w:rPr>
          <w:rFonts w:ascii="Arial" w:hAnsi="Arial" w:cs="Arial"/>
          <w:sz w:val="24"/>
          <w:szCs w:val="24"/>
        </w:rPr>
        <w:t xml:space="preserve"> Valley Gardens Conservation Area</w:t>
      </w:r>
      <w:r w:rsidR="00840F27" w:rsidRPr="00DD6629">
        <w:rPr>
          <w:rFonts w:ascii="Arial" w:hAnsi="Arial" w:cs="Arial"/>
          <w:sz w:val="24"/>
          <w:szCs w:val="24"/>
        </w:rPr>
        <w:t xml:space="preserve"> </w:t>
      </w:r>
      <w:r w:rsidR="00F12ED1" w:rsidRPr="00DD6629">
        <w:rPr>
          <w:rFonts w:ascii="Arial" w:hAnsi="Arial" w:cs="Arial"/>
          <w:sz w:val="24"/>
          <w:szCs w:val="24"/>
        </w:rPr>
        <w:t>where it is within walking distance from various rail connections like London,</w:t>
      </w:r>
      <w:r w:rsidR="000C50A6" w:rsidRPr="00DD6629">
        <w:rPr>
          <w:rFonts w:ascii="Arial" w:hAnsi="Arial" w:cs="Arial"/>
          <w:sz w:val="24"/>
          <w:szCs w:val="24"/>
        </w:rPr>
        <w:t xml:space="preserve"> and major cultural landmarks. This makes </w:t>
      </w:r>
      <w:r w:rsidR="00F85CAF" w:rsidRPr="00DD6629">
        <w:rPr>
          <w:rFonts w:ascii="Arial" w:hAnsi="Arial" w:cs="Arial"/>
          <w:sz w:val="24"/>
          <w:szCs w:val="24"/>
        </w:rPr>
        <w:t xml:space="preserve">it an ideal place for </w:t>
      </w:r>
      <w:r w:rsidR="00311557" w:rsidRPr="00DD6629">
        <w:rPr>
          <w:rFonts w:ascii="Arial" w:hAnsi="Arial" w:cs="Arial"/>
          <w:sz w:val="24"/>
          <w:szCs w:val="24"/>
        </w:rPr>
        <w:t>an apartment setting for the ongoing residential demands</w:t>
      </w:r>
      <w:r w:rsidR="00DD6629" w:rsidRPr="00DD6629">
        <w:rPr>
          <w:rFonts w:ascii="Arial" w:hAnsi="Arial" w:cs="Arial"/>
          <w:sz w:val="24"/>
          <w:szCs w:val="24"/>
        </w:rPr>
        <w:t xml:space="preserve">. </w:t>
      </w:r>
    </w:p>
    <w:p w14:paraId="71BBAAD9" w14:textId="77777777" w:rsidR="00B15388" w:rsidRDefault="00B15388" w:rsidP="00527A46"/>
    <w:p w14:paraId="21FE25B5" w14:textId="77777777" w:rsidR="001E4A90" w:rsidRDefault="001E4A90" w:rsidP="007B57EC"/>
    <w:p w14:paraId="37033F13" w14:textId="32D55959" w:rsidR="00014FF1" w:rsidRDefault="00014FF1" w:rsidP="00F05CC6">
      <w:pPr>
        <w:pStyle w:val="Heading3"/>
      </w:pPr>
      <w:bookmarkStart w:id="3" w:name="_Toc198324680"/>
      <w:r>
        <w:t xml:space="preserve">1.3 - </w:t>
      </w:r>
      <w:r w:rsidR="007574B1" w:rsidRPr="007574B1">
        <w:t>Brief of proposed development</w:t>
      </w:r>
      <w:bookmarkEnd w:id="3"/>
      <w:r w:rsidR="007574B1" w:rsidRPr="007574B1">
        <w:t> </w:t>
      </w:r>
    </w:p>
    <w:p w14:paraId="5A853058" w14:textId="0EC00BE9" w:rsidR="00B80D43" w:rsidRDefault="0018531D" w:rsidP="00B80D43">
      <w:pPr>
        <w:jc w:val="both"/>
        <w:rPr>
          <w:rFonts w:ascii="Arial" w:hAnsi="Arial" w:cs="Arial"/>
          <w:sz w:val="24"/>
          <w:szCs w:val="24"/>
        </w:rPr>
      </w:pPr>
      <w:r>
        <w:rPr>
          <w:rFonts w:ascii="Arial" w:hAnsi="Arial" w:cs="Arial"/>
          <w:sz w:val="24"/>
          <w:szCs w:val="24"/>
        </w:rPr>
        <w:t xml:space="preserve">Our company is to convert </w:t>
      </w:r>
      <w:r w:rsidR="007F49BC" w:rsidRPr="0082182B">
        <w:rPr>
          <w:rFonts w:ascii="Arial" w:hAnsi="Arial" w:cs="Arial"/>
          <w:sz w:val="24"/>
          <w:szCs w:val="24"/>
        </w:rPr>
        <w:t>Lace House into</w:t>
      </w:r>
      <w:r w:rsidR="008F5623">
        <w:rPr>
          <w:rFonts w:ascii="Arial" w:hAnsi="Arial" w:cs="Arial"/>
          <w:sz w:val="24"/>
          <w:szCs w:val="24"/>
        </w:rPr>
        <w:t xml:space="preserve"> nine</w:t>
      </w:r>
      <w:r w:rsidR="00F672FC">
        <w:rPr>
          <w:rFonts w:ascii="Arial" w:hAnsi="Arial" w:cs="Arial"/>
          <w:sz w:val="24"/>
          <w:szCs w:val="24"/>
        </w:rPr>
        <w:t xml:space="preserve"> </w:t>
      </w:r>
      <w:r w:rsidR="007F49BC" w:rsidRPr="0082182B">
        <w:rPr>
          <w:rFonts w:ascii="Arial" w:hAnsi="Arial" w:cs="Arial"/>
          <w:sz w:val="24"/>
          <w:szCs w:val="24"/>
        </w:rPr>
        <w:t>luxury apartments</w:t>
      </w:r>
      <w:r w:rsidR="007653C5">
        <w:rPr>
          <w:rFonts w:ascii="Arial" w:hAnsi="Arial" w:cs="Arial"/>
          <w:sz w:val="24"/>
          <w:szCs w:val="24"/>
        </w:rPr>
        <w:t xml:space="preserve">. To </w:t>
      </w:r>
      <w:r w:rsidR="0099315E">
        <w:rPr>
          <w:rFonts w:ascii="Arial" w:hAnsi="Arial" w:cs="Arial"/>
          <w:sz w:val="24"/>
          <w:szCs w:val="24"/>
        </w:rPr>
        <w:t xml:space="preserve">succeed </w:t>
      </w:r>
      <w:r w:rsidR="008F5623">
        <w:rPr>
          <w:rFonts w:ascii="Arial" w:hAnsi="Arial" w:cs="Arial"/>
          <w:sz w:val="24"/>
          <w:szCs w:val="24"/>
        </w:rPr>
        <w:t xml:space="preserve">in </w:t>
      </w:r>
      <w:r w:rsidR="004228B6">
        <w:rPr>
          <w:rFonts w:ascii="Arial" w:hAnsi="Arial" w:cs="Arial"/>
          <w:sz w:val="24"/>
          <w:szCs w:val="24"/>
        </w:rPr>
        <w:t>the</w:t>
      </w:r>
      <w:r>
        <w:rPr>
          <w:rFonts w:ascii="Arial" w:hAnsi="Arial" w:cs="Arial"/>
          <w:sz w:val="24"/>
          <w:szCs w:val="24"/>
        </w:rPr>
        <w:t xml:space="preserve"> </w:t>
      </w:r>
      <w:r w:rsidR="007653C5">
        <w:rPr>
          <w:rFonts w:ascii="Arial" w:hAnsi="Arial" w:cs="Arial"/>
          <w:sz w:val="24"/>
          <w:szCs w:val="24"/>
        </w:rPr>
        <w:t>development of such a building,</w:t>
      </w:r>
      <w:r w:rsidR="00C00170">
        <w:rPr>
          <w:rFonts w:ascii="Arial" w:hAnsi="Arial" w:cs="Arial"/>
          <w:sz w:val="24"/>
          <w:szCs w:val="24"/>
        </w:rPr>
        <w:t xml:space="preserve"> heavy works will </w:t>
      </w:r>
      <w:r w:rsidR="0099315E">
        <w:rPr>
          <w:rFonts w:ascii="Arial" w:hAnsi="Arial" w:cs="Arial"/>
          <w:sz w:val="24"/>
          <w:szCs w:val="24"/>
        </w:rPr>
        <w:t>need to take place</w:t>
      </w:r>
      <w:r w:rsidR="008F5623">
        <w:rPr>
          <w:rFonts w:ascii="Arial" w:hAnsi="Arial" w:cs="Arial"/>
          <w:sz w:val="24"/>
          <w:szCs w:val="24"/>
        </w:rPr>
        <w:t xml:space="preserve"> internally</w:t>
      </w:r>
      <w:r w:rsidR="00ED4C45">
        <w:rPr>
          <w:rFonts w:ascii="Arial" w:hAnsi="Arial" w:cs="Arial"/>
          <w:sz w:val="24"/>
          <w:szCs w:val="24"/>
        </w:rPr>
        <w:t xml:space="preserve">. However, </w:t>
      </w:r>
      <w:r w:rsidR="00C542C4">
        <w:rPr>
          <w:rFonts w:ascii="Arial" w:hAnsi="Arial" w:cs="Arial"/>
          <w:sz w:val="24"/>
          <w:szCs w:val="24"/>
        </w:rPr>
        <w:t xml:space="preserve">externally, there </w:t>
      </w:r>
      <w:r w:rsidR="00C00170">
        <w:rPr>
          <w:rFonts w:ascii="Arial" w:hAnsi="Arial" w:cs="Arial"/>
          <w:sz w:val="24"/>
          <w:szCs w:val="24"/>
        </w:rPr>
        <w:t>will be</w:t>
      </w:r>
      <w:r w:rsidR="00F672FC">
        <w:rPr>
          <w:rFonts w:ascii="Arial" w:hAnsi="Arial" w:cs="Arial"/>
          <w:sz w:val="24"/>
          <w:szCs w:val="24"/>
        </w:rPr>
        <w:t xml:space="preserve"> </w:t>
      </w:r>
      <w:r w:rsidR="005976A3" w:rsidRPr="004F2339">
        <w:rPr>
          <w:rFonts w:ascii="Arial" w:hAnsi="Arial" w:cs="Arial"/>
          <w:sz w:val="24"/>
          <w:szCs w:val="24"/>
        </w:rPr>
        <w:t>minimal changes</w:t>
      </w:r>
      <w:r w:rsidR="008B088C">
        <w:rPr>
          <w:rFonts w:ascii="Arial" w:hAnsi="Arial" w:cs="Arial"/>
          <w:sz w:val="24"/>
          <w:szCs w:val="24"/>
        </w:rPr>
        <w:t xml:space="preserve"> proposed</w:t>
      </w:r>
      <w:r w:rsidR="00ED4C45">
        <w:rPr>
          <w:rFonts w:ascii="Arial" w:hAnsi="Arial" w:cs="Arial"/>
          <w:sz w:val="24"/>
          <w:szCs w:val="24"/>
        </w:rPr>
        <w:t xml:space="preserve"> due to </w:t>
      </w:r>
      <w:r w:rsidR="00792779">
        <w:rPr>
          <w:rFonts w:ascii="Arial" w:hAnsi="Arial" w:cs="Arial"/>
          <w:sz w:val="24"/>
          <w:szCs w:val="24"/>
        </w:rPr>
        <w:t>its historic nature</w:t>
      </w:r>
      <w:r w:rsidR="005976A3" w:rsidRPr="004F2339">
        <w:rPr>
          <w:rFonts w:ascii="Arial" w:hAnsi="Arial" w:cs="Arial"/>
          <w:sz w:val="24"/>
          <w:szCs w:val="24"/>
        </w:rPr>
        <w:t xml:space="preserve">. </w:t>
      </w:r>
      <w:r w:rsidR="008B088C">
        <w:rPr>
          <w:rFonts w:ascii="Arial" w:hAnsi="Arial" w:cs="Arial"/>
          <w:sz w:val="24"/>
          <w:szCs w:val="24"/>
        </w:rPr>
        <w:t xml:space="preserve">The building </w:t>
      </w:r>
      <w:r w:rsidR="005D46D8" w:rsidRPr="0082182B">
        <w:rPr>
          <w:rFonts w:ascii="Arial" w:hAnsi="Arial" w:cs="Arial"/>
          <w:sz w:val="24"/>
          <w:szCs w:val="24"/>
        </w:rPr>
        <w:t xml:space="preserve">is to be converted </w:t>
      </w:r>
      <w:r w:rsidR="00B80D43">
        <w:rPr>
          <w:rFonts w:ascii="Arial" w:hAnsi="Arial" w:cs="Arial"/>
          <w:sz w:val="24"/>
          <w:szCs w:val="24"/>
        </w:rPr>
        <w:t>in the following dynamic</w:t>
      </w:r>
      <w:sdt>
        <w:sdtPr>
          <w:rPr>
            <w:rFonts w:ascii="Arial" w:hAnsi="Arial" w:cs="Arial"/>
            <w:sz w:val="24"/>
            <w:szCs w:val="24"/>
          </w:rPr>
          <w:id w:val="426011143"/>
          <w:citation/>
        </w:sdtPr>
        <w:sdtContent>
          <w:r w:rsidR="00B11E71">
            <w:rPr>
              <w:rFonts w:ascii="Arial" w:hAnsi="Arial" w:cs="Arial"/>
              <w:sz w:val="24"/>
              <w:szCs w:val="24"/>
            </w:rPr>
            <w:fldChar w:fldCharType="begin"/>
          </w:r>
          <w:r w:rsidR="00B11E71">
            <w:rPr>
              <w:rFonts w:ascii="Arial" w:hAnsi="Arial" w:cs="Arial"/>
              <w:sz w:val="24"/>
              <w:szCs w:val="24"/>
            </w:rPr>
            <w:instrText xml:space="preserve"> CITATION Lac18 \l 2057 </w:instrText>
          </w:r>
          <w:r w:rsidR="00B11E71">
            <w:rPr>
              <w:rFonts w:ascii="Arial" w:hAnsi="Arial" w:cs="Arial"/>
              <w:sz w:val="24"/>
              <w:szCs w:val="24"/>
            </w:rPr>
            <w:fldChar w:fldCharType="separate"/>
          </w:r>
          <w:r w:rsidR="000609C2">
            <w:rPr>
              <w:rFonts w:ascii="Arial" w:hAnsi="Arial" w:cs="Arial"/>
              <w:noProof/>
              <w:sz w:val="24"/>
              <w:szCs w:val="24"/>
            </w:rPr>
            <w:t xml:space="preserve"> </w:t>
          </w:r>
          <w:r w:rsidR="000609C2" w:rsidRPr="000609C2">
            <w:rPr>
              <w:rFonts w:ascii="Arial" w:hAnsi="Arial" w:cs="Arial"/>
              <w:noProof/>
              <w:sz w:val="24"/>
              <w:szCs w:val="24"/>
            </w:rPr>
            <w:t>(Lace Wilson Properties Ltd, 2018)</w:t>
          </w:r>
          <w:r w:rsidR="00B11E71">
            <w:rPr>
              <w:rFonts w:ascii="Arial" w:hAnsi="Arial" w:cs="Arial"/>
              <w:sz w:val="24"/>
              <w:szCs w:val="24"/>
            </w:rPr>
            <w:fldChar w:fldCharType="end"/>
          </w:r>
        </w:sdtContent>
      </w:sdt>
      <w:r w:rsidR="00B80D43">
        <w:rPr>
          <w:rFonts w:ascii="Arial" w:hAnsi="Arial" w:cs="Arial"/>
          <w:sz w:val="24"/>
          <w:szCs w:val="24"/>
        </w:rPr>
        <w:t>:</w:t>
      </w:r>
    </w:p>
    <w:p w14:paraId="065CA337" w14:textId="77777777" w:rsidR="008B088C" w:rsidRPr="008B088C" w:rsidRDefault="008B088C" w:rsidP="00B80D43">
      <w:pPr>
        <w:jc w:val="both"/>
        <w:rPr>
          <w:rFonts w:ascii="Arial" w:hAnsi="Arial" w:cs="Arial"/>
          <w:sz w:val="24"/>
          <w:szCs w:val="24"/>
        </w:rPr>
      </w:pPr>
    </w:p>
    <w:tbl>
      <w:tblPr>
        <w:tblStyle w:val="TableGrid"/>
        <w:tblW w:w="0" w:type="auto"/>
        <w:tblLook w:val="04A0" w:firstRow="1" w:lastRow="0" w:firstColumn="1" w:lastColumn="0" w:noHBand="0" w:noVBand="1"/>
      </w:tblPr>
      <w:tblGrid>
        <w:gridCol w:w="3355"/>
        <w:gridCol w:w="1849"/>
        <w:gridCol w:w="3812"/>
      </w:tblGrid>
      <w:tr w:rsidR="000E0D41" w:rsidRPr="000E0D41" w14:paraId="68B8A487" w14:textId="77777777" w:rsidTr="000E0D41">
        <w:tc>
          <w:tcPr>
            <w:tcW w:w="3539" w:type="dxa"/>
            <w:hideMark/>
          </w:tcPr>
          <w:p w14:paraId="26692679" w14:textId="77777777" w:rsidR="000E0D41" w:rsidRPr="000E0D41" w:rsidRDefault="000E0D41" w:rsidP="000E0D41">
            <w:pPr>
              <w:spacing w:after="160" w:line="259" w:lineRule="auto"/>
              <w:jc w:val="center"/>
              <w:rPr>
                <w:rFonts w:ascii="Arial" w:hAnsi="Arial" w:cs="Arial"/>
                <w:b/>
                <w:bCs/>
                <w:sz w:val="24"/>
                <w:szCs w:val="24"/>
              </w:rPr>
            </w:pPr>
            <w:r w:rsidRPr="000E0D41">
              <w:rPr>
                <w:rFonts w:ascii="Arial" w:hAnsi="Arial" w:cs="Arial"/>
                <w:b/>
                <w:bCs/>
                <w:sz w:val="24"/>
                <w:szCs w:val="24"/>
              </w:rPr>
              <w:t>Flat Type</w:t>
            </w:r>
          </w:p>
        </w:tc>
        <w:tc>
          <w:tcPr>
            <w:tcW w:w="1460" w:type="dxa"/>
            <w:hideMark/>
          </w:tcPr>
          <w:p w14:paraId="2AF5C6BA" w14:textId="77777777" w:rsidR="000E0D41" w:rsidRPr="000E0D41" w:rsidRDefault="000E0D41" w:rsidP="000E0D41">
            <w:pPr>
              <w:spacing w:after="160" w:line="259" w:lineRule="auto"/>
              <w:jc w:val="center"/>
              <w:rPr>
                <w:rFonts w:ascii="Arial" w:hAnsi="Arial" w:cs="Arial"/>
                <w:b/>
                <w:bCs/>
                <w:sz w:val="24"/>
                <w:szCs w:val="24"/>
              </w:rPr>
            </w:pPr>
            <w:r w:rsidRPr="000E0D41">
              <w:rPr>
                <w:rFonts w:ascii="Arial" w:hAnsi="Arial" w:cs="Arial"/>
                <w:b/>
                <w:bCs/>
                <w:sz w:val="24"/>
                <w:szCs w:val="24"/>
              </w:rPr>
              <w:t>Quantity</w:t>
            </w:r>
          </w:p>
        </w:tc>
        <w:tc>
          <w:tcPr>
            <w:tcW w:w="4017" w:type="dxa"/>
            <w:hideMark/>
          </w:tcPr>
          <w:p w14:paraId="31D58E16" w14:textId="77777777" w:rsidR="000E0D41" w:rsidRPr="000E0D41" w:rsidRDefault="000E0D41" w:rsidP="000E0D41">
            <w:pPr>
              <w:spacing w:after="160" w:line="259" w:lineRule="auto"/>
              <w:jc w:val="center"/>
              <w:rPr>
                <w:rFonts w:ascii="Arial" w:hAnsi="Arial" w:cs="Arial"/>
                <w:b/>
                <w:bCs/>
                <w:sz w:val="24"/>
                <w:szCs w:val="24"/>
              </w:rPr>
            </w:pPr>
            <w:r w:rsidRPr="000E0D41">
              <w:rPr>
                <w:rFonts w:ascii="Arial" w:hAnsi="Arial" w:cs="Arial"/>
                <w:b/>
                <w:bCs/>
                <w:sz w:val="24"/>
                <w:szCs w:val="24"/>
              </w:rPr>
              <w:t>Description</w:t>
            </w:r>
          </w:p>
        </w:tc>
      </w:tr>
      <w:tr w:rsidR="000E0D41" w:rsidRPr="000E0D41" w14:paraId="4272B6D6" w14:textId="77777777" w:rsidTr="000E0D41">
        <w:tc>
          <w:tcPr>
            <w:tcW w:w="0" w:type="auto"/>
            <w:hideMark/>
          </w:tcPr>
          <w:p w14:paraId="0E8CB446" w14:textId="77777777" w:rsidR="000E0D41" w:rsidRPr="000E0D41" w:rsidRDefault="000E0D41" w:rsidP="000E0D41">
            <w:pPr>
              <w:spacing w:after="160" w:line="259" w:lineRule="auto"/>
              <w:rPr>
                <w:rFonts w:ascii="Arial" w:hAnsi="Arial" w:cs="Arial"/>
                <w:sz w:val="24"/>
                <w:szCs w:val="24"/>
              </w:rPr>
            </w:pPr>
            <w:r w:rsidRPr="000E0D41">
              <w:rPr>
                <w:rFonts w:ascii="Arial" w:hAnsi="Arial" w:cs="Arial"/>
                <w:sz w:val="24"/>
                <w:szCs w:val="24"/>
              </w:rPr>
              <w:t>Two-bedroom Penthouse</w:t>
            </w:r>
          </w:p>
        </w:tc>
        <w:tc>
          <w:tcPr>
            <w:tcW w:w="1910" w:type="dxa"/>
            <w:hideMark/>
          </w:tcPr>
          <w:p w14:paraId="46ECA41E" w14:textId="77777777" w:rsidR="000E0D41" w:rsidRPr="000E0D41" w:rsidRDefault="000E0D41" w:rsidP="000E0D41">
            <w:pPr>
              <w:spacing w:after="160" w:line="259" w:lineRule="auto"/>
              <w:ind w:left="720"/>
              <w:rPr>
                <w:rFonts w:ascii="Arial" w:hAnsi="Arial" w:cs="Arial"/>
                <w:sz w:val="24"/>
                <w:szCs w:val="24"/>
              </w:rPr>
            </w:pPr>
            <w:r w:rsidRPr="000E0D41">
              <w:rPr>
                <w:rFonts w:ascii="Arial" w:hAnsi="Arial" w:cs="Arial"/>
                <w:sz w:val="24"/>
                <w:szCs w:val="24"/>
              </w:rPr>
              <w:t>1</w:t>
            </w:r>
          </w:p>
        </w:tc>
        <w:tc>
          <w:tcPr>
            <w:tcW w:w="4017" w:type="dxa"/>
            <w:hideMark/>
          </w:tcPr>
          <w:p w14:paraId="7F60DFB2" w14:textId="77777777" w:rsidR="000E0D41" w:rsidRPr="000E0D41" w:rsidRDefault="000E0D41" w:rsidP="000E0D41">
            <w:pPr>
              <w:spacing w:after="160" w:line="259" w:lineRule="auto"/>
              <w:rPr>
                <w:rFonts w:ascii="Arial" w:hAnsi="Arial" w:cs="Arial"/>
                <w:sz w:val="24"/>
                <w:szCs w:val="24"/>
              </w:rPr>
            </w:pPr>
            <w:r w:rsidRPr="000E0D41">
              <w:rPr>
                <w:rFonts w:ascii="Arial" w:hAnsi="Arial" w:cs="Arial"/>
                <w:sz w:val="24"/>
                <w:szCs w:val="24"/>
              </w:rPr>
              <w:t>Located on the top floor, includes balcony</w:t>
            </w:r>
          </w:p>
        </w:tc>
      </w:tr>
      <w:tr w:rsidR="000E0D41" w:rsidRPr="000E0D41" w14:paraId="27E67242" w14:textId="77777777" w:rsidTr="000E0D41">
        <w:tc>
          <w:tcPr>
            <w:tcW w:w="0" w:type="auto"/>
            <w:hideMark/>
          </w:tcPr>
          <w:p w14:paraId="45DCFD4B" w14:textId="77777777" w:rsidR="000E0D41" w:rsidRPr="000E0D41" w:rsidRDefault="000E0D41" w:rsidP="000E0D41">
            <w:pPr>
              <w:spacing w:after="160" w:line="259" w:lineRule="auto"/>
              <w:rPr>
                <w:rFonts w:ascii="Arial" w:hAnsi="Arial" w:cs="Arial"/>
                <w:sz w:val="24"/>
                <w:szCs w:val="24"/>
              </w:rPr>
            </w:pPr>
            <w:r w:rsidRPr="000E0D41">
              <w:rPr>
                <w:rFonts w:ascii="Arial" w:hAnsi="Arial" w:cs="Arial"/>
                <w:sz w:val="24"/>
                <w:szCs w:val="24"/>
              </w:rPr>
              <w:t>Two-bedroom Duplex</w:t>
            </w:r>
          </w:p>
        </w:tc>
        <w:tc>
          <w:tcPr>
            <w:tcW w:w="1910" w:type="dxa"/>
            <w:hideMark/>
          </w:tcPr>
          <w:p w14:paraId="49EE0003" w14:textId="77777777" w:rsidR="000E0D41" w:rsidRPr="000E0D41" w:rsidRDefault="000E0D41" w:rsidP="000E0D41">
            <w:pPr>
              <w:spacing w:after="160" w:line="259" w:lineRule="auto"/>
              <w:ind w:left="720"/>
              <w:rPr>
                <w:rFonts w:ascii="Arial" w:hAnsi="Arial" w:cs="Arial"/>
                <w:sz w:val="24"/>
                <w:szCs w:val="24"/>
              </w:rPr>
            </w:pPr>
            <w:r w:rsidRPr="000E0D41">
              <w:rPr>
                <w:rFonts w:ascii="Arial" w:hAnsi="Arial" w:cs="Arial"/>
                <w:sz w:val="24"/>
                <w:szCs w:val="24"/>
              </w:rPr>
              <w:t>1</w:t>
            </w:r>
          </w:p>
        </w:tc>
        <w:tc>
          <w:tcPr>
            <w:tcW w:w="4017" w:type="dxa"/>
            <w:hideMark/>
          </w:tcPr>
          <w:p w14:paraId="4A833DCB" w14:textId="77777777" w:rsidR="000E0D41" w:rsidRPr="000E0D41" w:rsidRDefault="000E0D41" w:rsidP="000E0D41">
            <w:pPr>
              <w:spacing w:after="160" w:line="259" w:lineRule="auto"/>
              <w:rPr>
                <w:rFonts w:ascii="Arial" w:hAnsi="Arial" w:cs="Arial"/>
                <w:sz w:val="24"/>
                <w:szCs w:val="24"/>
              </w:rPr>
            </w:pPr>
            <w:r w:rsidRPr="000E0D41">
              <w:rPr>
                <w:rFonts w:ascii="Arial" w:hAnsi="Arial" w:cs="Arial"/>
                <w:sz w:val="24"/>
                <w:szCs w:val="24"/>
              </w:rPr>
              <w:t>Spans basement and ground floor</w:t>
            </w:r>
          </w:p>
        </w:tc>
      </w:tr>
      <w:tr w:rsidR="000E0D41" w:rsidRPr="000E0D41" w14:paraId="5C7C2A3D" w14:textId="77777777" w:rsidTr="000E0D41">
        <w:tc>
          <w:tcPr>
            <w:tcW w:w="0" w:type="auto"/>
            <w:hideMark/>
          </w:tcPr>
          <w:p w14:paraId="4EBA1BD4" w14:textId="77777777" w:rsidR="000E0D41" w:rsidRPr="000E0D41" w:rsidRDefault="000E0D41" w:rsidP="000E0D41">
            <w:pPr>
              <w:spacing w:after="160" w:line="259" w:lineRule="auto"/>
              <w:rPr>
                <w:rFonts w:ascii="Arial" w:hAnsi="Arial" w:cs="Arial"/>
                <w:sz w:val="24"/>
                <w:szCs w:val="24"/>
              </w:rPr>
            </w:pPr>
            <w:r w:rsidRPr="000E0D41">
              <w:rPr>
                <w:rFonts w:ascii="Arial" w:hAnsi="Arial" w:cs="Arial"/>
                <w:sz w:val="24"/>
                <w:szCs w:val="24"/>
              </w:rPr>
              <w:t>One- or Two-bedroom Flats</w:t>
            </w:r>
          </w:p>
        </w:tc>
        <w:tc>
          <w:tcPr>
            <w:tcW w:w="1910" w:type="dxa"/>
            <w:hideMark/>
          </w:tcPr>
          <w:p w14:paraId="54CA634A" w14:textId="77777777" w:rsidR="000E0D41" w:rsidRPr="000E0D41" w:rsidRDefault="000E0D41" w:rsidP="000E0D41">
            <w:pPr>
              <w:spacing w:after="160" w:line="259" w:lineRule="auto"/>
              <w:ind w:left="720"/>
              <w:rPr>
                <w:rFonts w:ascii="Arial" w:hAnsi="Arial" w:cs="Arial"/>
                <w:sz w:val="24"/>
                <w:szCs w:val="24"/>
              </w:rPr>
            </w:pPr>
            <w:r w:rsidRPr="000E0D41">
              <w:rPr>
                <w:rFonts w:ascii="Arial" w:hAnsi="Arial" w:cs="Arial"/>
                <w:sz w:val="24"/>
                <w:szCs w:val="24"/>
              </w:rPr>
              <w:t>7</w:t>
            </w:r>
          </w:p>
        </w:tc>
        <w:tc>
          <w:tcPr>
            <w:tcW w:w="4017" w:type="dxa"/>
            <w:hideMark/>
          </w:tcPr>
          <w:p w14:paraId="734FEE76" w14:textId="77777777" w:rsidR="000E0D41" w:rsidRPr="000E0D41" w:rsidRDefault="000E0D41" w:rsidP="000E0D41">
            <w:pPr>
              <w:spacing w:after="160" w:line="259" w:lineRule="auto"/>
              <w:rPr>
                <w:rFonts w:ascii="Arial" w:hAnsi="Arial" w:cs="Arial"/>
                <w:sz w:val="24"/>
                <w:szCs w:val="24"/>
              </w:rPr>
            </w:pPr>
            <w:r w:rsidRPr="000E0D41">
              <w:rPr>
                <w:rFonts w:ascii="Arial" w:hAnsi="Arial" w:cs="Arial"/>
                <w:sz w:val="24"/>
                <w:szCs w:val="24"/>
              </w:rPr>
              <w:t>Standard configuration</w:t>
            </w:r>
          </w:p>
        </w:tc>
      </w:tr>
    </w:tbl>
    <w:p w14:paraId="0C25D29B" w14:textId="77777777" w:rsidR="008B088C" w:rsidRPr="008B088C" w:rsidRDefault="008B088C" w:rsidP="008B088C">
      <w:pPr>
        <w:ind w:left="720"/>
        <w:jc w:val="both"/>
        <w:rPr>
          <w:rFonts w:ascii="Arial" w:hAnsi="Arial" w:cs="Arial"/>
          <w:sz w:val="24"/>
          <w:szCs w:val="24"/>
        </w:rPr>
      </w:pPr>
    </w:p>
    <w:p w14:paraId="055C3FCB" w14:textId="680851F5" w:rsidR="00B80D43" w:rsidRDefault="00B80D43" w:rsidP="00B80D43">
      <w:pPr>
        <w:jc w:val="both"/>
        <w:rPr>
          <w:rFonts w:ascii="Arial" w:hAnsi="Arial" w:cs="Arial"/>
          <w:color w:val="FF0000"/>
          <w:sz w:val="24"/>
          <w:szCs w:val="24"/>
        </w:rPr>
      </w:pPr>
      <w:r>
        <w:rPr>
          <w:rFonts w:ascii="Arial" w:hAnsi="Arial" w:cs="Arial"/>
          <w:sz w:val="24"/>
          <w:szCs w:val="24"/>
        </w:rPr>
        <w:t xml:space="preserve">To see the floor plans </w:t>
      </w:r>
      <w:r w:rsidR="00E471C7">
        <w:rPr>
          <w:rFonts w:ascii="Arial" w:hAnsi="Arial" w:cs="Arial"/>
          <w:sz w:val="24"/>
          <w:szCs w:val="24"/>
        </w:rPr>
        <w:t xml:space="preserve">of each apartment please see </w:t>
      </w:r>
      <w:r w:rsidR="00325ED1" w:rsidRPr="00E76E1F">
        <w:rPr>
          <w:rFonts w:ascii="Arial" w:hAnsi="Arial" w:cs="Arial"/>
          <w:sz w:val="24"/>
          <w:szCs w:val="24"/>
        </w:rPr>
        <w:t>section 7.1 of the Appendices, page</w:t>
      </w:r>
      <w:r w:rsidR="00020DF6" w:rsidRPr="00E76E1F">
        <w:rPr>
          <w:rFonts w:ascii="Arial" w:hAnsi="Arial" w:cs="Arial"/>
          <w:sz w:val="24"/>
          <w:szCs w:val="24"/>
        </w:rPr>
        <w:t>s 1</w:t>
      </w:r>
      <w:r w:rsidR="00E76E1F" w:rsidRPr="00E76E1F">
        <w:rPr>
          <w:rFonts w:ascii="Arial" w:hAnsi="Arial" w:cs="Arial"/>
          <w:sz w:val="24"/>
          <w:szCs w:val="24"/>
        </w:rPr>
        <w:t>9 and 20</w:t>
      </w:r>
      <w:r w:rsidR="00325ED1" w:rsidRPr="00E76E1F">
        <w:rPr>
          <w:rFonts w:ascii="Arial" w:hAnsi="Arial" w:cs="Arial"/>
          <w:sz w:val="24"/>
          <w:szCs w:val="24"/>
        </w:rPr>
        <w:t>.</w:t>
      </w:r>
    </w:p>
    <w:p w14:paraId="248CA947" w14:textId="77777777" w:rsidR="00014FF1" w:rsidRDefault="00014FF1" w:rsidP="00014FF1"/>
    <w:p w14:paraId="379BE60A" w14:textId="77777777" w:rsidR="00A30B49" w:rsidRDefault="00A30B49" w:rsidP="00014FF1"/>
    <w:p w14:paraId="692BE7E2" w14:textId="77777777" w:rsidR="00A30B49" w:rsidRDefault="00A30B49" w:rsidP="00014FF1"/>
    <w:p w14:paraId="34525929" w14:textId="77777777" w:rsidR="00A30B49" w:rsidRDefault="00A30B49" w:rsidP="00014FF1"/>
    <w:p w14:paraId="2ADC6B1B" w14:textId="77777777" w:rsidR="00A30B49" w:rsidRDefault="00A30B49" w:rsidP="00014FF1"/>
    <w:p w14:paraId="5FC89C3E" w14:textId="77777777" w:rsidR="00A30B49" w:rsidRDefault="00A30B49" w:rsidP="00014FF1"/>
    <w:p w14:paraId="26FA039D" w14:textId="77777777" w:rsidR="00A30B49" w:rsidRPr="00014FF1" w:rsidRDefault="00A30B49" w:rsidP="00014FF1"/>
    <w:p w14:paraId="528D924A" w14:textId="5CA4C961" w:rsidR="007574B1" w:rsidRDefault="00014FF1" w:rsidP="00014FF1">
      <w:pPr>
        <w:pStyle w:val="Heading3"/>
      </w:pPr>
      <w:bookmarkStart w:id="4" w:name="_Toc198324681"/>
      <w:r>
        <w:lastRenderedPageBreak/>
        <w:t xml:space="preserve">1.4 - </w:t>
      </w:r>
      <w:r w:rsidR="007574B1" w:rsidRPr="007574B1">
        <w:t>Current state of property</w:t>
      </w:r>
      <w:bookmarkEnd w:id="4"/>
      <w:r w:rsidR="007574B1" w:rsidRPr="007574B1">
        <w:t> </w:t>
      </w:r>
    </w:p>
    <w:p w14:paraId="71F5451A" w14:textId="2A241F67" w:rsidR="00457E47" w:rsidRPr="00D47500" w:rsidRDefault="00D47500" w:rsidP="00D47500">
      <w:pPr>
        <w:jc w:val="both"/>
        <w:rPr>
          <w:rFonts w:ascii="Arial" w:hAnsi="Arial" w:cs="Arial"/>
          <w:sz w:val="24"/>
          <w:szCs w:val="24"/>
        </w:rPr>
      </w:pPr>
      <w:r>
        <w:rPr>
          <w:noProof/>
        </w:rPr>
        <mc:AlternateContent>
          <mc:Choice Requires="wps">
            <w:drawing>
              <wp:anchor distT="0" distB="0" distL="114300" distR="114300" simplePos="0" relativeHeight="251669504" behindDoc="0" locked="0" layoutInCell="1" allowOverlap="1" wp14:anchorId="1B87CBEF" wp14:editId="3B35C8C1">
                <wp:simplePos x="0" y="0"/>
                <wp:positionH relativeFrom="margin">
                  <wp:posOffset>187325</wp:posOffset>
                </wp:positionH>
                <wp:positionV relativeFrom="paragraph">
                  <wp:posOffset>6844665</wp:posOffset>
                </wp:positionV>
                <wp:extent cx="5223510" cy="635"/>
                <wp:effectExtent l="0" t="0" r="0" b="0"/>
                <wp:wrapSquare wrapText="bothSides"/>
                <wp:docPr id="1311804144" name="Text Box 1"/>
                <wp:cNvGraphicFramePr/>
                <a:graphic xmlns:a="http://schemas.openxmlformats.org/drawingml/2006/main">
                  <a:graphicData uri="http://schemas.microsoft.com/office/word/2010/wordprocessingShape">
                    <wps:wsp>
                      <wps:cNvSpPr txBox="1"/>
                      <wps:spPr>
                        <a:xfrm>
                          <a:off x="0" y="0"/>
                          <a:ext cx="5223510" cy="635"/>
                        </a:xfrm>
                        <a:prstGeom prst="rect">
                          <a:avLst/>
                        </a:prstGeom>
                        <a:solidFill>
                          <a:prstClr val="white"/>
                        </a:solidFill>
                        <a:ln>
                          <a:noFill/>
                        </a:ln>
                      </wps:spPr>
                      <wps:txbx>
                        <w:txbxContent>
                          <w:p w14:paraId="4020F01E" w14:textId="1CC6BEDE" w:rsidR="00A30B49" w:rsidRPr="009F463C" w:rsidRDefault="00A30B49" w:rsidP="00A30B49">
                            <w:pPr>
                              <w:pStyle w:val="Caption"/>
                              <w:rPr>
                                <w:sz w:val="22"/>
                                <w:szCs w:val="22"/>
                              </w:rPr>
                            </w:pPr>
                            <w:r>
                              <w:t xml:space="preserve">Figure </w:t>
                            </w:r>
                            <w:r>
                              <w:fldChar w:fldCharType="begin"/>
                            </w:r>
                            <w:r>
                              <w:instrText xml:space="preserve"> SEQ Figure \* ARABIC </w:instrText>
                            </w:r>
                            <w:r>
                              <w:fldChar w:fldCharType="separate"/>
                            </w:r>
                            <w:r>
                              <w:rPr>
                                <w:noProof/>
                              </w:rPr>
                              <w:t>1</w:t>
                            </w:r>
                            <w:r>
                              <w:fldChar w:fldCharType="end"/>
                            </w:r>
                            <w:sdt>
                              <w:sdtPr>
                                <w:id w:val="1567693631"/>
                                <w:citation/>
                              </w:sdtPr>
                              <w:sdtContent>
                                <w:r w:rsidR="003344F1">
                                  <w:fldChar w:fldCharType="begin"/>
                                </w:r>
                                <w:r w:rsidR="003344F1">
                                  <w:instrText xml:space="preserve"> CITATION Goo09 \l 2057 </w:instrText>
                                </w:r>
                                <w:r w:rsidR="003344F1">
                                  <w:fldChar w:fldCharType="separate"/>
                                </w:r>
                                <w:r w:rsidR="000609C2">
                                  <w:rPr>
                                    <w:noProof/>
                                  </w:rPr>
                                  <w:t xml:space="preserve"> </w:t>
                                </w:r>
                                <w:r w:rsidR="000609C2" w:rsidRPr="000609C2">
                                  <w:rPr>
                                    <w:noProof/>
                                  </w:rPr>
                                  <w:t>(Google Maps, 2009)</w:t>
                                </w:r>
                                <w:r w:rsidR="003344F1">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87CBEF" id="Text Box 1" o:spid="_x0000_s1057" type="#_x0000_t202" style="position:absolute;left:0;text-align:left;margin-left:14.75pt;margin-top:538.95pt;width:411.3pt;height:.05pt;z-index:25166950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" stroked="f">
                <v:textbox style="mso-fit-shape-to-text:t" inset="0,0,0,0">
                  <w:txbxContent>
                    <w:p w14:paraId="4020F01E" w14:textId="1CC6BEDE" w:rsidR="00A30B49" w:rsidRPr="009F463C" w:rsidRDefault="00A30B49" w:rsidP="00A30B49">
                      <w:pPr>
                        <w:pStyle w:val="Caption"/>
                        <w:rPr>
                          <w:sz w:val="22"/>
                          <w:szCs w:val="22"/>
                        </w:rPr>
                      </w:pPr>
                      <w:r>
                        <w:t xml:space="preserve">Figure </w:t>
                      </w:r>
                      <w:r>
                        <w:fldChar w:fldCharType="begin"/>
                      </w:r>
                      <w:r>
                        <w:instrText xml:space="preserve"> SEQ Figure \* ARABIC </w:instrText>
                      </w:r>
                      <w:r>
                        <w:fldChar w:fldCharType="separate"/>
                      </w:r>
                      <w:r>
                        <w:rPr>
                          <w:noProof/>
                        </w:rPr>
                        <w:t>1</w:t>
                      </w:r>
                      <w:r>
                        <w:fldChar w:fldCharType="end"/>
                      </w:r>
                      <w:sdt>
                        <w:sdtPr>
                          <w:id w:val="1567693631"/>
                          <w:citation/>
                        </w:sdtPr>
                        <w:sdtContent>
                          <w:r w:rsidR="003344F1">
                            <w:fldChar w:fldCharType="begin"/>
                          </w:r>
                          <w:r w:rsidR="003344F1">
                            <w:instrText xml:space="preserve"> CITATION Goo09 \l 2057 </w:instrText>
                          </w:r>
                          <w:r w:rsidR="003344F1">
                            <w:fldChar w:fldCharType="separate"/>
                          </w:r>
                          <w:r w:rsidR="000609C2">
                            <w:rPr>
                              <w:noProof/>
                            </w:rPr>
                            <w:t xml:space="preserve"> </w:t>
                          </w:r>
                          <w:r w:rsidR="000609C2" w:rsidRPr="000609C2">
                            <w:rPr>
                              <w:noProof/>
                            </w:rPr>
                            <w:t>(Google Maps, 2009)</w:t>
                          </w:r>
                          <w:r w:rsidR="003344F1">
                            <w:fldChar w:fldCharType="end"/>
                          </w:r>
                        </w:sdtContent>
                      </w:sdt>
                    </w:p>
                  </w:txbxContent>
                </v:textbox>
                <w10:wrap type="square" anchorx="margin"/>
              </v:shape>
            </w:pict>
          </mc:Fallback>
        </mc:AlternateContent>
      </w:r>
      <w:r w:rsidRPr="00A30B49">
        <w:drawing>
          <wp:anchor distT="0" distB="0" distL="114300" distR="114300" simplePos="0" relativeHeight="251667456" behindDoc="0" locked="0" layoutInCell="1" allowOverlap="1" wp14:anchorId="615C9B1D" wp14:editId="442A40F0">
            <wp:simplePos x="0" y="0"/>
            <wp:positionH relativeFrom="margin">
              <wp:posOffset>208280</wp:posOffset>
            </wp:positionH>
            <wp:positionV relativeFrom="paragraph">
              <wp:posOffset>1651635</wp:posOffset>
            </wp:positionV>
            <wp:extent cx="5223510" cy="5069205"/>
            <wp:effectExtent l="133350" t="114300" r="148590" b="169545"/>
            <wp:wrapSquare wrapText="bothSides"/>
            <wp:docPr id="22596486" name="Picture 1" descr="A building with a balcony and a balco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96486" name="Picture 1" descr="A building with a balcony and a balcony&#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223510" cy="50692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515FB5" w:rsidRPr="00951BD5">
        <w:rPr>
          <w:rFonts w:ascii="Arial" w:hAnsi="Arial" w:cs="Arial"/>
          <w:sz w:val="24"/>
          <w:szCs w:val="24"/>
        </w:rPr>
        <w:t>Lace House is currently vacant and in a deteriorating state</w:t>
      </w:r>
      <w:r w:rsidR="00B33F05" w:rsidRPr="00951BD5">
        <w:rPr>
          <w:rFonts w:ascii="Arial" w:hAnsi="Arial" w:cs="Arial"/>
          <w:sz w:val="24"/>
          <w:szCs w:val="24"/>
        </w:rPr>
        <w:t xml:space="preserve"> with need of refurbishment. While structurally sound, the interior is obnoxiously outdated for the area</w:t>
      </w:r>
      <w:r w:rsidR="006F14A6" w:rsidRPr="00951BD5">
        <w:rPr>
          <w:rFonts w:ascii="Arial" w:hAnsi="Arial" w:cs="Arial"/>
          <w:sz w:val="24"/>
          <w:szCs w:val="24"/>
        </w:rPr>
        <w:t xml:space="preserve"> with insufficient daylight in basement areas,</w:t>
      </w:r>
      <w:r w:rsidR="001117EA" w:rsidRPr="00951BD5">
        <w:rPr>
          <w:rFonts w:ascii="Arial" w:hAnsi="Arial" w:cs="Arial"/>
          <w:sz w:val="24"/>
          <w:szCs w:val="24"/>
        </w:rPr>
        <w:t xml:space="preserve"> outdated M&amp;E systems, Water ingress risk in lower levels</w:t>
      </w:r>
      <w:r w:rsidR="00951BD5" w:rsidRPr="00951BD5">
        <w:rPr>
          <w:rFonts w:ascii="Arial" w:hAnsi="Arial" w:cs="Arial"/>
          <w:sz w:val="24"/>
          <w:szCs w:val="24"/>
        </w:rPr>
        <w:t xml:space="preserve"> and the need for the removal of office partitions</w:t>
      </w:r>
      <w:r w:rsidR="00C44640">
        <w:rPr>
          <w:rFonts w:ascii="Arial" w:hAnsi="Arial" w:cs="Arial"/>
          <w:sz w:val="24"/>
          <w:szCs w:val="24"/>
        </w:rPr>
        <w:t>.</w:t>
      </w:r>
      <w:r w:rsidR="004E7533">
        <w:rPr>
          <w:rFonts w:ascii="Arial" w:hAnsi="Arial" w:cs="Arial"/>
          <w:sz w:val="24"/>
          <w:szCs w:val="24"/>
        </w:rPr>
        <w:t xml:space="preserve"> Its heritage elements both internally and externally are intact, but require</w:t>
      </w:r>
      <w:r w:rsidR="00BC329E">
        <w:rPr>
          <w:rFonts w:ascii="Arial" w:hAnsi="Arial" w:cs="Arial"/>
          <w:sz w:val="24"/>
          <w:szCs w:val="24"/>
        </w:rPr>
        <w:t xml:space="preserve"> repair, cleaning and </w:t>
      </w:r>
      <w:r w:rsidR="007F27B4">
        <w:rPr>
          <w:rFonts w:ascii="Arial" w:hAnsi="Arial" w:cs="Arial"/>
          <w:sz w:val="24"/>
          <w:szCs w:val="24"/>
        </w:rPr>
        <w:t>conservation management</w:t>
      </w:r>
      <w:sdt>
        <w:sdtPr>
          <w:rPr>
            <w:rFonts w:ascii="Arial" w:hAnsi="Arial" w:cs="Arial"/>
            <w:sz w:val="24"/>
            <w:szCs w:val="24"/>
          </w:rPr>
          <w:id w:val="754090661"/>
          <w:citation/>
        </w:sdtPr>
        <w:sdtContent>
          <w:r w:rsidR="00681B02">
            <w:rPr>
              <w:rFonts w:ascii="Arial" w:hAnsi="Arial" w:cs="Arial"/>
              <w:sz w:val="24"/>
              <w:szCs w:val="24"/>
            </w:rPr>
            <w:fldChar w:fldCharType="begin"/>
          </w:r>
          <w:r w:rsidR="00681B02">
            <w:rPr>
              <w:rFonts w:ascii="Arial" w:hAnsi="Arial" w:cs="Arial"/>
              <w:sz w:val="24"/>
              <w:szCs w:val="24"/>
            </w:rPr>
            <w:instrText xml:space="preserve"> CITATION Dpm15 \l 2057 </w:instrText>
          </w:r>
          <w:r w:rsidR="00681B02">
            <w:rPr>
              <w:rFonts w:ascii="Arial" w:hAnsi="Arial" w:cs="Arial"/>
              <w:sz w:val="24"/>
              <w:szCs w:val="24"/>
            </w:rPr>
            <w:fldChar w:fldCharType="separate"/>
          </w:r>
          <w:r w:rsidR="000609C2">
            <w:rPr>
              <w:rFonts w:ascii="Arial" w:hAnsi="Arial" w:cs="Arial"/>
              <w:noProof/>
              <w:sz w:val="24"/>
              <w:szCs w:val="24"/>
            </w:rPr>
            <w:t xml:space="preserve"> </w:t>
          </w:r>
          <w:r w:rsidR="000609C2" w:rsidRPr="000609C2">
            <w:rPr>
              <w:rFonts w:ascii="Arial" w:hAnsi="Arial" w:cs="Arial"/>
              <w:noProof/>
              <w:sz w:val="24"/>
              <w:szCs w:val="24"/>
            </w:rPr>
            <w:t>(Dpmaree.com, 2015)</w:t>
          </w:r>
          <w:r w:rsidR="00681B02">
            <w:rPr>
              <w:rFonts w:ascii="Arial" w:hAnsi="Arial" w:cs="Arial"/>
              <w:sz w:val="24"/>
              <w:szCs w:val="24"/>
            </w:rPr>
            <w:fldChar w:fldCharType="end"/>
          </w:r>
        </w:sdtContent>
      </w:sdt>
      <w:r w:rsidR="007F27B4">
        <w:rPr>
          <w:rFonts w:ascii="Arial" w:hAnsi="Arial" w:cs="Arial"/>
          <w:sz w:val="24"/>
          <w:szCs w:val="24"/>
        </w:rPr>
        <w:t>.</w:t>
      </w:r>
      <w:r w:rsidR="002F756B">
        <w:rPr>
          <w:rFonts w:ascii="Arial" w:hAnsi="Arial" w:cs="Arial"/>
          <w:sz w:val="24"/>
          <w:szCs w:val="24"/>
        </w:rPr>
        <w:t xml:space="preserve"> Figure</w:t>
      </w:r>
      <w:r w:rsidR="001F5257">
        <w:rPr>
          <w:rFonts w:ascii="Arial" w:hAnsi="Arial" w:cs="Arial"/>
          <w:sz w:val="24"/>
          <w:szCs w:val="24"/>
        </w:rPr>
        <w:t xml:space="preserve"> 1</w:t>
      </w:r>
      <w:r w:rsidR="002F756B">
        <w:rPr>
          <w:rFonts w:ascii="Arial" w:hAnsi="Arial" w:cs="Arial"/>
          <w:sz w:val="24"/>
          <w:szCs w:val="24"/>
        </w:rPr>
        <w:t xml:space="preserve"> below </w:t>
      </w:r>
      <w:r w:rsidR="00A30B49">
        <w:rPr>
          <w:rFonts w:ascii="Arial" w:hAnsi="Arial" w:cs="Arial"/>
          <w:sz w:val="24"/>
          <w:szCs w:val="24"/>
        </w:rPr>
        <w:t>gives a graphical indication of this.</w:t>
      </w:r>
      <w:r w:rsidR="00457E47">
        <w:rPr>
          <w:rFonts w:ascii="Arial" w:hAnsi="Arial" w:cs="Arial"/>
          <w:sz w:val="24"/>
          <w:szCs w:val="24"/>
        </w:rPr>
        <w:t xml:space="preserve"> </w:t>
      </w:r>
      <w:r w:rsidR="00457E47" w:rsidRPr="00E76E1F">
        <w:rPr>
          <w:rFonts w:ascii="Arial" w:hAnsi="Arial" w:cs="Arial"/>
          <w:sz w:val="24"/>
          <w:szCs w:val="24"/>
        </w:rPr>
        <w:t xml:space="preserve">For the site location plan, please see </w:t>
      </w:r>
      <w:r w:rsidR="00E76E1F" w:rsidRPr="00E76E1F">
        <w:rPr>
          <w:rFonts w:ascii="Arial" w:hAnsi="Arial" w:cs="Arial"/>
          <w:sz w:val="24"/>
          <w:szCs w:val="24"/>
        </w:rPr>
        <w:t xml:space="preserve">section 7.2 </w:t>
      </w:r>
      <w:r w:rsidR="00457E47" w:rsidRPr="00E76E1F">
        <w:rPr>
          <w:rFonts w:ascii="Arial" w:hAnsi="Arial" w:cs="Arial"/>
          <w:sz w:val="24"/>
          <w:szCs w:val="24"/>
        </w:rPr>
        <w:t xml:space="preserve">appendix </w:t>
      </w:r>
      <w:r w:rsidR="00E76E1F" w:rsidRPr="00E76E1F">
        <w:rPr>
          <w:rFonts w:ascii="Arial" w:hAnsi="Arial" w:cs="Arial"/>
          <w:sz w:val="24"/>
          <w:szCs w:val="24"/>
        </w:rPr>
        <w:t>2 on page 21.</w:t>
      </w:r>
    </w:p>
    <w:p w14:paraId="7BCCE419" w14:textId="179790EE" w:rsidR="00A30B49" w:rsidRDefault="00A30B49" w:rsidP="00FA22D5"/>
    <w:p w14:paraId="1C3203CA" w14:textId="6DA4001F" w:rsidR="007574B1" w:rsidRDefault="00014FF1" w:rsidP="00014FF1">
      <w:pPr>
        <w:pStyle w:val="Heading3"/>
      </w:pPr>
      <w:bookmarkStart w:id="5" w:name="_Toc198324682"/>
      <w:r>
        <w:t xml:space="preserve">1.5 - </w:t>
      </w:r>
      <w:r w:rsidR="007574B1" w:rsidRPr="007574B1">
        <w:t>Market research sources and evidence</w:t>
      </w:r>
      <w:bookmarkEnd w:id="5"/>
      <w:r w:rsidR="007574B1" w:rsidRPr="007574B1">
        <w:t> </w:t>
      </w:r>
    </w:p>
    <w:p w14:paraId="0AB1C8AF" w14:textId="0A7DE4A9" w:rsidR="00022A99" w:rsidRPr="00DC043E" w:rsidRDefault="00022A99" w:rsidP="00136700">
      <w:pPr>
        <w:jc w:val="both"/>
        <w:rPr>
          <w:rFonts w:ascii="Arial" w:hAnsi="Arial" w:cs="Arial"/>
          <w:sz w:val="24"/>
          <w:szCs w:val="24"/>
        </w:rPr>
      </w:pPr>
      <w:r w:rsidRPr="00DC043E">
        <w:rPr>
          <w:rFonts w:ascii="Arial" w:hAnsi="Arial" w:cs="Arial"/>
          <w:sz w:val="24"/>
          <w:szCs w:val="24"/>
        </w:rPr>
        <w:t xml:space="preserve">The market evaluation for this property is based on </w:t>
      </w:r>
      <w:r w:rsidR="00C8169A" w:rsidRPr="00DC043E">
        <w:rPr>
          <w:rFonts w:ascii="Arial" w:hAnsi="Arial" w:cs="Arial"/>
          <w:sz w:val="24"/>
          <w:szCs w:val="24"/>
        </w:rPr>
        <w:t>various aspects that influence price</w:t>
      </w:r>
      <w:r w:rsidR="00A720E7" w:rsidRPr="00DC043E">
        <w:rPr>
          <w:rFonts w:ascii="Arial" w:hAnsi="Arial" w:cs="Arial"/>
          <w:sz w:val="24"/>
          <w:szCs w:val="24"/>
        </w:rPr>
        <w:t>, all of which give a balanced final price</w:t>
      </w:r>
      <w:r w:rsidR="00681B02">
        <w:rPr>
          <w:rFonts w:ascii="Arial" w:hAnsi="Arial" w:cs="Arial"/>
          <w:sz w:val="24"/>
          <w:szCs w:val="24"/>
        </w:rPr>
        <w:t xml:space="preserve"> for sections that follow</w:t>
      </w:r>
      <w:r w:rsidR="00C8169A" w:rsidRPr="00DC043E">
        <w:rPr>
          <w:rFonts w:ascii="Arial" w:hAnsi="Arial" w:cs="Arial"/>
          <w:sz w:val="24"/>
          <w:szCs w:val="24"/>
        </w:rPr>
        <w:t xml:space="preserve">. </w:t>
      </w:r>
      <w:r w:rsidR="0056060F">
        <w:rPr>
          <w:rFonts w:ascii="Arial" w:hAnsi="Arial" w:cs="Arial"/>
          <w:sz w:val="24"/>
          <w:szCs w:val="24"/>
        </w:rPr>
        <w:t xml:space="preserve">For simplified comprehension, </w:t>
      </w:r>
      <w:r w:rsidR="009B5C9B">
        <w:rPr>
          <w:rFonts w:ascii="Arial" w:hAnsi="Arial" w:cs="Arial"/>
          <w:sz w:val="24"/>
          <w:szCs w:val="24"/>
        </w:rPr>
        <w:t xml:space="preserve">section 2.0 looks at costs based on 2025 figures. </w:t>
      </w:r>
    </w:p>
    <w:p w14:paraId="13177056" w14:textId="77777777" w:rsidR="00336CCE" w:rsidRDefault="00336CCE" w:rsidP="007B57EC"/>
    <w:p w14:paraId="141A93AE" w14:textId="73BC8BA6" w:rsidR="005C7865" w:rsidRDefault="0099183D" w:rsidP="00103790">
      <w:pPr>
        <w:pStyle w:val="Heading2"/>
      </w:pPr>
      <w:bookmarkStart w:id="6" w:name="_Toc198324683"/>
      <w:r>
        <w:lastRenderedPageBreak/>
        <w:t>2</w:t>
      </w:r>
      <w:r w:rsidR="008F392A">
        <w:t xml:space="preserve">.0 – </w:t>
      </w:r>
      <w:r w:rsidR="00BE065A">
        <w:t>Capital Expenditure</w:t>
      </w:r>
      <w:bookmarkEnd w:id="6"/>
    </w:p>
    <w:p w14:paraId="5B2A2E3C" w14:textId="03A69AB1" w:rsidR="00103790" w:rsidRPr="004E106B" w:rsidRDefault="00DF055B" w:rsidP="00ED72E9">
      <w:pPr>
        <w:jc w:val="both"/>
        <w:rPr>
          <w:rFonts w:ascii="Arial" w:hAnsi="Arial" w:cs="Arial"/>
          <w:color w:val="000000" w:themeColor="text1"/>
          <w:sz w:val="24"/>
          <w:szCs w:val="24"/>
        </w:rPr>
      </w:pPr>
      <w:r w:rsidRPr="004E106B">
        <w:rPr>
          <w:rFonts w:ascii="Arial" w:hAnsi="Arial" w:cs="Arial"/>
          <w:color w:val="000000" w:themeColor="text1"/>
          <w:sz w:val="24"/>
          <w:szCs w:val="24"/>
        </w:rPr>
        <w:t xml:space="preserve">The following sections go into detail on the capital expenditure </w:t>
      </w:r>
      <w:r w:rsidR="00C80CC9" w:rsidRPr="004E106B">
        <w:rPr>
          <w:rFonts w:ascii="Arial" w:hAnsi="Arial" w:cs="Arial"/>
          <w:color w:val="000000" w:themeColor="text1"/>
          <w:sz w:val="24"/>
          <w:szCs w:val="24"/>
        </w:rPr>
        <w:t>for this project, to help evaluate</w:t>
      </w:r>
      <w:r w:rsidR="00ED72E9" w:rsidRPr="004E106B">
        <w:rPr>
          <w:rFonts w:ascii="Arial" w:hAnsi="Arial" w:cs="Arial"/>
          <w:color w:val="000000" w:themeColor="text1"/>
          <w:sz w:val="24"/>
          <w:szCs w:val="24"/>
        </w:rPr>
        <w:t xml:space="preserve"> the financial risk associated with the redevelopment and</w:t>
      </w:r>
      <w:r w:rsidR="00C80CC9" w:rsidRPr="004E106B">
        <w:rPr>
          <w:rFonts w:ascii="Arial" w:hAnsi="Arial" w:cs="Arial"/>
          <w:color w:val="000000" w:themeColor="text1"/>
          <w:sz w:val="24"/>
          <w:szCs w:val="24"/>
        </w:rPr>
        <w:t xml:space="preserve"> whether our </w:t>
      </w:r>
      <w:r w:rsidR="002A2DD3" w:rsidRPr="004E106B">
        <w:rPr>
          <w:rFonts w:ascii="Arial" w:hAnsi="Arial" w:cs="Arial"/>
          <w:color w:val="000000" w:themeColor="text1"/>
          <w:sz w:val="24"/>
          <w:szCs w:val="24"/>
        </w:rPr>
        <w:t xml:space="preserve">construction firm is able to </w:t>
      </w:r>
      <w:r w:rsidR="00C655EE" w:rsidRPr="004E106B">
        <w:rPr>
          <w:rFonts w:ascii="Arial" w:hAnsi="Arial" w:cs="Arial"/>
          <w:color w:val="000000" w:themeColor="text1"/>
          <w:sz w:val="24"/>
          <w:szCs w:val="24"/>
        </w:rPr>
        <w:t>make profit</w:t>
      </w:r>
      <w:r w:rsidR="00ED72E9" w:rsidRPr="004E106B">
        <w:rPr>
          <w:rFonts w:ascii="Arial" w:hAnsi="Arial" w:cs="Arial"/>
          <w:color w:val="000000" w:themeColor="text1"/>
          <w:sz w:val="24"/>
          <w:szCs w:val="24"/>
        </w:rPr>
        <w:t>.</w:t>
      </w:r>
    </w:p>
    <w:p w14:paraId="01D2FE84" w14:textId="2BA23BF3" w:rsidR="00EB1837" w:rsidRPr="00DC043E" w:rsidRDefault="00EB1837" w:rsidP="00EB1837">
      <w:pPr>
        <w:jc w:val="both"/>
        <w:rPr>
          <w:rFonts w:ascii="Arial" w:hAnsi="Arial" w:cs="Arial"/>
          <w:sz w:val="24"/>
          <w:szCs w:val="24"/>
        </w:rPr>
      </w:pPr>
      <w:r w:rsidRPr="00DC043E">
        <w:rPr>
          <w:rFonts w:ascii="Arial" w:hAnsi="Arial" w:cs="Arial"/>
          <w:sz w:val="24"/>
          <w:szCs w:val="24"/>
        </w:rPr>
        <w:t>These values have been inflation-adjusted to 2025</w:t>
      </w:r>
      <w:sdt>
        <w:sdtPr>
          <w:rPr>
            <w:rFonts w:ascii="Arial" w:hAnsi="Arial" w:cs="Arial"/>
            <w:sz w:val="24"/>
            <w:szCs w:val="24"/>
          </w:rPr>
          <w:id w:val="1804117426"/>
          <w:citation/>
        </w:sdtPr>
        <w:sdtContent>
          <w:r>
            <w:rPr>
              <w:rFonts w:ascii="Arial" w:hAnsi="Arial" w:cs="Arial"/>
              <w:sz w:val="24"/>
              <w:szCs w:val="24"/>
            </w:rPr>
            <w:fldChar w:fldCharType="begin"/>
          </w:r>
          <w:r>
            <w:rPr>
              <w:rFonts w:ascii="Arial" w:hAnsi="Arial" w:cs="Arial"/>
              <w:sz w:val="24"/>
              <w:szCs w:val="24"/>
            </w:rPr>
            <w:instrText xml:space="preserve"> CITATION And25 \l 2057 </w:instrText>
          </w:r>
          <w:r>
            <w:rPr>
              <w:rFonts w:ascii="Arial" w:hAnsi="Arial" w:cs="Arial"/>
              <w:sz w:val="24"/>
              <w:szCs w:val="24"/>
            </w:rPr>
            <w:fldChar w:fldCharType="separate"/>
          </w:r>
          <w:r w:rsidR="000609C2">
            <w:rPr>
              <w:rFonts w:ascii="Arial" w:hAnsi="Arial" w:cs="Arial"/>
              <w:noProof/>
              <w:sz w:val="24"/>
              <w:szCs w:val="24"/>
            </w:rPr>
            <w:t xml:space="preserve"> </w:t>
          </w:r>
          <w:r w:rsidR="000609C2" w:rsidRPr="000609C2">
            <w:rPr>
              <w:rFonts w:ascii="Arial" w:hAnsi="Arial" w:cs="Arial"/>
              <w:noProof/>
              <w:sz w:val="24"/>
              <w:szCs w:val="24"/>
            </w:rPr>
            <w:t>(Beattee, 2025)</w:t>
          </w:r>
          <w:r>
            <w:rPr>
              <w:rFonts w:ascii="Arial" w:hAnsi="Arial" w:cs="Arial"/>
              <w:sz w:val="24"/>
              <w:szCs w:val="24"/>
            </w:rPr>
            <w:fldChar w:fldCharType="end"/>
          </w:r>
        </w:sdtContent>
      </w:sdt>
      <w:r w:rsidRPr="00DC043E">
        <w:rPr>
          <w:rFonts w:ascii="Arial" w:hAnsi="Arial" w:cs="Arial"/>
          <w:sz w:val="24"/>
          <w:szCs w:val="24"/>
        </w:rPr>
        <w:t xml:space="preserve"> figures and cross-referenced with comparable market data to find the most accurate costs for the following sections. </w:t>
      </w:r>
    </w:p>
    <w:p w14:paraId="5B52B1E2" w14:textId="77777777" w:rsidR="00191569" w:rsidRPr="00103790" w:rsidRDefault="00191569" w:rsidP="00103790"/>
    <w:p w14:paraId="5B05B1D3" w14:textId="5A1A62D8" w:rsidR="008750BC" w:rsidRDefault="005C7865" w:rsidP="00103790">
      <w:pPr>
        <w:pStyle w:val="Heading3"/>
      </w:pPr>
      <w:bookmarkStart w:id="7" w:name="_Toc198324684"/>
      <w:r>
        <w:t>2.</w:t>
      </w:r>
      <w:r w:rsidR="00245050">
        <w:t>1</w:t>
      </w:r>
      <w:r>
        <w:t xml:space="preserve"> - </w:t>
      </w:r>
      <w:r w:rsidR="00103790" w:rsidRPr="00103790">
        <w:t>Gross Development Value (GDV)</w:t>
      </w:r>
      <w:bookmarkEnd w:id="7"/>
    </w:p>
    <w:p w14:paraId="5DA951F5" w14:textId="77777777" w:rsidR="00F95706" w:rsidRDefault="00F95706" w:rsidP="00014FF1"/>
    <w:p w14:paraId="51621103" w14:textId="77777777" w:rsidR="004B3631" w:rsidRPr="00DC043E" w:rsidRDefault="004B3631" w:rsidP="004B3631">
      <w:pPr>
        <w:jc w:val="both"/>
        <w:rPr>
          <w:rFonts w:ascii="Arial" w:hAnsi="Arial" w:cs="Arial"/>
          <w:sz w:val="24"/>
          <w:szCs w:val="24"/>
        </w:rPr>
      </w:pPr>
      <w:r w:rsidRPr="00DC043E">
        <w:rPr>
          <w:rFonts w:ascii="Arial" w:hAnsi="Arial" w:cs="Arial"/>
          <w:sz w:val="24"/>
          <w:szCs w:val="24"/>
        </w:rPr>
        <w:t>The market evaluation for this property is based on various aspects that influence price, all of which give a balanced final price</w:t>
      </w:r>
      <w:r>
        <w:rPr>
          <w:rFonts w:ascii="Arial" w:hAnsi="Arial" w:cs="Arial"/>
          <w:sz w:val="24"/>
          <w:szCs w:val="24"/>
        </w:rPr>
        <w:t xml:space="preserve"> for sections that follow</w:t>
      </w:r>
      <w:r w:rsidRPr="00DC043E">
        <w:rPr>
          <w:rFonts w:ascii="Arial" w:hAnsi="Arial" w:cs="Arial"/>
          <w:sz w:val="24"/>
          <w:szCs w:val="24"/>
        </w:rPr>
        <w:t>. These include:</w:t>
      </w:r>
    </w:p>
    <w:p w14:paraId="3A3381CC" w14:textId="77777777" w:rsidR="004B3631" w:rsidRPr="00DC6BED" w:rsidRDefault="004B3631" w:rsidP="004B3631">
      <w:pPr>
        <w:jc w:val="both"/>
        <w:rPr>
          <w:rFonts w:ascii="Arial" w:hAnsi="Arial" w:cs="Arial"/>
          <w:sz w:val="24"/>
          <w:szCs w:val="24"/>
        </w:rPr>
      </w:pPr>
    </w:p>
    <w:p w14:paraId="6507438D" w14:textId="60B2C740" w:rsidR="004B3631" w:rsidRPr="00A11A43" w:rsidRDefault="004B3631" w:rsidP="008430E9">
      <w:pPr>
        <w:numPr>
          <w:ilvl w:val="0"/>
          <w:numId w:val="3"/>
        </w:numPr>
        <w:jc w:val="both"/>
        <w:rPr>
          <w:rFonts w:ascii="Arial" w:hAnsi="Arial" w:cs="Arial"/>
          <w:sz w:val="24"/>
          <w:szCs w:val="24"/>
        </w:rPr>
      </w:pPr>
      <w:r w:rsidRPr="00A11A43">
        <w:rPr>
          <w:rFonts w:ascii="Arial" w:hAnsi="Arial" w:cs="Arial"/>
          <w:sz w:val="24"/>
          <w:szCs w:val="24"/>
        </w:rPr>
        <w:t>Rightmove (2024–2025) data for central Brighton</w:t>
      </w:r>
      <w:sdt>
        <w:sdtPr>
          <w:rPr>
            <w:rFonts w:ascii="Arial" w:hAnsi="Arial" w:cs="Arial"/>
            <w:sz w:val="24"/>
            <w:szCs w:val="24"/>
          </w:rPr>
          <w:id w:val="1731958083"/>
          <w:citation/>
        </w:sdtPr>
        <w:sdtContent>
          <w:r w:rsidRPr="00A11A43">
            <w:rPr>
              <w:rFonts w:ascii="Arial" w:hAnsi="Arial" w:cs="Arial"/>
              <w:sz w:val="24"/>
              <w:szCs w:val="24"/>
            </w:rPr>
            <w:fldChar w:fldCharType="begin"/>
          </w:r>
          <w:r w:rsidRPr="00A11A43">
            <w:rPr>
              <w:rFonts w:ascii="Arial" w:hAnsi="Arial" w:cs="Arial"/>
              <w:sz w:val="24"/>
              <w:szCs w:val="24"/>
            </w:rPr>
            <w:instrText xml:space="preserve"> CITATION Rig25 \l 2057 </w:instrText>
          </w:r>
          <w:r w:rsidRPr="00A11A43">
            <w:rPr>
              <w:rFonts w:ascii="Arial" w:hAnsi="Arial" w:cs="Arial"/>
              <w:sz w:val="24"/>
              <w:szCs w:val="24"/>
            </w:rPr>
            <w:fldChar w:fldCharType="separate"/>
          </w:r>
          <w:r w:rsidR="000609C2">
            <w:rPr>
              <w:rFonts w:ascii="Arial" w:hAnsi="Arial" w:cs="Arial"/>
              <w:noProof/>
              <w:sz w:val="24"/>
              <w:szCs w:val="24"/>
            </w:rPr>
            <w:t xml:space="preserve"> </w:t>
          </w:r>
          <w:r w:rsidR="000609C2" w:rsidRPr="000609C2">
            <w:rPr>
              <w:rFonts w:ascii="Arial" w:hAnsi="Arial" w:cs="Arial"/>
              <w:noProof/>
              <w:sz w:val="24"/>
              <w:szCs w:val="24"/>
            </w:rPr>
            <w:t>(Rightmove, 2025)</w:t>
          </w:r>
          <w:r w:rsidRPr="00A11A43">
            <w:rPr>
              <w:rFonts w:ascii="Arial" w:hAnsi="Arial" w:cs="Arial"/>
              <w:sz w:val="24"/>
              <w:szCs w:val="24"/>
            </w:rPr>
            <w:fldChar w:fldCharType="end"/>
          </w:r>
        </w:sdtContent>
      </w:sdt>
    </w:p>
    <w:p w14:paraId="62B76D42" w14:textId="72FD5D4C" w:rsidR="004B3631" w:rsidRPr="00A11A43" w:rsidRDefault="004B3631" w:rsidP="008430E9">
      <w:pPr>
        <w:numPr>
          <w:ilvl w:val="0"/>
          <w:numId w:val="3"/>
        </w:numPr>
        <w:jc w:val="both"/>
        <w:rPr>
          <w:rFonts w:ascii="Arial" w:hAnsi="Arial" w:cs="Arial"/>
          <w:sz w:val="24"/>
          <w:szCs w:val="24"/>
        </w:rPr>
      </w:pPr>
      <w:r w:rsidRPr="00A11A43">
        <w:rPr>
          <w:rFonts w:ascii="Arial" w:hAnsi="Arial" w:cs="Arial"/>
          <w:sz w:val="24"/>
          <w:szCs w:val="24"/>
        </w:rPr>
        <w:t>Zoopla (2024-2025) data for central Brighton</w:t>
      </w:r>
      <w:sdt>
        <w:sdtPr>
          <w:rPr>
            <w:rFonts w:ascii="Arial" w:hAnsi="Arial" w:cs="Arial"/>
            <w:sz w:val="24"/>
            <w:szCs w:val="24"/>
          </w:rPr>
          <w:id w:val="-1748407295"/>
          <w:citation/>
        </w:sdtPr>
        <w:sdtContent>
          <w:r w:rsidRPr="00A11A43">
            <w:rPr>
              <w:rFonts w:ascii="Arial" w:hAnsi="Arial" w:cs="Arial"/>
              <w:sz w:val="24"/>
              <w:szCs w:val="24"/>
            </w:rPr>
            <w:fldChar w:fldCharType="begin"/>
          </w:r>
          <w:r w:rsidRPr="00A11A43">
            <w:rPr>
              <w:rFonts w:ascii="Arial" w:hAnsi="Arial" w:cs="Arial"/>
              <w:sz w:val="24"/>
              <w:szCs w:val="24"/>
            </w:rPr>
            <w:instrText xml:space="preserve"> CITATION Zoo25 \l 2057 </w:instrText>
          </w:r>
          <w:r w:rsidRPr="00A11A43">
            <w:rPr>
              <w:rFonts w:ascii="Arial" w:hAnsi="Arial" w:cs="Arial"/>
              <w:sz w:val="24"/>
              <w:szCs w:val="24"/>
            </w:rPr>
            <w:fldChar w:fldCharType="separate"/>
          </w:r>
          <w:r w:rsidR="000609C2">
            <w:rPr>
              <w:rFonts w:ascii="Arial" w:hAnsi="Arial" w:cs="Arial"/>
              <w:noProof/>
              <w:sz w:val="24"/>
              <w:szCs w:val="24"/>
            </w:rPr>
            <w:t xml:space="preserve"> </w:t>
          </w:r>
          <w:r w:rsidR="000609C2" w:rsidRPr="000609C2">
            <w:rPr>
              <w:rFonts w:ascii="Arial" w:hAnsi="Arial" w:cs="Arial"/>
              <w:noProof/>
              <w:sz w:val="24"/>
              <w:szCs w:val="24"/>
            </w:rPr>
            <w:t>(Zoopla, 2025)</w:t>
          </w:r>
          <w:r w:rsidRPr="00A11A43">
            <w:rPr>
              <w:rFonts w:ascii="Arial" w:hAnsi="Arial" w:cs="Arial"/>
              <w:sz w:val="24"/>
              <w:szCs w:val="24"/>
            </w:rPr>
            <w:fldChar w:fldCharType="end"/>
          </w:r>
        </w:sdtContent>
      </w:sdt>
      <w:r w:rsidRPr="00A11A43">
        <w:rPr>
          <w:rFonts w:ascii="Arial" w:hAnsi="Arial" w:cs="Arial"/>
          <w:sz w:val="24"/>
          <w:szCs w:val="24"/>
        </w:rPr>
        <w:t xml:space="preserve"> </w:t>
      </w:r>
    </w:p>
    <w:p w14:paraId="31E7728A" w14:textId="1D646C57" w:rsidR="004B3631" w:rsidRPr="00A11A43" w:rsidRDefault="004B3631" w:rsidP="008430E9">
      <w:pPr>
        <w:numPr>
          <w:ilvl w:val="0"/>
          <w:numId w:val="3"/>
        </w:numPr>
        <w:jc w:val="both"/>
        <w:rPr>
          <w:rFonts w:ascii="Arial" w:hAnsi="Arial" w:cs="Arial"/>
          <w:sz w:val="24"/>
          <w:szCs w:val="24"/>
        </w:rPr>
      </w:pPr>
      <w:r w:rsidRPr="00A11A43">
        <w:rPr>
          <w:rFonts w:ascii="Arial" w:hAnsi="Arial" w:cs="Arial"/>
          <w:sz w:val="24"/>
          <w:szCs w:val="24"/>
        </w:rPr>
        <w:t>Sales history of Lace House post-refurbishment in 2018</w:t>
      </w:r>
      <w:sdt>
        <w:sdtPr>
          <w:rPr>
            <w:rFonts w:ascii="Arial" w:hAnsi="Arial" w:cs="Arial"/>
            <w:sz w:val="24"/>
            <w:szCs w:val="24"/>
          </w:rPr>
          <w:id w:val="-1425106541"/>
          <w:citation/>
        </w:sdtPr>
        <w:sdtContent>
          <w:r w:rsidRPr="00A11A43">
            <w:rPr>
              <w:rFonts w:ascii="Arial" w:hAnsi="Arial" w:cs="Arial"/>
              <w:sz w:val="24"/>
              <w:szCs w:val="24"/>
            </w:rPr>
            <w:fldChar w:fldCharType="begin"/>
          </w:r>
          <w:r w:rsidRPr="00A11A43">
            <w:rPr>
              <w:rFonts w:ascii="Arial" w:hAnsi="Arial" w:cs="Arial"/>
              <w:sz w:val="24"/>
              <w:szCs w:val="24"/>
            </w:rPr>
            <w:instrText xml:space="preserve"> CITATION Lan16 \l 2057 </w:instrText>
          </w:r>
          <w:r w:rsidRPr="00A11A43">
            <w:rPr>
              <w:rFonts w:ascii="Arial" w:hAnsi="Arial" w:cs="Arial"/>
              <w:sz w:val="24"/>
              <w:szCs w:val="24"/>
            </w:rPr>
            <w:fldChar w:fldCharType="separate"/>
          </w:r>
          <w:r w:rsidR="000609C2">
            <w:rPr>
              <w:rFonts w:ascii="Arial" w:hAnsi="Arial" w:cs="Arial"/>
              <w:noProof/>
              <w:sz w:val="24"/>
              <w:szCs w:val="24"/>
            </w:rPr>
            <w:t xml:space="preserve"> </w:t>
          </w:r>
          <w:r w:rsidR="000609C2" w:rsidRPr="000609C2">
            <w:rPr>
              <w:rFonts w:ascii="Arial" w:hAnsi="Arial" w:cs="Arial"/>
              <w:noProof/>
              <w:sz w:val="24"/>
              <w:szCs w:val="24"/>
            </w:rPr>
            <w:t>(Land Registry, 2016)</w:t>
          </w:r>
          <w:r w:rsidRPr="00A11A43">
            <w:rPr>
              <w:rFonts w:ascii="Arial" w:hAnsi="Arial" w:cs="Arial"/>
              <w:sz w:val="24"/>
              <w:szCs w:val="24"/>
            </w:rPr>
            <w:fldChar w:fldCharType="end"/>
          </w:r>
        </w:sdtContent>
      </w:sdt>
    </w:p>
    <w:p w14:paraId="1721F1C0" w14:textId="0009368D" w:rsidR="004B3631" w:rsidRPr="00A11A43" w:rsidRDefault="004B3631" w:rsidP="008430E9">
      <w:pPr>
        <w:numPr>
          <w:ilvl w:val="0"/>
          <w:numId w:val="3"/>
        </w:numPr>
        <w:jc w:val="both"/>
        <w:rPr>
          <w:rFonts w:ascii="Arial" w:hAnsi="Arial" w:cs="Arial"/>
          <w:sz w:val="24"/>
          <w:szCs w:val="24"/>
        </w:rPr>
      </w:pPr>
      <w:r w:rsidRPr="00A11A43">
        <w:rPr>
          <w:rFonts w:ascii="Arial" w:hAnsi="Arial" w:cs="Arial"/>
          <w:sz w:val="24"/>
          <w:szCs w:val="24"/>
        </w:rPr>
        <w:t>RICS valuation methods</w:t>
      </w:r>
      <w:sdt>
        <w:sdtPr>
          <w:rPr>
            <w:rFonts w:ascii="Arial" w:hAnsi="Arial" w:cs="Arial"/>
            <w:sz w:val="24"/>
            <w:szCs w:val="24"/>
          </w:rPr>
          <w:id w:val="-272943469"/>
          <w:citation/>
        </w:sdtPr>
        <w:sdtContent>
          <w:r w:rsidRPr="00A11A43">
            <w:rPr>
              <w:rFonts w:ascii="Arial" w:hAnsi="Arial" w:cs="Arial"/>
              <w:sz w:val="24"/>
              <w:szCs w:val="24"/>
            </w:rPr>
            <w:fldChar w:fldCharType="begin"/>
          </w:r>
          <w:r w:rsidRPr="00A11A43">
            <w:rPr>
              <w:rFonts w:ascii="Arial" w:hAnsi="Arial" w:cs="Arial"/>
              <w:sz w:val="24"/>
              <w:szCs w:val="24"/>
            </w:rPr>
            <w:instrText xml:space="preserve"> CITATION RIC24 \l 2057 </w:instrText>
          </w:r>
          <w:r w:rsidRPr="00A11A43">
            <w:rPr>
              <w:rFonts w:ascii="Arial" w:hAnsi="Arial" w:cs="Arial"/>
              <w:sz w:val="24"/>
              <w:szCs w:val="24"/>
            </w:rPr>
            <w:fldChar w:fldCharType="separate"/>
          </w:r>
          <w:r w:rsidR="000609C2">
            <w:rPr>
              <w:rFonts w:ascii="Arial" w:hAnsi="Arial" w:cs="Arial"/>
              <w:noProof/>
              <w:sz w:val="24"/>
              <w:szCs w:val="24"/>
            </w:rPr>
            <w:t xml:space="preserve"> </w:t>
          </w:r>
          <w:r w:rsidR="000609C2" w:rsidRPr="000609C2">
            <w:rPr>
              <w:rFonts w:ascii="Arial" w:hAnsi="Arial" w:cs="Arial"/>
              <w:noProof/>
              <w:sz w:val="24"/>
              <w:szCs w:val="24"/>
            </w:rPr>
            <w:t>(RICS, 2024)</w:t>
          </w:r>
          <w:r w:rsidRPr="00A11A43">
            <w:rPr>
              <w:rFonts w:ascii="Arial" w:hAnsi="Arial" w:cs="Arial"/>
              <w:sz w:val="24"/>
              <w:szCs w:val="24"/>
            </w:rPr>
            <w:fldChar w:fldCharType="end"/>
          </w:r>
        </w:sdtContent>
      </w:sdt>
    </w:p>
    <w:p w14:paraId="0C440F85" w14:textId="09CB009A" w:rsidR="004B3631" w:rsidRPr="00A11A43" w:rsidRDefault="004B3631" w:rsidP="008430E9">
      <w:pPr>
        <w:numPr>
          <w:ilvl w:val="0"/>
          <w:numId w:val="3"/>
        </w:numPr>
        <w:jc w:val="both"/>
      </w:pPr>
      <w:r w:rsidRPr="00A11A43">
        <w:rPr>
          <w:rFonts w:ascii="Arial" w:hAnsi="Arial" w:cs="Arial"/>
          <w:sz w:val="24"/>
          <w:szCs w:val="24"/>
        </w:rPr>
        <w:t>Office-to-residential schemes in Hove and Brighton</w:t>
      </w:r>
      <w:sdt>
        <w:sdtPr>
          <w:rPr>
            <w:rFonts w:ascii="Arial" w:hAnsi="Arial" w:cs="Arial"/>
            <w:sz w:val="24"/>
            <w:szCs w:val="24"/>
          </w:rPr>
          <w:id w:val="-258452529"/>
          <w:citation/>
        </w:sdtPr>
        <w:sdtContent>
          <w:r w:rsidRPr="00A11A43">
            <w:rPr>
              <w:rFonts w:ascii="Arial" w:hAnsi="Arial" w:cs="Arial"/>
              <w:sz w:val="24"/>
              <w:szCs w:val="24"/>
            </w:rPr>
            <w:fldChar w:fldCharType="begin"/>
          </w:r>
          <w:r w:rsidRPr="00A11A43">
            <w:rPr>
              <w:rFonts w:ascii="Arial" w:hAnsi="Arial" w:cs="Arial"/>
              <w:sz w:val="24"/>
              <w:szCs w:val="24"/>
            </w:rPr>
            <w:instrText xml:space="preserve"> CITATION Nat13 \l 2057 </w:instrText>
          </w:r>
          <w:r w:rsidRPr="00A11A43">
            <w:rPr>
              <w:rFonts w:ascii="Arial" w:hAnsi="Arial" w:cs="Arial"/>
              <w:sz w:val="24"/>
              <w:szCs w:val="24"/>
            </w:rPr>
            <w:fldChar w:fldCharType="separate"/>
          </w:r>
          <w:r w:rsidR="000609C2">
            <w:rPr>
              <w:rFonts w:ascii="Arial" w:hAnsi="Arial" w:cs="Arial"/>
              <w:noProof/>
              <w:sz w:val="24"/>
              <w:szCs w:val="24"/>
            </w:rPr>
            <w:t xml:space="preserve"> </w:t>
          </w:r>
          <w:r w:rsidR="000609C2" w:rsidRPr="000609C2">
            <w:rPr>
              <w:rFonts w:ascii="Arial" w:hAnsi="Arial" w:cs="Arial"/>
              <w:noProof/>
              <w:sz w:val="24"/>
              <w:szCs w:val="24"/>
            </w:rPr>
            <w:t>(Nathaniel Lichfield and Partners, 2013)</w:t>
          </w:r>
          <w:r w:rsidRPr="00A11A43">
            <w:rPr>
              <w:rFonts w:ascii="Arial" w:hAnsi="Arial" w:cs="Arial"/>
              <w:sz w:val="24"/>
              <w:szCs w:val="24"/>
            </w:rPr>
            <w:fldChar w:fldCharType="end"/>
          </w:r>
        </w:sdtContent>
      </w:sdt>
    </w:p>
    <w:p w14:paraId="2A1420B5" w14:textId="77777777" w:rsidR="004B3631" w:rsidRDefault="004B3631" w:rsidP="004B3631">
      <w:pPr>
        <w:jc w:val="both"/>
        <w:rPr>
          <w:rFonts w:ascii="Arial" w:hAnsi="Arial" w:cs="Arial"/>
          <w:sz w:val="24"/>
          <w:szCs w:val="24"/>
        </w:rPr>
      </w:pPr>
    </w:p>
    <w:p w14:paraId="61378CDA" w14:textId="77777777" w:rsidR="004B3631" w:rsidRPr="00DC043E" w:rsidRDefault="004B3631" w:rsidP="004B3631">
      <w:pPr>
        <w:jc w:val="both"/>
        <w:rPr>
          <w:rFonts w:ascii="Arial" w:hAnsi="Arial" w:cs="Arial"/>
          <w:sz w:val="24"/>
          <w:szCs w:val="24"/>
        </w:rPr>
      </w:pPr>
      <w:r w:rsidRPr="00DC043E">
        <w:rPr>
          <w:rFonts w:ascii="Arial" w:hAnsi="Arial" w:cs="Arial"/>
          <w:sz w:val="24"/>
          <w:szCs w:val="24"/>
        </w:rPr>
        <w:t>(The market value price in 2018 when it was refurbished for each apartment are as follows. The reason for using these benchmarks, are to allow me, as the project manager to back date costs and help to find the future values and accurate inflation rates. For the purposes of this development appraisal however, the Lace House was not refurbished in 2018, and the building is to have a full refurbishment.)</w:t>
      </w:r>
    </w:p>
    <w:p w14:paraId="2B2383E1" w14:textId="77777777" w:rsidR="004B3631" w:rsidRDefault="004B3631" w:rsidP="004B3631">
      <w:pPr>
        <w:jc w:val="both"/>
        <w:rPr>
          <w:rFonts w:ascii="Arial" w:hAnsi="Arial" w:cs="Arial"/>
          <w:sz w:val="24"/>
          <w:szCs w:val="24"/>
        </w:rPr>
      </w:pPr>
    </w:p>
    <w:p w14:paraId="20908034" w14:textId="77777777" w:rsidR="004B3631" w:rsidRDefault="004B3631" w:rsidP="004B3631">
      <w:pPr>
        <w:jc w:val="both"/>
        <w:rPr>
          <w:rFonts w:ascii="Arial" w:hAnsi="Arial" w:cs="Arial"/>
          <w:sz w:val="24"/>
          <w:szCs w:val="24"/>
        </w:rPr>
      </w:pPr>
    </w:p>
    <w:p w14:paraId="2107028E" w14:textId="77777777" w:rsidR="00D47500" w:rsidRDefault="00D47500" w:rsidP="004B3631">
      <w:pPr>
        <w:jc w:val="both"/>
        <w:rPr>
          <w:rFonts w:ascii="Arial" w:hAnsi="Arial" w:cs="Arial"/>
          <w:sz w:val="24"/>
          <w:szCs w:val="24"/>
        </w:rPr>
      </w:pPr>
    </w:p>
    <w:p w14:paraId="1D58B952" w14:textId="77777777" w:rsidR="00D47500" w:rsidRDefault="00D47500" w:rsidP="004B3631">
      <w:pPr>
        <w:jc w:val="both"/>
        <w:rPr>
          <w:rFonts w:ascii="Arial" w:hAnsi="Arial" w:cs="Arial"/>
          <w:sz w:val="24"/>
          <w:szCs w:val="24"/>
        </w:rPr>
      </w:pPr>
    </w:p>
    <w:p w14:paraId="3B89C5C8" w14:textId="77777777" w:rsidR="00D47500" w:rsidRDefault="00D47500" w:rsidP="004B3631">
      <w:pPr>
        <w:jc w:val="both"/>
        <w:rPr>
          <w:rFonts w:ascii="Arial" w:hAnsi="Arial" w:cs="Arial"/>
          <w:sz w:val="24"/>
          <w:szCs w:val="24"/>
        </w:rPr>
      </w:pPr>
    </w:p>
    <w:p w14:paraId="42A83124" w14:textId="77777777" w:rsidR="00D47500" w:rsidRDefault="00D47500" w:rsidP="004B3631">
      <w:pPr>
        <w:jc w:val="both"/>
        <w:rPr>
          <w:rFonts w:ascii="Arial" w:hAnsi="Arial" w:cs="Arial"/>
          <w:sz w:val="24"/>
          <w:szCs w:val="24"/>
        </w:rPr>
      </w:pPr>
    </w:p>
    <w:p w14:paraId="365A1264" w14:textId="77777777" w:rsidR="00D47500" w:rsidRDefault="00D47500" w:rsidP="004B3631">
      <w:pPr>
        <w:jc w:val="both"/>
        <w:rPr>
          <w:rFonts w:ascii="Arial" w:hAnsi="Arial" w:cs="Arial"/>
          <w:sz w:val="24"/>
          <w:szCs w:val="24"/>
        </w:rPr>
      </w:pPr>
    </w:p>
    <w:p w14:paraId="3D09E440" w14:textId="77777777" w:rsidR="004B3631" w:rsidRDefault="004B3631" w:rsidP="004B3631">
      <w:pPr>
        <w:jc w:val="both"/>
        <w:rPr>
          <w:rFonts w:ascii="Arial" w:hAnsi="Arial" w:cs="Arial"/>
          <w:sz w:val="24"/>
          <w:szCs w:val="24"/>
        </w:rPr>
      </w:pPr>
    </w:p>
    <w:p w14:paraId="1D4ED271" w14:textId="77777777" w:rsidR="004B3631" w:rsidRPr="00F20A89" w:rsidRDefault="004B3631" w:rsidP="004B3631">
      <w:pPr>
        <w:jc w:val="both"/>
        <w:rPr>
          <w:rFonts w:ascii="Arial" w:hAnsi="Arial" w:cs="Arial"/>
          <w:sz w:val="24"/>
          <w:szCs w:val="24"/>
        </w:rPr>
      </w:pPr>
    </w:p>
    <w:p w14:paraId="0C870BCF" w14:textId="77777777" w:rsidR="004B3631" w:rsidRDefault="004B3631" w:rsidP="004B3631">
      <w:pPr>
        <w:rPr>
          <w:rFonts w:ascii="Arial" w:hAnsi="Arial" w:cs="Arial"/>
          <w:b/>
          <w:bCs/>
          <w:sz w:val="24"/>
          <w:szCs w:val="24"/>
        </w:rPr>
      </w:pPr>
      <w:r w:rsidRPr="00F20A89">
        <w:rPr>
          <w:rFonts w:ascii="Arial" w:hAnsi="Arial" w:cs="Arial"/>
          <w:b/>
          <w:bCs/>
          <w:sz w:val="24"/>
          <w:szCs w:val="24"/>
        </w:rPr>
        <w:lastRenderedPageBreak/>
        <w:t>Historical Sales (Post-2018 Refurbishment):</w:t>
      </w:r>
    </w:p>
    <w:p w14:paraId="33DCB91A" w14:textId="77777777" w:rsidR="004B3631" w:rsidRPr="00F20A89" w:rsidRDefault="004B3631" w:rsidP="004B3631">
      <w:pPr>
        <w:rPr>
          <w:rFonts w:ascii="Arial" w:hAnsi="Arial" w:cs="Arial"/>
          <w:b/>
          <w:bCs/>
          <w:sz w:val="24"/>
          <w:szCs w:val="24"/>
        </w:rPr>
      </w:pPr>
    </w:p>
    <w:tbl>
      <w:tblPr>
        <w:tblStyle w:val="TableGrid"/>
        <w:tblW w:w="0" w:type="auto"/>
        <w:tblInd w:w="2348" w:type="dxa"/>
        <w:tblLook w:val="04A0" w:firstRow="1" w:lastRow="0" w:firstColumn="1" w:lastColumn="0" w:noHBand="0" w:noVBand="1"/>
      </w:tblPr>
      <w:tblGrid>
        <w:gridCol w:w="2191"/>
        <w:gridCol w:w="2124"/>
      </w:tblGrid>
      <w:tr w:rsidR="004B3631" w:rsidRPr="00F20A89" w14:paraId="073CEDD6" w14:textId="77777777" w:rsidTr="00336CCE">
        <w:tc>
          <w:tcPr>
            <w:tcW w:w="0" w:type="auto"/>
            <w:hideMark/>
          </w:tcPr>
          <w:p w14:paraId="35B5D710" w14:textId="77777777" w:rsidR="004B3631" w:rsidRPr="00A062D8" w:rsidRDefault="004B3631" w:rsidP="00BE1B20">
            <w:pPr>
              <w:spacing w:after="160" w:line="259" w:lineRule="auto"/>
              <w:rPr>
                <w:rFonts w:ascii="Arial" w:hAnsi="Arial" w:cs="Arial"/>
                <w:b/>
                <w:bCs/>
                <w:sz w:val="24"/>
                <w:szCs w:val="24"/>
              </w:rPr>
            </w:pPr>
            <w:r w:rsidRPr="00A062D8">
              <w:rPr>
                <w:rFonts w:ascii="Arial" w:hAnsi="Arial" w:cs="Arial"/>
                <w:b/>
                <w:bCs/>
                <w:sz w:val="24"/>
                <w:szCs w:val="24"/>
              </w:rPr>
              <w:t>Flat</w:t>
            </w:r>
          </w:p>
        </w:tc>
        <w:tc>
          <w:tcPr>
            <w:tcW w:w="0" w:type="auto"/>
            <w:hideMark/>
          </w:tcPr>
          <w:p w14:paraId="1C0858A2" w14:textId="77777777" w:rsidR="004B3631" w:rsidRPr="00A062D8" w:rsidRDefault="004B3631" w:rsidP="00BE1B20">
            <w:pPr>
              <w:spacing w:after="160" w:line="259" w:lineRule="auto"/>
              <w:rPr>
                <w:rFonts w:ascii="Arial" w:hAnsi="Arial" w:cs="Arial"/>
                <w:b/>
                <w:bCs/>
                <w:sz w:val="24"/>
                <w:szCs w:val="24"/>
              </w:rPr>
            </w:pPr>
            <w:r w:rsidRPr="00A062D8">
              <w:rPr>
                <w:rFonts w:ascii="Arial" w:hAnsi="Arial" w:cs="Arial"/>
                <w:b/>
                <w:bCs/>
                <w:sz w:val="24"/>
                <w:szCs w:val="24"/>
              </w:rPr>
              <w:t>Sale Price (2018)</w:t>
            </w:r>
          </w:p>
        </w:tc>
      </w:tr>
      <w:tr w:rsidR="004B3631" w:rsidRPr="00F20A89" w14:paraId="7D08CB12" w14:textId="77777777" w:rsidTr="00336CCE">
        <w:tc>
          <w:tcPr>
            <w:tcW w:w="0" w:type="auto"/>
            <w:hideMark/>
          </w:tcPr>
          <w:p w14:paraId="477CD9F2" w14:textId="77777777" w:rsidR="004B3631" w:rsidRPr="00A062D8" w:rsidRDefault="004B3631" w:rsidP="00BE1B20">
            <w:pPr>
              <w:spacing w:after="160" w:line="259" w:lineRule="auto"/>
              <w:rPr>
                <w:rFonts w:ascii="Arial" w:hAnsi="Arial" w:cs="Arial"/>
                <w:sz w:val="24"/>
                <w:szCs w:val="24"/>
              </w:rPr>
            </w:pPr>
            <w:r w:rsidRPr="00A062D8">
              <w:rPr>
                <w:rFonts w:ascii="Arial" w:hAnsi="Arial" w:cs="Arial"/>
                <w:sz w:val="24"/>
                <w:szCs w:val="24"/>
              </w:rPr>
              <w:t>Flat 1 (2-bed)</w:t>
            </w:r>
          </w:p>
        </w:tc>
        <w:tc>
          <w:tcPr>
            <w:tcW w:w="0" w:type="auto"/>
            <w:hideMark/>
          </w:tcPr>
          <w:p w14:paraId="1BC20364" w14:textId="77777777" w:rsidR="004B3631" w:rsidRPr="00A062D8" w:rsidRDefault="004B3631" w:rsidP="00BE1B20">
            <w:pPr>
              <w:spacing w:after="160" w:line="259" w:lineRule="auto"/>
              <w:rPr>
                <w:rFonts w:ascii="Arial" w:hAnsi="Arial" w:cs="Arial"/>
                <w:sz w:val="24"/>
                <w:szCs w:val="24"/>
              </w:rPr>
            </w:pPr>
            <w:r w:rsidRPr="00A062D8">
              <w:rPr>
                <w:rFonts w:ascii="Arial" w:hAnsi="Arial" w:cs="Arial"/>
                <w:sz w:val="24"/>
                <w:szCs w:val="24"/>
              </w:rPr>
              <w:t>£435,000</w:t>
            </w:r>
          </w:p>
        </w:tc>
      </w:tr>
      <w:tr w:rsidR="004B3631" w:rsidRPr="00F20A89" w14:paraId="6274C90D" w14:textId="77777777" w:rsidTr="00336CCE">
        <w:tc>
          <w:tcPr>
            <w:tcW w:w="0" w:type="auto"/>
            <w:hideMark/>
          </w:tcPr>
          <w:p w14:paraId="55637723" w14:textId="77777777" w:rsidR="004B3631" w:rsidRPr="00A062D8" w:rsidRDefault="004B3631" w:rsidP="00BE1B20">
            <w:pPr>
              <w:spacing w:after="160" w:line="259" w:lineRule="auto"/>
              <w:rPr>
                <w:rFonts w:ascii="Arial" w:hAnsi="Arial" w:cs="Arial"/>
                <w:sz w:val="24"/>
                <w:szCs w:val="24"/>
              </w:rPr>
            </w:pPr>
            <w:r w:rsidRPr="00A062D8">
              <w:rPr>
                <w:rFonts w:ascii="Arial" w:hAnsi="Arial" w:cs="Arial"/>
                <w:sz w:val="24"/>
                <w:szCs w:val="24"/>
              </w:rPr>
              <w:t>Flat 2</w:t>
            </w:r>
          </w:p>
        </w:tc>
        <w:tc>
          <w:tcPr>
            <w:tcW w:w="0" w:type="auto"/>
            <w:hideMark/>
          </w:tcPr>
          <w:p w14:paraId="63DE4E75" w14:textId="77777777" w:rsidR="004B3631" w:rsidRPr="00A062D8" w:rsidRDefault="004B3631" w:rsidP="00BE1B20">
            <w:pPr>
              <w:spacing w:after="160" w:line="259" w:lineRule="auto"/>
              <w:rPr>
                <w:rFonts w:ascii="Arial" w:hAnsi="Arial" w:cs="Arial"/>
                <w:sz w:val="24"/>
                <w:szCs w:val="24"/>
              </w:rPr>
            </w:pPr>
            <w:r w:rsidRPr="00A062D8">
              <w:rPr>
                <w:rFonts w:ascii="Arial" w:hAnsi="Arial" w:cs="Arial"/>
                <w:sz w:val="24"/>
                <w:szCs w:val="24"/>
              </w:rPr>
              <w:t>£261,000</w:t>
            </w:r>
          </w:p>
        </w:tc>
      </w:tr>
      <w:tr w:rsidR="004B3631" w:rsidRPr="00F20A89" w14:paraId="627B7289" w14:textId="77777777" w:rsidTr="00336CCE">
        <w:tc>
          <w:tcPr>
            <w:tcW w:w="0" w:type="auto"/>
            <w:hideMark/>
          </w:tcPr>
          <w:p w14:paraId="3551DCCD" w14:textId="77777777" w:rsidR="004B3631" w:rsidRPr="00A062D8" w:rsidRDefault="004B3631" w:rsidP="00BE1B20">
            <w:pPr>
              <w:spacing w:after="160" w:line="259" w:lineRule="auto"/>
              <w:rPr>
                <w:rFonts w:ascii="Arial" w:hAnsi="Arial" w:cs="Arial"/>
                <w:sz w:val="24"/>
                <w:szCs w:val="24"/>
              </w:rPr>
            </w:pPr>
            <w:r w:rsidRPr="00A062D8">
              <w:rPr>
                <w:rFonts w:ascii="Arial" w:hAnsi="Arial" w:cs="Arial"/>
                <w:sz w:val="24"/>
                <w:szCs w:val="24"/>
              </w:rPr>
              <w:t>Flat 3</w:t>
            </w:r>
          </w:p>
        </w:tc>
        <w:tc>
          <w:tcPr>
            <w:tcW w:w="0" w:type="auto"/>
            <w:hideMark/>
          </w:tcPr>
          <w:p w14:paraId="20907F96" w14:textId="77777777" w:rsidR="004B3631" w:rsidRPr="00A062D8" w:rsidRDefault="004B3631" w:rsidP="00BE1B20">
            <w:pPr>
              <w:spacing w:after="160" w:line="259" w:lineRule="auto"/>
              <w:rPr>
                <w:rFonts w:ascii="Arial" w:hAnsi="Arial" w:cs="Arial"/>
                <w:sz w:val="24"/>
                <w:szCs w:val="24"/>
              </w:rPr>
            </w:pPr>
            <w:r w:rsidRPr="00A062D8">
              <w:rPr>
                <w:rFonts w:ascii="Arial" w:hAnsi="Arial" w:cs="Arial"/>
                <w:sz w:val="24"/>
                <w:szCs w:val="24"/>
              </w:rPr>
              <w:t>£327,500</w:t>
            </w:r>
          </w:p>
        </w:tc>
      </w:tr>
      <w:tr w:rsidR="004B3631" w:rsidRPr="00F20A89" w14:paraId="3BCBEB49" w14:textId="77777777" w:rsidTr="00336CCE">
        <w:tc>
          <w:tcPr>
            <w:tcW w:w="0" w:type="auto"/>
            <w:hideMark/>
          </w:tcPr>
          <w:p w14:paraId="34E5D1D4" w14:textId="77777777" w:rsidR="004B3631" w:rsidRPr="00A062D8" w:rsidRDefault="004B3631" w:rsidP="00BE1B20">
            <w:pPr>
              <w:spacing w:after="160" w:line="259" w:lineRule="auto"/>
              <w:rPr>
                <w:rFonts w:ascii="Arial" w:hAnsi="Arial" w:cs="Arial"/>
                <w:sz w:val="24"/>
                <w:szCs w:val="24"/>
              </w:rPr>
            </w:pPr>
            <w:r w:rsidRPr="00A062D8">
              <w:rPr>
                <w:rFonts w:ascii="Arial" w:hAnsi="Arial" w:cs="Arial"/>
                <w:sz w:val="24"/>
                <w:szCs w:val="24"/>
              </w:rPr>
              <w:t>Flat 4</w:t>
            </w:r>
          </w:p>
        </w:tc>
        <w:tc>
          <w:tcPr>
            <w:tcW w:w="0" w:type="auto"/>
            <w:hideMark/>
          </w:tcPr>
          <w:p w14:paraId="6FAF869B" w14:textId="77777777" w:rsidR="004B3631" w:rsidRPr="00A062D8" w:rsidRDefault="004B3631" w:rsidP="00BE1B20">
            <w:pPr>
              <w:spacing w:after="160" w:line="259" w:lineRule="auto"/>
              <w:rPr>
                <w:rFonts w:ascii="Arial" w:hAnsi="Arial" w:cs="Arial"/>
                <w:sz w:val="24"/>
                <w:szCs w:val="24"/>
              </w:rPr>
            </w:pPr>
            <w:r w:rsidRPr="00A062D8">
              <w:rPr>
                <w:rFonts w:ascii="Arial" w:hAnsi="Arial" w:cs="Arial"/>
                <w:sz w:val="24"/>
                <w:szCs w:val="24"/>
              </w:rPr>
              <w:t>£280,000</w:t>
            </w:r>
          </w:p>
        </w:tc>
      </w:tr>
      <w:tr w:rsidR="004B3631" w:rsidRPr="00F20A89" w14:paraId="10CFB5AA" w14:textId="77777777" w:rsidTr="00336CCE">
        <w:tc>
          <w:tcPr>
            <w:tcW w:w="0" w:type="auto"/>
            <w:hideMark/>
          </w:tcPr>
          <w:p w14:paraId="190E167B" w14:textId="77777777" w:rsidR="004B3631" w:rsidRPr="00A062D8" w:rsidRDefault="004B3631" w:rsidP="00BE1B20">
            <w:pPr>
              <w:spacing w:after="160" w:line="259" w:lineRule="auto"/>
              <w:rPr>
                <w:rFonts w:ascii="Arial" w:hAnsi="Arial" w:cs="Arial"/>
                <w:sz w:val="24"/>
                <w:szCs w:val="24"/>
              </w:rPr>
            </w:pPr>
            <w:r w:rsidRPr="00A062D8">
              <w:rPr>
                <w:rFonts w:ascii="Arial" w:hAnsi="Arial" w:cs="Arial"/>
                <w:sz w:val="24"/>
                <w:szCs w:val="24"/>
              </w:rPr>
              <w:t>Flat 5</w:t>
            </w:r>
          </w:p>
        </w:tc>
        <w:tc>
          <w:tcPr>
            <w:tcW w:w="0" w:type="auto"/>
            <w:hideMark/>
          </w:tcPr>
          <w:p w14:paraId="4C8120AF" w14:textId="77777777" w:rsidR="004B3631" w:rsidRPr="00A062D8" w:rsidRDefault="004B3631" w:rsidP="00BE1B20">
            <w:pPr>
              <w:spacing w:after="160" w:line="259" w:lineRule="auto"/>
              <w:rPr>
                <w:rFonts w:ascii="Arial" w:hAnsi="Arial" w:cs="Arial"/>
                <w:sz w:val="24"/>
                <w:szCs w:val="24"/>
              </w:rPr>
            </w:pPr>
            <w:r w:rsidRPr="00A062D8">
              <w:rPr>
                <w:rFonts w:ascii="Arial" w:hAnsi="Arial" w:cs="Arial"/>
                <w:sz w:val="24"/>
                <w:szCs w:val="24"/>
              </w:rPr>
              <w:t>£325,000</w:t>
            </w:r>
          </w:p>
        </w:tc>
      </w:tr>
      <w:tr w:rsidR="004B3631" w:rsidRPr="00F20A89" w14:paraId="29B5F2C1" w14:textId="77777777" w:rsidTr="00336CCE">
        <w:tc>
          <w:tcPr>
            <w:tcW w:w="0" w:type="auto"/>
            <w:hideMark/>
          </w:tcPr>
          <w:p w14:paraId="0B78F74E" w14:textId="77777777" w:rsidR="004B3631" w:rsidRPr="00A062D8" w:rsidRDefault="004B3631" w:rsidP="00BE1B20">
            <w:pPr>
              <w:spacing w:after="160" w:line="259" w:lineRule="auto"/>
              <w:rPr>
                <w:rFonts w:ascii="Arial" w:hAnsi="Arial" w:cs="Arial"/>
                <w:sz w:val="24"/>
                <w:szCs w:val="24"/>
              </w:rPr>
            </w:pPr>
            <w:r w:rsidRPr="00A062D8">
              <w:rPr>
                <w:rFonts w:ascii="Arial" w:hAnsi="Arial" w:cs="Arial"/>
                <w:sz w:val="24"/>
                <w:szCs w:val="24"/>
              </w:rPr>
              <w:t>Flat 6</w:t>
            </w:r>
          </w:p>
        </w:tc>
        <w:tc>
          <w:tcPr>
            <w:tcW w:w="0" w:type="auto"/>
            <w:hideMark/>
          </w:tcPr>
          <w:p w14:paraId="3AB415D2" w14:textId="77777777" w:rsidR="004B3631" w:rsidRPr="00A062D8" w:rsidRDefault="004B3631" w:rsidP="00BE1B20">
            <w:pPr>
              <w:spacing w:after="160" w:line="259" w:lineRule="auto"/>
              <w:rPr>
                <w:rFonts w:ascii="Arial" w:hAnsi="Arial" w:cs="Arial"/>
                <w:sz w:val="24"/>
                <w:szCs w:val="24"/>
              </w:rPr>
            </w:pPr>
            <w:r w:rsidRPr="00A062D8">
              <w:rPr>
                <w:rFonts w:ascii="Arial" w:hAnsi="Arial" w:cs="Arial"/>
                <w:sz w:val="24"/>
                <w:szCs w:val="24"/>
              </w:rPr>
              <w:t>£265,000</w:t>
            </w:r>
          </w:p>
        </w:tc>
      </w:tr>
      <w:tr w:rsidR="004B3631" w:rsidRPr="00F20A89" w14:paraId="2C62323B" w14:textId="77777777" w:rsidTr="00336CCE">
        <w:tc>
          <w:tcPr>
            <w:tcW w:w="0" w:type="auto"/>
            <w:hideMark/>
          </w:tcPr>
          <w:p w14:paraId="442EAB4F" w14:textId="77777777" w:rsidR="004B3631" w:rsidRPr="00A062D8" w:rsidRDefault="004B3631" w:rsidP="00BE1B20">
            <w:pPr>
              <w:spacing w:after="160" w:line="259" w:lineRule="auto"/>
              <w:rPr>
                <w:rFonts w:ascii="Arial" w:hAnsi="Arial" w:cs="Arial"/>
                <w:sz w:val="24"/>
                <w:szCs w:val="24"/>
              </w:rPr>
            </w:pPr>
            <w:r w:rsidRPr="00A062D8">
              <w:rPr>
                <w:rFonts w:ascii="Arial" w:hAnsi="Arial" w:cs="Arial"/>
                <w:sz w:val="24"/>
                <w:szCs w:val="24"/>
              </w:rPr>
              <w:t>Flat 7</w:t>
            </w:r>
          </w:p>
        </w:tc>
        <w:tc>
          <w:tcPr>
            <w:tcW w:w="0" w:type="auto"/>
            <w:hideMark/>
          </w:tcPr>
          <w:p w14:paraId="4D6EBD55" w14:textId="77777777" w:rsidR="004B3631" w:rsidRPr="00A062D8" w:rsidRDefault="004B3631" w:rsidP="00BE1B20">
            <w:pPr>
              <w:spacing w:after="160" w:line="259" w:lineRule="auto"/>
              <w:rPr>
                <w:rFonts w:ascii="Arial" w:hAnsi="Arial" w:cs="Arial"/>
                <w:sz w:val="24"/>
                <w:szCs w:val="24"/>
              </w:rPr>
            </w:pPr>
            <w:r w:rsidRPr="00A062D8">
              <w:rPr>
                <w:rFonts w:ascii="Arial" w:hAnsi="Arial" w:cs="Arial"/>
                <w:sz w:val="24"/>
                <w:szCs w:val="24"/>
              </w:rPr>
              <w:t>£325,000</w:t>
            </w:r>
          </w:p>
        </w:tc>
      </w:tr>
      <w:tr w:rsidR="004B3631" w:rsidRPr="00F20A89" w14:paraId="48DFD5B2" w14:textId="77777777" w:rsidTr="00336CCE">
        <w:tc>
          <w:tcPr>
            <w:tcW w:w="0" w:type="auto"/>
            <w:hideMark/>
          </w:tcPr>
          <w:p w14:paraId="4E2DDECB" w14:textId="77777777" w:rsidR="004B3631" w:rsidRPr="00A062D8" w:rsidRDefault="004B3631" w:rsidP="00BE1B20">
            <w:pPr>
              <w:spacing w:after="160" w:line="259" w:lineRule="auto"/>
              <w:rPr>
                <w:rFonts w:ascii="Arial" w:hAnsi="Arial" w:cs="Arial"/>
                <w:sz w:val="24"/>
                <w:szCs w:val="24"/>
              </w:rPr>
            </w:pPr>
            <w:r w:rsidRPr="00A062D8">
              <w:rPr>
                <w:rFonts w:ascii="Arial" w:hAnsi="Arial" w:cs="Arial"/>
                <w:sz w:val="24"/>
                <w:szCs w:val="24"/>
              </w:rPr>
              <w:t>Flat 8</w:t>
            </w:r>
          </w:p>
        </w:tc>
        <w:tc>
          <w:tcPr>
            <w:tcW w:w="0" w:type="auto"/>
            <w:hideMark/>
          </w:tcPr>
          <w:p w14:paraId="50C8F806" w14:textId="77777777" w:rsidR="004B3631" w:rsidRPr="00A062D8" w:rsidRDefault="004B3631" w:rsidP="00BE1B20">
            <w:pPr>
              <w:spacing w:after="160" w:line="259" w:lineRule="auto"/>
              <w:rPr>
                <w:rFonts w:ascii="Arial" w:hAnsi="Arial" w:cs="Arial"/>
                <w:sz w:val="24"/>
                <w:szCs w:val="24"/>
              </w:rPr>
            </w:pPr>
            <w:r w:rsidRPr="00A062D8">
              <w:rPr>
                <w:rFonts w:ascii="Arial" w:hAnsi="Arial" w:cs="Arial"/>
                <w:sz w:val="24"/>
                <w:szCs w:val="24"/>
              </w:rPr>
              <w:t>£265,000</w:t>
            </w:r>
          </w:p>
        </w:tc>
      </w:tr>
      <w:tr w:rsidR="004B3631" w:rsidRPr="00F20A89" w14:paraId="0531A56A" w14:textId="77777777" w:rsidTr="00336CCE">
        <w:tc>
          <w:tcPr>
            <w:tcW w:w="0" w:type="auto"/>
            <w:hideMark/>
          </w:tcPr>
          <w:p w14:paraId="4E15ED7F" w14:textId="77777777" w:rsidR="004B3631" w:rsidRPr="00A062D8" w:rsidRDefault="004B3631" w:rsidP="00BE1B20">
            <w:pPr>
              <w:spacing w:after="160" w:line="259" w:lineRule="auto"/>
              <w:rPr>
                <w:rFonts w:ascii="Arial" w:hAnsi="Arial" w:cs="Arial"/>
                <w:sz w:val="24"/>
                <w:szCs w:val="24"/>
              </w:rPr>
            </w:pPr>
            <w:r w:rsidRPr="00A062D8">
              <w:rPr>
                <w:rFonts w:ascii="Arial" w:hAnsi="Arial" w:cs="Arial"/>
                <w:sz w:val="24"/>
                <w:szCs w:val="24"/>
              </w:rPr>
              <w:t>Flat 9 (Penthouse)</w:t>
            </w:r>
          </w:p>
        </w:tc>
        <w:tc>
          <w:tcPr>
            <w:tcW w:w="0" w:type="auto"/>
            <w:hideMark/>
          </w:tcPr>
          <w:p w14:paraId="3A450731" w14:textId="77777777" w:rsidR="004B3631" w:rsidRPr="00A062D8" w:rsidRDefault="004B3631" w:rsidP="00BE1B20">
            <w:pPr>
              <w:spacing w:after="160" w:line="259" w:lineRule="auto"/>
              <w:rPr>
                <w:rFonts w:ascii="Arial" w:hAnsi="Arial" w:cs="Arial"/>
                <w:sz w:val="24"/>
                <w:szCs w:val="24"/>
              </w:rPr>
            </w:pPr>
            <w:r w:rsidRPr="00A062D8">
              <w:rPr>
                <w:rFonts w:ascii="Arial" w:hAnsi="Arial" w:cs="Arial"/>
                <w:sz w:val="24"/>
                <w:szCs w:val="24"/>
              </w:rPr>
              <w:t>£507,000</w:t>
            </w:r>
          </w:p>
        </w:tc>
      </w:tr>
      <w:tr w:rsidR="00A062D8" w:rsidRPr="00F20A89" w14:paraId="26A067F5" w14:textId="77777777" w:rsidTr="00336CCE">
        <w:tc>
          <w:tcPr>
            <w:tcW w:w="0" w:type="auto"/>
          </w:tcPr>
          <w:p w14:paraId="37025585" w14:textId="5CBDEDFE" w:rsidR="00A062D8" w:rsidRPr="00A062D8" w:rsidRDefault="00A062D8" w:rsidP="00BE1B20">
            <w:pPr>
              <w:rPr>
                <w:rFonts w:ascii="Arial" w:hAnsi="Arial" w:cs="Arial"/>
                <w:sz w:val="24"/>
                <w:szCs w:val="24"/>
              </w:rPr>
            </w:pPr>
            <w:r w:rsidRPr="00A062D8">
              <w:rPr>
                <w:rFonts w:ascii="Arial" w:hAnsi="Arial" w:cs="Arial"/>
                <w:sz w:val="24"/>
                <w:szCs w:val="24"/>
              </w:rPr>
              <w:t>Total</w:t>
            </w:r>
          </w:p>
        </w:tc>
        <w:tc>
          <w:tcPr>
            <w:tcW w:w="0" w:type="auto"/>
          </w:tcPr>
          <w:p w14:paraId="44856091" w14:textId="77777777" w:rsidR="00A062D8" w:rsidRPr="00A062D8" w:rsidRDefault="00A062D8" w:rsidP="00A062D8">
            <w:pPr>
              <w:rPr>
                <w:rFonts w:ascii="Arial" w:hAnsi="Arial" w:cs="Arial"/>
                <w:sz w:val="24"/>
                <w:szCs w:val="24"/>
              </w:rPr>
            </w:pPr>
            <w:r w:rsidRPr="00A062D8">
              <w:rPr>
                <w:rFonts w:ascii="Arial" w:hAnsi="Arial" w:cs="Arial"/>
                <w:sz w:val="24"/>
                <w:szCs w:val="24"/>
              </w:rPr>
              <w:t>£2,990,500</w:t>
            </w:r>
          </w:p>
          <w:p w14:paraId="6F979E4A" w14:textId="77777777" w:rsidR="00A062D8" w:rsidRPr="00A062D8" w:rsidRDefault="00A062D8" w:rsidP="00BE1B20">
            <w:pPr>
              <w:rPr>
                <w:rFonts w:ascii="Arial" w:hAnsi="Arial" w:cs="Arial"/>
                <w:sz w:val="24"/>
                <w:szCs w:val="24"/>
              </w:rPr>
            </w:pPr>
          </w:p>
        </w:tc>
      </w:tr>
    </w:tbl>
    <w:p w14:paraId="5CA39957" w14:textId="77777777" w:rsidR="004B3631" w:rsidRDefault="004B3631" w:rsidP="004B3631">
      <w:pPr>
        <w:rPr>
          <w:sz w:val="24"/>
          <w:szCs w:val="24"/>
        </w:rPr>
      </w:pPr>
    </w:p>
    <w:p w14:paraId="0B3E838A" w14:textId="6EF66293" w:rsidR="004B3631" w:rsidRPr="00DC6BED" w:rsidRDefault="004B3631" w:rsidP="00C90A95">
      <w:pPr>
        <w:jc w:val="both"/>
        <w:rPr>
          <w:rFonts w:ascii="Arial" w:hAnsi="Arial" w:cs="Arial"/>
          <w:sz w:val="24"/>
          <w:szCs w:val="24"/>
        </w:rPr>
      </w:pPr>
      <w:r w:rsidRPr="00DC6BED">
        <w:rPr>
          <w:rFonts w:ascii="Arial" w:hAnsi="Arial" w:cs="Arial"/>
          <w:sz w:val="24"/>
          <w:szCs w:val="24"/>
        </w:rPr>
        <w:t xml:space="preserve">The land and property were, as stated by Land Registry, purchased for </w:t>
      </w:r>
      <w:r w:rsidRPr="00AE15DE">
        <w:rPr>
          <w:rFonts w:ascii="Arial" w:hAnsi="Arial" w:cs="Arial"/>
          <w:b/>
          <w:bCs/>
          <w:sz w:val="24"/>
          <w:szCs w:val="24"/>
        </w:rPr>
        <w:t>£1,100,000</w:t>
      </w:r>
      <w:r>
        <w:rPr>
          <w:rFonts w:ascii="Arial" w:hAnsi="Arial" w:cs="Arial"/>
          <w:sz w:val="24"/>
          <w:szCs w:val="24"/>
        </w:rPr>
        <w:t xml:space="preserve"> in 2017</w:t>
      </w:r>
      <w:sdt>
        <w:sdtPr>
          <w:rPr>
            <w:rFonts w:ascii="Arial" w:hAnsi="Arial" w:cs="Arial"/>
            <w:sz w:val="24"/>
            <w:szCs w:val="24"/>
          </w:rPr>
          <w:id w:val="-2101711405"/>
          <w:citation/>
        </w:sdtPr>
        <w:sdtContent>
          <w:r>
            <w:rPr>
              <w:rFonts w:ascii="Arial" w:hAnsi="Arial" w:cs="Arial"/>
              <w:sz w:val="24"/>
              <w:szCs w:val="24"/>
            </w:rPr>
            <w:fldChar w:fldCharType="begin"/>
          </w:r>
          <w:r>
            <w:rPr>
              <w:rFonts w:ascii="Arial" w:hAnsi="Arial" w:cs="Arial"/>
              <w:sz w:val="24"/>
              <w:szCs w:val="24"/>
            </w:rPr>
            <w:instrText xml:space="preserve"> CITATION Lan16 \l 2057 </w:instrText>
          </w:r>
          <w:r>
            <w:rPr>
              <w:rFonts w:ascii="Arial" w:hAnsi="Arial" w:cs="Arial"/>
              <w:sz w:val="24"/>
              <w:szCs w:val="24"/>
            </w:rPr>
            <w:fldChar w:fldCharType="separate"/>
          </w:r>
          <w:r w:rsidR="000609C2">
            <w:rPr>
              <w:rFonts w:ascii="Arial" w:hAnsi="Arial" w:cs="Arial"/>
              <w:noProof/>
              <w:sz w:val="24"/>
              <w:szCs w:val="24"/>
            </w:rPr>
            <w:t xml:space="preserve"> </w:t>
          </w:r>
          <w:r w:rsidR="000609C2" w:rsidRPr="000609C2">
            <w:rPr>
              <w:rFonts w:ascii="Arial" w:hAnsi="Arial" w:cs="Arial"/>
              <w:noProof/>
              <w:sz w:val="24"/>
              <w:szCs w:val="24"/>
            </w:rPr>
            <w:t>(Land Registry, 2016)</w:t>
          </w:r>
          <w:r>
            <w:rPr>
              <w:rFonts w:ascii="Arial" w:hAnsi="Arial" w:cs="Arial"/>
              <w:sz w:val="24"/>
              <w:szCs w:val="24"/>
            </w:rPr>
            <w:fldChar w:fldCharType="end"/>
          </w:r>
        </w:sdtContent>
      </w:sdt>
    </w:p>
    <w:p w14:paraId="256BCCD5" w14:textId="77777777" w:rsidR="004B3631" w:rsidRDefault="004B3631" w:rsidP="00C90A95">
      <w:pPr>
        <w:jc w:val="both"/>
      </w:pPr>
    </w:p>
    <w:p w14:paraId="64CC6102" w14:textId="2DF97FE5" w:rsidR="004B3631" w:rsidRDefault="004B3631" w:rsidP="008430E9">
      <w:pPr>
        <w:pStyle w:val="ListParagraph"/>
        <w:numPr>
          <w:ilvl w:val="0"/>
          <w:numId w:val="19"/>
        </w:numPr>
        <w:jc w:val="both"/>
        <w:rPr>
          <w:rFonts w:ascii="Arial" w:hAnsi="Arial" w:cs="Arial"/>
          <w:sz w:val="24"/>
          <w:szCs w:val="24"/>
        </w:rPr>
      </w:pPr>
      <w:r w:rsidRPr="00A062D8">
        <w:rPr>
          <w:rFonts w:ascii="Arial" w:hAnsi="Arial" w:cs="Arial"/>
          <w:sz w:val="24"/>
          <w:szCs w:val="24"/>
        </w:rPr>
        <w:t>2018 GDV</w:t>
      </w:r>
      <w:r w:rsidR="00A062D8" w:rsidRPr="00A062D8">
        <w:rPr>
          <w:rFonts w:ascii="Arial" w:hAnsi="Arial" w:cs="Arial"/>
          <w:sz w:val="24"/>
          <w:szCs w:val="24"/>
        </w:rPr>
        <w:t xml:space="preserve"> was </w:t>
      </w:r>
      <w:r w:rsidR="00A062D8" w:rsidRPr="00A062D8">
        <w:rPr>
          <w:rFonts w:ascii="Arial" w:hAnsi="Arial" w:cs="Arial"/>
          <w:sz w:val="24"/>
          <w:szCs w:val="24"/>
        </w:rPr>
        <w:t>£2,990,500</w:t>
      </w:r>
    </w:p>
    <w:p w14:paraId="69EE4D93" w14:textId="77777777" w:rsidR="00336CCE" w:rsidRPr="00A062D8" w:rsidRDefault="00336CCE" w:rsidP="00C90A95">
      <w:pPr>
        <w:pStyle w:val="ListParagraph"/>
        <w:jc w:val="both"/>
        <w:rPr>
          <w:rFonts w:ascii="Arial" w:hAnsi="Arial" w:cs="Arial"/>
          <w:sz w:val="24"/>
          <w:szCs w:val="24"/>
        </w:rPr>
      </w:pPr>
    </w:p>
    <w:p w14:paraId="0D571639" w14:textId="2D8ACB56" w:rsidR="00336CCE" w:rsidRPr="00AE15DE" w:rsidRDefault="00A062D8" w:rsidP="00AE15DE">
      <w:pPr>
        <w:pStyle w:val="ListParagraph"/>
        <w:numPr>
          <w:ilvl w:val="0"/>
          <w:numId w:val="19"/>
        </w:numPr>
        <w:jc w:val="both"/>
        <w:rPr>
          <w:rFonts w:ascii="Arial" w:hAnsi="Arial" w:cs="Arial"/>
          <w:sz w:val="24"/>
          <w:szCs w:val="24"/>
        </w:rPr>
      </w:pPr>
      <w:r w:rsidRPr="00A062D8">
        <w:rPr>
          <w:rFonts w:ascii="Arial" w:hAnsi="Arial" w:cs="Arial"/>
          <w:sz w:val="24"/>
          <w:szCs w:val="24"/>
        </w:rPr>
        <w:t xml:space="preserve">Average house price in Brighton &amp; Hove in 2018: £350,000 </w:t>
      </w:r>
      <w:r w:rsidRPr="00A062D8">
        <w:rPr>
          <w:rFonts w:ascii="Arial" w:hAnsi="Arial" w:cs="Arial"/>
          <w:sz w:val="24"/>
          <w:szCs w:val="24"/>
        </w:rPr>
        <w:t>approx.</w:t>
      </w:r>
    </w:p>
    <w:p w14:paraId="34E9EDDD" w14:textId="77777777" w:rsidR="00336CCE" w:rsidRPr="00A062D8" w:rsidRDefault="00336CCE" w:rsidP="00C90A95">
      <w:pPr>
        <w:pStyle w:val="ListParagraph"/>
        <w:jc w:val="both"/>
        <w:rPr>
          <w:rFonts w:ascii="Arial" w:hAnsi="Arial" w:cs="Arial"/>
          <w:sz w:val="24"/>
          <w:szCs w:val="24"/>
        </w:rPr>
      </w:pPr>
    </w:p>
    <w:p w14:paraId="62283336" w14:textId="745FDCE5" w:rsidR="00A062D8" w:rsidRPr="00A062D8" w:rsidRDefault="00A062D8" w:rsidP="008430E9">
      <w:pPr>
        <w:pStyle w:val="ListParagraph"/>
        <w:numPr>
          <w:ilvl w:val="0"/>
          <w:numId w:val="19"/>
        </w:numPr>
        <w:jc w:val="both"/>
        <w:rPr>
          <w:rFonts w:ascii="Arial" w:hAnsi="Arial" w:cs="Arial"/>
          <w:sz w:val="24"/>
          <w:szCs w:val="24"/>
        </w:rPr>
      </w:pPr>
      <w:r w:rsidRPr="00A062D8">
        <w:rPr>
          <w:rFonts w:ascii="Arial" w:hAnsi="Arial" w:cs="Arial"/>
          <w:sz w:val="24"/>
          <w:szCs w:val="24"/>
        </w:rPr>
        <w:t>Average house price in Brighton &amp; Hove in February 2025: £424,000</w:t>
      </w:r>
      <w:r w:rsidRPr="00A062D8">
        <w:rPr>
          <w:rFonts w:ascii="Arial" w:hAnsi="Arial" w:cs="Arial"/>
          <w:sz w:val="24"/>
          <w:szCs w:val="24"/>
        </w:rPr>
        <w:t xml:space="preserve"> approx.</w:t>
      </w:r>
    </w:p>
    <w:p w14:paraId="4C03E7EE" w14:textId="77777777" w:rsidR="004B3631" w:rsidRDefault="004B3631" w:rsidP="00C90A95">
      <w:pPr>
        <w:jc w:val="both"/>
      </w:pPr>
    </w:p>
    <w:p w14:paraId="2FCD8BC5" w14:textId="2B55A9CF" w:rsidR="00D854C1" w:rsidRPr="00A368AE" w:rsidRDefault="00D854C1" w:rsidP="00C90A95">
      <w:pPr>
        <w:jc w:val="both"/>
        <w:rPr>
          <w:rFonts w:ascii="Arial" w:hAnsi="Arial" w:cs="Arial"/>
          <w:b/>
          <w:bCs/>
          <w:i/>
          <w:iCs/>
          <w:sz w:val="24"/>
          <w:szCs w:val="24"/>
        </w:rPr>
      </w:pPr>
      <w:r w:rsidRPr="00A368AE">
        <w:rPr>
          <w:rFonts w:ascii="Arial" w:hAnsi="Arial" w:cs="Arial"/>
          <w:b/>
          <w:bCs/>
          <w:i/>
          <w:iCs/>
          <w:sz w:val="24"/>
          <w:szCs w:val="24"/>
        </w:rPr>
        <w:t>Therefore:</w:t>
      </w:r>
    </w:p>
    <w:p w14:paraId="1A27E06C" w14:textId="77777777" w:rsidR="004B3631" w:rsidRDefault="004B3631" w:rsidP="00C90A95">
      <w:pPr>
        <w:jc w:val="both"/>
      </w:pPr>
    </w:p>
    <w:p w14:paraId="31447764" w14:textId="3AB661EE" w:rsidR="004B3631" w:rsidRDefault="004B3631" w:rsidP="008430E9">
      <w:pPr>
        <w:pStyle w:val="ListParagraph"/>
        <w:numPr>
          <w:ilvl w:val="0"/>
          <w:numId w:val="20"/>
        </w:numPr>
        <w:jc w:val="both"/>
        <w:rPr>
          <w:rFonts w:ascii="Arial" w:hAnsi="Arial" w:cs="Arial"/>
          <w:sz w:val="24"/>
          <w:szCs w:val="24"/>
        </w:rPr>
      </w:pPr>
      <w:r w:rsidRPr="00DC247D">
        <w:rPr>
          <w:rFonts w:ascii="Arial" w:hAnsi="Arial" w:cs="Arial"/>
          <w:b/>
          <w:bCs/>
          <w:sz w:val="24"/>
          <w:szCs w:val="24"/>
        </w:rPr>
        <w:t>Price increase:</w:t>
      </w:r>
      <w:r w:rsidRPr="00DC247D">
        <w:rPr>
          <w:rFonts w:ascii="Arial" w:hAnsi="Arial" w:cs="Arial"/>
          <w:sz w:val="24"/>
          <w:szCs w:val="24"/>
        </w:rPr>
        <w:t xml:space="preserve"> £424,000 / £350,000 = 1.211 or 21.1% increase</w:t>
      </w:r>
    </w:p>
    <w:p w14:paraId="187F0C1A" w14:textId="77777777" w:rsidR="00336CCE" w:rsidRPr="00DC247D" w:rsidRDefault="00336CCE" w:rsidP="00C90A95">
      <w:pPr>
        <w:pStyle w:val="ListParagraph"/>
        <w:jc w:val="both"/>
        <w:rPr>
          <w:rFonts w:ascii="Arial" w:hAnsi="Arial" w:cs="Arial"/>
          <w:sz w:val="24"/>
          <w:szCs w:val="24"/>
        </w:rPr>
      </w:pPr>
    </w:p>
    <w:p w14:paraId="2AA4FAC4" w14:textId="4C2F0E27" w:rsidR="004B3631" w:rsidRPr="00DC247D" w:rsidRDefault="004B3631" w:rsidP="008430E9">
      <w:pPr>
        <w:pStyle w:val="ListParagraph"/>
        <w:numPr>
          <w:ilvl w:val="0"/>
          <w:numId w:val="20"/>
        </w:numPr>
        <w:jc w:val="both"/>
        <w:rPr>
          <w:rFonts w:ascii="Arial" w:hAnsi="Arial" w:cs="Arial"/>
          <w:sz w:val="24"/>
          <w:szCs w:val="24"/>
        </w:rPr>
      </w:pPr>
      <w:r w:rsidRPr="00DC247D">
        <w:rPr>
          <w:rFonts w:ascii="Arial" w:hAnsi="Arial" w:cs="Arial"/>
          <w:b/>
          <w:bCs/>
          <w:sz w:val="24"/>
          <w:szCs w:val="24"/>
        </w:rPr>
        <w:t>2025 GDV</w:t>
      </w:r>
      <w:r w:rsidRPr="00DC247D">
        <w:rPr>
          <w:rFonts w:ascii="Arial" w:hAnsi="Arial" w:cs="Arial"/>
          <w:sz w:val="24"/>
          <w:szCs w:val="24"/>
        </w:rPr>
        <w:t xml:space="preserve">: £2,990,500 × 1.211 = </w:t>
      </w:r>
      <w:r w:rsidRPr="00ED5FEF">
        <w:rPr>
          <w:rFonts w:ascii="Arial" w:hAnsi="Arial" w:cs="Arial"/>
          <w:b/>
          <w:bCs/>
          <w:sz w:val="24"/>
          <w:szCs w:val="24"/>
        </w:rPr>
        <w:t>£3,624,936</w:t>
      </w:r>
    </w:p>
    <w:p w14:paraId="370F2C83" w14:textId="77777777" w:rsidR="004B3631" w:rsidRDefault="004B3631" w:rsidP="00014FF1"/>
    <w:p w14:paraId="0A32ACE7" w14:textId="77777777" w:rsidR="004B3631" w:rsidRDefault="004B3631" w:rsidP="00014FF1"/>
    <w:p w14:paraId="43282A0F" w14:textId="77777777" w:rsidR="004B3631" w:rsidRDefault="004B3631" w:rsidP="00014FF1"/>
    <w:p w14:paraId="1471E9FB" w14:textId="77777777" w:rsidR="004B3631" w:rsidRDefault="004B3631" w:rsidP="00014FF1"/>
    <w:p w14:paraId="70C25193" w14:textId="1F360310" w:rsidR="004B3631" w:rsidRPr="00DC247D" w:rsidRDefault="00D854C1" w:rsidP="00C90A95">
      <w:pPr>
        <w:jc w:val="both"/>
        <w:rPr>
          <w:rFonts w:ascii="Arial" w:hAnsi="Arial" w:cs="Arial"/>
          <w:sz w:val="24"/>
          <w:szCs w:val="24"/>
        </w:rPr>
      </w:pPr>
      <w:r w:rsidRPr="00DC247D">
        <w:rPr>
          <w:rFonts w:ascii="Arial" w:hAnsi="Arial" w:cs="Arial"/>
          <w:sz w:val="24"/>
          <w:szCs w:val="24"/>
        </w:rPr>
        <w:lastRenderedPageBreak/>
        <w:t xml:space="preserve">With a 21.1% increase, the flats </w:t>
      </w:r>
      <w:r w:rsidR="00DC247D" w:rsidRPr="00DC247D">
        <w:rPr>
          <w:rFonts w:ascii="Arial" w:hAnsi="Arial" w:cs="Arial"/>
          <w:sz w:val="24"/>
          <w:szCs w:val="24"/>
        </w:rPr>
        <w:t>are now adjusted to the following prices:</w:t>
      </w:r>
    </w:p>
    <w:tbl>
      <w:tblPr>
        <w:tblStyle w:val="TableGrid"/>
        <w:tblpPr w:leftFromText="180" w:rightFromText="180" w:vertAnchor="text" w:horzAnchor="margin" w:tblpXSpec="center" w:tblpY="305"/>
        <w:tblW w:w="0" w:type="auto"/>
        <w:tblLook w:val="04A0" w:firstRow="1" w:lastRow="0" w:firstColumn="1" w:lastColumn="0" w:noHBand="0" w:noVBand="1"/>
      </w:tblPr>
      <w:tblGrid>
        <w:gridCol w:w="1096"/>
        <w:gridCol w:w="2204"/>
        <w:gridCol w:w="1965"/>
        <w:gridCol w:w="3405"/>
      </w:tblGrid>
      <w:tr w:rsidR="00847EB4" w:rsidRPr="00EB4BB9" w14:paraId="7481D0B0" w14:textId="77777777" w:rsidTr="00847EB4">
        <w:tc>
          <w:tcPr>
            <w:tcW w:w="0" w:type="auto"/>
            <w:hideMark/>
          </w:tcPr>
          <w:p w14:paraId="7F53D5BE" w14:textId="77777777" w:rsidR="00847EB4" w:rsidRPr="00EB4BB9" w:rsidRDefault="00847EB4" w:rsidP="00847EB4">
            <w:pPr>
              <w:spacing w:after="160" w:line="259" w:lineRule="auto"/>
              <w:rPr>
                <w:rFonts w:ascii="Arial" w:hAnsi="Arial" w:cs="Arial"/>
                <w:b/>
                <w:bCs/>
                <w:sz w:val="24"/>
                <w:szCs w:val="24"/>
              </w:rPr>
            </w:pPr>
            <w:r w:rsidRPr="00EB4BB9">
              <w:rPr>
                <w:rFonts w:ascii="Arial" w:hAnsi="Arial" w:cs="Arial"/>
                <w:b/>
                <w:bCs/>
                <w:sz w:val="24"/>
                <w:szCs w:val="24"/>
              </w:rPr>
              <w:t>Flat No.</w:t>
            </w:r>
          </w:p>
        </w:tc>
        <w:tc>
          <w:tcPr>
            <w:tcW w:w="0" w:type="auto"/>
            <w:hideMark/>
          </w:tcPr>
          <w:p w14:paraId="4E3BD98D" w14:textId="77777777" w:rsidR="00847EB4" w:rsidRPr="00EB4BB9" w:rsidRDefault="00847EB4" w:rsidP="00847EB4">
            <w:pPr>
              <w:spacing w:after="160" w:line="259" w:lineRule="auto"/>
              <w:rPr>
                <w:rFonts w:ascii="Arial" w:hAnsi="Arial" w:cs="Arial"/>
                <w:b/>
                <w:bCs/>
                <w:sz w:val="24"/>
                <w:szCs w:val="24"/>
              </w:rPr>
            </w:pPr>
            <w:r w:rsidRPr="00EB4BB9">
              <w:rPr>
                <w:rFonts w:ascii="Arial" w:hAnsi="Arial" w:cs="Arial"/>
                <w:b/>
                <w:bCs/>
                <w:sz w:val="24"/>
                <w:szCs w:val="24"/>
              </w:rPr>
              <w:t>Type</w:t>
            </w:r>
          </w:p>
        </w:tc>
        <w:tc>
          <w:tcPr>
            <w:tcW w:w="0" w:type="auto"/>
            <w:hideMark/>
          </w:tcPr>
          <w:p w14:paraId="6915D60E" w14:textId="77777777" w:rsidR="00847EB4" w:rsidRPr="00EB4BB9" w:rsidRDefault="00847EB4" w:rsidP="00847EB4">
            <w:pPr>
              <w:spacing w:after="160" w:line="259" w:lineRule="auto"/>
              <w:rPr>
                <w:rFonts w:ascii="Arial" w:hAnsi="Arial" w:cs="Arial"/>
                <w:b/>
                <w:bCs/>
                <w:sz w:val="24"/>
                <w:szCs w:val="24"/>
              </w:rPr>
            </w:pPr>
            <w:r w:rsidRPr="00EB4BB9">
              <w:rPr>
                <w:rFonts w:ascii="Arial" w:hAnsi="Arial" w:cs="Arial"/>
                <w:b/>
                <w:bCs/>
                <w:sz w:val="24"/>
                <w:szCs w:val="24"/>
              </w:rPr>
              <w:t>2018 Sale Price</w:t>
            </w:r>
          </w:p>
        </w:tc>
        <w:tc>
          <w:tcPr>
            <w:tcW w:w="0" w:type="auto"/>
            <w:hideMark/>
          </w:tcPr>
          <w:p w14:paraId="05C1BD24" w14:textId="40A75AAA" w:rsidR="00847EB4" w:rsidRPr="00EB4BB9" w:rsidRDefault="00847EB4" w:rsidP="00847EB4">
            <w:pPr>
              <w:spacing w:after="160" w:line="259" w:lineRule="auto"/>
              <w:rPr>
                <w:rFonts w:ascii="Arial" w:hAnsi="Arial" w:cs="Arial"/>
                <w:b/>
                <w:bCs/>
                <w:sz w:val="24"/>
                <w:szCs w:val="24"/>
              </w:rPr>
            </w:pPr>
            <w:r w:rsidRPr="00EB4BB9">
              <w:rPr>
                <w:rFonts w:ascii="Arial" w:hAnsi="Arial" w:cs="Arial"/>
                <w:b/>
                <w:bCs/>
                <w:sz w:val="24"/>
                <w:szCs w:val="24"/>
              </w:rPr>
              <w:t>2025 Adjusted Price (21.1%)</w:t>
            </w:r>
          </w:p>
        </w:tc>
      </w:tr>
      <w:tr w:rsidR="00847EB4" w:rsidRPr="00EB4BB9" w14:paraId="40D53891" w14:textId="77777777" w:rsidTr="00847EB4">
        <w:tc>
          <w:tcPr>
            <w:tcW w:w="0" w:type="auto"/>
            <w:hideMark/>
          </w:tcPr>
          <w:p w14:paraId="332FDC23" w14:textId="77777777" w:rsidR="00847EB4" w:rsidRPr="00EB4BB9" w:rsidRDefault="00847EB4" w:rsidP="00847EB4">
            <w:pPr>
              <w:spacing w:after="160" w:line="259" w:lineRule="auto"/>
              <w:rPr>
                <w:rFonts w:ascii="Arial" w:hAnsi="Arial" w:cs="Arial"/>
                <w:sz w:val="24"/>
                <w:szCs w:val="24"/>
              </w:rPr>
            </w:pPr>
            <w:r w:rsidRPr="00EB4BB9">
              <w:rPr>
                <w:rFonts w:ascii="Arial" w:hAnsi="Arial" w:cs="Arial"/>
                <w:sz w:val="24"/>
                <w:szCs w:val="24"/>
              </w:rPr>
              <w:t>Flat 1</w:t>
            </w:r>
          </w:p>
        </w:tc>
        <w:tc>
          <w:tcPr>
            <w:tcW w:w="0" w:type="auto"/>
            <w:hideMark/>
          </w:tcPr>
          <w:p w14:paraId="4E1CE948" w14:textId="77777777" w:rsidR="00847EB4" w:rsidRPr="00EB4BB9" w:rsidRDefault="00847EB4" w:rsidP="00847EB4">
            <w:pPr>
              <w:spacing w:after="160" w:line="259" w:lineRule="auto"/>
              <w:rPr>
                <w:rFonts w:ascii="Arial" w:hAnsi="Arial" w:cs="Arial"/>
                <w:sz w:val="24"/>
                <w:szCs w:val="24"/>
              </w:rPr>
            </w:pPr>
            <w:r w:rsidRPr="00EB4BB9">
              <w:rPr>
                <w:rFonts w:ascii="Arial" w:hAnsi="Arial" w:cs="Arial"/>
                <w:sz w:val="24"/>
                <w:szCs w:val="24"/>
              </w:rPr>
              <w:t>2-bed</w:t>
            </w:r>
          </w:p>
        </w:tc>
        <w:tc>
          <w:tcPr>
            <w:tcW w:w="0" w:type="auto"/>
            <w:hideMark/>
          </w:tcPr>
          <w:p w14:paraId="462E3C55" w14:textId="77777777" w:rsidR="00847EB4" w:rsidRPr="00EB4BB9" w:rsidRDefault="00847EB4" w:rsidP="00847EB4">
            <w:pPr>
              <w:spacing w:after="160" w:line="259" w:lineRule="auto"/>
              <w:rPr>
                <w:rFonts w:ascii="Arial" w:hAnsi="Arial" w:cs="Arial"/>
                <w:sz w:val="24"/>
                <w:szCs w:val="24"/>
              </w:rPr>
            </w:pPr>
            <w:r w:rsidRPr="00EB4BB9">
              <w:rPr>
                <w:rFonts w:ascii="Arial" w:hAnsi="Arial" w:cs="Arial"/>
                <w:sz w:val="24"/>
                <w:szCs w:val="24"/>
              </w:rPr>
              <w:t>£435,000</w:t>
            </w:r>
          </w:p>
        </w:tc>
        <w:tc>
          <w:tcPr>
            <w:tcW w:w="0" w:type="auto"/>
            <w:hideMark/>
          </w:tcPr>
          <w:p w14:paraId="76CD6629" w14:textId="77777777" w:rsidR="00847EB4" w:rsidRPr="00EB4BB9" w:rsidRDefault="00847EB4" w:rsidP="00847EB4">
            <w:pPr>
              <w:spacing w:after="160" w:line="259" w:lineRule="auto"/>
              <w:rPr>
                <w:rFonts w:ascii="Arial" w:hAnsi="Arial" w:cs="Arial"/>
                <w:sz w:val="24"/>
                <w:szCs w:val="24"/>
              </w:rPr>
            </w:pPr>
            <w:r w:rsidRPr="00EB4BB9">
              <w:rPr>
                <w:rFonts w:ascii="Arial" w:hAnsi="Arial" w:cs="Arial"/>
                <w:sz w:val="24"/>
                <w:szCs w:val="24"/>
              </w:rPr>
              <w:t>£526,785</w:t>
            </w:r>
          </w:p>
        </w:tc>
      </w:tr>
      <w:tr w:rsidR="00847EB4" w:rsidRPr="00EB4BB9" w14:paraId="2D69B352" w14:textId="77777777" w:rsidTr="00847EB4">
        <w:tc>
          <w:tcPr>
            <w:tcW w:w="0" w:type="auto"/>
            <w:hideMark/>
          </w:tcPr>
          <w:p w14:paraId="4EE7EE50" w14:textId="77777777" w:rsidR="00847EB4" w:rsidRPr="00EB4BB9" w:rsidRDefault="00847EB4" w:rsidP="00847EB4">
            <w:pPr>
              <w:spacing w:after="160" w:line="259" w:lineRule="auto"/>
              <w:rPr>
                <w:rFonts w:ascii="Arial" w:hAnsi="Arial" w:cs="Arial"/>
                <w:sz w:val="24"/>
                <w:szCs w:val="24"/>
              </w:rPr>
            </w:pPr>
            <w:r w:rsidRPr="00EB4BB9">
              <w:rPr>
                <w:rFonts w:ascii="Arial" w:hAnsi="Arial" w:cs="Arial"/>
                <w:sz w:val="24"/>
                <w:szCs w:val="24"/>
              </w:rPr>
              <w:t>Flat 2</w:t>
            </w:r>
          </w:p>
        </w:tc>
        <w:tc>
          <w:tcPr>
            <w:tcW w:w="0" w:type="auto"/>
            <w:hideMark/>
          </w:tcPr>
          <w:p w14:paraId="32AE5286" w14:textId="77777777" w:rsidR="00847EB4" w:rsidRPr="00EB4BB9" w:rsidRDefault="00847EB4" w:rsidP="00847EB4">
            <w:pPr>
              <w:spacing w:after="160" w:line="259" w:lineRule="auto"/>
              <w:rPr>
                <w:rFonts w:ascii="Arial" w:hAnsi="Arial" w:cs="Arial"/>
                <w:sz w:val="24"/>
                <w:szCs w:val="24"/>
              </w:rPr>
            </w:pPr>
            <w:r w:rsidRPr="00EB4BB9">
              <w:rPr>
                <w:rFonts w:ascii="Arial" w:hAnsi="Arial" w:cs="Arial"/>
                <w:sz w:val="24"/>
                <w:szCs w:val="24"/>
              </w:rPr>
              <w:t>1-bed</w:t>
            </w:r>
          </w:p>
        </w:tc>
        <w:tc>
          <w:tcPr>
            <w:tcW w:w="0" w:type="auto"/>
            <w:hideMark/>
          </w:tcPr>
          <w:p w14:paraId="64A0A1E3" w14:textId="77777777" w:rsidR="00847EB4" w:rsidRPr="00EB4BB9" w:rsidRDefault="00847EB4" w:rsidP="00847EB4">
            <w:pPr>
              <w:spacing w:after="160" w:line="259" w:lineRule="auto"/>
              <w:rPr>
                <w:rFonts w:ascii="Arial" w:hAnsi="Arial" w:cs="Arial"/>
                <w:sz w:val="24"/>
                <w:szCs w:val="24"/>
              </w:rPr>
            </w:pPr>
            <w:r w:rsidRPr="00EB4BB9">
              <w:rPr>
                <w:rFonts w:ascii="Arial" w:hAnsi="Arial" w:cs="Arial"/>
                <w:sz w:val="24"/>
                <w:szCs w:val="24"/>
              </w:rPr>
              <w:t>£261,000</w:t>
            </w:r>
          </w:p>
        </w:tc>
        <w:tc>
          <w:tcPr>
            <w:tcW w:w="0" w:type="auto"/>
            <w:hideMark/>
          </w:tcPr>
          <w:p w14:paraId="016F7F0C" w14:textId="77777777" w:rsidR="00847EB4" w:rsidRPr="00EB4BB9" w:rsidRDefault="00847EB4" w:rsidP="00847EB4">
            <w:pPr>
              <w:spacing w:after="160" w:line="259" w:lineRule="auto"/>
              <w:rPr>
                <w:rFonts w:ascii="Arial" w:hAnsi="Arial" w:cs="Arial"/>
                <w:sz w:val="24"/>
                <w:szCs w:val="24"/>
              </w:rPr>
            </w:pPr>
            <w:r w:rsidRPr="00EB4BB9">
              <w:rPr>
                <w:rFonts w:ascii="Arial" w:hAnsi="Arial" w:cs="Arial"/>
                <w:sz w:val="24"/>
                <w:szCs w:val="24"/>
              </w:rPr>
              <w:t>£316,671</w:t>
            </w:r>
          </w:p>
        </w:tc>
      </w:tr>
      <w:tr w:rsidR="00847EB4" w:rsidRPr="00EB4BB9" w14:paraId="2877A89C" w14:textId="77777777" w:rsidTr="00847EB4">
        <w:tc>
          <w:tcPr>
            <w:tcW w:w="0" w:type="auto"/>
            <w:hideMark/>
          </w:tcPr>
          <w:p w14:paraId="4B1120F7" w14:textId="77777777" w:rsidR="00847EB4" w:rsidRPr="00EB4BB9" w:rsidRDefault="00847EB4" w:rsidP="00847EB4">
            <w:pPr>
              <w:spacing w:after="160" w:line="259" w:lineRule="auto"/>
              <w:rPr>
                <w:rFonts w:ascii="Arial" w:hAnsi="Arial" w:cs="Arial"/>
                <w:sz w:val="24"/>
                <w:szCs w:val="24"/>
              </w:rPr>
            </w:pPr>
            <w:r w:rsidRPr="00EB4BB9">
              <w:rPr>
                <w:rFonts w:ascii="Arial" w:hAnsi="Arial" w:cs="Arial"/>
                <w:sz w:val="24"/>
                <w:szCs w:val="24"/>
              </w:rPr>
              <w:t>Flat 3</w:t>
            </w:r>
          </w:p>
        </w:tc>
        <w:tc>
          <w:tcPr>
            <w:tcW w:w="0" w:type="auto"/>
            <w:hideMark/>
          </w:tcPr>
          <w:p w14:paraId="6B2A7058" w14:textId="77777777" w:rsidR="00847EB4" w:rsidRPr="00EB4BB9" w:rsidRDefault="00847EB4" w:rsidP="00847EB4">
            <w:pPr>
              <w:spacing w:after="160" w:line="259" w:lineRule="auto"/>
              <w:rPr>
                <w:rFonts w:ascii="Arial" w:hAnsi="Arial" w:cs="Arial"/>
                <w:sz w:val="24"/>
                <w:szCs w:val="24"/>
              </w:rPr>
            </w:pPr>
            <w:r w:rsidRPr="00EB4BB9">
              <w:rPr>
                <w:rFonts w:ascii="Arial" w:hAnsi="Arial" w:cs="Arial"/>
                <w:sz w:val="24"/>
                <w:szCs w:val="24"/>
              </w:rPr>
              <w:t>1-bed</w:t>
            </w:r>
          </w:p>
        </w:tc>
        <w:tc>
          <w:tcPr>
            <w:tcW w:w="0" w:type="auto"/>
            <w:hideMark/>
          </w:tcPr>
          <w:p w14:paraId="5624C293" w14:textId="77777777" w:rsidR="00847EB4" w:rsidRPr="00EB4BB9" w:rsidRDefault="00847EB4" w:rsidP="00847EB4">
            <w:pPr>
              <w:spacing w:after="160" w:line="259" w:lineRule="auto"/>
              <w:rPr>
                <w:rFonts w:ascii="Arial" w:hAnsi="Arial" w:cs="Arial"/>
                <w:sz w:val="24"/>
                <w:szCs w:val="24"/>
              </w:rPr>
            </w:pPr>
            <w:r w:rsidRPr="00EB4BB9">
              <w:rPr>
                <w:rFonts w:ascii="Arial" w:hAnsi="Arial" w:cs="Arial"/>
                <w:sz w:val="24"/>
                <w:szCs w:val="24"/>
              </w:rPr>
              <w:t>£327,500</w:t>
            </w:r>
          </w:p>
        </w:tc>
        <w:tc>
          <w:tcPr>
            <w:tcW w:w="0" w:type="auto"/>
            <w:hideMark/>
          </w:tcPr>
          <w:p w14:paraId="5B495CBD" w14:textId="77777777" w:rsidR="00847EB4" w:rsidRPr="00EB4BB9" w:rsidRDefault="00847EB4" w:rsidP="00847EB4">
            <w:pPr>
              <w:spacing w:after="160" w:line="259" w:lineRule="auto"/>
              <w:rPr>
                <w:rFonts w:ascii="Arial" w:hAnsi="Arial" w:cs="Arial"/>
                <w:sz w:val="24"/>
                <w:szCs w:val="24"/>
              </w:rPr>
            </w:pPr>
            <w:r w:rsidRPr="00EB4BB9">
              <w:rPr>
                <w:rFonts w:ascii="Arial" w:hAnsi="Arial" w:cs="Arial"/>
                <w:sz w:val="24"/>
                <w:szCs w:val="24"/>
              </w:rPr>
              <w:t>£396,413</w:t>
            </w:r>
          </w:p>
        </w:tc>
      </w:tr>
      <w:tr w:rsidR="00847EB4" w:rsidRPr="00EB4BB9" w14:paraId="1CF45464" w14:textId="77777777" w:rsidTr="00847EB4">
        <w:tc>
          <w:tcPr>
            <w:tcW w:w="0" w:type="auto"/>
            <w:hideMark/>
          </w:tcPr>
          <w:p w14:paraId="118C3C5F" w14:textId="77777777" w:rsidR="00847EB4" w:rsidRPr="00EB4BB9" w:rsidRDefault="00847EB4" w:rsidP="00847EB4">
            <w:pPr>
              <w:spacing w:after="160" w:line="259" w:lineRule="auto"/>
              <w:rPr>
                <w:rFonts w:ascii="Arial" w:hAnsi="Arial" w:cs="Arial"/>
                <w:sz w:val="24"/>
                <w:szCs w:val="24"/>
              </w:rPr>
            </w:pPr>
            <w:r w:rsidRPr="00EB4BB9">
              <w:rPr>
                <w:rFonts w:ascii="Arial" w:hAnsi="Arial" w:cs="Arial"/>
                <w:sz w:val="24"/>
                <w:szCs w:val="24"/>
              </w:rPr>
              <w:t>Flat 4</w:t>
            </w:r>
          </w:p>
        </w:tc>
        <w:tc>
          <w:tcPr>
            <w:tcW w:w="0" w:type="auto"/>
            <w:hideMark/>
          </w:tcPr>
          <w:p w14:paraId="4BF4B7DE" w14:textId="77777777" w:rsidR="00847EB4" w:rsidRPr="00EB4BB9" w:rsidRDefault="00847EB4" w:rsidP="00847EB4">
            <w:pPr>
              <w:spacing w:after="160" w:line="259" w:lineRule="auto"/>
              <w:rPr>
                <w:rFonts w:ascii="Arial" w:hAnsi="Arial" w:cs="Arial"/>
                <w:sz w:val="24"/>
                <w:szCs w:val="24"/>
              </w:rPr>
            </w:pPr>
            <w:r w:rsidRPr="00EB4BB9">
              <w:rPr>
                <w:rFonts w:ascii="Arial" w:hAnsi="Arial" w:cs="Arial"/>
                <w:sz w:val="24"/>
                <w:szCs w:val="24"/>
              </w:rPr>
              <w:t>1-bed</w:t>
            </w:r>
          </w:p>
        </w:tc>
        <w:tc>
          <w:tcPr>
            <w:tcW w:w="0" w:type="auto"/>
            <w:hideMark/>
          </w:tcPr>
          <w:p w14:paraId="063E91B3" w14:textId="77777777" w:rsidR="00847EB4" w:rsidRPr="00EB4BB9" w:rsidRDefault="00847EB4" w:rsidP="00847EB4">
            <w:pPr>
              <w:spacing w:after="160" w:line="259" w:lineRule="auto"/>
              <w:rPr>
                <w:rFonts w:ascii="Arial" w:hAnsi="Arial" w:cs="Arial"/>
                <w:sz w:val="24"/>
                <w:szCs w:val="24"/>
              </w:rPr>
            </w:pPr>
            <w:r w:rsidRPr="00EB4BB9">
              <w:rPr>
                <w:rFonts w:ascii="Arial" w:hAnsi="Arial" w:cs="Arial"/>
                <w:sz w:val="24"/>
                <w:szCs w:val="24"/>
              </w:rPr>
              <w:t>£280,000</w:t>
            </w:r>
          </w:p>
        </w:tc>
        <w:tc>
          <w:tcPr>
            <w:tcW w:w="0" w:type="auto"/>
            <w:hideMark/>
          </w:tcPr>
          <w:p w14:paraId="29682F89" w14:textId="77777777" w:rsidR="00847EB4" w:rsidRPr="00EB4BB9" w:rsidRDefault="00847EB4" w:rsidP="00847EB4">
            <w:pPr>
              <w:spacing w:after="160" w:line="259" w:lineRule="auto"/>
              <w:rPr>
                <w:rFonts w:ascii="Arial" w:hAnsi="Arial" w:cs="Arial"/>
                <w:sz w:val="24"/>
                <w:szCs w:val="24"/>
              </w:rPr>
            </w:pPr>
            <w:r w:rsidRPr="00EB4BB9">
              <w:rPr>
                <w:rFonts w:ascii="Arial" w:hAnsi="Arial" w:cs="Arial"/>
                <w:sz w:val="24"/>
                <w:szCs w:val="24"/>
              </w:rPr>
              <w:t>£339,080</w:t>
            </w:r>
          </w:p>
        </w:tc>
      </w:tr>
      <w:tr w:rsidR="00847EB4" w:rsidRPr="00EB4BB9" w14:paraId="739217A7" w14:textId="77777777" w:rsidTr="00847EB4">
        <w:tc>
          <w:tcPr>
            <w:tcW w:w="0" w:type="auto"/>
            <w:hideMark/>
          </w:tcPr>
          <w:p w14:paraId="64564DF4" w14:textId="77777777" w:rsidR="00847EB4" w:rsidRPr="00EB4BB9" w:rsidRDefault="00847EB4" w:rsidP="00847EB4">
            <w:pPr>
              <w:spacing w:after="160" w:line="259" w:lineRule="auto"/>
              <w:rPr>
                <w:rFonts w:ascii="Arial" w:hAnsi="Arial" w:cs="Arial"/>
                <w:sz w:val="24"/>
                <w:szCs w:val="24"/>
              </w:rPr>
            </w:pPr>
            <w:r w:rsidRPr="00EB4BB9">
              <w:rPr>
                <w:rFonts w:ascii="Arial" w:hAnsi="Arial" w:cs="Arial"/>
                <w:sz w:val="24"/>
                <w:szCs w:val="24"/>
              </w:rPr>
              <w:t>Flat 5</w:t>
            </w:r>
          </w:p>
        </w:tc>
        <w:tc>
          <w:tcPr>
            <w:tcW w:w="0" w:type="auto"/>
            <w:hideMark/>
          </w:tcPr>
          <w:p w14:paraId="5DF96A5F" w14:textId="77777777" w:rsidR="00847EB4" w:rsidRPr="00EB4BB9" w:rsidRDefault="00847EB4" w:rsidP="00847EB4">
            <w:pPr>
              <w:spacing w:after="160" w:line="259" w:lineRule="auto"/>
              <w:rPr>
                <w:rFonts w:ascii="Arial" w:hAnsi="Arial" w:cs="Arial"/>
                <w:sz w:val="24"/>
                <w:szCs w:val="24"/>
              </w:rPr>
            </w:pPr>
            <w:r w:rsidRPr="00EB4BB9">
              <w:rPr>
                <w:rFonts w:ascii="Arial" w:hAnsi="Arial" w:cs="Arial"/>
                <w:sz w:val="24"/>
                <w:szCs w:val="24"/>
              </w:rPr>
              <w:t>1-bed</w:t>
            </w:r>
          </w:p>
        </w:tc>
        <w:tc>
          <w:tcPr>
            <w:tcW w:w="0" w:type="auto"/>
            <w:hideMark/>
          </w:tcPr>
          <w:p w14:paraId="4472AB75" w14:textId="77777777" w:rsidR="00847EB4" w:rsidRPr="00EB4BB9" w:rsidRDefault="00847EB4" w:rsidP="00847EB4">
            <w:pPr>
              <w:spacing w:after="160" w:line="259" w:lineRule="auto"/>
              <w:rPr>
                <w:rFonts w:ascii="Arial" w:hAnsi="Arial" w:cs="Arial"/>
                <w:sz w:val="24"/>
                <w:szCs w:val="24"/>
              </w:rPr>
            </w:pPr>
            <w:r w:rsidRPr="00EB4BB9">
              <w:rPr>
                <w:rFonts w:ascii="Arial" w:hAnsi="Arial" w:cs="Arial"/>
                <w:sz w:val="24"/>
                <w:szCs w:val="24"/>
              </w:rPr>
              <w:t>£325,000</w:t>
            </w:r>
          </w:p>
        </w:tc>
        <w:tc>
          <w:tcPr>
            <w:tcW w:w="0" w:type="auto"/>
            <w:hideMark/>
          </w:tcPr>
          <w:p w14:paraId="7E288563" w14:textId="77777777" w:rsidR="00847EB4" w:rsidRPr="00EB4BB9" w:rsidRDefault="00847EB4" w:rsidP="00847EB4">
            <w:pPr>
              <w:spacing w:after="160" w:line="259" w:lineRule="auto"/>
              <w:rPr>
                <w:rFonts w:ascii="Arial" w:hAnsi="Arial" w:cs="Arial"/>
                <w:sz w:val="24"/>
                <w:szCs w:val="24"/>
              </w:rPr>
            </w:pPr>
            <w:r w:rsidRPr="00EB4BB9">
              <w:rPr>
                <w:rFonts w:ascii="Arial" w:hAnsi="Arial" w:cs="Arial"/>
                <w:sz w:val="24"/>
                <w:szCs w:val="24"/>
              </w:rPr>
              <w:t>£393,575</w:t>
            </w:r>
          </w:p>
        </w:tc>
      </w:tr>
      <w:tr w:rsidR="00847EB4" w:rsidRPr="00EB4BB9" w14:paraId="33440262" w14:textId="77777777" w:rsidTr="00847EB4">
        <w:tc>
          <w:tcPr>
            <w:tcW w:w="0" w:type="auto"/>
            <w:hideMark/>
          </w:tcPr>
          <w:p w14:paraId="46A26910" w14:textId="77777777" w:rsidR="00847EB4" w:rsidRPr="00EB4BB9" w:rsidRDefault="00847EB4" w:rsidP="00847EB4">
            <w:pPr>
              <w:spacing w:after="160" w:line="259" w:lineRule="auto"/>
              <w:rPr>
                <w:rFonts w:ascii="Arial" w:hAnsi="Arial" w:cs="Arial"/>
                <w:sz w:val="24"/>
                <w:szCs w:val="24"/>
              </w:rPr>
            </w:pPr>
            <w:r w:rsidRPr="00EB4BB9">
              <w:rPr>
                <w:rFonts w:ascii="Arial" w:hAnsi="Arial" w:cs="Arial"/>
                <w:sz w:val="24"/>
                <w:szCs w:val="24"/>
              </w:rPr>
              <w:t>Flat 6</w:t>
            </w:r>
          </w:p>
        </w:tc>
        <w:tc>
          <w:tcPr>
            <w:tcW w:w="0" w:type="auto"/>
            <w:hideMark/>
          </w:tcPr>
          <w:p w14:paraId="5FA56D57" w14:textId="77777777" w:rsidR="00847EB4" w:rsidRPr="00EB4BB9" w:rsidRDefault="00847EB4" w:rsidP="00847EB4">
            <w:pPr>
              <w:spacing w:after="160" w:line="259" w:lineRule="auto"/>
              <w:rPr>
                <w:rFonts w:ascii="Arial" w:hAnsi="Arial" w:cs="Arial"/>
                <w:sz w:val="24"/>
                <w:szCs w:val="24"/>
              </w:rPr>
            </w:pPr>
            <w:r w:rsidRPr="00EB4BB9">
              <w:rPr>
                <w:rFonts w:ascii="Arial" w:hAnsi="Arial" w:cs="Arial"/>
                <w:sz w:val="24"/>
                <w:szCs w:val="24"/>
              </w:rPr>
              <w:t>1-bed</w:t>
            </w:r>
          </w:p>
        </w:tc>
        <w:tc>
          <w:tcPr>
            <w:tcW w:w="0" w:type="auto"/>
            <w:hideMark/>
          </w:tcPr>
          <w:p w14:paraId="68609D56" w14:textId="77777777" w:rsidR="00847EB4" w:rsidRPr="00EB4BB9" w:rsidRDefault="00847EB4" w:rsidP="00847EB4">
            <w:pPr>
              <w:spacing w:after="160" w:line="259" w:lineRule="auto"/>
              <w:rPr>
                <w:rFonts w:ascii="Arial" w:hAnsi="Arial" w:cs="Arial"/>
                <w:sz w:val="24"/>
                <w:szCs w:val="24"/>
              </w:rPr>
            </w:pPr>
            <w:r w:rsidRPr="00EB4BB9">
              <w:rPr>
                <w:rFonts w:ascii="Arial" w:hAnsi="Arial" w:cs="Arial"/>
                <w:sz w:val="24"/>
                <w:szCs w:val="24"/>
              </w:rPr>
              <w:t>£265,000</w:t>
            </w:r>
          </w:p>
        </w:tc>
        <w:tc>
          <w:tcPr>
            <w:tcW w:w="0" w:type="auto"/>
            <w:hideMark/>
          </w:tcPr>
          <w:p w14:paraId="5D80DA4F" w14:textId="77777777" w:rsidR="00847EB4" w:rsidRPr="00EB4BB9" w:rsidRDefault="00847EB4" w:rsidP="00847EB4">
            <w:pPr>
              <w:spacing w:after="160" w:line="259" w:lineRule="auto"/>
              <w:rPr>
                <w:rFonts w:ascii="Arial" w:hAnsi="Arial" w:cs="Arial"/>
                <w:sz w:val="24"/>
                <w:szCs w:val="24"/>
              </w:rPr>
            </w:pPr>
            <w:r w:rsidRPr="00EB4BB9">
              <w:rPr>
                <w:rFonts w:ascii="Arial" w:hAnsi="Arial" w:cs="Arial"/>
                <w:sz w:val="24"/>
                <w:szCs w:val="24"/>
              </w:rPr>
              <w:t>£320,915</w:t>
            </w:r>
          </w:p>
        </w:tc>
      </w:tr>
      <w:tr w:rsidR="00847EB4" w:rsidRPr="00EB4BB9" w14:paraId="6325F9DE" w14:textId="77777777" w:rsidTr="00847EB4">
        <w:tc>
          <w:tcPr>
            <w:tcW w:w="0" w:type="auto"/>
            <w:hideMark/>
          </w:tcPr>
          <w:p w14:paraId="531C42D7" w14:textId="77777777" w:rsidR="00847EB4" w:rsidRPr="00EB4BB9" w:rsidRDefault="00847EB4" w:rsidP="00847EB4">
            <w:pPr>
              <w:spacing w:after="160" w:line="259" w:lineRule="auto"/>
              <w:rPr>
                <w:rFonts w:ascii="Arial" w:hAnsi="Arial" w:cs="Arial"/>
                <w:sz w:val="24"/>
                <w:szCs w:val="24"/>
              </w:rPr>
            </w:pPr>
            <w:r w:rsidRPr="00EB4BB9">
              <w:rPr>
                <w:rFonts w:ascii="Arial" w:hAnsi="Arial" w:cs="Arial"/>
                <w:sz w:val="24"/>
                <w:szCs w:val="24"/>
              </w:rPr>
              <w:t>Flat 7</w:t>
            </w:r>
          </w:p>
        </w:tc>
        <w:tc>
          <w:tcPr>
            <w:tcW w:w="0" w:type="auto"/>
            <w:hideMark/>
          </w:tcPr>
          <w:p w14:paraId="7E3D18C1" w14:textId="77777777" w:rsidR="00847EB4" w:rsidRPr="00EB4BB9" w:rsidRDefault="00847EB4" w:rsidP="00847EB4">
            <w:pPr>
              <w:spacing w:after="160" w:line="259" w:lineRule="auto"/>
              <w:rPr>
                <w:rFonts w:ascii="Arial" w:hAnsi="Arial" w:cs="Arial"/>
                <w:sz w:val="24"/>
                <w:szCs w:val="24"/>
              </w:rPr>
            </w:pPr>
            <w:r w:rsidRPr="00EB4BB9">
              <w:rPr>
                <w:rFonts w:ascii="Arial" w:hAnsi="Arial" w:cs="Arial"/>
                <w:sz w:val="24"/>
                <w:szCs w:val="24"/>
              </w:rPr>
              <w:t>1-bed</w:t>
            </w:r>
          </w:p>
        </w:tc>
        <w:tc>
          <w:tcPr>
            <w:tcW w:w="0" w:type="auto"/>
            <w:hideMark/>
          </w:tcPr>
          <w:p w14:paraId="08EB9E7A" w14:textId="77777777" w:rsidR="00847EB4" w:rsidRPr="00EB4BB9" w:rsidRDefault="00847EB4" w:rsidP="00847EB4">
            <w:pPr>
              <w:spacing w:after="160" w:line="259" w:lineRule="auto"/>
              <w:rPr>
                <w:rFonts w:ascii="Arial" w:hAnsi="Arial" w:cs="Arial"/>
                <w:sz w:val="24"/>
                <w:szCs w:val="24"/>
              </w:rPr>
            </w:pPr>
            <w:r w:rsidRPr="00EB4BB9">
              <w:rPr>
                <w:rFonts w:ascii="Arial" w:hAnsi="Arial" w:cs="Arial"/>
                <w:sz w:val="24"/>
                <w:szCs w:val="24"/>
              </w:rPr>
              <w:t>£325,000</w:t>
            </w:r>
          </w:p>
        </w:tc>
        <w:tc>
          <w:tcPr>
            <w:tcW w:w="0" w:type="auto"/>
            <w:hideMark/>
          </w:tcPr>
          <w:p w14:paraId="522B5342" w14:textId="77777777" w:rsidR="00847EB4" w:rsidRPr="00EB4BB9" w:rsidRDefault="00847EB4" w:rsidP="00847EB4">
            <w:pPr>
              <w:spacing w:after="160" w:line="259" w:lineRule="auto"/>
              <w:rPr>
                <w:rFonts w:ascii="Arial" w:hAnsi="Arial" w:cs="Arial"/>
                <w:sz w:val="24"/>
                <w:szCs w:val="24"/>
              </w:rPr>
            </w:pPr>
            <w:r w:rsidRPr="00EB4BB9">
              <w:rPr>
                <w:rFonts w:ascii="Arial" w:hAnsi="Arial" w:cs="Arial"/>
                <w:sz w:val="24"/>
                <w:szCs w:val="24"/>
              </w:rPr>
              <w:t>£393,575</w:t>
            </w:r>
          </w:p>
        </w:tc>
      </w:tr>
      <w:tr w:rsidR="00847EB4" w:rsidRPr="00EB4BB9" w14:paraId="0AC7C2AC" w14:textId="77777777" w:rsidTr="00847EB4">
        <w:tc>
          <w:tcPr>
            <w:tcW w:w="0" w:type="auto"/>
            <w:hideMark/>
          </w:tcPr>
          <w:p w14:paraId="42EFB342" w14:textId="77777777" w:rsidR="00847EB4" w:rsidRPr="00EB4BB9" w:rsidRDefault="00847EB4" w:rsidP="00847EB4">
            <w:pPr>
              <w:spacing w:after="160" w:line="259" w:lineRule="auto"/>
              <w:rPr>
                <w:rFonts w:ascii="Arial" w:hAnsi="Arial" w:cs="Arial"/>
                <w:sz w:val="24"/>
                <w:szCs w:val="24"/>
              </w:rPr>
            </w:pPr>
            <w:r w:rsidRPr="00EB4BB9">
              <w:rPr>
                <w:rFonts w:ascii="Arial" w:hAnsi="Arial" w:cs="Arial"/>
                <w:sz w:val="24"/>
                <w:szCs w:val="24"/>
              </w:rPr>
              <w:t>Flat 8</w:t>
            </w:r>
          </w:p>
        </w:tc>
        <w:tc>
          <w:tcPr>
            <w:tcW w:w="0" w:type="auto"/>
            <w:hideMark/>
          </w:tcPr>
          <w:p w14:paraId="00BCBD41" w14:textId="77777777" w:rsidR="00847EB4" w:rsidRPr="00EB4BB9" w:rsidRDefault="00847EB4" w:rsidP="00847EB4">
            <w:pPr>
              <w:spacing w:after="160" w:line="259" w:lineRule="auto"/>
              <w:rPr>
                <w:rFonts w:ascii="Arial" w:hAnsi="Arial" w:cs="Arial"/>
                <w:sz w:val="24"/>
                <w:szCs w:val="24"/>
              </w:rPr>
            </w:pPr>
            <w:r w:rsidRPr="00EB4BB9">
              <w:rPr>
                <w:rFonts w:ascii="Arial" w:hAnsi="Arial" w:cs="Arial"/>
                <w:sz w:val="24"/>
                <w:szCs w:val="24"/>
              </w:rPr>
              <w:t>1-bed</w:t>
            </w:r>
          </w:p>
        </w:tc>
        <w:tc>
          <w:tcPr>
            <w:tcW w:w="0" w:type="auto"/>
            <w:hideMark/>
          </w:tcPr>
          <w:p w14:paraId="63B504A8" w14:textId="77777777" w:rsidR="00847EB4" w:rsidRPr="00EB4BB9" w:rsidRDefault="00847EB4" w:rsidP="00847EB4">
            <w:pPr>
              <w:spacing w:after="160" w:line="259" w:lineRule="auto"/>
              <w:rPr>
                <w:rFonts w:ascii="Arial" w:hAnsi="Arial" w:cs="Arial"/>
                <w:sz w:val="24"/>
                <w:szCs w:val="24"/>
              </w:rPr>
            </w:pPr>
            <w:r w:rsidRPr="00EB4BB9">
              <w:rPr>
                <w:rFonts w:ascii="Arial" w:hAnsi="Arial" w:cs="Arial"/>
                <w:sz w:val="24"/>
                <w:szCs w:val="24"/>
              </w:rPr>
              <w:t>£265,000</w:t>
            </w:r>
          </w:p>
        </w:tc>
        <w:tc>
          <w:tcPr>
            <w:tcW w:w="0" w:type="auto"/>
            <w:hideMark/>
          </w:tcPr>
          <w:p w14:paraId="32809B04" w14:textId="77777777" w:rsidR="00847EB4" w:rsidRPr="00EB4BB9" w:rsidRDefault="00847EB4" w:rsidP="00847EB4">
            <w:pPr>
              <w:spacing w:after="160" w:line="259" w:lineRule="auto"/>
              <w:rPr>
                <w:rFonts w:ascii="Arial" w:hAnsi="Arial" w:cs="Arial"/>
                <w:sz w:val="24"/>
                <w:szCs w:val="24"/>
              </w:rPr>
            </w:pPr>
            <w:r w:rsidRPr="00EB4BB9">
              <w:rPr>
                <w:rFonts w:ascii="Arial" w:hAnsi="Arial" w:cs="Arial"/>
                <w:sz w:val="24"/>
                <w:szCs w:val="24"/>
              </w:rPr>
              <w:t>£320,915</w:t>
            </w:r>
          </w:p>
        </w:tc>
      </w:tr>
      <w:tr w:rsidR="00847EB4" w:rsidRPr="00EB4BB9" w14:paraId="0EF336F9" w14:textId="77777777" w:rsidTr="00847EB4">
        <w:tc>
          <w:tcPr>
            <w:tcW w:w="0" w:type="auto"/>
            <w:hideMark/>
          </w:tcPr>
          <w:p w14:paraId="2C83E846" w14:textId="77777777" w:rsidR="00847EB4" w:rsidRPr="00EB4BB9" w:rsidRDefault="00847EB4" w:rsidP="00847EB4">
            <w:pPr>
              <w:spacing w:after="160" w:line="259" w:lineRule="auto"/>
              <w:rPr>
                <w:rFonts w:ascii="Arial" w:hAnsi="Arial" w:cs="Arial"/>
                <w:sz w:val="24"/>
                <w:szCs w:val="24"/>
              </w:rPr>
            </w:pPr>
            <w:r w:rsidRPr="00EB4BB9">
              <w:rPr>
                <w:rFonts w:ascii="Arial" w:hAnsi="Arial" w:cs="Arial"/>
                <w:sz w:val="24"/>
                <w:szCs w:val="24"/>
              </w:rPr>
              <w:t>Flat 9</w:t>
            </w:r>
          </w:p>
        </w:tc>
        <w:tc>
          <w:tcPr>
            <w:tcW w:w="0" w:type="auto"/>
            <w:hideMark/>
          </w:tcPr>
          <w:p w14:paraId="5B728A36" w14:textId="77777777" w:rsidR="00847EB4" w:rsidRPr="00EB4BB9" w:rsidRDefault="00847EB4" w:rsidP="00847EB4">
            <w:pPr>
              <w:spacing w:after="160" w:line="259" w:lineRule="auto"/>
              <w:rPr>
                <w:rFonts w:ascii="Arial" w:hAnsi="Arial" w:cs="Arial"/>
                <w:sz w:val="24"/>
                <w:szCs w:val="24"/>
              </w:rPr>
            </w:pPr>
            <w:r w:rsidRPr="00EB4BB9">
              <w:rPr>
                <w:rFonts w:ascii="Arial" w:hAnsi="Arial" w:cs="Arial"/>
                <w:sz w:val="24"/>
                <w:szCs w:val="24"/>
              </w:rPr>
              <w:t>Penthouse (2-bed)</w:t>
            </w:r>
          </w:p>
        </w:tc>
        <w:tc>
          <w:tcPr>
            <w:tcW w:w="0" w:type="auto"/>
            <w:hideMark/>
          </w:tcPr>
          <w:p w14:paraId="542D3014" w14:textId="77777777" w:rsidR="00847EB4" w:rsidRPr="00EB4BB9" w:rsidRDefault="00847EB4" w:rsidP="00847EB4">
            <w:pPr>
              <w:spacing w:after="160" w:line="259" w:lineRule="auto"/>
              <w:rPr>
                <w:rFonts w:ascii="Arial" w:hAnsi="Arial" w:cs="Arial"/>
                <w:sz w:val="24"/>
                <w:szCs w:val="24"/>
              </w:rPr>
            </w:pPr>
            <w:r w:rsidRPr="00EB4BB9">
              <w:rPr>
                <w:rFonts w:ascii="Arial" w:hAnsi="Arial" w:cs="Arial"/>
                <w:sz w:val="24"/>
                <w:szCs w:val="24"/>
              </w:rPr>
              <w:t>£507,000</w:t>
            </w:r>
          </w:p>
        </w:tc>
        <w:tc>
          <w:tcPr>
            <w:tcW w:w="0" w:type="auto"/>
            <w:hideMark/>
          </w:tcPr>
          <w:p w14:paraId="649A4FC5" w14:textId="77777777" w:rsidR="00847EB4" w:rsidRPr="00EB4BB9" w:rsidRDefault="00847EB4" w:rsidP="00847EB4">
            <w:pPr>
              <w:spacing w:after="160" w:line="259" w:lineRule="auto"/>
              <w:rPr>
                <w:rFonts w:ascii="Arial" w:hAnsi="Arial" w:cs="Arial"/>
                <w:sz w:val="24"/>
                <w:szCs w:val="24"/>
              </w:rPr>
            </w:pPr>
            <w:r w:rsidRPr="00EB4BB9">
              <w:rPr>
                <w:rFonts w:ascii="Arial" w:hAnsi="Arial" w:cs="Arial"/>
                <w:sz w:val="24"/>
                <w:szCs w:val="24"/>
              </w:rPr>
              <w:t>£613,977</w:t>
            </w:r>
          </w:p>
        </w:tc>
      </w:tr>
      <w:tr w:rsidR="00D665B4" w:rsidRPr="00EB4BB9" w14:paraId="7C5180E0" w14:textId="77777777" w:rsidTr="00847EB4">
        <w:tc>
          <w:tcPr>
            <w:tcW w:w="0" w:type="auto"/>
          </w:tcPr>
          <w:p w14:paraId="7563BEEE" w14:textId="721E9500" w:rsidR="00D665B4" w:rsidRPr="00EB4BB9" w:rsidRDefault="00D665B4" w:rsidP="00847EB4">
            <w:pPr>
              <w:rPr>
                <w:rFonts w:ascii="Arial" w:hAnsi="Arial" w:cs="Arial"/>
                <w:sz w:val="24"/>
                <w:szCs w:val="24"/>
              </w:rPr>
            </w:pPr>
            <w:r>
              <w:rPr>
                <w:rFonts w:ascii="Arial" w:hAnsi="Arial" w:cs="Arial"/>
                <w:sz w:val="24"/>
                <w:szCs w:val="24"/>
              </w:rPr>
              <w:t>Total</w:t>
            </w:r>
          </w:p>
        </w:tc>
        <w:tc>
          <w:tcPr>
            <w:tcW w:w="0" w:type="auto"/>
          </w:tcPr>
          <w:p w14:paraId="0EA0AFFE" w14:textId="77777777" w:rsidR="00D665B4" w:rsidRPr="00EB4BB9" w:rsidRDefault="00D665B4" w:rsidP="00847EB4">
            <w:pPr>
              <w:rPr>
                <w:rFonts w:ascii="Arial" w:hAnsi="Arial" w:cs="Arial"/>
                <w:sz w:val="24"/>
                <w:szCs w:val="24"/>
              </w:rPr>
            </w:pPr>
          </w:p>
        </w:tc>
        <w:tc>
          <w:tcPr>
            <w:tcW w:w="0" w:type="auto"/>
          </w:tcPr>
          <w:p w14:paraId="458C5CBE" w14:textId="0326FF46" w:rsidR="00D665B4" w:rsidRPr="00336CCE" w:rsidRDefault="00D665B4" w:rsidP="00D665B4">
            <w:pPr>
              <w:rPr>
                <w:rFonts w:ascii="Arial" w:hAnsi="Arial" w:cs="Arial"/>
                <w:b/>
                <w:bCs/>
                <w:sz w:val="24"/>
                <w:szCs w:val="24"/>
              </w:rPr>
            </w:pPr>
            <w:r w:rsidRPr="00336CCE">
              <w:rPr>
                <w:rFonts w:ascii="Arial" w:hAnsi="Arial" w:cs="Arial"/>
                <w:b/>
                <w:bCs/>
                <w:sz w:val="24"/>
                <w:szCs w:val="24"/>
              </w:rPr>
              <w:t>£2,990,500</w:t>
            </w:r>
          </w:p>
        </w:tc>
        <w:tc>
          <w:tcPr>
            <w:tcW w:w="0" w:type="auto"/>
          </w:tcPr>
          <w:p w14:paraId="34CECB14" w14:textId="6794C8DA" w:rsidR="00D665B4" w:rsidRPr="00336CCE" w:rsidRDefault="00D665B4" w:rsidP="00847EB4">
            <w:pPr>
              <w:rPr>
                <w:rFonts w:ascii="Arial" w:hAnsi="Arial" w:cs="Arial"/>
                <w:b/>
                <w:bCs/>
                <w:sz w:val="24"/>
                <w:szCs w:val="24"/>
              </w:rPr>
            </w:pPr>
            <w:r w:rsidRPr="00336CCE">
              <w:rPr>
                <w:rFonts w:ascii="Arial" w:hAnsi="Arial" w:cs="Arial"/>
                <w:b/>
                <w:bCs/>
                <w:sz w:val="24"/>
                <w:szCs w:val="24"/>
              </w:rPr>
              <w:t>£3,624,936</w:t>
            </w:r>
          </w:p>
        </w:tc>
      </w:tr>
    </w:tbl>
    <w:p w14:paraId="64F9064E" w14:textId="77777777" w:rsidR="00EB4BB9" w:rsidRDefault="00EB4BB9" w:rsidP="00014FF1"/>
    <w:p w14:paraId="6E461439" w14:textId="77777777" w:rsidR="005B027C" w:rsidRDefault="005B027C" w:rsidP="00014FF1"/>
    <w:p w14:paraId="24830F71" w14:textId="77777777" w:rsidR="00DC247D" w:rsidRDefault="00DC247D" w:rsidP="00014FF1"/>
    <w:p w14:paraId="12A2F125" w14:textId="77777777" w:rsidR="00336CCE" w:rsidRPr="00014FF1" w:rsidRDefault="00336CCE" w:rsidP="00014FF1"/>
    <w:p w14:paraId="032439A7" w14:textId="06F57D3D" w:rsidR="00014FF1" w:rsidRDefault="00014FF1" w:rsidP="00014FF1">
      <w:pPr>
        <w:pStyle w:val="Heading3"/>
      </w:pPr>
      <w:bookmarkStart w:id="8" w:name="_Toc198324685"/>
      <w:r>
        <w:t>2.</w:t>
      </w:r>
      <w:r w:rsidR="00245050">
        <w:t>2</w:t>
      </w:r>
      <w:r>
        <w:t xml:space="preserve"> - </w:t>
      </w:r>
      <w:r w:rsidRPr="007574B1">
        <w:t>Asset acquisition</w:t>
      </w:r>
      <w:bookmarkEnd w:id="8"/>
      <w:r w:rsidRPr="007574B1">
        <w:t>  </w:t>
      </w:r>
    </w:p>
    <w:p w14:paraId="2D8D48AC" w14:textId="77777777" w:rsidR="00014FF1" w:rsidRPr="00662B55" w:rsidRDefault="00014FF1" w:rsidP="00014FF1">
      <w:pPr>
        <w:rPr>
          <w:rFonts w:ascii="Arial" w:hAnsi="Arial" w:cs="Arial"/>
          <w:sz w:val="24"/>
          <w:szCs w:val="24"/>
        </w:rPr>
      </w:pPr>
    </w:p>
    <w:p w14:paraId="3D5D2C50" w14:textId="447EC123" w:rsidR="001F2ADA" w:rsidRPr="00AC7F29" w:rsidRDefault="001F2ADA" w:rsidP="008430E9">
      <w:pPr>
        <w:pStyle w:val="ListParagraph"/>
        <w:numPr>
          <w:ilvl w:val="0"/>
          <w:numId w:val="21"/>
        </w:numPr>
        <w:jc w:val="both"/>
        <w:rPr>
          <w:rFonts w:ascii="Arial" w:hAnsi="Arial" w:cs="Arial"/>
          <w:sz w:val="24"/>
          <w:szCs w:val="24"/>
        </w:rPr>
      </w:pPr>
      <w:r w:rsidRPr="00AC7F29">
        <w:rPr>
          <w:rFonts w:ascii="Arial" w:hAnsi="Arial" w:cs="Arial"/>
          <w:sz w:val="24"/>
          <w:szCs w:val="24"/>
        </w:rPr>
        <w:t xml:space="preserve">Lace House, in its dilapidated state, was bought for </w:t>
      </w:r>
      <w:r w:rsidR="00BB3C36" w:rsidRPr="00336CCE">
        <w:rPr>
          <w:rFonts w:ascii="Arial" w:hAnsi="Arial" w:cs="Arial"/>
          <w:b/>
          <w:bCs/>
          <w:sz w:val="24"/>
          <w:szCs w:val="24"/>
        </w:rPr>
        <w:t>£1,100,000</w:t>
      </w:r>
      <w:r w:rsidR="00BB3C36" w:rsidRPr="00AC7F29">
        <w:rPr>
          <w:rFonts w:ascii="Arial" w:hAnsi="Arial" w:cs="Arial"/>
          <w:sz w:val="24"/>
          <w:szCs w:val="24"/>
        </w:rPr>
        <w:t xml:space="preserve"> in 201</w:t>
      </w:r>
      <w:r w:rsidR="00891776" w:rsidRPr="00AC7F29">
        <w:rPr>
          <w:rFonts w:ascii="Arial" w:hAnsi="Arial" w:cs="Arial"/>
          <w:sz w:val="24"/>
          <w:szCs w:val="24"/>
        </w:rPr>
        <w:t>7</w:t>
      </w:r>
      <w:sdt>
        <w:sdtPr>
          <w:id w:val="755866746"/>
          <w:citation/>
        </w:sdtPr>
        <w:sdtContent>
          <w:r w:rsidR="00712204" w:rsidRPr="00AC7F29">
            <w:rPr>
              <w:rFonts w:ascii="Arial" w:hAnsi="Arial" w:cs="Arial"/>
              <w:sz w:val="24"/>
              <w:szCs w:val="24"/>
            </w:rPr>
            <w:fldChar w:fldCharType="begin"/>
          </w:r>
          <w:r w:rsidR="00712204" w:rsidRPr="00AC7F29">
            <w:rPr>
              <w:rFonts w:ascii="Arial" w:hAnsi="Arial" w:cs="Arial"/>
              <w:sz w:val="24"/>
              <w:szCs w:val="24"/>
            </w:rPr>
            <w:instrText xml:space="preserve"> CITATION Lan16 \l 2057 </w:instrText>
          </w:r>
          <w:r w:rsidR="00712204" w:rsidRPr="00AC7F29">
            <w:rPr>
              <w:rFonts w:ascii="Arial" w:hAnsi="Arial" w:cs="Arial"/>
              <w:sz w:val="24"/>
              <w:szCs w:val="24"/>
            </w:rPr>
            <w:fldChar w:fldCharType="separate"/>
          </w:r>
          <w:r w:rsidR="000609C2">
            <w:rPr>
              <w:rFonts w:ascii="Arial" w:hAnsi="Arial" w:cs="Arial"/>
              <w:noProof/>
              <w:sz w:val="24"/>
              <w:szCs w:val="24"/>
            </w:rPr>
            <w:t xml:space="preserve"> </w:t>
          </w:r>
          <w:r w:rsidR="000609C2" w:rsidRPr="000609C2">
            <w:rPr>
              <w:rFonts w:ascii="Arial" w:hAnsi="Arial" w:cs="Arial"/>
              <w:noProof/>
              <w:sz w:val="24"/>
              <w:szCs w:val="24"/>
            </w:rPr>
            <w:t>(Land Registry, 2016)</w:t>
          </w:r>
          <w:r w:rsidR="00712204" w:rsidRPr="00AC7F29">
            <w:rPr>
              <w:rFonts w:ascii="Arial" w:hAnsi="Arial" w:cs="Arial"/>
              <w:sz w:val="24"/>
              <w:szCs w:val="24"/>
            </w:rPr>
            <w:fldChar w:fldCharType="end"/>
          </w:r>
        </w:sdtContent>
      </w:sdt>
      <w:r w:rsidR="00BB3C36" w:rsidRPr="00AC7F29">
        <w:rPr>
          <w:rFonts w:ascii="Arial" w:hAnsi="Arial" w:cs="Arial"/>
          <w:sz w:val="24"/>
          <w:szCs w:val="24"/>
        </w:rPr>
        <w:t>.</w:t>
      </w:r>
    </w:p>
    <w:p w14:paraId="6F86CBBD" w14:textId="77777777" w:rsidR="00662B55" w:rsidRPr="00662B55" w:rsidRDefault="00662B55" w:rsidP="00C90A95">
      <w:pPr>
        <w:jc w:val="both"/>
        <w:rPr>
          <w:rFonts w:ascii="Arial" w:hAnsi="Arial" w:cs="Arial"/>
          <w:sz w:val="24"/>
          <w:szCs w:val="24"/>
        </w:rPr>
      </w:pPr>
    </w:p>
    <w:p w14:paraId="7A1A164F" w14:textId="607167F5" w:rsidR="00014FF1" w:rsidRPr="00AC7F29" w:rsidRDefault="00BB3C36" w:rsidP="008430E9">
      <w:pPr>
        <w:pStyle w:val="ListParagraph"/>
        <w:numPr>
          <w:ilvl w:val="0"/>
          <w:numId w:val="21"/>
        </w:numPr>
        <w:jc w:val="both"/>
        <w:rPr>
          <w:rFonts w:ascii="Arial" w:hAnsi="Arial" w:cs="Arial"/>
          <w:sz w:val="24"/>
          <w:szCs w:val="24"/>
        </w:rPr>
      </w:pPr>
      <w:r w:rsidRPr="00AC7F29">
        <w:rPr>
          <w:rFonts w:ascii="Arial" w:hAnsi="Arial" w:cs="Arial"/>
          <w:sz w:val="24"/>
          <w:szCs w:val="24"/>
        </w:rPr>
        <w:t xml:space="preserve">With a </w:t>
      </w:r>
      <w:r w:rsidR="00827155" w:rsidRPr="00AC7F29">
        <w:rPr>
          <w:rFonts w:ascii="Arial" w:hAnsi="Arial" w:cs="Arial"/>
          <w:sz w:val="24"/>
          <w:szCs w:val="24"/>
        </w:rPr>
        <w:t xml:space="preserve">land value increase over the </w:t>
      </w:r>
      <w:r w:rsidR="002110BB" w:rsidRPr="00AC7F29">
        <w:rPr>
          <w:rFonts w:ascii="Arial" w:hAnsi="Arial" w:cs="Arial"/>
          <w:sz w:val="24"/>
          <w:szCs w:val="24"/>
        </w:rPr>
        <w:t>8</w:t>
      </w:r>
      <w:r w:rsidR="00662B55" w:rsidRPr="00AC7F29">
        <w:rPr>
          <w:rFonts w:ascii="Arial" w:hAnsi="Arial" w:cs="Arial"/>
          <w:sz w:val="24"/>
          <w:szCs w:val="24"/>
        </w:rPr>
        <w:t>-year</w:t>
      </w:r>
      <w:r w:rsidR="00827155" w:rsidRPr="00AC7F29">
        <w:rPr>
          <w:rFonts w:ascii="Arial" w:hAnsi="Arial" w:cs="Arial"/>
          <w:sz w:val="24"/>
          <w:szCs w:val="24"/>
        </w:rPr>
        <w:t xml:space="preserve"> period between 201</w:t>
      </w:r>
      <w:r w:rsidR="00662B55" w:rsidRPr="00AC7F29">
        <w:rPr>
          <w:rFonts w:ascii="Arial" w:hAnsi="Arial" w:cs="Arial"/>
          <w:sz w:val="24"/>
          <w:szCs w:val="24"/>
        </w:rPr>
        <w:t>7</w:t>
      </w:r>
      <w:r w:rsidR="00827155" w:rsidRPr="00AC7F29">
        <w:rPr>
          <w:rFonts w:ascii="Arial" w:hAnsi="Arial" w:cs="Arial"/>
          <w:sz w:val="24"/>
          <w:szCs w:val="24"/>
        </w:rPr>
        <w:t xml:space="preserve"> and 2025 of about </w:t>
      </w:r>
      <w:r w:rsidR="00827155" w:rsidRPr="00336CCE">
        <w:rPr>
          <w:rFonts w:ascii="Arial" w:hAnsi="Arial" w:cs="Arial"/>
          <w:b/>
          <w:bCs/>
          <w:sz w:val="24"/>
          <w:szCs w:val="24"/>
        </w:rPr>
        <w:t>2%</w:t>
      </w:r>
      <w:sdt>
        <w:sdtPr>
          <w:id w:val="61842533"/>
          <w:citation/>
        </w:sdtPr>
        <w:sdtContent>
          <w:r w:rsidR="00FB49B4" w:rsidRPr="00AC7F29">
            <w:rPr>
              <w:rFonts w:ascii="Arial" w:hAnsi="Arial" w:cs="Arial"/>
              <w:sz w:val="24"/>
              <w:szCs w:val="24"/>
            </w:rPr>
            <w:fldChar w:fldCharType="begin"/>
          </w:r>
          <w:r w:rsidR="00FB49B4" w:rsidRPr="00AC7F29">
            <w:rPr>
              <w:rFonts w:ascii="Arial" w:hAnsi="Arial" w:cs="Arial"/>
              <w:sz w:val="24"/>
              <w:szCs w:val="24"/>
            </w:rPr>
            <w:instrText xml:space="preserve"> CITATION Ban25 \l 2057 </w:instrText>
          </w:r>
          <w:r w:rsidR="00FB49B4" w:rsidRPr="00AC7F29">
            <w:rPr>
              <w:rFonts w:ascii="Arial" w:hAnsi="Arial" w:cs="Arial"/>
              <w:sz w:val="24"/>
              <w:szCs w:val="24"/>
            </w:rPr>
            <w:fldChar w:fldCharType="separate"/>
          </w:r>
          <w:r w:rsidR="000609C2">
            <w:rPr>
              <w:rFonts w:ascii="Arial" w:hAnsi="Arial" w:cs="Arial"/>
              <w:noProof/>
              <w:sz w:val="24"/>
              <w:szCs w:val="24"/>
            </w:rPr>
            <w:t xml:space="preserve"> </w:t>
          </w:r>
          <w:r w:rsidR="000609C2" w:rsidRPr="000609C2">
            <w:rPr>
              <w:rFonts w:ascii="Arial" w:hAnsi="Arial" w:cs="Arial"/>
              <w:noProof/>
              <w:sz w:val="24"/>
              <w:szCs w:val="24"/>
            </w:rPr>
            <w:t>(Bank of Enlgand, 2025)</w:t>
          </w:r>
          <w:r w:rsidR="00FB49B4" w:rsidRPr="00AC7F29">
            <w:rPr>
              <w:rFonts w:ascii="Arial" w:hAnsi="Arial" w:cs="Arial"/>
              <w:sz w:val="24"/>
              <w:szCs w:val="24"/>
            </w:rPr>
            <w:fldChar w:fldCharType="end"/>
          </w:r>
        </w:sdtContent>
      </w:sdt>
    </w:p>
    <w:p w14:paraId="1D595775" w14:textId="77777777" w:rsidR="00662B55" w:rsidRDefault="00662B55" w:rsidP="00C90A95">
      <w:pPr>
        <w:jc w:val="both"/>
      </w:pPr>
    </w:p>
    <w:p w14:paraId="33E95DF0" w14:textId="77777777" w:rsidR="00AC7F29" w:rsidRPr="00A368AE" w:rsidRDefault="00712204" w:rsidP="00C90A95">
      <w:pPr>
        <w:jc w:val="both"/>
        <w:rPr>
          <w:rFonts w:ascii="Arial" w:hAnsi="Arial" w:cs="Arial"/>
          <w:b/>
          <w:bCs/>
          <w:i/>
          <w:iCs/>
          <w:sz w:val="24"/>
          <w:szCs w:val="24"/>
        </w:rPr>
      </w:pPr>
      <w:r w:rsidRPr="00A368AE">
        <w:rPr>
          <w:rFonts w:ascii="Arial" w:hAnsi="Arial" w:cs="Arial"/>
          <w:b/>
          <w:bCs/>
          <w:i/>
          <w:iCs/>
          <w:sz w:val="24"/>
          <w:szCs w:val="24"/>
        </w:rPr>
        <w:t>Therefore:</w:t>
      </w:r>
    </w:p>
    <w:p w14:paraId="1AC58C51" w14:textId="77777777" w:rsidR="00AC7F29" w:rsidRPr="00AC7F29" w:rsidRDefault="00AC7F29" w:rsidP="00C90A95">
      <w:pPr>
        <w:pStyle w:val="ListParagraph"/>
        <w:jc w:val="both"/>
        <w:rPr>
          <w:rFonts w:ascii="Arial" w:hAnsi="Arial" w:cs="Arial"/>
          <w:sz w:val="24"/>
          <w:szCs w:val="24"/>
        </w:rPr>
      </w:pPr>
    </w:p>
    <w:p w14:paraId="3ADD605A" w14:textId="33ED5BD9" w:rsidR="00AC7F29" w:rsidRPr="00336CCE" w:rsidRDefault="00AC7F29" w:rsidP="008430E9">
      <w:pPr>
        <w:pStyle w:val="ListParagraph"/>
        <w:numPr>
          <w:ilvl w:val="0"/>
          <w:numId w:val="21"/>
        </w:numPr>
        <w:jc w:val="both"/>
        <w:rPr>
          <w:rFonts w:ascii="Arial" w:hAnsi="Arial" w:cs="Arial"/>
          <w:b/>
          <w:bCs/>
          <w:sz w:val="24"/>
          <w:szCs w:val="24"/>
        </w:rPr>
      </w:pPr>
      <w:r w:rsidRPr="00AC7F29">
        <w:rPr>
          <w:rFonts w:ascii="Arial" w:hAnsi="Arial" w:cs="Arial"/>
          <w:sz w:val="24"/>
          <w:szCs w:val="24"/>
        </w:rPr>
        <w:t xml:space="preserve">Adjusted Land Value </w:t>
      </w:r>
      <w:r w:rsidRPr="00336CCE">
        <w:rPr>
          <w:rFonts w:ascii="Arial" w:hAnsi="Arial" w:cs="Arial"/>
          <w:b/>
          <w:bCs/>
          <w:sz w:val="24"/>
          <w:szCs w:val="24"/>
        </w:rPr>
        <w:t>= £1,100,000 x (1.02)</w:t>
      </w:r>
      <w:r w:rsidRPr="00336CCE">
        <w:rPr>
          <w:rFonts w:ascii="Arial" w:hAnsi="Arial" w:cs="Arial"/>
          <w:b/>
          <w:bCs/>
          <w:sz w:val="24"/>
          <w:szCs w:val="24"/>
          <w:vertAlign w:val="superscript"/>
        </w:rPr>
        <w:t>8</w:t>
      </w:r>
    </w:p>
    <w:p w14:paraId="59C62107" w14:textId="64942235" w:rsidR="00AC7F29" w:rsidRPr="00336CCE" w:rsidRDefault="00AC7F29" w:rsidP="00C90A95">
      <w:pPr>
        <w:ind w:left="2160" w:firstLine="720"/>
        <w:jc w:val="both"/>
        <w:rPr>
          <w:rFonts w:ascii="Arial" w:hAnsi="Arial" w:cs="Arial"/>
          <w:b/>
          <w:bCs/>
          <w:sz w:val="24"/>
          <w:szCs w:val="24"/>
        </w:rPr>
      </w:pPr>
      <w:r w:rsidRPr="00336CCE">
        <w:rPr>
          <w:rFonts w:ascii="Arial" w:hAnsi="Arial" w:cs="Arial"/>
          <w:b/>
          <w:bCs/>
          <w:sz w:val="24"/>
          <w:szCs w:val="24"/>
        </w:rPr>
        <w:t xml:space="preserve">  </w:t>
      </w:r>
      <w:r w:rsidRPr="00336CCE">
        <w:rPr>
          <w:rFonts w:ascii="Arial" w:hAnsi="Arial" w:cs="Arial"/>
          <w:b/>
          <w:bCs/>
          <w:sz w:val="24"/>
          <w:szCs w:val="24"/>
        </w:rPr>
        <w:t>= £1,288,825</w:t>
      </w:r>
    </w:p>
    <w:p w14:paraId="2D829D90" w14:textId="77777777" w:rsidR="00AC7F29" w:rsidRDefault="00AC7F29" w:rsidP="00C90A95">
      <w:pPr>
        <w:pStyle w:val="ListParagraph"/>
        <w:jc w:val="both"/>
        <w:rPr>
          <w:rFonts w:ascii="Arial" w:hAnsi="Arial" w:cs="Arial"/>
          <w:sz w:val="24"/>
          <w:szCs w:val="24"/>
        </w:rPr>
      </w:pPr>
    </w:p>
    <w:p w14:paraId="79483B3F" w14:textId="77777777" w:rsidR="00F64C4D" w:rsidRDefault="00F64C4D" w:rsidP="00AC7F29">
      <w:pPr>
        <w:pStyle w:val="ListParagraph"/>
        <w:rPr>
          <w:rFonts w:ascii="Arial" w:hAnsi="Arial" w:cs="Arial"/>
          <w:sz w:val="24"/>
          <w:szCs w:val="24"/>
        </w:rPr>
      </w:pPr>
    </w:p>
    <w:p w14:paraId="55D02BBB" w14:textId="77777777" w:rsidR="00F64C4D" w:rsidRPr="00AC7F29" w:rsidRDefault="00F64C4D" w:rsidP="00AC7F29">
      <w:pPr>
        <w:pStyle w:val="ListParagraph"/>
        <w:rPr>
          <w:rFonts w:ascii="Arial" w:hAnsi="Arial" w:cs="Arial"/>
          <w:sz w:val="24"/>
          <w:szCs w:val="24"/>
        </w:rPr>
      </w:pPr>
    </w:p>
    <w:p w14:paraId="4EB45CB5" w14:textId="77777777" w:rsidR="00662B55" w:rsidRPr="00AC7F29" w:rsidRDefault="00662B55" w:rsidP="00014FF1">
      <w:pPr>
        <w:rPr>
          <w:rFonts w:ascii="Arial" w:hAnsi="Arial" w:cs="Arial"/>
          <w:sz w:val="24"/>
          <w:szCs w:val="24"/>
        </w:rPr>
      </w:pPr>
    </w:p>
    <w:p w14:paraId="67F95CC3" w14:textId="77777777" w:rsidR="00662B55" w:rsidRPr="00014FF1" w:rsidRDefault="00662B55" w:rsidP="00014FF1"/>
    <w:p w14:paraId="1FC47909" w14:textId="7284D05F" w:rsidR="00014FF1" w:rsidRDefault="00014FF1" w:rsidP="00014FF1">
      <w:pPr>
        <w:pStyle w:val="Heading3"/>
      </w:pPr>
      <w:bookmarkStart w:id="9" w:name="_Toc198324686"/>
      <w:r>
        <w:lastRenderedPageBreak/>
        <w:t>2.</w:t>
      </w:r>
      <w:r w:rsidR="001050A9">
        <w:t>3</w:t>
      </w:r>
      <w:r>
        <w:t xml:space="preserve"> - </w:t>
      </w:r>
      <w:r w:rsidRPr="007574B1">
        <w:t>Assumed design phase costs</w:t>
      </w:r>
      <w:bookmarkEnd w:id="9"/>
      <w:r w:rsidRPr="007574B1">
        <w:t> </w:t>
      </w:r>
    </w:p>
    <w:p w14:paraId="1441F491" w14:textId="72C5E701" w:rsidR="004D5C4A" w:rsidRPr="00300374" w:rsidRDefault="004D5C4A" w:rsidP="00300374">
      <w:pPr>
        <w:jc w:val="both"/>
        <w:rPr>
          <w:rFonts w:ascii="Arial" w:hAnsi="Arial" w:cs="Arial"/>
          <w:sz w:val="24"/>
          <w:szCs w:val="24"/>
        </w:rPr>
      </w:pPr>
      <w:r w:rsidRPr="00300374">
        <w:rPr>
          <w:rFonts w:ascii="Arial" w:hAnsi="Arial" w:cs="Arial"/>
          <w:sz w:val="24"/>
          <w:szCs w:val="24"/>
        </w:rPr>
        <w:t xml:space="preserve">The following costs are standard </w:t>
      </w:r>
      <w:r w:rsidR="00C72FAA" w:rsidRPr="00300374">
        <w:rPr>
          <w:rFonts w:ascii="Arial" w:hAnsi="Arial" w:cs="Arial"/>
          <w:sz w:val="24"/>
          <w:szCs w:val="24"/>
        </w:rPr>
        <w:t xml:space="preserve">estimates based on typical percentages given of the total construction cost. However, there are references to specific guides to help specify more accurate sums. </w:t>
      </w:r>
    </w:p>
    <w:p w14:paraId="15E8F771" w14:textId="77777777" w:rsidR="00300374" w:rsidRPr="00300374" w:rsidRDefault="00300374" w:rsidP="00300374">
      <w:pPr>
        <w:jc w:val="both"/>
        <w:rPr>
          <w:rFonts w:ascii="Arial" w:hAnsi="Arial" w:cs="Arial"/>
          <w:sz w:val="24"/>
          <w:szCs w:val="24"/>
        </w:rPr>
      </w:pPr>
    </w:p>
    <w:p w14:paraId="4C3DB223" w14:textId="77777777" w:rsidR="00817240" w:rsidRPr="00300374" w:rsidRDefault="004D5C4A" w:rsidP="00300374">
      <w:pPr>
        <w:jc w:val="both"/>
        <w:rPr>
          <w:rFonts w:ascii="Arial" w:hAnsi="Arial" w:cs="Arial"/>
          <w:b/>
          <w:bCs/>
          <w:sz w:val="24"/>
          <w:szCs w:val="24"/>
          <w:u w:val="single"/>
        </w:rPr>
      </w:pPr>
      <w:r w:rsidRPr="00300374">
        <w:rPr>
          <w:rFonts w:ascii="Arial" w:hAnsi="Arial" w:cs="Arial"/>
          <w:b/>
          <w:bCs/>
          <w:sz w:val="24"/>
          <w:szCs w:val="24"/>
          <w:u w:val="single"/>
        </w:rPr>
        <w:t xml:space="preserve">Planning and Surveying </w:t>
      </w:r>
      <w:r w:rsidR="00C72FAA" w:rsidRPr="00300374">
        <w:rPr>
          <w:rFonts w:ascii="Arial" w:hAnsi="Arial" w:cs="Arial"/>
          <w:b/>
          <w:bCs/>
          <w:sz w:val="24"/>
          <w:szCs w:val="24"/>
          <w:u w:val="single"/>
        </w:rPr>
        <w:t>Fees</w:t>
      </w:r>
    </w:p>
    <w:p w14:paraId="441C15C9" w14:textId="4FB43BE7" w:rsidR="000E1B7F" w:rsidRPr="00300374" w:rsidRDefault="00817240" w:rsidP="00300374">
      <w:pPr>
        <w:jc w:val="both"/>
        <w:rPr>
          <w:rFonts w:ascii="Arial" w:hAnsi="Arial" w:cs="Arial"/>
          <w:sz w:val="24"/>
          <w:szCs w:val="24"/>
        </w:rPr>
      </w:pPr>
      <w:r w:rsidRPr="00300374">
        <w:rPr>
          <w:rFonts w:ascii="Arial" w:hAnsi="Arial" w:cs="Arial"/>
          <w:sz w:val="24"/>
          <w:szCs w:val="24"/>
        </w:rPr>
        <w:t>2% - 3% of total project</w:t>
      </w:r>
      <w:r w:rsidR="008C1804" w:rsidRPr="00300374">
        <w:rPr>
          <w:rFonts w:ascii="Arial" w:hAnsi="Arial" w:cs="Arial"/>
          <w:sz w:val="24"/>
          <w:szCs w:val="24"/>
        </w:rPr>
        <w:t xml:space="preserve"> and so range from £30,000 - £45,000</w:t>
      </w:r>
    </w:p>
    <w:p w14:paraId="3D57E560" w14:textId="77777777" w:rsidR="000E1B7F" w:rsidRPr="00300374" w:rsidRDefault="000E1B7F" w:rsidP="00300374">
      <w:pPr>
        <w:jc w:val="both"/>
        <w:rPr>
          <w:rFonts w:ascii="Arial" w:hAnsi="Arial" w:cs="Arial"/>
          <w:sz w:val="24"/>
          <w:szCs w:val="24"/>
        </w:rPr>
      </w:pPr>
    </w:p>
    <w:p w14:paraId="6845346F" w14:textId="7FACD44C" w:rsidR="000E1B7F" w:rsidRPr="00300374" w:rsidRDefault="008C1804" w:rsidP="00300374">
      <w:pPr>
        <w:jc w:val="both"/>
        <w:rPr>
          <w:rFonts w:ascii="Arial" w:hAnsi="Arial" w:cs="Arial"/>
          <w:b/>
          <w:bCs/>
          <w:sz w:val="24"/>
          <w:szCs w:val="24"/>
          <w:u w:val="single"/>
        </w:rPr>
      </w:pPr>
      <w:r w:rsidRPr="00300374">
        <w:rPr>
          <w:rFonts w:ascii="Arial" w:hAnsi="Arial" w:cs="Arial"/>
          <w:b/>
          <w:bCs/>
          <w:sz w:val="24"/>
          <w:szCs w:val="24"/>
          <w:u w:val="single"/>
        </w:rPr>
        <w:t>Design Fees</w:t>
      </w:r>
    </w:p>
    <w:p w14:paraId="1B23CC4E" w14:textId="6C2AC0F9" w:rsidR="000E1B7F" w:rsidRPr="00300374" w:rsidRDefault="000D1DDD" w:rsidP="00300374">
      <w:pPr>
        <w:jc w:val="both"/>
        <w:rPr>
          <w:rFonts w:ascii="Arial" w:hAnsi="Arial" w:cs="Arial"/>
          <w:sz w:val="24"/>
          <w:szCs w:val="24"/>
        </w:rPr>
      </w:pPr>
      <w:r w:rsidRPr="00300374">
        <w:rPr>
          <w:rFonts w:ascii="Arial" w:hAnsi="Arial" w:cs="Arial"/>
          <w:sz w:val="24"/>
          <w:szCs w:val="24"/>
        </w:rPr>
        <w:t>7% - 10% of total project and so range from £105,000 - £150,000</w:t>
      </w:r>
      <w:sdt>
        <w:sdtPr>
          <w:rPr>
            <w:rFonts w:ascii="Arial" w:hAnsi="Arial" w:cs="Arial"/>
            <w:sz w:val="24"/>
            <w:szCs w:val="24"/>
          </w:rPr>
          <w:id w:val="621043601"/>
          <w:citation/>
        </w:sdtPr>
        <w:sdtContent>
          <w:r w:rsidR="00520076">
            <w:rPr>
              <w:rFonts w:ascii="Arial" w:hAnsi="Arial" w:cs="Arial"/>
              <w:sz w:val="24"/>
              <w:szCs w:val="24"/>
            </w:rPr>
            <w:fldChar w:fldCharType="begin"/>
          </w:r>
          <w:r w:rsidR="00520076">
            <w:rPr>
              <w:rFonts w:ascii="Arial" w:hAnsi="Arial" w:cs="Arial"/>
              <w:sz w:val="24"/>
              <w:szCs w:val="24"/>
            </w:rPr>
            <w:instrText xml:space="preserve"> CITATION RIB20 \l 2057 </w:instrText>
          </w:r>
          <w:r w:rsidR="00520076">
            <w:rPr>
              <w:rFonts w:ascii="Arial" w:hAnsi="Arial" w:cs="Arial"/>
              <w:sz w:val="24"/>
              <w:szCs w:val="24"/>
            </w:rPr>
            <w:fldChar w:fldCharType="separate"/>
          </w:r>
          <w:r w:rsidR="000609C2">
            <w:rPr>
              <w:rFonts w:ascii="Arial" w:hAnsi="Arial" w:cs="Arial"/>
              <w:noProof/>
              <w:sz w:val="24"/>
              <w:szCs w:val="24"/>
            </w:rPr>
            <w:t xml:space="preserve"> </w:t>
          </w:r>
          <w:r w:rsidR="000609C2" w:rsidRPr="000609C2">
            <w:rPr>
              <w:rFonts w:ascii="Arial" w:hAnsi="Arial" w:cs="Arial"/>
              <w:noProof/>
              <w:sz w:val="24"/>
              <w:szCs w:val="24"/>
            </w:rPr>
            <w:t>(RIBA Plan of Work, 2020)</w:t>
          </w:r>
          <w:r w:rsidR="00520076">
            <w:rPr>
              <w:rFonts w:ascii="Arial" w:hAnsi="Arial" w:cs="Arial"/>
              <w:sz w:val="24"/>
              <w:szCs w:val="24"/>
            </w:rPr>
            <w:fldChar w:fldCharType="end"/>
          </w:r>
        </w:sdtContent>
      </w:sdt>
      <w:r w:rsidR="0073787E">
        <w:rPr>
          <w:rFonts w:ascii="Arial" w:hAnsi="Arial" w:cs="Arial"/>
          <w:sz w:val="24"/>
          <w:szCs w:val="24"/>
        </w:rPr>
        <w:t xml:space="preserve"> </w:t>
      </w:r>
    </w:p>
    <w:p w14:paraId="3FB0918D" w14:textId="77777777" w:rsidR="000C1821" w:rsidRDefault="000C1821" w:rsidP="000C1821"/>
    <w:p w14:paraId="0DBCDAF6" w14:textId="77777777" w:rsidR="000C1821" w:rsidRDefault="000C1821" w:rsidP="000C1821"/>
    <w:p w14:paraId="2DFE9F49" w14:textId="77777777" w:rsidR="00A41E2B" w:rsidRPr="006F0D20" w:rsidRDefault="00A41E2B" w:rsidP="000C1821"/>
    <w:p w14:paraId="67F44240" w14:textId="3749DB37" w:rsidR="00E6031C" w:rsidRPr="002C5E81" w:rsidRDefault="002C5E81" w:rsidP="002C5E81">
      <w:pPr>
        <w:pStyle w:val="Heading3"/>
      </w:pPr>
      <w:bookmarkStart w:id="10" w:name="_Toc198324687"/>
      <w:r w:rsidRPr="002C5E81">
        <w:t xml:space="preserve">2.4 - </w:t>
      </w:r>
      <w:r w:rsidR="00E6031C" w:rsidRPr="006F0D20">
        <w:t>Contingency</w:t>
      </w:r>
      <w:bookmarkEnd w:id="10"/>
    </w:p>
    <w:p w14:paraId="409EA49D" w14:textId="2CB01454" w:rsidR="006A4166" w:rsidRDefault="006A4166" w:rsidP="00BD2A5A">
      <w:pPr>
        <w:jc w:val="both"/>
        <w:rPr>
          <w:rFonts w:ascii="Arial" w:hAnsi="Arial" w:cs="Arial"/>
          <w:sz w:val="24"/>
          <w:szCs w:val="24"/>
        </w:rPr>
      </w:pPr>
      <w:r w:rsidRPr="00BD2A5A">
        <w:rPr>
          <w:rFonts w:ascii="Arial" w:hAnsi="Arial" w:cs="Arial"/>
          <w:sz w:val="24"/>
          <w:szCs w:val="24"/>
        </w:rPr>
        <w:t>A contingency fee is in place to allow for any unknowns on the project, this is normally between 5</w:t>
      </w:r>
      <w:r w:rsidR="00795146" w:rsidRPr="00BD2A5A">
        <w:rPr>
          <w:rFonts w:ascii="Arial" w:hAnsi="Arial" w:cs="Arial"/>
          <w:sz w:val="24"/>
          <w:szCs w:val="24"/>
        </w:rPr>
        <w:t>%</w:t>
      </w:r>
      <w:r w:rsidRPr="00BD2A5A">
        <w:rPr>
          <w:rFonts w:ascii="Arial" w:hAnsi="Arial" w:cs="Arial"/>
          <w:sz w:val="24"/>
          <w:szCs w:val="24"/>
        </w:rPr>
        <w:t xml:space="preserve"> and 10%</w:t>
      </w:r>
      <w:r w:rsidR="00795146" w:rsidRPr="00BD2A5A">
        <w:rPr>
          <w:rFonts w:ascii="Arial" w:hAnsi="Arial" w:cs="Arial"/>
          <w:sz w:val="24"/>
          <w:szCs w:val="24"/>
        </w:rPr>
        <w:t xml:space="preserve"> of total project budget</w:t>
      </w:r>
      <w:r w:rsidR="00BD2A5A">
        <w:rPr>
          <w:rFonts w:ascii="Arial" w:hAnsi="Arial" w:cs="Arial"/>
          <w:sz w:val="24"/>
          <w:szCs w:val="24"/>
        </w:rPr>
        <w:t>:</w:t>
      </w:r>
    </w:p>
    <w:p w14:paraId="36C0297D" w14:textId="77777777" w:rsidR="00BD2A5A" w:rsidRPr="00BD2A5A" w:rsidRDefault="00BD2A5A" w:rsidP="00BD2A5A">
      <w:pPr>
        <w:jc w:val="both"/>
        <w:rPr>
          <w:rFonts w:ascii="Arial" w:hAnsi="Arial" w:cs="Arial"/>
          <w:sz w:val="24"/>
          <w:szCs w:val="24"/>
        </w:rPr>
      </w:pPr>
    </w:p>
    <w:p w14:paraId="351ADAE2" w14:textId="02C57E6B" w:rsidR="000C1821" w:rsidRPr="00C121B2" w:rsidRDefault="00BD2A5A" w:rsidP="00C121B2">
      <w:pPr>
        <w:pStyle w:val="ListParagraph"/>
        <w:numPr>
          <w:ilvl w:val="0"/>
          <w:numId w:val="21"/>
        </w:numPr>
        <w:jc w:val="both"/>
        <w:rPr>
          <w:rFonts w:ascii="Arial" w:hAnsi="Arial" w:cs="Arial"/>
          <w:sz w:val="24"/>
          <w:szCs w:val="24"/>
        </w:rPr>
      </w:pPr>
      <w:r w:rsidRPr="006B24E9">
        <w:rPr>
          <w:rFonts w:ascii="Arial" w:hAnsi="Arial" w:cs="Arial"/>
          <w:sz w:val="24"/>
          <w:szCs w:val="24"/>
        </w:rPr>
        <w:t>7.5% of total project budget</w:t>
      </w:r>
      <w:r w:rsidR="00AB0135" w:rsidRPr="006B24E9">
        <w:rPr>
          <w:rFonts w:ascii="Arial" w:hAnsi="Arial" w:cs="Arial"/>
          <w:sz w:val="24"/>
          <w:szCs w:val="24"/>
        </w:rPr>
        <w:t xml:space="preserve">: </w:t>
      </w:r>
      <w:r w:rsidR="008E45CE" w:rsidRPr="006B24E9">
        <w:rPr>
          <w:rFonts w:ascii="Arial" w:hAnsi="Arial" w:cs="Arial"/>
          <w:sz w:val="24"/>
          <w:szCs w:val="24"/>
        </w:rPr>
        <w:t>£3,624,936</w:t>
      </w:r>
      <w:r w:rsidR="00AB0135" w:rsidRPr="006B24E9">
        <w:rPr>
          <w:rFonts w:ascii="Arial" w:hAnsi="Arial" w:cs="Arial"/>
          <w:sz w:val="24"/>
          <w:szCs w:val="24"/>
        </w:rPr>
        <w:t xml:space="preserve"> x 7.5% =</w:t>
      </w:r>
      <w:r w:rsidR="00AB0135">
        <w:rPr>
          <w:rFonts w:ascii="Arial" w:hAnsi="Arial" w:cs="Arial"/>
          <w:b/>
          <w:bCs/>
          <w:sz w:val="24"/>
          <w:szCs w:val="24"/>
        </w:rPr>
        <w:t xml:space="preserve"> £271,870.20</w:t>
      </w:r>
    </w:p>
    <w:p w14:paraId="430DB577" w14:textId="77777777" w:rsidR="00B17369" w:rsidRDefault="00B17369" w:rsidP="000C1821">
      <w:pPr>
        <w:rPr>
          <w:b/>
          <w:bCs/>
          <w:color w:val="FF0000"/>
        </w:rPr>
      </w:pPr>
    </w:p>
    <w:p w14:paraId="5211DA08" w14:textId="77777777" w:rsidR="00B17369" w:rsidRDefault="00B17369" w:rsidP="000C1821">
      <w:pPr>
        <w:rPr>
          <w:b/>
          <w:bCs/>
          <w:color w:val="FF0000"/>
        </w:rPr>
      </w:pPr>
    </w:p>
    <w:p w14:paraId="2D8EFEF8" w14:textId="77777777" w:rsidR="00D47500" w:rsidRDefault="00D47500" w:rsidP="000C1821">
      <w:pPr>
        <w:rPr>
          <w:b/>
          <w:bCs/>
          <w:color w:val="FF0000"/>
        </w:rPr>
      </w:pPr>
    </w:p>
    <w:p w14:paraId="4176A90C" w14:textId="77777777" w:rsidR="00D47500" w:rsidRDefault="00D47500" w:rsidP="000C1821">
      <w:pPr>
        <w:rPr>
          <w:b/>
          <w:bCs/>
          <w:color w:val="FF0000"/>
        </w:rPr>
      </w:pPr>
    </w:p>
    <w:p w14:paraId="47FF42B3" w14:textId="1F89C522" w:rsidR="00B17369" w:rsidRDefault="00B17369" w:rsidP="00216297">
      <w:pPr>
        <w:pStyle w:val="Heading3"/>
      </w:pPr>
      <w:bookmarkStart w:id="11" w:name="_Toc198324688"/>
      <w:r>
        <w:t>2.5 – Developer Profit</w:t>
      </w:r>
      <w:bookmarkEnd w:id="11"/>
    </w:p>
    <w:p w14:paraId="5F1CFF20" w14:textId="21F6E060" w:rsidR="00216297" w:rsidRDefault="00216297" w:rsidP="00950436">
      <w:pPr>
        <w:jc w:val="both"/>
        <w:rPr>
          <w:rFonts w:ascii="Arial" w:hAnsi="Arial" w:cs="Arial"/>
          <w:sz w:val="24"/>
          <w:szCs w:val="24"/>
        </w:rPr>
      </w:pPr>
      <w:r w:rsidRPr="003477BC">
        <w:rPr>
          <w:rFonts w:ascii="Arial" w:hAnsi="Arial" w:cs="Arial"/>
          <w:sz w:val="24"/>
          <w:szCs w:val="24"/>
        </w:rPr>
        <w:t xml:space="preserve">The Developer Profit is again, </w:t>
      </w:r>
      <w:r w:rsidR="004B3B9C" w:rsidRPr="003477BC">
        <w:rPr>
          <w:rFonts w:ascii="Arial" w:hAnsi="Arial" w:cs="Arial"/>
          <w:sz w:val="24"/>
          <w:szCs w:val="24"/>
        </w:rPr>
        <w:t xml:space="preserve">a standard percentage given as a total of the </w:t>
      </w:r>
      <w:r w:rsidR="005D7B99" w:rsidRPr="003477BC">
        <w:rPr>
          <w:rFonts w:ascii="Arial" w:hAnsi="Arial" w:cs="Arial"/>
          <w:sz w:val="24"/>
          <w:szCs w:val="24"/>
        </w:rPr>
        <w:t>project once completed</w:t>
      </w:r>
      <w:r w:rsidR="003477BC" w:rsidRPr="003477BC">
        <w:rPr>
          <w:rFonts w:ascii="Arial" w:hAnsi="Arial" w:cs="Arial"/>
          <w:sz w:val="24"/>
          <w:szCs w:val="24"/>
        </w:rPr>
        <w:t>. This is anywhere between 10% and 15% of the GDV.</w:t>
      </w:r>
    </w:p>
    <w:p w14:paraId="0881FFD4" w14:textId="77777777" w:rsidR="00950436" w:rsidRDefault="00950436" w:rsidP="00950436">
      <w:pPr>
        <w:jc w:val="both"/>
        <w:rPr>
          <w:rFonts w:ascii="Arial" w:hAnsi="Arial" w:cs="Arial"/>
          <w:sz w:val="24"/>
          <w:szCs w:val="24"/>
        </w:rPr>
      </w:pPr>
    </w:p>
    <w:p w14:paraId="79F03F06" w14:textId="0C059724" w:rsidR="00950436" w:rsidRPr="00950436" w:rsidRDefault="00950436" w:rsidP="00950436">
      <w:pPr>
        <w:jc w:val="both"/>
        <w:rPr>
          <w:rFonts w:ascii="Arial" w:hAnsi="Arial" w:cs="Arial"/>
          <w:sz w:val="24"/>
          <w:szCs w:val="24"/>
        </w:rPr>
      </w:pPr>
      <w:r>
        <w:rPr>
          <w:rFonts w:ascii="Arial" w:hAnsi="Arial" w:cs="Arial"/>
          <w:sz w:val="24"/>
          <w:szCs w:val="24"/>
        </w:rPr>
        <w:t xml:space="preserve">Calculation – </w:t>
      </w:r>
      <w:r w:rsidR="00DD5D5B">
        <w:rPr>
          <w:rFonts w:ascii="Arial" w:hAnsi="Arial" w:cs="Arial"/>
          <w:sz w:val="24"/>
          <w:szCs w:val="24"/>
        </w:rPr>
        <w:t>£3,624,936 x 15% = £543,740.40</w:t>
      </w:r>
    </w:p>
    <w:p w14:paraId="040FACF9" w14:textId="77777777" w:rsidR="007512C1" w:rsidRDefault="007512C1" w:rsidP="000C1821"/>
    <w:p w14:paraId="43A2860D" w14:textId="77777777" w:rsidR="000C1821" w:rsidRPr="006F0D20" w:rsidRDefault="000C1821" w:rsidP="000C1821"/>
    <w:p w14:paraId="6A017217" w14:textId="77777777" w:rsidR="00014FF1" w:rsidRDefault="00014FF1" w:rsidP="00014FF1">
      <w:pPr>
        <w:rPr>
          <w:b/>
          <w:bCs/>
        </w:rPr>
      </w:pPr>
    </w:p>
    <w:p w14:paraId="61BE431D" w14:textId="77777777" w:rsidR="00043773" w:rsidRPr="00014FF1" w:rsidRDefault="00043773" w:rsidP="00014FF1"/>
    <w:p w14:paraId="4F641F0B" w14:textId="1D74EB3F" w:rsidR="00014FF1" w:rsidRDefault="00014FF1" w:rsidP="005E7E51">
      <w:pPr>
        <w:pStyle w:val="Heading3"/>
        <w:numPr>
          <w:ilvl w:val="1"/>
          <w:numId w:val="24"/>
        </w:numPr>
      </w:pPr>
      <w:bookmarkStart w:id="12" w:name="_Toc198324689"/>
      <w:r>
        <w:lastRenderedPageBreak/>
        <w:t xml:space="preserve">- </w:t>
      </w:r>
      <w:r w:rsidRPr="007574B1">
        <w:t>Contract value for construction phase</w:t>
      </w:r>
      <w:bookmarkEnd w:id="12"/>
      <w:r w:rsidRPr="007574B1">
        <w:t> </w:t>
      </w:r>
    </w:p>
    <w:p w14:paraId="411E2D8A" w14:textId="77777777" w:rsidR="00014FF1" w:rsidRDefault="00014FF1" w:rsidP="00014FF1"/>
    <w:p w14:paraId="70C51B04" w14:textId="127182A7" w:rsidR="001B19E6" w:rsidRDefault="00E53A64" w:rsidP="00394DF3">
      <w:pPr>
        <w:jc w:val="both"/>
        <w:rPr>
          <w:rFonts w:ascii="Arial" w:hAnsi="Arial" w:cs="Arial"/>
          <w:sz w:val="24"/>
          <w:szCs w:val="24"/>
        </w:rPr>
      </w:pPr>
      <w:r w:rsidRPr="00776DC6">
        <w:rPr>
          <w:rFonts w:ascii="Arial" w:hAnsi="Arial" w:cs="Arial"/>
          <w:sz w:val="24"/>
          <w:szCs w:val="24"/>
        </w:rPr>
        <w:t xml:space="preserve">Based on the SPONS 2023 document, </w:t>
      </w:r>
      <w:r w:rsidR="00CD4F73" w:rsidRPr="00776DC6">
        <w:rPr>
          <w:rFonts w:ascii="Arial" w:hAnsi="Arial" w:cs="Arial"/>
          <w:sz w:val="24"/>
          <w:szCs w:val="24"/>
        </w:rPr>
        <w:t>please see the following:</w:t>
      </w:r>
    </w:p>
    <w:p w14:paraId="5B16B799" w14:textId="77777777" w:rsidR="00394DF3" w:rsidRPr="00394DF3" w:rsidRDefault="00394DF3" w:rsidP="00394DF3">
      <w:pPr>
        <w:jc w:val="both"/>
        <w:rPr>
          <w:rFonts w:ascii="Arial" w:hAnsi="Arial" w:cs="Arial"/>
          <w:sz w:val="24"/>
          <w:szCs w:val="24"/>
        </w:rPr>
      </w:pPr>
    </w:p>
    <w:p w14:paraId="170A1DAD" w14:textId="1AE77061" w:rsidR="001B19E6" w:rsidRPr="001B19E6" w:rsidRDefault="00CD4F73" w:rsidP="008430E9">
      <w:pPr>
        <w:pStyle w:val="ListParagraph"/>
        <w:numPr>
          <w:ilvl w:val="0"/>
          <w:numId w:val="21"/>
        </w:numPr>
        <w:jc w:val="both"/>
        <w:rPr>
          <w:rFonts w:ascii="Arial" w:hAnsi="Arial" w:cs="Arial"/>
          <w:sz w:val="24"/>
          <w:szCs w:val="24"/>
        </w:rPr>
      </w:pPr>
      <w:r w:rsidRPr="001B19E6">
        <w:rPr>
          <w:rFonts w:ascii="Arial" w:hAnsi="Arial" w:cs="Arial"/>
          <w:sz w:val="24"/>
          <w:szCs w:val="24"/>
        </w:rPr>
        <w:t>Average refurbishment cost per m²</w:t>
      </w:r>
      <w:r w:rsidRPr="001B19E6">
        <w:rPr>
          <w:rFonts w:ascii="Arial" w:hAnsi="Arial" w:cs="Arial"/>
          <w:sz w:val="24"/>
          <w:szCs w:val="24"/>
        </w:rPr>
        <w:t xml:space="preserve"> in 2023 </w:t>
      </w:r>
      <w:r w:rsidR="00AD4F28" w:rsidRPr="001B19E6">
        <w:rPr>
          <w:rFonts w:ascii="Arial" w:hAnsi="Arial" w:cs="Arial"/>
          <w:sz w:val="24"/>
          <w:szCs w:val="24"/>
        </w:rPr>
        <w:t>for an apartment is: £1,900/</w:t>
      </w:r>
      <w:r w:rsidR="004F1763" w:rsidRPr="001B19E6">
        <w:rPr>
          <w:rFonts w:ascii="Arial" w:hAnsi="Arial" w:cs="Arial"/>
          <w:sz w:val="24"/>
          <w:szCs w:val="24"/>
        </w:rPr>
        <w:t>m</w:t>
      </w:r>
      <w:r w:rsidR="004F1763" w:rsidRPr="001B19E6">
        <w:rPr>
          <w:rFonts w:ascii="Arial" w:hAnsi="Arial" w:cs="Arial"/>
          <w:sz w:val="24"/>
          <w:szCs w:val="24"/>
          <w:vertAlign w:val="superscript"/>
        </w:rPr>
        <w:t>2</w:t>
      </w:r>
      <w:sdt>
        <w:sdtPr>
          <w:rPr>
            <w:rFonts w:ascii="Arial" w:hAnsi="Arial" w:cs="Arial"/>
            <w:sz w:val="24"/>
            <w:szCs w:val="24"/>
            <w:vertAlign w:val="superscript"/>
          </w:rPr>
          <w:id w:val="-835461554"/>
          <w:citation/>
        </w:sdtPr>
        <w:sdtContent>
          <w:r w:rsidR="004E0395">
            <w:rPr>
              <w:rFonts w:ascii="Arial" w:hAnsi="Arial" w:cs="Arial"/>
              <w:sz w:val="24"/>
              <w:szCs w:val="24"/>
              <w:vertAlign w:val="superscript"/>
            </w:rPr>
            <w:fldChar w:fldCharType="begin"/>
          </w:r>
          <w:r w:rsidR="004E0395">
            <w:rPr>
              <w:rFonts w:ascii="Arial" w:hAnsi="Arial" w:cs="Arial"/>
              <w:sz w:val="24"/>
              <w:szCs w:val="24"/>
            </w:rPr>
            <w:instrText xml:space="preserve"> CITATION SPO23 \l 2057 </w:instrText>
          </w:r>
          <w:r w:rsidR="004E0395">
            <w:rPr>
              <w:rFonts w:ascii="Arial" w:hAnsi="Arial" w:cs="Arial"/>
              <w:sz w:val="24"/>
              <w:szCs w:val="24"/>
              <w:vertAlign w:val="superscript"/>
            </w:rPr>
            <w:fldChar w:fldCharType="separate"/>
          </w:r>
          <w:r w:rsidR="000609C2">
            <w:rPr>
              <w:rFonts w:ascii="Arial" w:hAnsi="Arial" w:cs="Arial"/>
              <w:noProof/>
              <w:sz w:val="24"/>
              <w:szCs w:val="24"/>
            </w:rPr>
            <w:t xml:space="preserve"> </w:t>
          </w:r>
          <w:r w:rsidR="000609C2" w:rsidRPr="000609C2">
            <w:rPr>
              <w:rFonts w:ascii="Arial" w:hAnsi="Arial" w:cs="Arial"/>
              <w:noProof/>
              <w:sz w:val="24"/>
              <w:szCs w:val="24"/>
            </w:rPr>
            <w:t>(SPONS, 2023)</w:t>
          </w:r>
          <w:r w:rsidR="004E0395">
            <w:rPr>
              <w:rFonts w:ascii="Arial" w:hAnsi="Arial" w:cs="Arial"/>
              <w:sz w:val="24"/>
              <w:szCs w:val="24"/>
              <w:vertAlign w:val="superscript"/>
            </w:rPr>
            <w:fldChar w:fldCharType="end"/>
          </w:r>
        </w:sdtContent>
      </w:sdt>
    </w:p>
    <w:p w14:paraId="7A212CC4" w14:textId="77777777" w:rsidR="001B19E6" w:rsidRPr="001B19E6" w:rsidRDefault="001B19E6" w:rsidP="001B19E6">
      <w:pPr>
        <w:pStyle w:val="ListParagraph"/>
        <w:rPr>
          <w:rFonts w:ascii="Arial" w:hAnsi="Arial" w:cs="Arial"/>
          <w:sz w:val="24"/>
          <w:szCs w:val="24"/>
        </w:rPr>
      </w:pPr>
    </w:p>
    <w:p w14:paraId="252D8007" w14:textId="3EDE403D" w:rsidR="001B19E6" w:rsidRPr="001B19E6" w:rsidRDefault="00216A04" w:rsidP="008430E9">
      <w:pPr>
        <w:pStyle w:val="ListParagraph"/>
        <w:numPr>
          <w:ilvl w:val="0"/>
          <w:numId w:val="21"/>
        </w:numPr>
        <w:jc w:val="both"/>
        <w:rPr>
          <w:rFonts w:ascii="Arial" w:hAnsi="Arial" w:cs="Arial"/>
          <w:sz w:val="24"/>
          <w:szCs w:val="24"/>
        </w:rPr>
      </w:pPr>
      <w:r w:rsidRPr="001B19E6">
        <w:rPr>
          <w:rFonts w:ascii="Arial" w:hAnsi="Arial" w:cs="Arial"/>
          <w:sz w:val="24"/>
          <w:szCs w:val="24"/>
        </w:rPr>
        <w:t>The building square meterage is 527.2</w:t>
      </w:r>
      <w:r w:rsidR="004F1763" w:rsidRPr="001B19E6">
        <w:rPr>
          <w:rFonts w:ascii="Arial" w:hAnsi="Arial" w:cs="Arial"/>
          <w:sz w:val="24"/>
          <w:szCs w:val="24"/>
        </w:rPr>
        <w:t>m</w:t>
      </w:r>
      <w:r w:rsidR="004F1763" w:rsidRPr="001B19E6">
        <w:rPr>
          <w:rFonts w:ascii="Arial" w:hAnsi="Arial" w:cs="Arial"/>
          <w:sz w:val="24"/>
          <w:szCs w:val="24"/>
          <w:vertAlign w:val="superscript"/>
        </w:rPr>
        <w:t>2</w:t>
      </w:r>
      <w:sdt>
        <w:sdtPr>
          <w:rPr>
            <w:rFonts w:ascii="Arial" w:hAnsi="Arial" w:cs="Arial"/>
            <w:sz w:val="24"/>
            <w:szCs w:val="24"/>
            <w:vertAlign w:val="superscript"/>
          </w:rPr>
          <w:id w:val="-1493015765"/>
          <w:citation/>
        </w:sdtPr>
        <w:sdtContent>
          <w:r w:rsidR="004E0395">
            <w:rPr>
              <w:rFonts w:ascii="Arial" w:hAnsi="Arial" w:cs="Arial"/>
              <w:sz w:val="24"/>
              <w:szCs w:val="24"/>
              <w:vertAlign w:val="superscript"/>
            </w:rPr>
            <w:fldChar w:fldCharType="begin"/>
          </w:r>
          <w:r w:rsidR="004E0395">
            <w:rPr>
              <w:rFonts w:ascii="Arial" w:hAnsi="Arial" w:cs="Arial"/>
              <w:sz w:val="24"/>
              <w:szCs w:val="24"/>
            </w:rPr>
            <w:instrText xml:space="preserve"> CITATION SPO23 \l 2057 </w:instrText>
          </w:r>
          <w:r w:rsidR="004E0395">
            <w:rPr>
              <w:rFonts w:ascii="Arial" w:hAnsi="Arial" w:cs="Arial"/>
              <w:sz w:val="24"/>
              <w:szCs w:val="24"/>
              <w:vertAlign w:val="superscript"/>
            </w:rPr>
            <w:fldChar w:fldCharType="separate"/>
          </w:r>
          <w:r w:rsidR="000609C2">
            <w:rPr>
              <w:rFonts w:ascii="Arial" w:hAnsi="Arial" w:cs="Arial"/>
              <w:noProof/>
              <w:sz w:val="24"/>
              <w:szCs w:val="24"/>
            </w:rPr>
            <w:t xml:space="preserve"> </w:t>
          </w:r>
          <w:r w:rsidR="000609C2" w:rsidRPr="000609C2">
            <w:rPr>
              <w:rFonts w:ascii="Arial" w:hAnsi="Arial" w:cs="Arial"/>
              <w:noProof/>
              <w:sz w:val="24"/>
              <w:szCs w:val="24"/>
            </w:rPr>
            <w:t>(SPONS, 2023)</w:t>
          </w:r>
          <w:r w:rsidR="004E0395">
            <w:rPr>
              <w:rFonts w:ascii="Arial" w:hAnsi="Arial" w:cs="Arial"/>
              <w:sz w:val="24"/>
              <w:szCs w:val="24"/>
              <w:vertAlign w:val="superscript"/>
            </w:rPr>
            <w:fldChar w:fldCharType="end"/>
          </w:r>
        </w:sdtContent>
      </w:sdt>
    </w:p>
    <w:p w14:paraId="5D954CAE" w14:textId="77777777" w:rsidR="001B19E6" w:rsidRPr="001B19E6" w:rsidRDefault="001B19E6" w:rsidP="001B19E6">
      <w:pPr>
        <w:pStyle w:val="ListParagraph"/>
        <w:rPr>
          <w:rFonts w:ascii="Arial" w:hAnsi="Arial" w:cs="Arial"/>
          <w:sz w:val="24"/>
          <w:szCs w:val="24"/>
        </w:rPr>
      </w:pPr>
    </w:p>
    <w:p w14:paraId="7AE68E43" w14:textId="3AC6BADF" w:rsidR="004F1763" w:rsidRPr="001B19E6" w:rsidRDefault="004F1763" w:rsidP="008430E9">
      <w:pPr>
        <w:pStyle w:val="ListParagraph"/>
        <w:numPr>
          <w:ilvl w:val="0"/>
          <w:numId w:val="21"/>
        </w:numPr>
        <w:jc w:val="both"/>
        <w:rPr>
          <w:rFonts w:ascii="Arial" w:hAnsi="Arial" w:cs="Arial"/>
          <w:sz w:val="24"/>
          <w:szCs w:val="24"/>
        </w:rPr>
      </w:pPr>
      <w:r w:rsidRPr="001B19E6">
        <w:rPr>
          <w:rFonts w:ascii="Arial" w:hAnsi="Arial" w:cs="Arial"/>
          <w:sz w:val="24"/>
          <w:szCs w:val="24"/>
        </w:rPr>
        <w:t>However, based on inflation rate over the last 2 years</w:t>
      </w:r>
      <w:r w:rsidR="0018123F" w:rsidRPr="001B19E6">
        <w:rPr>
          <w:rFonts w:ascii="Arial" w:hAnsi="Arial" w:cs="Arial"/>
          <w:sz w:val="24"/>
          <w:szCs w:val="24"/>
        </w:rPr>
        <w:t>, the square meterage will have increased, and so a revised figure based on 6% interest would be more appropriate</w:t>
      </w:r>
      <w:sdt>
        <w:sdtPr>
          <w:rPr>
            <w:rFonts w:ascii="Arial" w:hAnsi="Arial" w:cs="Arial"/>
            <w:sz w:val="24"/>
            <w:szCs w:val="24"/>
          </w:rPr>
          <w:id w:val="-272174875"/>
          <w:citation/>
        </w:sdtPr>
        <w:sdtContent>
          <w:r w:rsidR="004E0395">
            <w:rPr>
              <w:rFonts w:ascii="Arial" w:hAnsi="Arial" w:cs="Arial"/>
              <w:sz w:val="24"/>
              <w:szCs w:val="24"/>
            </w:rPr>
            <w:fldChar w:fldCharType="begin"/>
          </w:r>
          <w:r w:rsidR="004E0395">
            <w:rPr>
              <w:rFonts w:ascii="Arial" w:hAnsi="Arial" w:cs="Arial"/>
              <w:sz w:val="24"/>
              <w:szCs w:val="24"/>
            </w:rPr>
            <w:instrText xml:space="preserve"> CITATION SPO23 \l 2057 </w:instrText>
          </w:r>
          <w:r w:rsidR="004E0395">
            <w:rPr>
              <w:rFonts w:ascii="Arial" w:hAnsi="Arial" w:cs="Arial"/>
              <w:sz w:val="24"/>
              <w:szCs w:val="24"/>
            </w:rPr>
            <w:fldChar w:fldCharType="separate"/>
          </w:r>
          <w:r w:rsidR="000609C2">
            <w:rPr>
              <w:rFonts w:ascii="Arial" w:hAnsi="Arial" w:cs="Arial"/>
              <w:noProof/>
              <w:sz w:val="24"/>
              <w:szCs w:val="24"/>
            </w:rPr>
            <w:t xml:space="preserve"> </w:t>
          </w:r>
          <w:r w:rsidR="000609C2" w:rsidRPr="000609C2">
            <w:rPr>
              <w:rFonts w:ascii="Arial" w:hAnsi="Arial" w:cs="Arial"/>
              <w:noProof/>
              <w:sz w:val="24"/>
              <w:szCs w:val="24"/>
            </w:rPr>
            <w:t>(SPONS, 2023)</w:t>
          </w:r>
          <w:r w:rsidR="004E0395">
            <w:rPr>
              <w:rFonts w:ascii="Arial" w:hAnsi="Arial" w:cs="Arial"/>
              <w:sz w:val="24"/>
              <w:szCs w:val="24"/>
            </w:rPr>
            <w:fldChar w:fldCharType="end"/>
          </w:r>
        </w:sdtContent>
      </w:sdt>
      <w:r w:rsidR="0018123F" w:rsidRPr="001B19E6">
        <w:rPr>
          <w:rFonts w:ascii="Arial" w:hAnsi="Arial" w:cs="Arial"/>
          <w:sz w:val="24"/>
          <w:szCs w:val="24"/>
        </w:rPr>
        <w:t xml:space="preserve">. </w:t>
      </w:r>
    </w:p>
    <w:p w14:paraId="2C25F54A" w14:textId="77777777" w:rsidR="00CD4F73" w:rsidRDefault="00CD4F73" w:rsidP="00014FF1"/>
    <w:p w14:paraId="358ECA7B" w14:textId="1F5A1A55" w:rsidR="0018123F" w:rsidRPr="00776DC6" w:rsidRDefault="00A711C4" w:rsidP="00014FF1">
      <w:pPr>
        <w:rPr>
          <w:rFonts w:ascii="Arial" w:hAnsi="Arial" w:cs="Arial"/>
          <w:b/>
          <w:bCs/>
          <w:i/>
          <w:iCs/>
          <w:sz w:val="24"/>
          <w:szCs w:val="24"/>
        </w:rPr>
      </w:pPr>
      <w:r w:rsidRPr="00776DC6">
        <w:rPr>
          <w:rFonts w:ascii="Arial" w:hAnsi="Arial" w:cs="Arial"/>
          <w:b/>
          <w:bCs/>
          <w:i/>
          <w:iCs/>
          <w:sz w:val="24"/>
          <w:szCs w:val="24"/>
        </w:rPr>
        <w:t>So</w:t>
      </w:r>
      <w:r w:rsidR="0018123F" w:rsidRPr="00776DC6">
        <w:rPr>
          <w:rFonts w:ascii="Arial" w:hAnsi="Arial" w:cs="Arial"/>
          <w:b/>
          <w:bCs/>
          <w:i/>
          <w:iCs/>
          <w:sz w:val="24"/>
          <w:szCs w:val="24"/>
        </w:rPr>
        <w:t>:</w:t>
      </w:r>
    </w:p>
    <w:p w14:paraId="2AAEE98C" w14:textId="77777777" w:rsidR="00205F9C" w:rsidRDefault="00205F9C" w:rsidP="00014FF1">
      <w:pPr>
        <w:rPr>
          <w:rFonts w:ascii="Arial" w:hAnsi="Arial" w:cs="Arial"/>
          <w:sz w:val="24"/>
          <w:szCs w:val="24"/>
        </w:rPr>
      </w:pPr>
    </w:p>
    <w:p w14:paraId="47307694" w14:textId="5FAA31A4" w:rsidR="0018123F" w:rsidRDefault="00205F9C" w:rsidP="00014FF1">
      <w:pPr>
        <w:rPr>
          <w:rFonts w:ascii="Arial" w:hAnsi="Arial" w:cs="Arial"/>
          <w:sz w:val="24"/>
          <w:szCs w:val="24"/>
        </w:rPr>
      </w:pPr>
      <w:r>
        <w:rPr>
          <w:rFonts w:ascii="Arial" w:hAnsi="Arial" w:cs="Arial"/>
          <w:sz w:val="24"/>
          <w:szCs w:val="24"/>
        </w:rPr>
        <w:t>£1,900 x (1+0.06)</w:t>
      </w:r>
      <w:r>
        <w:rPr>
          <w:rFonts w:ascii="Arial" w:hAnsi="Arial" w:cs="Arial"/>
          <w:sz w:val="24"/>
          <w:szCs w:val="24"/>
          <w:vertAlign w:val="superscript"/>
        </w:rPr>
        <w:t>2</w:t>
      </w:r>
      <w:r w:rsidR="00D21B85">
        <w:rPr>
          <w:rFonts w:ascii="Arial" w:hAnsi="Arial" w:cs="Arial"/>
          <w:sz w:val="24"/>
          <w:szCs w:val="24"/>
        </w:rPr>
        <w:t xml:space="preserve"> = £2,134.84 (or £2,135)</w:t>
      </w:r>
    </w:p>
    <w:p w14:paraId="587D035C" w14:textId="77777777" w:rsidR="00A711C4" w:rsidRDefault="00A711C4" w:rsidP="00014FF1">
      <w:pPr>
        <w:rPr>
          <w:rFonts w:ascii="Arial" w:hAnsi="Arial" w:cs="Arial"/>
          <w:sz w:val="24"/>
          <w:szCs w:val="24"/>
        </w:rPr>
      </w:pPr>
    </w:p>
    <w:p w14:paraId="6C683616" w14:textId="2F5B03F2" w:rsidR="00A711C4" w:rsidRPr="00776DC6" w:rsidRDefault="00A711C4" w:rsidP="00014FF1">
      <w:pPr>
        <w:rPr>
          <w:rFonts w:ascii="Arial" w:hAnsi="Arial" w:cs="Arial"/>
          <w:b/>
          <w:bCs/>
          <w:i/>
          <w:iCs/>
          <w:sz w:val="24"/>
          <w:szCs w:val="24"/>
        </w:rPr>
      </w:pPr>
      <w:r w:rsidRPr="00776DC6">
        <w:rPr>
          <w:rFonts w:ascii="Arial" w:hAnsi="Arial" w:cs="Arial"/>
          <w:b/>
          <w:bCs/>
          <w:i/>
          <w:iCs/>
          <w:sz w:val="24"/>
          <w:szCs w:val="24"/>
        </w:rPr>
        <w:t>Therefore:</w:t>
      </w:r>
    </w:p>
    <w:p w14:paraId="541D83C8" w14:textId="77777777" w:rsidR="009A4DFF" w:rsidRDefault="009A4DFF" w:rsidP="00014FF1">
      <w:pPr>
        <w:rPr>
          <w:rFonts w:ascii="Arial" w:hAnsi="Arial" w:cs="Arial"/>
          <w:sz w:val="24"/>
          <w:szCs w:val="24"/>
        </w:rPr>
      </w:pPr>
    </w:p>
    <w:p w14:paraId="614F550E" w14:textId="569AA72A" w:rsidR="00A711C4" w:rsidRPr="00182AE6" w:rsidRDefault="00C03B30" w:rsidP="00014FF1">
      <w:pPr>
        <w:rPr>
          <w:rFonts w:ascii="Arial" w:hAnsi="Arial" w:cs="Arial"/>
          <w:b/>
          <w:bCs/>
          <w:sz w:val="24"/>
          <w:szCs w:val="24"/>
        </w:rPr>
      </w:pPr>
      <w:r>
        <w:rPr>
          <w:rFonts w:ascii="Arial" w:hAnsi="Arial" w:cs="Arial"/>
          <w:sz w:val="24"/>
          <w:szCs w:val="24"/>
        </w:rPr>
        <w:t>Total refurbishment cost: 527.2m</w:t>
      </w:r>
      <w:r>
        <w:rPr>
          <w:rFonts w:ascii="Arial" w:hAnsi="Arial" w:cs="Arial"/>
          <w:sz w:val="24"/>
          <w:szCs w:val="24"/>
          <w:vertAlign w:val="superscript"/>
        </w:rPr>
        <w:t>2</w:t>
      </w:r>
      <w:r>
        <w:rPr>
          <w:rFonts w:ascii="Arial" w:hAnsi="Arial" w:cs="Arial"/>
          <w:sz w:val="24"/>
          <w:szCs w:val="24"/>
        </w:rPr>
        <w:t xml:space="preserve"> x </w:t>
      </w:r>
      <w:r w:rsidR="006148C8">
        <w:rPr>
          <w:rFonts w:ascii="Arial" w:hAnsi="Arial" w:cs="Arial"/>
          <w:sz w:val="24"/>
          <w:szCs w:val="24"/>
        </w:rPr>
        <w:t>£2,135/m</w:t>
      </w:r>
      <w:r w:rsidR="006148C8">
        <w:rPr>
          <w:rFonts w:ascii="Arial" w:hAnsi="Arial" w:cs="Arial"/>
          <w:sz w:val="24"/>
          <w:szCs w:val="24"/>
          <w:vertAlign w:val="superscript"/>
        </w:rPr>
        <w:t>2</w:t>
      </w:r>
      <w:r w:rsidR="009A4DFF">
        <w:rPr>
          <w:rFonts w:ascii="Arial" w:hAnsi="Arial" w:cs="Arial"/>
          <w:sz w:val="24"/>
          <w:szCs w:val="24"/>
        </w:rPr>
        <w:t xml:space="preserve"> = </w:t>
      </w:r>
      <w:r w:rsidR="009A4DFF" w:rsidRPr="00182AE6">
        <w:rPr>
          <w:rFonts w:ascii="Arial" w:hAnsi="Arial" w:cs="Arial"/>
          <w:b/>
          <w:bCs/>
          <w:sz w:val="24"/>
          <w:szCs w:val="24"/>
        </w:rPr>
        <w:t>£1,125,092</w:t>
      </w:r>
    </w:p>
    <w:p w14:paraId="5EF2C9E9" w14:textId="77777777" w:rsidR="0018123F" w:rsidRDefault="0018123F" w:rsidP="00014FF1"/>
    <w:p w14:paraId="51324295" w14:textId="77777777" w:rsidR="00900E07" w:rsidRDefault="00900E07" w:rsidP="00014FF1"/>
    <w:p w14:paraId="7CAD9136" w14:textId="77777777" w:rsidR="008068B3" w:rsidRDefault="008068B3" w:rsidP="00014FF1"/>
    <w:p w14:paraId="4751E38A" w14:textId="77777777" w:rsidR="008068B3" w:rsidRDefault="008068B3" w:rsidP="00014FF1"/>
    <w:p w14:paraId="4326B2CA" w14:textId="77777777" w:rsidR="008068B3" w:rsidRDefault="008068B3" w:rsidP="00014FF1"/>
    <w:p w14:paraId="7AA96FEB" w14:textId="77777777" w:rsidR="008068B3" w:rsidRDefault="008068B3" w:rsidP="00014FF1"/>
    <w:p w14:paraId="57D7FD16" w14:textId="77777777" w:rsidR="008068B3" w:rsidRDefault="008068B3" w:rsidP="00014FF1"/>
    <w:p w14:paraId="08486326" w14:textId="77777777" w:rsidR="008068B3" w:rsidRDefault="008068B3" w:rsidP="00014FF1"/>
    <w:p w14:paraId="796676B3" w14:textId="77777777" w:rsidR="008068B3" w:rsidRDefault="008068B3" w:rsidP="00014FF1"/>
    <w:p w14:paraId="5EA741D6" w14:textId="77777777" w:rsidR="008068B3" w:rsidRDefault="008068B3" w:rsidP="00014FF1"/>
    <w:p w14:paraId="73D5E912" w14:textId="77777777" w:rsidR="008068B3" w:rsidRDefault="008068B3" w:rsidP="00014FF1"/>
    <w:p w14:paraId="45D35B5F" w14:textId="77777777" w:rsidR="00043773" w:rsidRPr="00014FF1" w:rsidRDefault="00043773" w:rsidP="00014FF1"/>
    <w:p w14:paraId="4F07D27F" w14:textId="769994CF" w:rsidR="00014FF1" w:rsidRDefault="00014FF1" w:rsidP="00014FF1">
      <w:pPr>
        <w:pStyle w:val="Heading3"/>
      </w:pPr>
      <w:bookmarkStart w:id="13" w:name="_Toc198324690"/>
      <w:r>
        <w:lastRenderedPageBreak/>
        <w:t>2.</w:t>
      </w:r>
      <w:r w:rsidR="005E7E51">
        <w:t>7</w:t>
      </w:r>
      <w:r>
        <w:t xml:space="preserve"> - </w:t>
      </w:r>
      <w:r w:rsidRPr="007574B1">
        <w:t>Additional infrastructure upgrades required</w:t>
      </w:r>
      <w:bookmarkEnd w:id="13"/>
    </w:p>
    <w:p w14:paraId="5A8F7CB7" w14:textId="77777777" w:rsidR="00014FF1" w:rsidRDefault="00014FF1" w:rsidP="00014FF1">
      <w:pPr>
        <w:rPr>
          <w:b/>
          <w:bCs/>
        </w:rPr>
      </w:pPr>
    </w:p>
    <w:p w14:paraId="6152BAC1" w14:textId="6565E9AF" w:rsidR="006F0D20" w:rsidRPr="000E0FBC" w:rsidRDefault="00E87B44" w:rsidP="000E0FBC">
      <w:pPr>
        <w:jc w:val="both"/>
        <w:rPr>
          <w:rFonts w:ascii="Arial" w:hAnsi="Arial" w:cs="Arial"/>
          <w:sz w:val="24"/>
          <w:szCs w:val="24"/>
        </w:rPr>
      </w:pPr>
      <w:r w:rsidRPr="000E0FBC">
        <w:rPr>
          <w:rFonts w:ascii="Arial" w:hAnsi="Arial" w:cs="Arial"/>
          <w:sz w:val="24"/>
          <w:szCs w:val="24"/>
        </w:rPr>
        <w:t>The following infrast</w:t>
      </w:r>
      <w:r w:rsidR="007E2925" w:rsidRPr="000E0FBC">
        <w:rPr>
          <w:rFonts w:ascii="Arial" w:hAnsi="Arial" w:cs="Arial"/>
          <w:sz w:val="24"/>
          <w:szCs w:val="24"/>
        </w:rPr>
        <w:t xml:space="preserve">ructure upgrades chosen are those that are not already on the building fabric. These upgrades would </w:t>
      </w:r>
      <w:r w:rsidR="000E0FBC" w:rsidRPr="000E0FBC">
        <w:rPr>
          <w:rFonts w:ascii="Arial" w:hAnsi="Arial" w:cs="Arial"/>
          <w:sz w:val="24"/>
          <w:szCs w:val="24"/>
        </w:rPr>
        <w:t>significantly improve the buildings efficiency and bring it up to the standard of luxury we want it to be.</w:t>
      </w:r>
      <w:r w:rsidR="009A4D65">
        <w:rPr>
          <w:rFonts w:ascii="Arial" w:hAnsi="Arial" w:cs="Arial"/>
          <w:sz w:val="24"/>
          <w:szCs w:val="24"/>
        </w:rPr>
        <w:t xml:space="preserve"> These costs come from figures based in, and around Brighton and Hove.</w:t>
      </w:r>
    </w:p>
    <w:p w14:paraId="2C0AC1FC" w14:textId="77777777" w:rsidR="002D437A" w:rsidRDefault="002D437A" w:rsidP="00014FF1"/>
    <w:p w14:paraId="1D78B2B2" w14:textId="77777777" w:rsidR="00D436D5" w:rsidRDefault="00D436D5" w:rsidP="00014FF1"/>
    <w:tbl>
      <w:tblPr>
        <w:tblStyle w:val="TableGrid"/>
        <w:tblpPr w:leftFromText="180" w:rightFromText="180" w:vertAnchor="page" w:horzAnchor="margin" w:tblpXSpec="center" w:tblpY="4426"/>
        <w:tblW w:w="0" w:type="auto"/>
        <w:tblLook w:val="04A0" w:firstRow="1" w:lastRow="0" w:firstColumn="1" w:lastColumn="0" w:noHBand="0" w:noVBand="1"/>
      </w:tblPr>
      <w:tblGrid>
        <w:gridCol w:w="6480"/>
        <w:gridCol w:w="2536"/>
      </w:tblGrid>
      <w:tr w:rsidR="0078176D" w:rsidRPr="00E421AD" w14:paraId="5F0D8C2C" w14:textId="77777777" w:rsidTr="0078176D">
        <w:tc>
          <w:tcPr>
            <w:tcW w:w="0" w:type="auto"/>
            <w:hideMark/>
          </w:tcPr>
          <w:p w14:paraId="789F254C" w14:textId="77777777" w:rsidR="0078176D" w:rsidRPr="00E421AD" w:rsidRDefault="0078176D" w:rsidP="0078176D">
            <w:pPr>
              <w:spacing w:after="160" w:line="259" w:lineRule="auto"/>
              <w:jc w:val="both"/>
              <w:rPr>
                <w:rFonts w:ascii="Arial" w:hAnsi="Arial" w:cs="Arial"/>
                <w:b/>
                <w:bCs/>
                <w:sz w:val="24"/>
                <w:szCs w:val="24"/>
              </w:rPr>
            </w:pPr>
            <w:r w:rsidRPr="00E421AD">
              <w:rPr>
                <w:rFonts w:ascii="Arial" w:hAnsi="Arial" w:cs="Arial"/>
                <w:b/>
                <w:bCs/>
                <w:sz w:val="24"/>
                <w:szCs w:val="24"/>
              </w:rPr>
              <w:t>Upgrade</w:t>
            </w:r>
          </w:p>
        </w:tc>
        <w:tc>
          <w:tcPr>
            <w:tcW w:w="0" w:type="auto"/>
            <w:hideMark/>
          </w:tcPr>
          <w:p w14:paraId="0C66CE85" w14:textId="77777777" w:rsidR="0078176D" w:rsidRPr="00E421AD" w:rsidRDefault="0078176D" w:rsidP="008430E9">
            <w:pPr>
              <w:spacing w:after="160" w:line="259" w:lineRule="auto"/>
              <w:rPr>
                <w:rFonts w:ascii="Arial" w:hAnsi="Arial" w:cs="Arial"/>
                <w:b/>
                <w:bCs/>
                <w:sz w:val="24"/>
                <w:szCs w:val="24"/>
              </w:rPr>
            </w:pPr>
            <w:r w:rsidRPr="00E421AD">
              <w:rPr>
                <w:rFonts w:ascii="Arial" w:hAnsi="Arial" w:cs="Arial"/>
                <w:b/>
                <w:bCs/>
                <w:sz w:val="24"/>
                <w:szCs w:val="24"/>
              </w:rPr>
              <w:t>Estimated Cost Range</w:t>
            </w:r>
          </w:p>
        </w:tc>
      </w:tr>
      <w:tr w:rsidR="0078176D" w:rsidRPr="00E421AD" w14:paraId="786D61B7" w14:textId="77777777" w:rsidTr="0078176D">
        <w:tc>
          <w:tcPr>
            <w:tcW w:w="0" w:type="auto"/>
            <w:hideMark/>
          </w:tcPr>
          <w:p w14:paraId="25C7553E" w14:textId="49F0927C" w:rsidR="0078176D" w:rsidRPr="00E421AD" w:rsidRDefault="0078176D" w:rsidP="0078176D">
            <w:pPr>
              <w:spacing w:after="160" w:line="259" w:lineRule="auto"/>
              <w:jc w:val="both"/>
              <w:rPr>
                <w:rFonts w:ascii="Arial" w:hAnsi="Arial" w:cs="Arial"/>
                <w:sz w:val="24"/>
                <w:szCs w:val="24"/>
              </w:rPr>
            </w:pPr>
            <w:r w:rsidRPr="00E421AD">
              <w:rPr>
                <w:rFonts w:ascii="Arial" w:hAnsi="Arial" w:cs="Arial"/>
                <w:sz w:val="24"/>
                <w:szCs w:val="24"/>
              </w:rPr>
              <w:t>Improved Loft Insulation</w:t>
            </w:r>
            <w:sdt>
              <w:sdtPr>
                <w:rPr>
                  <w:rFonts w:ascii="Arial" w:hAnsi="Arial" w:cs="Arial"/>
                  <w:sz w:val="24"/>
                  <w:szCs w:val="24"/>
                </w:rPr>
                <w:id w:val="26229969"/>
                <w:citation/>
              </w:sdtPr>
              <w:sdtContent>
                <w:r w:rsidR="00F62CCE">
                  <w:rPr>
                    <w:rFonts w:ascii="Arial" w:hAnsi="Arial" w:cs="Arial"/>
                    <w:sz w:val="24"/>
                    <w:szCs w:val="24"/>
                  </w:rPr>
                  <w:fldChar w:fldCharType="begin"/>
                </w:r>
                <w:r w:rsidR="00F62CCE">
                  <w:rPr>
                    <w:rFonts w:ascii="Arial" w:hAnsi="Arial" w:cs="Arial"/>
                    <w:sz w:val="24"/>
                    <w:szCs w:val="24"/>
                  </w:rPr>
                  <w:instrText xml:space="preserve"> CITATION Gre24 \l 2057 </w:instrText>
                </w:r>
                <w:r w:rsidR="00F62CCE">
                  <w:rPr>
                    <w:rFonts w:ascii="Arial" w:hAnsi="Arial" w:cs="Arial"/>
                    <w:sz w:val="24"/>
                    <w:szCs w:val="24"/>
                  </w:rPr>
                  <w:fldChar w:fldCharType="separate"/>
                </w:r>
                <w:r w:rsidR="000609C2">
                  <w:rPr>
                    <w:rFonts w:ascii="Arial" w:hAnsi="Arial" w:cs="Arial"/>
                    <w:noProof/>
                    <w:sz w:val="24"/>
                    <w:szCs w:val="24"/>
                  </w:rPr>
                  <w:t xml:space="preserve"> </w:t>
                </w:r>
                <w:r w:rsidR="000609C2" w:rsidRPr="000609C2">
                  <w:rPr>
                    <w:rFonts w:ascii="Arial" w:hAnsi="Arial" w:cs="Arial"/>
                    <w:noProof/>
                    <w:sz w:val="24"/>
                    <w:szCs w:val="24"/>
                  </w:rPr>
                  <w:t>(GreenMatch, 2024)</w:t>
                </w:r>
                <w:r w:rsidR="00F62CCE">
                  <w:rPr>
                    <w:rFonts w:ascii="Arial" w:hAnsi="Arial" w:cs="Arial"/>
                    <w:sz w:val="24"/>
                    <w:szCs w:val="24"/>
                  </w:rPr>
                  <w:fldChar w:fldCharType="end"/>
                </w:r>
              </w:sdtContent>
            </w:sdt>
            <w:r w:rsidRPr="00E421AD">
              <w:rPr>
                <w:rFonts w:ascii="Arial" w:hAnsi="Arial" w:cs="Arial"/>
                <w:sz w:val="24"/>
                <w:szCs w:val="24"/>
              </w:rPr>
              <w:t xml:space="preserve"> </w:t>
            </w:r>
          </w:p>
        </w:tc>
        <w:tc>
          <w:tcPr>
            <w:tcW w:w="0" w:type="auto"/>
            <w:hideMark/>
          </w:tcPr>
          <w:p w14:paraId="6B1DFC85" w14:textId="77777777" w:rsidR="0078176D" w:rsidRPr="00E421AD" w:rsidRDefault="0078176D" w:rsidP="008430E9">
            <w:pPr>
              <w:spacing w:after="160" w:line="259" w:lineRule="auto"/>
              <w:rPr>
                <w:rFonts w:ascii="Arial" w:hAnsi="Arial" w:cs="Arial"/>
                <w:sz w:val="24"/>
                <w:szCs w:val="24"/>
              </w:rPr>
            </w:pPr>
            <w:r w:rsidRPr="00E421AD">
              <w:rPr>
                <w:rFonts w:ascii="Arial" w:hAnsi="Arial" w:cs="Arial"/>
                <w:sz w:val="24"/>
                <w:szCs w:val="24"/>
              </w:rPr>
              <w:t>£930 – £1,500</w:t>
            </w:r>
          </w:p>
        </w:tc>
      </w:tr>
      <w:tr w:rsidR="0078176D" w:rsidRPr="00E421AD" w14:paraId="2BFEB4F4" w14:textId="77777777" w:rsidTr="0078176D">
        <w:tc>
          <w:tcPr>
            <w:tcW w:w="0" w:type="auto"/>
            <w:hideMark/>
          </w:tcPr>
          <w:p w14:paraId="174A9CCC" w14:textId="65ABFE9A" w:rsidR="0078176D" w:rsidRPr="00E421AD" w:rsidRDefault="0078176D" w:rsidP="0078176D">
            <w:pPr>
              <w:spacing w:after="160" w:line="259" w:lineRule="auto"/>
              <w:jc w:val="both"/>
              <w:rPr>
                <w:rFonts w:ascii="Arial" w:hAnsi="Arial" w:cs="Arial"/>
                <w:sz w:val="24"/>
                <w:szCs w:val="24"/>
              </w:rPr>
            </w:pPr>
            <w:r w:rsidRPr="00E421AD">
              <w:rPr>
                <w:rFonts w:ascii="Arial" w:hAnsi="Arial" w:cs="Arial"/>
                <w:sz w:val="24"/>
                <w:szCs w:val="24"/>
              </w:rPr>
              <w:t>Mechanical Ventilation with Heat Recovery</w:t>
            </w:r>
            <w:sdt>
              <w:sdtPr>
                <w:rPr>
                  <w:rFonts w:ascii="Arial" w:hAnsi="Arial" w:cs="Arial"/>
                  <w:sz w:val="24"/>
                  <w:szCs w:val="24"/>
                </w:rPr>
                <w:id w:val="702983211"/>
                <w:citation/>
              </w:sdtPr>
              <w:sdtContent>
                <w:r w:rsidR="00D7372F">
                  <w:rPr>
                    <w:rFonts w:ascii="Arial" w:hAnsi="Arial" w:cs="Arial"/>
                    <w:sz w:val="24"/>
                    <w:szCs w:val="24"/>
                  </w:rPr>
                  <w:fldChar w:fldCharType="begin"/>
                </w:r>
                <w:r w:rsidR="00D7372F">
                  <w:rPr>
                    <w:rFonts w:ascii="Arial" w:hAnsi="Arial" w:cs="Arial"/>
                    <w:sz w:val="24"/>
                    <w:szCs w:val="24"/>
                  </w:rPr>
                  <w:instrText xml:space="preserve"> CITATION MyB24 \l 2057 </w:instrText>
                </w:r>
                <w:r w:rsidR="00D7372F">
                  <w:rPr>
                    <w:rFonts w:ascii="Arial" w:hAnsi="Arial" w:cs="Arial"/>
                    <w:sz w:val="24"/>
                    <w:szCs w:val="24"/>
                  </w:rPr>
                  <w:fldChar w:fldCharType="separate"/>
                </w:r>
                <w:r w:rsidR="000609C2">
                  <w:rPr>
                    <w:rFonts w:ascii="Arial" w:hAnsi="Arial" w:cs="Arial"/>
                    <w:noProof/>
                    <w:sz w:val="24"/>
                    <w:szCs w:val="24"/>
                  </w:rPr>
                  <w:t xml:space="preserve"> </w:t>
                </w:r>
                <w:r w:rsidR="000609C2" w:rsidRPr="000609C2">
                  <w:rPr>
                    <w:rFonts w:ascii="Arial" w:hAnsi="Arial" w:cs="Arial"/>
                    <w:noProof/>
                    <w:sz w:val="24"/>
                    <w:szCs w:val="24"/>
                  </w:rPr>
                  <w:t>(My Builder, 2024)</w:t>
                </w:r>
                <w:r w:rsidR="00D7372F">
                  <w:rPr>
                    <w:rFonts w:ascii="Arial" w:hAnsi="Arial" w:cs="Arial"/>
                    <w:sz w:val="24"/>
                    <w:szCs w:val="24"/>
                  </w:rPr>
                  <w:fldChar w:fldCharType="end"/>
                </w:r>
              </w:sdtContent>
            </w:sdt>
          </w:p>
        </w:tc>
        <w:tc>
          <w:tcPr>
            <w:tcW w:w="0" w:type="auto"/>
            <w:hideMark/>
          </w:tcPr>
          <w:p w14:paraId="246E0691" w14:textId="77777777" w:rsidR="0078176D" w:rsidRPr="00E421AD" w:rsidRDefault="0078176D" w:rsidP="008430E9">
            <w:pPr>
              <w:spacing w:after="160" w:line="259" w:lineRule="auto"/>
              <w:rPr>
                <w:rFonts w:ascii="Arial" w:hAnsi="Arial" w:cs="Arial"/>
                <w:sz w:val="24"/>
                <w:szCs w:val="24"/>
              </w:rPr>
            </w:pPr>
            <w:r w:rsidRPr="00E421AD">
              <w:rPr>
                <w:rFonts w:ascii="Arial" w:hAnsi="Arial" w:cs="Arial"/>
                <w:sz w:val="24"/>
                <w:szCs w:val="24"/>
              </w:rPr>
              <w:t>£3,000 – £7,000</w:t>
            </w:r>
          </w:p>
        </w:tc>
      </w:tr>
      <w:tr w:rsidR="0078176D" w:rsidRPr="00E421AD" w14:paraId="67F5737A" w14:textId="77777777" w:rsidTr="0078176D">
        <w:tc>
          <w:tcPr>
            <w:tcW w:w="0" w:type="auto"/>
            <w:hideMark/>
          </w:tcPr>
          <w:p w14:paraId="6570CB08" w14:textId="781D2CFE" w:rsidR="0078176D" w:rsidRPr="00E421AD" w:rsidRDefault="0078176D" w:rsidP="0078176D">
            <w:pPr>
              <w:spacing w:after="160" w:line="259" w:lineRule="auto"/>
              <w:jc w:val="both"/>
              <w:rPr>
                <w:rFonts w:ascii="Arial" w:hAnsi="Arial" w:cs="Arial"/>
                <w:sz w:val="24"/>
                <w:szCs w:val="24"/>
              </w:rPr>
            </w:pPr>
            <w:r w:rsidRPr="00E421AD">
              <w:rPr>
                <w:rFonts w:ascii="Arial" w:hAnsi="Arial" w:cs="Arial"/>
                <w:sz w:val="24"/>
                <w:szCs w:val="24"/>
              </w:rPr>
              <w:t>Triple Glazing</w:t>
            </w:r>
            <w:sdt>
              <w:sdtPr>
                <w:rPr>
                  <w:rFonts w:ascii="Arial" w:hAnsi="Arial" w:cs="Arial"/>
                  <w:sz w:val="24"/>
                  <w:szCs w:val="24"/>
                </w:rPr>
                <w:id w:val="63224423"/>
                <w:citation/>
              </w:sdtPr>
              <w:sdtContent>
                <w:r w:rsidR="0049073C">
                  <w:rPr>
                    <w:rFonts w:ascii="Arial" w:hAnsi="Arial" w:cs="Arial"/>
                    <w:sz w:val="24"/>
                    <w:szCs w:val="24"/>
                  </w:rPr>
                  <w:fldChar w:fldCharType="begin"/>
                </w:r>
                <w:r w:rsidR="0049073C">
                  <w:rPr>
                    <w:rFonts w:ascii="Arial" w:hAnsi="Arial" w:cs="Arial"/>
                    <w:sz w:val="24"/>
                    <w:szCs w:val="24"/>
                  </w:rPr>
                  <w:instrText xml:space="preserve"> CITATION Gre25 \l 2057 </w:instrText>
                </w:r>
                <w:r w:rsidR="0049073C">
                  <w:rPr>
                    <w:rFonts w:ascii="Arial" w:hAnsi="Arial" w:cs="Arial"/>
                    <w:sz w:val="24"/>
                    <w:szCs w:val="24"/>
                  </w:rPr>
                  <w:fldChar w:fldCharType="separate"/>
                </w:r>
                <w:r w:rsidR="000609C2">
                  <w:rPr>
                    <w:rFonts w:ascii="Arial" w:hAnsi="Arial" w:cs="Arial"/>
                    <w:noProof/>
                    <w:sz w:val="24"/>
                    <w:szCs w:val="24"/>
                  </w:rPr>
                  <w:t xml:space="preserve"> </w:t>
                </w:r>
                <w:r w:rsidR="000609C2" w:rsidRPr="000609C2">
                  <w:rPr>
                    <w:rFonts w:ascii="Arial" w:hAnsi="Arial" w:cs="Arial"/>
                    <w:noProof/>
                    <w:sz w:val="24"/>
                    <w:szCs w:val="24"/>
                  </w:rPr>
                  <w:t>(Green Match, 2025)</w:t>
                </w:r>
                <w:r w:rsidR="0049073C">
                  <w:rPr>
                    <w:rFonts w:ascii="Arial" w:hAnsi="Arial" w:cs="Arial"/>
                    <w:sz w:val="24"/>
                    <w:szCs w:val="24"/>
                  </w:rPr>
                  <w:fldChar w:fldCharType="end"/>
                </w:r>
              </w:sdtContent>
            </w:sdt>
          </w:p>
        </w:tc>
        <w:tc>
          <w:tcPr>
            <w:tcW w:w="0" w:type="auto"/>
            <w:hideMark/>
          </w:tcPr>
          <w:p w14:paraId="3329DC4E" w14:textId="77777777" w:rsidR="0078176D" w:rsidRPr="00E421AD" w:rsidRDefault="0078176D" w:rsidP="008430E9">
            <w:pPr>
              <w:spacing w:after="160" w:line="259" w:lineRule="auto"/>
              <w:rPr>
                <w:rFonts w:ascii="Arial" w:hAnsi="Arial" w:cs="Arial"/>
                <w:sz w:val="24"/>
                <w:szCs w:val="24"/>
              </w:rPr>
            </w:pPr>
            <w:r w:rsidRPr="00E421AD">
              <w:rPr>
                <w:rFonts w:ascii="Arial" w:hAnsi="Arial" w:cs="Arial"/>
                <w:sz w:val="24"/>
                <w:szCs w:val="24"/>
              </w:rPr>
              <w:t>£4,000 – £6,000</w:t>
            </w:r>
          </w:p>
        </w:tc>
      </w:tr>
      <w:tr w:rsidR="0078176D" w:rsidRPr="00E421AD" w14:paraId="2EA76B2E" w14:textId="77777777" w:rsidTr="0078176D">
        <w:tc>
          <w:tcPr>
            <w:tcW w:w="0" w:type="auto"/>
            <w:hideMark/>
          </w:tcPr>
          <w:p w14:paraId="4E5BF2AD" w14:textId="6528BADF" w:rsidR="0078176D" w:rsidRPr="00E421AD" w:rsidRDefault="0078176D" w:rsidP="0078176D">
            <w:pPr>
              <w:spacing w:after="160" w:line="259" w:lineRule="auto"/>
              <w:jc w:val="both"/>
              <w:rPr>
                <w:rFonts w:ascii="Arial" w:hAnsi="Arial" w:cs="Arial"/>
                <w:sz w:val="24"/>
                <w:szCs w:val="24"/>
              </w:rPr>
            </w:pPr>
            <w:r w:rsidRPr="00E421AD">
              <w:rPr>
                <w:rFonts w:ascii="Arial" w:hAnsi="Arial" w:cs="Arial"/>
                <w:sz w:val="24"/>
                <w:szCs w:val="24"/>
              </w:rPr>
              <w:t>Passive Ventilation Measures</w:t>
            </w:r>
            <w:sdt>
              <w:sdtPr>
                <w:rPr>
                  <w:rFonts w:ascii="Arial" w:hAnsi="Arial" w:cs="Arial"/>
                  <w:sz w:val="24"/>
                  <w:szCs w:val="24"/>
                </w:rPr>
                <w:id w:val="-555389916"/>
                <w:citation/>
              </w:sdtPr>
              <w:sdtContent>
                <w:r w:rsidR="00997F3E">
                  <w:rPr>
                    <w:rFonts w:ascii="Arial" w:hAnsi="Arial" w:cs="Arial"/>
                    <w:sz w:val="24"/>
                    <w:szCs w:val="24"/>
                  </w:rPr>
                  <w:fldChar w:fldCharType="begin"/>
                </w:r>
                <w:r w:rsidR="00997F3E">
                  <w:rPr>
                    <w:rFonts w:ascii="Arial" w:hAnsi="Arial" w:cs="Arial"/>
                    <w:sz w:val="24"/>
                    <w:szCs w:val="24"/>
                  </w:rPr>
                  <w:instrText xml:space="preserve"> CITATION Che24 \l 2057 </w:instrText>
                </w:r>
                <w:r w:rsidR="00997F3E">
                  <w:rPr>
                    <w:rFonts w:ascii="Arial" w:hAnsi="Arial" w:cs="Arial"/>
                    <w:sz w:val="24"/>
                    <w:szCs w:val="24"/>
                  </w:rPr>
                  <w:fldChar w:fldCharType="separate"/>
                </w:r>
                <w:r w:rsidR="000609C2">
                  <w:rPr>
                    <w:rFonts w:ascii="Arial" w:hAnsi="Arial" w:cs="Arial"/>
                    <w:noProof/>
                    <w:sz w:val="24"/>
                    <w:szCs w:val="24"/>
                  </w:rPr>
                  <w:t xml:space="preserve"> </w:t>
                </w:r>
                <w:r w:rsidR="000609C2" w:rsidRPr="000609C2">
                  <w:rPr>
                    <w:rFonts w:ascii="Arial" w:hAnsi="Arial" w:cs="Arial"/>
                    <w:noProof/>
                    <w:sz w:val="24"/>
                    <w:szCs w:val="24"/>
                  </w:rPr>
                  <w:t>(Checkatrade, 2024)</w:t>
                </w:r>
                <w:r w:rsidR="00997F3E">
                  <w:rPr>
                    <w:rFonts w:ascii="Arial" w:hAnsi="Arial" w:cs="Arial"/>
                    <w:sz w:val="24"/>
                    <w:szCs w:val="24"/>
                  </w:rPr>
                  <w:fldChar w:fldCharType="end"/>
                </w:r>
              </w:sdtContent>
            </w:sdt>
          </w:p>
        </w:tc>
        <w:tc>
          <w:tcPr>
            <w:tcW w:w="0" w:type="auto"/>
            <w:hideMark/>
          </w:tcPr>
          <w:p w14:paraId="3879AB25" w14:textId="77777777" w:rsidR="0078176D" w:rsidRPr="00E421AD" w:rsidRDefault="0078176D" w:rsidP="008430E9">
            <w:pPr>
              <w:spacing w:after="160" w:line="259" w:lineRule="auto"/>
              <w:rPr>
                <w:rFonts w:ascii="Arial" w:hAnsi="Arial" w:cs="Arial"/>
                <w:sz w:val="24"/>
                <w:szCs w:val="24"/>
              </w:rPr>
            </w:pPr>
            <w:r w:rsidRPr="00E421AD">
              <w:rPr>
                <w:rFonts w:ascii="Arial" w:hAnsi="Arial" w:cs="Arial"/>
                <w:sz w:val="24"/>
                <w:szCs w:val="24"/>
              </w:rPr>
              <w:t>£900 – £1,200</w:t>
            </w:r>
          </w:p>
        </w:tc>
      </w:tr>
      <w:tr w:rsidR="0078176D" w:rsidRPr="00E421AD" w14:paraId="35461D15" w14:textId="77777777" w:rsidTr="0078176D">
        <w:tc>
          <w:tcPr>
            <w:tcW w:w="0" w:type="auto"/>
            <w:hideMark/>
          </w:tcPr>
          <w:p w14:paraId="67C79B26" w14:textId="7B6B5BA7" w:rsidR="0078176D" w:rsidRPr="00E421AD" w:rsidRDefault="0078176D" w:rsidP="0078176D">
            <w:pPr>
              <w:spacing w:after="160" w:line="259" w:lineRule="auto"/>
              <w:jc w:val="both"/>
              <w:rPr>
                <w:rFonts w:ascii="Arial" w:hAnsi="Arial" w:cs="Arial"/>
                <w:sz w:val="24"/>
                <w:szCs w:val="24"/>
              </w:rPr>
            </w:pPr>
            <w:r w:rsidRPr="00E421AD">
              <w:rPr>
                <w:rFonts w:ascii="Arial" w:hAnsi="Arial" w:cs="Arial"/>
                <w:sz w:val="24"/>
                <w:szCs w:val="24"/>
              </w:rPr>
              <w:t>Rainwater Harvesting System</w:t>
            </w:r>
            <w:sdt>
              <w:sdtPr>
                <w:rPr>
                  <w:rFonts w:ascii="Arial" w:hAnsi="Arial" w:cs="Arial"/>
                  <w:sz w:val="24"/>
                  <w:szCs w:val="24"/>
                </w:rPr>
                <w:id w:val="-814335701"/>
                <w:citation/>
              </w:sdtPr>
              <w:sdtContent>
                <w:r w:rsidR="00F7652B">
                  <w:rPr>
                    <w:rFonts w:ascii="Arial" w:hAnsi="Arial" w:cs="Arial"/>
                    <w:sz w:val="24"/>
                    <w:szCs w:val="24"/>
                  </w:rPr>
                  <w:fldChar w:fldCharType="begin"/>
                </w:r>
                <w:r w:rsidR="00F7652B">
                  <w:rPr>
                    <w:rFonts w:ascii="Arial" w:hAnsi="Arial" w:cs="Arial"/>
                    <w:sz w:val="24"/>
                    <w:szCs w:val="24"/>
                  </w:rPr>
                  <w:instrText xml:space="preserve"> CITATION Che241 \l 2057 </w:instrText>
                </w:r>
                <w:r w:rsidR="00F7652B">
                  <w:rPr>
                    <w:rFonts w:ascii="Arial" w:hAnsi="Arial" w:cs="Arial"/>
                    <w:sz w:val="24"/>
                    <w:szCs w:val="24"/>
                  </w:rPr>
                  <w:fldChar w:fldCharType="separate"/>
                </w:r>
                <w:r w:rsidR="000609C2">
                  <w:rPr>
                    <w:rFonts w:ascii="Arial" w:hAnsi="Arial" w:cs="Arial"/>
                    <w:noProof/>
                    <w:sz w:val="24"/>
                    <w:szCs w:val="24"/>
                  </w:rPr>
                  <w:t xml:space="preserve"> </w:t>
                </w:r>
                <w:r w:rsidR="000609C2" w:rsidRPr="000609C2">
                  <w:rPr>
                    <w:rFonts w:ascii="Arial" w:hAnsi="Arial" w:cs="Arial"/>
                    <w:noProof/>
                    <w:sz w:val="24"/>
                    <w:szCs w:val="24"/>
                  </w:rPr>
                  <w:t>(Checkatrade, 2024)</w:t>
                </w:r>
                <w:r w:rsidR="00F7652B">
                  <w:rPr>
                    <w:rFonts w:ascii="Arial" w:hAnsi="Arial" w:cs="Arial"/>
                    <w:sz w:val="24"/>
                    <w:szCs w:val="24"/>
                  </w:rPr>
                  <w:fldChar w:fldCharType="end"/>
                </w:r>
              </w:sdtContent>
            </w:sdt>
          </w:p>
        </w:tc>
        <w:tc>
          <w:tcPr>
            <w:tcW w:w="0" w:type="auto"/>
            <w:hideMark/>
          </w:tcPr>
          <w:p w14:paraId="6F980008" w14:textId="77777777" w:rsidR="0078176D" w:rsidRPr="00E421AD" w:rsidRDefault="0078176D" w:rsidP="008430E9">
            <w:pPr>
              <w:spacing w:after="160" w:line="259" w:lineRule="auto"/>
              <w:rPr>
                <w:rFonts w:ascii="Arial" w:hAnsi="Arial" w:cs="Arial"/>
                <w:sz w:val="24"/>
                <w:szCs w:val="24"/>
              </w:rPr>
            </w:pPr>
            <w:r w:rsidRPr="00E421AD">
              <w:rPr>
                <w:rFonts w:ascii="Arial" w:hAnsi="Arial" w:cs="Arial"/>
                <w:sz w:val="24"/>
                <w:szCs w:val="24"/>
              </w:rPr>
              <w:t>£2,000 – £3,000</w:t>
            </w:r>
          </w:p>
        </w:tc>
      </w:tr>
      <w:tr w:rsidR="0078176D" w:rsidRPr="0078176D" w14:paraId="4D30696D" w14:textId="77777777" w:rsidTr="0078176D">
        <w:tc>
          <w:tcPr>
            <w:tcW w:w="0" w:type="auto"/>
            <w:hideMark/>
          </w:tcPr>
          <w:p w14:paraId="5DD670F0" w14:textId="03162583" w:rsidR="0078176D" w:rsidRPr="00E421AD" w:rsidRDefault="0078176D" w:rsidP="0078176D">
            <w:pPr>
              <w:spacing w:after="160" w:line="259" w:lineRule="auto"/>
              <w:jc w:val="both"/>
              <w:rPr>
                <w:rFonts w:ascii="Arial" w:hAnsi="Arial" w:cs="Arial"/>
                <w:sz w:val="24"/>
                <w:szCs w:val="24"/>
              </w:rPr>
            </w:pPr>
            <w:r w:rsidRPr="00E421AD">
              <w:rPr>
                <w:rFonts w:ascii="Arial" w:hAnsi="Arial" w:cs="Arial"/>
                <w:sz w:val="24"/>
                <w:szCs w:val="24"/>
              </w:rPr>
              <w:t>Solar PV Panels (4kW system)</w:t>
            </w:r>
            <w:sdt>
              <w:sdtPr>
                <w:rPr>
                  <w:rFonts w:ascii="Arial" w:hAnsi="Arial" w:cs="Arial"/>
                  <w:sz w:val="24"/>
                  <w:szCs w:val="24"/>
                </w:rPr>
                <w:id w:val="213403081"/>
                <w:citation/>
              </w:sdtPr>
              <w:sdtContent>
                <w:r w:rsidR="00E671D4">
                  <w:rPr>
                    <w:rFonts w:ascii="Arial" w:hAnsi="Arial" w:cs="Arial"/>
                    <w:sz w:val="24"/>
                    <w:szCs w:val="24"/>
                  </w:rPr>
                  <w:fldChar w:fldCharType="begin"/>
                </w:r>
                <w:r w:rsidR="00E671D4">
                  <w:rPr>
                    <w:rFonts w:ascii="Arial" w:hAnsi="Arial" w:cs="Arial"/>
                    <w:sz w:val="24"/>
                    <w:szCs w:val="24"/>
                  </w:rPr>
                  <w:instrText xml:space="preserve"> CITATION The25 \l 2057 </w:instrText>
                </w:r>
                <w:r w:rsidR="00E671D4">
                  <w:rPr>
                    <w:rFonts w:ascii="Arial" w:hAnsi="Arial" w:cs="Arial"/>
                    <w:sz w:val="24"/>
                    <w:szCs w:val="24"/>
                  </w:rPr>
                  <w:fldChar w:fldCharType="separate"/>
                </w:r>
                <w:r w:rsidR="000609C2">
                  <w:rPr>
                    <w:rFonts w:ascii="Arial" w:hAnsi="Arial" w:cs="Arial"/>
                    <w:noProof/>
                    <w:sz w:val="24"/>
                    <w:szCs w:val="24"/>
                  </w:rPr>
                  <w:t xml:space="preserve"> </w:t>
                </w:r>
                <w:r w:rsidR="000609C2" w:rsidRPr="000609C2">
                  <w:rPr>
                    <w:rFonts w:ascii="Arial" w:hAnsi="Arial" w:cs="Arial"/>
                    <w:noProof/>
                    <w:sz w:val="24"/>
                    <w:szCs w:val="24"/>
                  </w:rPr>
                  <w:t>(The Renewable Energy Hub, 2025)</w:t>
                </w:r>
                <w:r w:rsidR="00E671D4">
                  <w:rPr>
                    <w:rFonts w:ascii="Arial" w:hAnsi="Arial" w:cs="Arial"/>
                    <w:sz w:val="24"/>
                    <w:szCs w:val="24"/>
                  </w:rPr>
                  <w:fldChar w:fldCharType="end"/>
                </w:r>
              </w:sdtContent>
            </w:sdt>
          </w:p>
        </w:tc>
        <w:tc>
          <w:tcPr>
            <w:tcW w:w="0" w:type="auto"/>
            <w:hideMark/>
          </w:tcPr>
          <w:p w14:paraId="06B79DE1" w14:textId="77777777" w:rsidR="0078176D" w:rsidRPr="00E421AD" w:rsidRDefault="0078176D" w:rsidP="008430E9">
            <w:pPr>
              <w:spacing w:after="160" w:line="259" w:lineRule="auto"/>
              <w:rPr>
                <w:rFonts w:ascii="Arial" w:hAnsi="Arial" w:cs="Arial"/>
                <w:sz w:val="24"/>
                <w:szCs w:val="24"/>
              </w:rPr>
            </w:pPr>
            <w:r w:rsidRPr="00E421AD">
              <w:rPr>
                <w:rFonts w:ascii="Arial" w:hAnsi="Arial" w:cs="Arial"/>
                <w:sz w:val="24"/>
                <w:szCs w:val="24"/>
              </w:rPr>
              <w:t>£5,500 – £7,000</w:t>
            </w:r>
          </w:p>
        </w:tc>
      </w:tr>
    </w:tbl>
    <w:p w14:paraId="5F54C729" w14:textId="77777777" w:rsidR="00D436D5" w:rsidRPr="0078176D" w:rsidRDefault="00D436D5" w:rsidP="0078176D">
      <w:pPr>
        <w:jc w:val="both"/>
        <w:rPr>
          <w:rFonts w:ascii="Arial" w:hAnsi="Arial" w:cs="Arial"/>
          <w:sz w:val="24"/>
          <w:szCs w:val="24"/>
        </w:rPr>
      </w:pPr>
    </w:p>
    <w:p w14:paraId="2E6C29E2" w14:textId="5FFB08DE" w:rsidR="00D436D5" w:rsidRPr="008068B3" w:rsidRDefault="00BC29F4" w:rsidP="008068B3">
      <w:pPr>
        <w:jc w:val="both"/>
        <w:rPr>
          <w:rFonts w:ascii="Arial" w:hAnsi="Arial" w:cs="Arial"/>
          <w:sz w:val="24"/>
          <w:szCs w:val="24"/>
        </w:rPr>
      </w:pPr>
      <w:r w:rsidRPr="008068B3">
        <w:rPr>
          <w:rFonts w:ascii="Arial" w:hAnsi="Arial" w:cs="Arial"/>
          <w:sz w:val="24"/>
          <w:szCs w:val="24"/>
        </w:rPr>
        <w:t xml:space="preserve">Looking at the higher end estimates </w:t>
      </w:r>
      <w:r w:rsidR="003A438C" w:rsidRPr="008068B3">
        <w:rPr>
          <w:rFonts w:ascii="Arial" w:hAnsi="Arial" w:cs="Arial"/>
          <w:sz w:val="24"/>
          <w:szCs w:val="24"/>
        </w:rPr>
        <w:t xml:space="preserve">for luxury and quality, the total cost of these upgrades would be </w:t>
      </w:r>
      <w:r w:rsidR="008068B3" w:rsidRPr="000C27BE">
        <w:rPr>
          <w:rFonts w:ascii="Arial" w:hAnsi="Arial" w:cs="Arial"/>
          <w:b/>
          <w:bCs/>
          <w:sz w:val="24"/>
          <w:szCs w:val="24"/>
        </w:rPr>
        <w:t>£25,700</w:t>
      </w:r>
      <w:r w:rsidR="008068B3" w:rsidRPr="008068B3">
        <w:rPr>
          <w:rFonts w:ascii="Arial" w:hAnsi="Arial" w:cs="Arial"/>
          <w:sz w:val="24"/>
          <w:szCs w:val="24"/>
        </w:rPr>
        <w:t>.</w:t>
      </w:r>
    </w:p>
    <w:p w14:paraId="499F539C" w14:textId="77777777" w:rsidR="00D436D5" w:rsidRDefault="00D436D5" w:rsidP="00014FF1"/>
    <w:p w14:paraId="7635574B" w14:textId="77777777" w:rsidR="00D436D5" w:rsidRDefault="00D436D5" w:rsidP="00014FF1"/>
    <w:p w14:paraId="3F0E0C28" w14:textId="77777777" w:rsidR="008068B3" w:rsidRDefault="008068B3" w:rsidP="00014FF1"/>
    <w:p w14:paraId="7845482B" w14:textId="77777777" w:rsidR="008068B3" w:rsidRDefault="008068B3" w:rsidP="00014FF1"/>
    <w:p w14:paraId="1F1A5637" w14:textId="77777777" w:rsidR="008068B3" w:rsidRDefault="008068B3" w:rsidP="00014FF1"/>
    <w:p w14:paraId="1571C441" w14:textId="77777777" w:rsidR="008068B3" w:rsidRDefault="008068B3" w:rsidP="00014FF1"/>
    <w:p w14:paraId="5A542EE0" w14:textId="77777777" w:rsidR="008068B3" w:rsidRDefault="008068B3" w:rsidP="00014FF1"/>
    <w:p w14:paraId="4499D8DE" w14:textId="77777777" w:rsidR="008068B3" w:rsidRDefault="008068B3" w:rsidP="00014FF1"/>
    <w:p w14:paraId="6A04C8B2" w14:textId="77777777" w:rsidR="008068B3" w:rsidRDefault="008068B3" w:rsidP="00014FF1"/>
    <w:p w14:paraId="572A159B" w14:textId="77777777" w:rsidR="008068B3" w:rsidRDefault="008068B3" w:rsidP="00014FF1"/>
    <w:p w14:paraId="02743928" w14:textId="77777777" w:rsidR="008068B3" w:rsidRDefault="008068B3" w:rsidP="00014FF1"/>
    <w:p w14:paraId="3A9E71DD" w14:textId="77777777" w:rsidR="00D47500" w:rsidRDefault="00D47500" w:rsidP="00014FF1">
      <w:pPr>
        <w:rPr>
          <w:b/>
          <w:bCs/>
          <w:color w:val="FF0000"/>
        </w:rPr>
      </w:pPr>
    </w:p>
    <w:p w14:paraId="17F670D8" w14:textId="0C4A7A4D" w:rsidR="006B4E0B" w:rsidRPr="00063A5F" w:rsidRDefault="00063A5F" w:rsidP="00063A5F">
      <w:pPr>
        <w:pStyle w:val="Heading3"/>
      </w:pPr>
      <w:bookmarkStart w:id="14" w:name="_Toc198324691"/>
      <w:r w:rsidRPr="00063A5F">
        <w:lastRenderedPageBreak/>
        <w:t>2.9 – Marketing and Sales</w:t>
      </w:r>
      <w:bookmarkEnd w:id="14"/>
    </w:p>
    <w:p w14:paraId="19DB679F" w14:textId="40745AA5" w:rsidR="00063A5F" w:rsidRPr="00AF56B0" w:rsidRDefault="00757280" w:rsidP="00AF56B0">
      <w:pPr>
        <w:jc w:val="both"/>
        <w:rPr>
          <w:rFonts w:ascii="Arial" w:hAnsi="Arial" w:cs="Arial"/>
          <w:sz w:val="24"/>
          <w:szCs w:val="24"/>
        </w:rPr>
      </w:pPr>
      <w:r w:rsidRPr="00AF56B0">
        <w:rPr>
          <w:rFonts w:ascii="Arial" w:hAnsi="Arial" w:cs="Arial"/>
          <w:sz w:val="24"/>
          <w:szCs w:val="24"/>
        </w:rPr>
        <w:t>Marketing and Sales is another valuation that is considered standard practice within construction</w:t>
      </w:r>
      <w:r w:rsidR="001D34CE" w:rsidRPr="00AF56B0">
        <w:rPr>
          <w:rFonts w:ascii="Arial" w:hAnsi="Arial" w:cs="Arial"/>
          <w:sz w:val="24"/>
          <w:szCs w:val="24"/>
        </w:rPr>
        <w:t xml:space="preserve">. As a rule, 1% of the total GDV </w:t>
      </w:r>
      <w:r w:rsidR="00AF56B0" w:rsidRPr="00AF56B0">
        <w:rPr>
          <w:rFonts w:ascii="Arial" w:hAnsi="Arial" w:cs="Arial"/>
          <w:sz w:val="24"/>
          <w:szCs w:val="24"/>
        </w:rPr>
        <w:t>should be set aside for marketing and sales.</w:t>
      </w:r>
      <w:sdt>
        <w:sdtPr>
          <w:rPr>
            <w:rFonts w:ascii="Arial" w:hAnsi="Arial" w:cs="Arial"/>
            <w:sz w:val="24"/>
            <w:szCs w:val="24"/>
          </w:rPr>
          <w:id w:val="-1730841320"/>
          <w:citation/>
        </w:sdtPr>
        <w:sdtContent>
          <w:r w:rsidR="00AF56B0">
            <w:rPr>
              <w:rFonts w:ascii="Arial" w:hAnsi="Arial" w:cs="Arial"/>
              <w:sz w:val="24"/>
              <w:szCs w:val="24"/>
            </w:rPr>
            <w:fldChar w:fldCharType="begin"/>
          </w:r>
          <w:r w:rsidR="00AF56B0">
            <w:rPr>
              <w:rFonts w:ascii="Arial" w:hAnsi="Arial" w:cs="Arial"/>
              <w:sz w:val="24"/>
              <w:szCs w:val="24"/>
            </w:rPr>
            <w:instrText xml:space="preserve"> CITATION Con241 \l 2057 </w:instrText>
          </w:r>
          <w:r w:rsidR="00AF56B0">
            <w:rPr>
              <w:rFonts w:ascii="Arial" w:hAnsi="Arial" w:cs="Arial"/>
              <w:sz w:val="24"/>
              <w:szCs w:val="24"/>
            </w:rPr>
            <w:fldChar w:fldCharType="separate"/>
          </w:r>
          <w:r w:rsidR="000609C2">
            <w:rPr>
              <w:rFonts w:ascii="Arial" w:hAnsi="Arial" w:cs="Arial"/>
              <w:noProof/>
              <w:sz w:val="24"/>
              <w:szCs w:val="24"/>
            </w:rPr>
            <w:t xml:space="preserve"> </w:t>
          </w:r>
          <w:r w:rsidR="000609C2" w:rsidRPr="000609C2">
            <w:rPr>
              <w:rFonts w:ascii="Arial" w:hAnsi="Arial" w:cs="Arial"/>
              <w:noProof/>
              <w:sz w:val="24"/>
              <w:szCs w:val="24"/>
            </w:rPr>
            <w:t>(Contractor Scale.com, 2024)</w:t>
          </w:r>
          <w:r w:rsidR="00AF56B0">
            <w:rPr>
              <w:rFonts w:ascii="Arial" w:hAnsi="Arial" w:cs="Arial"/>
              <w:sz w:val="24"/>
              <w:szCs w:val="24"/>
            </w:rPr>
            <w:fldChar w:fldCharType="end"/>
          </w:r>
        </w:sdtContent>
      </w:sdt>
      <w:r w:rsidR="00AF56B0">
        <w:rPr>
          <w:rFonts w:ascii="Arial" w:hAnsi="Arial" w:cs="Arial"/>
          <w:sz w:val="24"/>
          <w:szCs w:val="24"/>
        </w:rPr>
        <w:t>.</w:t>
      </w:r>
    </w:p>
    <w:p w14:paraId="654FD8BD" w14:textId="77777777" w:rsidR="00D154BC" w:rsidRDefault="00D154BC" w:rsidP="00014FF1"/>
    <w:p w14:paraId="57F502C5" w14:textId="6E1A600E" w:rsidR="00014FF1" w:rsidRDefault="004C5F94" w:rsidP="0046207B">
      <w:pPr>
        <w:jc w:val="both"/>
        <w:rPr>
          <w:rFonts w:ascii="Arial" w:hAnsi="Arial" w:cs="Arial"/>
          <w:b/>
          <w:bCs/>
          <w:sz w:val="24"/>
          <w:szCs w:val="24"/>
        </w:rPr>
      </w:pPr>
      <w:r w:rsidRPr="0046207B">
        <w:rPr>
          <w:rFonts w:ascii="Arial" w:hAnsi="Arial" w:cs="Arial"/>
          <w:sz w:val="24"/>
          <w:szCs w:val="24"/>
        </w:rPr>
        <w:t xml:space="preserve">Calculation: £3,624,936 x 1% = </w:t>
      </w:r>
      <w:r w:rsidR="0046207B" w:rsidRPr="0046207B">
        <w:rPr>
          <w:rFonts w:ascii="Arial" w:hAnsi="Arial" w:cs="Arial"/>
          <w:b/>
          <w:bCs/>
          <w:sz w:val="24"/>
          <w:szCs w:val="24"/>
        </w:rPr>
        <w:t>£36,249.36</w:t>
      </w:r>
    </w:p>
    <w:p w14:paraId="6B8CAFAF" w14:textId="77777777" w:rsidR="00E94D80" w:rsidRDefault="00E94D80" w:rsidP="0046207B">
      <w:pPr>
        <w:jc w:val="both"/>
        <w:rPr>
          <w:rFonts w:ascii="Arial" w:hAnsi="Arial" w:cs="Arial"/>
          <w:b/>
          <w:bCs/>
          <w:sz w:val="24"/>
          <w:szCs w:val="24"/>
        </w:rPr>
      </w:pPr>
    </w:p>
    <w:p w14:paraId="2AD65CA0" w14:textId="77777777" w:rsidR="00E94D80" w:rsidRDefault="00E94D80" w:rsidP="0046207B">
      <w:pPr>
        <w:jc w:val="both"/>
        <w:rPr>
          <w:rFonts w:ascii="Arial" w:hAnsi="Arial" w:cs="Arial"/>
          <w:b/>
          <w:bCs/>
          <w:sz w:val="24"/>
          <w:szCs w:val="24"/>
        </w:rPr>
      </w:pPr>
    </w:p>
    <w:p w14:paraId="00CDCB6E" w14:textId="77777777" w:rsidR="00E94D80" w:rsidRDefault="00E94D80" w:rsidP="0046207B">
      <w:pPr>
        <w:jc w:val="both"/>
        <w:rPr>
          <w:rFonts w:ascii="Arial" w:hAnsi="Arial" w:cs="Arial"/>
          <w:b/>
          <w:bCs/>
          <w:sz w:val="24"/>
          <w:szCs w:val="24"/>
        </w:rPr>
      </w:pPr>
    </w:p>
    <w:p w14:paraId="4C4DE6EE" w14:textId="77777777" w:rsidR="00E94D80" w:rsidRDefault="00E94D80" w:rsidP="0046207B">
      <w:pPr>
        <w:jc w:val="both"/>
        <w:rPr>
          <w:rFonts w:ascii="Arial" w:hAnsi="Arial" w:cs="Arial"/>
          <w:b/>
          <w:bCs/>
          <w:sz w:val="24"/>
          <w:szCs w:val="24"/>
        </w:rPr>
      </w:pPr>
    </w:p>
    <w:p w14:paraId="0F570636" w14:textId="77777777" w:rsidR="00E94D80" w:rsidRDefault="00E94D80" w:rsidP="0046207B">
      <w:pPr>
        <w:jc w:val="both"/>
        <w:rPr>
          <w:rFonts w:ascii="Arial" w:hAnsi="Arial" w:cs="Arial"/>
          <w:b/>
          <w:bCs/>
          <w:sz w:val="24"/>
          <w:szCs w:val="24"/>
        </w:rPr>
      </w:pPr>
    </w:p>
    <w:p w14:paraId="1194A1CD" w14:textId="77777777" w:rsidR="00E94D80" w:rsidRDefault="00E94D80" w:rsidP="0046207B">
      <w:pPr>
        <w:jc w:val="both"/>
        <w:rPr>
          <w:rFonts w:ascii="Arial" w:hAnsi="Arial" w:cs="Arial"/>
          <w:b/>
          <w:bCs/>
          <w:sz w:val="24"/>
          <w:szCs w:val="24"/>
        </w:rPr>
      </w:pPr>
    </w:p>
    <w:p w14:paraId="1A54633C" w14:textId="77777777" w:rsidR="00E94D80" w:rsidRDefault="00E94D80" w:rsidP="0046207B">
      <w:pPr>
        <w:jc w:val="both"/>
        <w:rPr>
          <w:rFonts w:ascii="Arial" w:hAnsi="Arial" w:cs="Arial"/>
          <w:b/>
          <w:bCs/>
          <w:sz w:val="24"/>
          <w:szCs w:val="24"/>
        </w:rPr>
      </w:pPr>
    </w:p>
    <w:p w14:paraId="26D79853" w14:textId="77777777" w:rsidR="00E94D80" w:rsidRDefault="00E94D80" w:rsidP="0046207B">
      <w:pPr>
        <w:jc w:val="both"/>
        <w:rPr>
          <w:rFonts w:ascii="Arial" w:hAnsi="Arial" w:cs="Arial"/>
          <w:b/>
          <w:bCs/>
          <w:sz w:val="24"/>
          <w:szCs w:val="24"/>
        </w:rPr>
      </w:pPr>
    </w:p>
    <w:p w14:paraId="32021FD0" w14:textId="77777777" w:rsidR="00E94D80" w:rsidRDefault="00E94D80" w:rsidP="0046207B">
      <w:pPr>
        <w:jc w:val="both"/>
        <w:rPr>
          <w:rFonts w:ascii="Arial" w:hAnsi="Arial" w:cs="Arial"/>
          <w:b/>
          <w:bCs/>
          <w:sz w:val="24"/>
          <w:szCs w:val="24"/>
        </w:rPr>
      </w:pPr>
    </w:p>
    <w:p w14:paraId="57A47956" w14:textId="77777777" w:rsidR="00E94D80" w:rsidRDefault="00E94D80" w:rsidP="0046207B">
      <w:pPr>
        <w:jc w:val="both"/>
        <w:rPr>
          <w:rFonts w:ascii="Arial" w:hAnsi="Arial" w:cs="Arial"/>
          <w:b/>
          <w:bCs/>
          <w:sz w:val="24"/>
          <w:szCs w:val="24"/>
        </w:rPr>
      </w:pPr>
    </w:p>
    <w:p w14:paraId="094E8A4D" w14:textId="77777777" w:rsidR="00E94D80" w:rsidRDefault="00E94D80" w:rsidP="0046207B">
      <w:pPr>
        <w:jc w:val="both"/>
        <w:rPr>
          <w:rFonts w:ascii="Arial" w:hAnsi="Arial" w:cs="Arial"/>
          <w:b/>
          <w:bCs/>
          <w:sz w:val="24"/>
          <w:szCs w:val="24"/>
        </w:rPr>
      </w:pPr>
    </w:p>
    <w:p w14:paraId="74BA98C3" w14:textId="77777777" w:rsidR="00E94D80" w:rsidRDefault="00E94D80" w:rsidP="0046207B">
      <w:pPr>
        <w:jc w:val="both"/>
        <w:rPr>
          <w:rFonts w:ascii="Arial" w:hAnsi="Arial" w:cs="Arial"/>
          <w:b/>
          <w:bCs/>
          <w:sz w:val="24"/>
          <w:szCs w:val="24"/>
        </w:rPr>
      </w:pPr>
    </w:p>
    <w:p w14:paraId="4F58CBC9" w14:textId="77777777" w:rsidR="00E94D80" w:rsidRDefault="00E94D80" w:rsidP="0046207B">
      <w:pPr>
        <w:jc w:val="both"/>
        <w:rPr>
          <w:rFonts w:ascii="Arial" w:hAnsi="Arial" w:cs="Arial"/>
          <w:b/>
          <w:bCs/>
          <w:sz w:val="24"/>
          <w:szCs w:val="24"/>
        </w:rPr>
      </w:pPr>
    </w:p>
    <w:p w14:paraId="473DBC74" w14:textId="77777777" w:rsidR="00E94D80" w:rsidRDefault="00E94D80" w:rsidP="0046207B">
      <w:pPr>
        <w:jc w:val="both"/>
        <w:rPr>
          <w:rFonts w:ascii="Arial" w:hAnsi="Arial" w:cs="Arial"/>
          <w:b/>
          <w:bCs/>
          <w:sz w:val="24"/>
          <w:szCs w:val="24"/>
        </w:rPr>
      </w:pPr>
    </w:p>
    <w:p w14:paraId="4E72670E" w14:textId="77777777" w:rsidR="00E94D80" w:rsidRDefault="00E94D80" w:rsidP="0046207B">
      <w:pPr>
        <w:jc w:val="both"/>
        <w:rPr>
          <w:rFonts w:ascii="Arial" w:hAnsi="Arial" w:cs="Arial"/>
          <w:b/>
          <w:bCs/>
          <w:sz w:val="24"/>
          <w:szCs w:val="24"/>
        </w:rPr>
      </w:pPr>
    </w:p>
    <w:p w14:paraId="263E1036" w14:textId="77777777" w:rsidR="00E94D80" w:rsidRDefault="00E94D80" w:rsidP="0046207B">
      <w:pPr>
        <w:jc w:val="both"/>
        <w:rPr>
          <w:rFonts w:ascii="Arial" w:hAnsi="Arial" w:cs="Arial"/>
          <w:b/>
          <w:bCs/>
          <w:sz w:val="24"/>
          <w:szCs w:val="24"/>
        </w:rPr>
      </w:pPr>
    </w:p>
    <w:p w14:paraId="7BDADC4F" w14:textId="77777777" w:rsidR="00E94D80" w:rsidRDefault="00E94D80" w:rsidP="0046207B">
      <w:pPr>
        <w:jc w:val="both"/>
        <w:rPr>
          <w:rFonts w:ascii="Arial" w:hAnsi="Arial" w:cs="Arial"/>
          <w:b/>
          <w:bCs/>
          <w:sz w:val="24"/>
          <w:szCs w:val="24"/>
        </w:rPr>
      </w:pPr>
    </w:p>
    <w:p w14:paraId="3CFD1B9B" w14:textId="77777777" w:rsidR="00E94D80" w:rsidRDefault="00E94D80" w:rsidP="0046207B">
      <w:pPr>
        <w:jc w:val="both"/>
        <w:rPr>
          <w:rFonts w:ascii="Arial" w:hAnsi="Arial" w:cs="Arial"/>
          <w:b/>
          <w:bCs/>
          <w:sz w:val="24"/>
          <w:szCs w:val="24"/>
        </w:rPr>
      </w:pPr>
    </w:p>
    <w:p w14:paraId="08837FA4" w14:textId="77777777" w:rsidR="00E94D80" w:rsidRDefault="00E94D80" w:rsidP="0046207B">
      <w:pPr>
        <w:jc w:val="both"/>
        <w:rPr>
          <w:rFonts w:ascii="Arial" w:hAnsi="Arial" w:cs="Arial"/>
          <w:b/>
          <w:bCs/>
          <w:sz w:val="24"/>
          <w:szCs w:val="24"/>
        </w:rPr>
      </w:pPr>
    </w:p>
    <w:p w14:paraId="08A54E1D" w14:textId="77777777" w:rsidR="00E94D80" w:rsidRDefault="00E94D80" w:rsidP="0046207B">
      <w:pPr>
        <w:jc w:val="both"/>
        <w:rPr>
          <w:rFonts w:ascii="Arial" w:hAnsi="Arial" w:cs="Arial"/>
          <w:b/>
          <w:bCs/>
          <w:sz w:val="24"/>
          <w:szCs w:val="24"/>
        </w:rPr>
      </w:pPr>
    </w:p>
    <w:p w14:paraId="76C9D4EC" w14:textId="77777777" w:rsidR="00E94D80" w:rsidRDefault="00E94D80" w:rsidP="0046207B">
      <w:pPr>
        <w:jc w:val="both"/>
        <w:rPr>
          <w:rFonts w:ascii="Arial" w:hAnsi="Arial" w:cs="Arial"/>
          <w:b/>
          <w:bCs/>
          <w:sz w:val="24"/>
          <w:szCs w:val="24"/>
        </w:rPr>
      </w:pPr>
    </w:p>
    <w:p w14:paraId="39813886" w14:textId="77777777" w:rsidR="00E94D80" w:rsidRDefault="00E94D80" w:rsidP="0046207B">
      <w:pPr>
        <w:jc w:val="both"/>
        <w:rPr>
          <w:rFonts w:ascii="Arial" w:hAnsi="Arial" w:cs="Arial"/>
          <w:b/>
          <w:bCs/>
          <w:sz w:val="24"/>
          <w:szCs w:val="24"/>
        </w:rPr>
      </w:pPr>
    </w:p>
    <w:p w14:paraId="09E8A15A" w14:textId="77777777" w:rsidR="00E94D80" w:rsidRPr="0046207B" w:rsidRDefault="00E94D80" w:rsidP="0046207B">
      <w:pPr>
        <w:jc w:val="both"/>
        <w:rPr>
          <w:rFonts w:ascii="Arial" w:hAnsi="Arial" w:cs="Arial"/>
          <w:sz w:val="24"/>
          <w:szCs w:val="24"/>
        </w:rPr>
      </w:pPr>
    </w:p>
    <w:p w14:paraId="795F9A3F" w14:textId="6F8C1863" w:rsidR="001F27F1" w:rsidRDefault="001F27F1" w:rsidP="007F2C30">
      <w:pPr>
        <w:pStyle w:val="Heading2"/>
      </w:pPr>
      <w:bookmarkStart w:id="15" w:name="_Toc198324692"/>
      <w:r>
        <w:lastRenderedPageBreak/>
        <w:t xml:space="preserve">3.0 - </w:t>
      </w:r>
      <w:r w:rsidR="00493632">
        <w:t>C</w:t>
      </w:r>
      <w:r>
        <w:t>ase stud</w:t>
      </w:r>
      <w:r w:rsidR="000609C2">
        <w:t>y</w:t>
      </w:r>
      <w:r>
        <w:t xml:space="preserve"> </w:t>
      </w:r>
      <w:r w:rsidR="00602AC6">
        <w:t xml:space="preserve">of </w:t>
      </w:r>
      <w:r w:rsidR="000609C2">
        <w:t xml:space="preserve">a </w:t>
      </w:r>
      <w:r w:rsidR="00602AC6">
        <w:t xml:space="preserve">Similar </w:t>
      </w:r>
      <w:r w:rsidR="00186732">
        <w:t>Development</w:t>
      </w:r>
      <w:bookmarkEnd w:id="15"/>
    </w:p>
    <w:p w14:paraId="2B61BA20" w14:textId="2559D5AF" w:rsidR="007F2C30" w:rsidRPr="00A72BBD" w:rsidRDefault="000465E0" w:rsidP="00BD7F90">
      <w:pPr>
        <w:jc w:val="both"/>
        <w:rPr>
          <w:rFonts w:ascii="Arial" w:hAnsi="Arial" w:cs="Arial"/>
          <w:sz w:val="24"/>
          <w:szCs w:val="24"/>
        </w:rPr>
      </w:pPr>
      <w:r w:rsidRPr="00A72BBD">
        <w:rPr>
          <w:rFonts w:ascii="Arial" w:hAnsi="Arial" w:cs="Arial"/>
          <w:sz w:val="24"/>
          <w:szCs w:val="24"/>
        </w:rPr>
        <w:t xml:space="preserve">Below </w:t>
      </w:r>
      <w:r w:rsidR="000609C2">
        <w:rPr>
          <w:rFonts w:ascii="Arial" w:hAnsi="Arial" w:cs="Arial"/>
          <w:sz w:val="24"/>
          <w:szCs w:val="24"/>
        </w:rPr>
        <w:t>is</w:t>
      </w:r>
      <w:r w:rsidRPr="00A72BBD">
        <w:rPr>
          <w:rFonts w:ascii="Arial" w:hAnsi="Arial" w:cs="Arial"/>
          <w:sz w:val="24"/>
          <w:szCs w:val="24"/>
        </w:rPr>
        <w:t xml:space="preserve"> </w:t>
      </w:r>
      <w:r w:rsidR="00BD556E" w:rsidRPr="00A72BBD">
        <w:rPr>
          <w:rFonts w:ascii="Arial" w:hAnsi="Arial" w:cs="Arial"/>
          <w:sz w:val="24"/>
          <w:szCs w:val="24"/>
        </w:rPr>
        <w:t xml:space="preserve">brief introduction to </w:t>
      </w:r>
      <w:r w:rsidR="000609C2">
        <w:rPr>
          <w:rFonts w:ascii="Arial" w:hAnsi="Arial" w:cs="Arial"/>
          <w:sz w:val="24"/>
          <w:szCs w:val="24"/>
        </w:rPr>
        <w:t>a</w:t>
      </w:r>
      <w:r w:rsidR="00BD556E" w:rsidRPr="00A72BBD">
        <w:rPr>
          <w:rFonts w:ascii="Arial" w:hAnsi="Arial" w:cs="Arial"/>
          <w:sz w:val="24"/>
          <w:szCs w:val="24"/>
        </w:rPr>
        <w:t xml:space="preserve"> case stud</w:t>
      </w:r>
      <w:r w:rsidR="000609C2">
        <w:rPr>
          <w:rFonts w:ascii="Arial" w:hAnsi="Arial" w:cs="Arial"/>
          <w:sz w:val="24"/>
          <w:szCs w:val="24"/>
        </w:rPr>
        <w:t>y</w:t>
      </w:r>
      <w:r w:rsidR="00BD556E" w:rsidRPr="00A72BBD">
        <w:rPr>
          <w:rFonts w:ascii="Arial" w:hAnsi="Arial" w:cs="Arial"/>
          <w:sz w:val="24"/>
          <w:szCs w:val="24"/>
        </w:rPr>
        <w:t xml:space="preserve"> </w:t>
      </w:r>
      <w:r w:rsidR="0069184F" w:rsidRPr="00A72BBD">
        <w:rPr>
          <w:rFonts w:ascii="Arial" w:hAnsi="Arial" w:cs="Arial"/>
          <w:sz w:val="24"/>
          <w:szCs w:val="24"/>
        </w:rPr>
        <w:t xml:space="preserve">in the area of Brighton and Hove that help to give a feel about what returns we could </w:t>
      </w:r>
      <w:r w:rsidR="008B020B" w:rsidRPr="00A72BBD">
        <w:rPr>
          <w:rFonts w:ascii="Arial" w:hAnsi="Arial" w:cs="Arial"/>
          <w:sz w:val="24"/>
          <w:szCs w:val="24"/>
        </w:rPr>
        <w:t xml:space="preserve">pursue as a firm by refurbishing the Lace House. </w:t>
      </w:r>
    </w:p>
    <w:p w14:paraId="70E2BC1A" w14:textId="77777777" w:rsidR="00DD7CD3" w:rsidRPr="007F2C30" w:rsidRDefault="00DD7CD3" w:rsidP="007F2C30"/>
    <w:p w14:paraId="30EAF80C" w14:textId="7EB82FEE" w:rsidR="00014FF1" w:rsidRDefault="007F2C30" w:rsidP="007F2C30">
      <w:pPr>
        <w:pStyle w:val="Heading3"/>
      </w:pPr>
      <w:bookmarkStart w:id="16" w:name="_Toc198324693"/>
      <w:r>
        <w:t xml:space="preserve">3.1 - </w:t>
      </w:r>
      <w:r w:rsidR="00014FF1" w:rsidRPr="007574B1">
        <w:t>Critique a development of similar scale and specification</w:t>
      </w:r>
      <w:bookmarkEnd w:id="16"/>
      <w:r w:rsidR="00014FF1" w:rsidRPr="007574B1">
        <w:t>  </w:t>
      </w:r>
    </w:p>
    <w:p w14:paraId="0749ED7D" w14:textId="336E636E" w:rsidR="007F2C30" w:rsidRDefault="004E64FC" w:rsidP="007A6D13">
      <w:pPr>
        <w:jc w:val="both"/>
        <w:rPr>
          <w:rFonts w:ascii="Arial" w:hAnsi="Arial" w:cs="Arial"/>
          <w:sz w:val="24"/>
          <w:szCs w:val="24"/>
        </w:rPr>
      </w:pPr>
      <w:r w:rsidRPr="007A6D13">
        <w:rPr>
          <w:rFonts w:ascii="Arial" w:hAnsi="Arial" w:cs="Arial"/>
          <w:sz w:val="24"/>
          <w:szCs w:val="24"/>
        </w:rPr>
        <w:t>Nor</w:t>
      </w:r>
      <w:r w:rsidR="00454B3D" w:rsidRPr="007A6D13">
        <w:rPr>
          <w:rFonts w:ascii="Arial" w:hAnsi="Arial" w:cs="Arial"/>
          <w:sz w:val="24"/>
          <w:szCs w:val="24"/>
        </w:rPr>
        <w:t xml:space="preserve">folk Terrice in Brighton is </w:t>
      </w:r>
      <w:r w:rsidR="00750BDD" w:rsidRPr="007A6D13">
        <w:rPr>
          <w:rFonts w:ascii="Arial" w:hAnsi="Arial" w:cs="Arial"/>
          <w:sz w:val="24"/>
          <w:szCs w:val="24"/>
        </w:rPr>
        <w:t>grading</w:t>
      </w:r>
      <w:r w:rsidR="00454B3D" w:rsidRPr="007A6D13">
        <w:rPr>
          <w:rFonts w:ascii="Arial" w:hAnsi="Arial" w:cs="Arial"/>
          <w:sz w:val="24"/>
          <w:szCs w:val="24"/>
        </w:rPr>
        <w:t xml:space="preserve"> II listed building in </w:t>
      </w:r>
      <w:r w:rsidR="00D458E3" w:rsidRPr="007A6D13">
        <w:rPr>
          <w:rFonts w:ascii="Arial" w:hAnsi="Arial" w:cs="Arial"/>
          <w:sz w:val="24"/>
          <w:szCs w:val="24"/>
        </w:rPr>
        <w:t>Brighton</w:t>
      </w:r>
      <w:r w:rsidR="00454B3D" w:rsidRPr="007A6D13">
        <w:rPr>
          <w:rFonts w:ascii="Arial" w:hAnsi="Arial" w:cs="Arial"/>
          <w:sz w:val="24"/>
          <w:szCs w:val="24"/>
        </w:rPr>
        <w:t xml:space="preserve"> that </w:t>
      </w:r>
      <w:r w:rsidR="00D458E3" w:rsidRPr="007A6D13">
        <w:rPr>
          <w:rFonts w:ascii="Arial" w:hAnsi="Arial" w:cs="Arial"/>
          <w:sz w:val="24"/>
          <w:szCs w:val="24"/>
        </w:rPr>
        <w:t>was converted from office spaces into flats</w:t>
      </w:r>
      <w:r w:rsidR="000B01A1" w:rsidRPr="007A6D13">
        <w:rPr>
          <w:rFonts w:ascii="Arial" w:hAnsi="Arial" w:cs="Arial"/>
          <w:sz w:val="24"/>
          <w:szCs w:val="24"/>
        </w:rPr>
        <w:t xml:space="preserve">. Similar to the Lace House, it is located in Brighton and Hove, </w:t>
      </w:r>
      <w:r w:rsidR="004A2B2D" w:rsidRPr="007A6D13">
        <w:rPr>
          <w:rFonts w:ascii="Arial" w:hAnsi="Arial" w:cs="Arial"/>
          <w:sz w:val="24"/>
          <w:szCs w:val="24"/>
        </w:rPr>
        <w:t>not</w:t>
      </w:r>
      <w:r w:rsidR="000B01A1" w:rsidRPr="007A6D13">
        <w:rPr>
          <w:rFonts w:ascii="Arial" w:hAnsi="Arial" w:cs="Arial"/>
          <w:sz w:val="24"/>
          <w:szCs w:val="24"/>
        </w:rPr>
        <w:t xml:space="preserve"> too far from the Lace House. </w:t>
      </w:r>
      <w:r w:rsidR="004A2B2D" w:rsidRPr="007A6D13">
        <w:rPr>
          <w:rFonts w:ascii="Arial" w:hAnsi="Arial" w:cs="Arial"/>
          <w:sz w:val="24"/>
          <w:szCs w:val="24"/>
        </w:rPr>
        <w:t>The reason this case study is useful is because it was considered a success</w:t>
      </w:r>
      <w:r w:rsidR="00F23F32" w:rsidRPr="007A6D13">
        <w:rPr>
          <w:rFonts w:ascii="Arial" w:hAnsi="Arial" w:cs="Arial"/>
          <w:sz w:val="24"/>
          <w:szCs w:val="24"/>
        </w:rPr>
        <w:t>ful redevelopment.</w:t>
      </w:r>
      <w:r w:rsidR="007A6D13">
        <w:rPr>
          <w:rFonts w:ascii="Arial" w:hAnsi="Arial" w:cs="Arial"/>
          <w:sz w:val="24"/>
          <w:szCs w:val="24"/>
        </w:rPr>
        <w:t xml:space="preserve"> It was a vey complicated job as it was </w:t>
      </w:r>
      <w:r w:rsidR="00126930">
        <w:rPr>
          <w:rFonts w:ascii="Arial" w:hAnsi="Arial" w:cs="Arial"/>
          <w:sz w:val="24"/>
          <w:szCs w:val="24"/>
        </w:rPr>
        <w:t xml:space="preserve">extremely deteriorated and needed a lot of work, yet it had to be maintained </w:t>
      </w:r>
      <w:r w:rsidR="0013212C">
        <w:rPr>
          <w:rFonts w:ascii="Arial" w:hAnsi="Arial" w:cs="Arial"/>
          <w:sz w:val="24"/>
          <w:szCs w:val="24"/>
        </w:rPr>
        <w:t xml:space="preserve">through conservation guidelines. Just like the Lace House, it holds an historic presence </w:t>
      </w:r>
      <w:r w:rsidR="005419B5">
        <w:rPr>
          <w:rFonts w:ascii="Arial" w:hAnsi="Arial" w:cs="Arial"/>
          <w:sz w:val="24"/>
          <w:szCs w:val="24"/>
        </w:rPr>
        <w:t>and is in need of gentle yet significant works to bring it back to its former glory</w:t>
      </w:r>
      <w:sdt>
        <w:sdtPr>
          <w:rPr>
            <w:rFonts w:ascii="Arial" w:hAnsi="Arial" w:cs="Arial"/>
            <w:sz w:val="24"/>
            <w:szCs w:val="24"/>
          </w:rPr>
          <w:id w:val="1319777154"/>
          <w:citation/>
        </w:sdtPr>
        <w:sdtContent>
          <w:r w:rsidR="005F6587">
            <w:rPr>
              <w:rFonts w:ascii="Arial" w:hAnsi="Arial" w:cs="Arial"/>
              <w:sz w:val="24"/>
              <w:szCs w:val="24"/>
            </w:rPr>
            <w:fldChar w:fldCharType="begin"/>
          </w:r>
          <w:r w:rsidR="005F6587">
            <w:rPr>
              <w:rFonts w:ascii="Arial" w:hAnsi="Arial" w:cs="Arial"/>
              <w:sz w:val="24"/>
              <w:szCs w:val="24"/>
            </w:rPr>
            <w:instrText xml:space="preserve"> CITATION gru16 \l 2057 </w:instrText>
          </w:r>
          <w:r w:rsidR="005F6587">
            <w:rPr>
              <w:rFonts w:ascii="Arial" w:hAnsi="Arial" w:cs="Arial"/>
              <w:sz w:val="24"/>
              <w:szCs w:val="24"/>
            </w:rPr>
            <w:fldChar w:fldCharType="separate"/>
          </w:r>
          <w:r w:rsidR="000609C2">
            <w:rPr>
              <w:rFonts w:ascii="Arial" w:hAnsi="Arial" w:cs="Arial"/>
              <w:noProof/>
              <w:sz w:val="24"/>
              <w:szCs w:val="24"/>
            </w:rPr>
            <w:t xml:space="preserve"> </w:t>
          </w:r>
          <w:r w:rsidR="000609C2" w:rsidRPr="000609C2">
            <w:rPr>
              <w:rFonts w:ascii="Arial" w:hAnsi="Arial" w:cs="Arial"/>
              <w:noProof/>
              <w:sz w:val="24"/>
              <w:szCs w:val="24"/>
            </w:rPr>
            <w:t>(grumittwademason, 2016)</w:t>
          </w:r>
          <w:r w:rsidR="005F6587">
            <w:rPr>
              <w:rFonts w:ascii="Arial" w:hAnsi="Arial" w:cs="Arial"/>
              <w:sz w:val="24"/>
              <w:szCs w:val="24"/>
            </w:rPr>
            <w:fldChar w:fldCharType="end"/>
          </w:r>
        </w:sdtContent>
      </w:sdt>
      <w:r w:rsidR="005419B5">
        <w:rPr>
          <w:rFonts w:ascii="Arial" w:hAnsi="Arial" w:cs="Arial"/>
          <w:sz w:val="24"/>
          <w:szCs w:val="24"/>
        </w:rPr>
        <w:t xml:space="preserve">. </w:t>
      </w:r>
    </w:p>
    <w:p w14:paraId="7B135425" w14:textId="230D21E5" w:rsidR="005419B5" w:rsidRPr="007A6D13" w:rsidRDefault="005419B5" w:rsidP="007A6D13">
      <w:pPr>
        <w:jc w:val="both"/>
        <w:rPr>
          <w:rFonts w:ascii="Arial" w:hAnsi="Arial" w:cs="Arial"/>
          <w:sz w:val="24"/>
          <w:szCs w:val="24"/>
        </w:rPr>
      </w:pPr>
      <w:r>
        <w:rPr>
          <w:rFonts w:ascii="Arial" w:hAnsi="Arial" w:cs="Arial"/>
          <w:sz w:val="24"/>
          <w:szCs w:val="24"/>
        </w:rPr>
        <w:t>Being in the same area as the Lace House, it would give</w:t>
      </w:r>
      <w:r w:rsidR="00312206">
        <w:rPr>
          <w:rFonts w:ascii="Arial" w:hAnsi="Arial" w:cs="Arial"/>
          <w:sz w:val="24"/>
          <w:szCs w:val="24"/>
        </w:rPr>
        <w:t xml:space="preserve"> a positive view on the potential of redeveloping similar buildings</w:t>
      </w:r>
      <w:r w:rsidR="00EF031B">
        <w:rPr>
          <w:rFonts w:ascii="Arial" w:hAnsi="Arial" w:cs="Arial"/>
          <w:sz w:val="24"/>
          <w:szCs w:val="24"/>
        </w:rPr>
        <w:t>, while generating a similar return on investment, making it a worth while project.</w:t>
      </w:r>
      <w:r w:rsidR="006B2838">
        <w:rPr>
          <w:rFonts w:ascii="Arial" w:hAnsi="Arial" w:cs="Arial"/>
          <w:sz w:val="24"/>
          <w:szCs w:val="24"/>
        </w:rPr>
        <w:t xml:space="preserve"> This is not the only redevelopment that has taken place within the area, so there is hope for </w:t>
      </w:r>
      <w:r w:rsidR="00F04D80">
        <w:rPr>
          <w:rFonts w:ascii="Arial" w:hAnsi="Arial" w:cs="Arial"/>
          <w:sz w:val="24"/>
          <w:szCs w:val="24"/>
        </w:rPr>
        <w:t xml:space="preserve">the Lace House redevelopment. For more </w:t>
      </w:r>
      <w:r w:rsidR="00835E62">
        <w:rPr>
          <w:rFonts w:ascii="Arial" w:hAnsi="Arial" w:cs="Arial"/>
          <w:sz w:val="24"/>
          <w:szCs w:val="24"/>
        </w:rPr>
        <w:t>information,</w:t>
      </w:r>
      <w:r w:rsidR="00261A13">
        <w:rPr>
          <w:rFonts w:ascii="Arial" w:hAnsi="Arial" w:cs="Arial"/>
          <w:sz w:val="24"/>
          <w:szCs w:val="24"/>
        </w:rPr>
        <w:t xml:space="preserve"> please </w:t>
      </w:r>
      <w:r w:rsidR="00835E62">
        <w:rPr>
          <w:rFonts w:ascii="Arial" w:hAnsi="Arial" w:cs="Arial"/>
          <w:sz w:val="24"/>
          <w:szCs w:val="24"/>
        </w:rPr>
        <w:t xml:space="preserve">go to the references in section 6.0 of the appraisal. </w:t>
      </w:r>
    </w:p>
    <w:p w14:paraId="5F2E9F42" w14:textId="77777777" w:rsidR="007F2C30" w:rsidRDefault="007F2C30" w:rsidP="007F2C30">
      <w:pPr>
        <w:rPr>
          <w:b/>
          <w:bCs/>
          <w:color w:val="FF0000"/>
        </w:rPr>
      </w:pPr>
    </w:p>
    <w:p w14:paraId="22D4FEB9" w14:textId="77777777" w:rsidR="00C72CF7" w:rsidRDefault="00C72CF7" w:rsidP="007F2C30">
      <w:pPr>
        <w:rPr>
          <w:b/>
          <w:bCs/>
          <w:color w:val="FF0000"/>
        </w:rPr>
      </w:pPr>
    </w:p>
    <w:p w14:paraId="164056FD" w14:textId="77777777" w:rsidR="00C72CF7" w:rsidRDefault="00C72CF7" w:rsidP="007F2C30">
      <w:pPr>
        <w:rPr>
          <w:b/>
          <w:bCs/>
          <w:color w:val="FF0000"/>
        </w:rPr>
      </w:pPr>
    </w:p>
    <w:p w14:paraId="2CD14F7B" w14:textId="77777777" w:rsidR="00C72CF7" w:rsidRDefault="00C72CF7" w:rsidP="007F2C30">
      <w:pPr>
        <w:rPr>
          <w:b/>
          <w:bCs/>
          <w:color w:val="FF0000"/>
        </w:rPr>
      </w:pPr>
    </w:p>
    <w:p w14:paraId="66D3F1C6" w14:textId="77777777" w:rsidR="00C72CF7" w:rsidRDefault="00C72CF7" w:rsidP="007F2C30">
      <w:pPr>
        <w:rPr>
          <w:b/>
          <w:bCs/>
          <w:color w:val="FF0000"/>
        </w:rPr>
      </w:pPr>
    </w:p>
    <w:p w14:paraId="45D75A11" w14:textId="77777777" w:rsidR="00DA1C2A" w:rsidRDefault="00DA1C2A" w:rsidP="007F2C30"/>
    <w:p w14:paraId="68D22068" w14:textId="77777777" w:rsidR="00A72BBD" w:rsidRDefault="00A72BBD" w:rsidP="001F27F1">
      <w:pPr>
        <w:rPr>
          <w:b/>
          <w:bCs/>
          <w:color w:val="FF0000"/>
        </w:rPr>
      </w:pPr>
    </w:p>
    <w:p w14:paraId="7DD59E2D" w14:textId="77777777" w:rsidR="00A72BBD" w:rsidRDefault="00A72BBD" w:rsidP="001F27F1"/>
    <w:p w14:paraId="118C8499" w14:textId="77777777" w:rsidR="001F27F1" w:rsidRDefault="001F27F1" w:rsidP="001F27F1"/>
    <w:p w14:paraId="43352088" w14:textId="77777777" w:rsidR="001F27F1" w:rsidRDefault="001F27F1" w:rsidP="001F27F1"/>
    <w:p w14:paraId="446E7878" w14:textId="77777777" w:rsidR="001F27F1" w:rsidRDefault="001F27F1" w:rsidP="001F27F1"/>
    <w:p w14:paraId="5B1D832A" w14:textId="77777777" w:rsidR="001F27F1" w:rsidRDefault="001F27F1" w:rsidP="001F27F1"/>
    <w:p w14:paraId="21D57ED1" w14:textId="77777777" w:rsidR="00A10FF6" w:rsidRDefault="00A10FF6" w:rsidP="001F27F1"/>
    <w:p w14:paraId="44AC2712" w14:textId="77777777" w:rsidR="001F27F1" w:rsidRPr="007574B1" w:rsidRDefault="001F27F1" w:rsidP="001F27F1"/>
    <w:p w14:paraId="05EDC529" w14:textId="386F3E3D" w:rsidR="00760390" w:rsidRDefault="001F27F1" w:rsidP="006066E1">
      <w:pPr>
        <w:pStyle w:val="Heading2"/>
      </w:pPr>
      <w:bookmarkStart w:id="17" w:name="_Toc198324695"/>
      <w:r>
        <w:lastRenderedPageBreak/>
        <w:t xml:space="preserve">4.0 – </w:t>
      </w:r>
      <w:r w:rsidR="00014FF1" w:rsidRPr="007574B1">
        <w:t>Risks and opportunities</w:t>
      </w:r>
      <w:bookmarkEnd w:id="17"/>
      <w:r w:rsidR="00014FF1" w:rsidRPr="007574B1">
        <w:t>  </w:t>
      </w:r>
    </w:p>
    <w:p w14:paraId="5A3FABD8" w14:textId="2FA5B4FF" w:rsidR="003A4190" w:rsidRPr="00F972C7" w:rsidRDefault="00094C6D" w:rsidP="00F972C7">
      <w:pPr>
        <w:jc w:val="both"/>
        <w:rPr>
          <w:rFonts w:ascii="Arial" w:hAnsi="Arial" w:cs="Arial"/>
          <w:sz w:val="24"/>
          <w:szCs w:val="24"/>
        </w:rPr>
      </w:pPr>
      <w:r w:rsidRPr="00F972C7">
        <w:rPr>
          <w:rFonts w:ascii="Arial" w:hAnsi="Arial" w:cs="Arial"/>
          <w:sz w:val="24"/>
          <w:szCs w:val="24"/>
        </w:rPr>
        <w:t>This Risk and Opportunity Register outlines</w:t>
      </w:r>
      <w:r w:rsidRPr="00F972C7">
        <w:rPr>
          <w:rFonts w:ascii="Arial" w:hAnsi="Arial" w:cs="Arial"/>
          <w:sz w:val="24"/>
          <w:szCs w:val="24"/>
        </w:rPr>
        <w:t xml:space="preserve"> the</w:t>
      </w:r>
      <w:r w:rsidRPr="00F972C7">
        <w:rPr>
          <w:rFonts w:ascii="Arial" w:hAnsi="Arial" w:cs="Arial"/>
          <w:sz w:val="24"/>
          <w:szCs w:val="24"/>
        </w:rPr>
        <w:t xml:space="preserve"> key factors that could impact the financial and operational success of the Lace House refurbishment project</w:t>
      </w:r>
      <w:r w:rsidRPr="00F972C7">
        <w:rPr>
          <w:rFonts w:ascii="Arial" w:hAnsi="Arial" w:cs="Arial"/>
          <w:sz w:val="24"/>
          <w:szCs w:val="24"/>
        </w:rPr>
        <w:t xml:space="preserve">. </w:t>
      </w:r>
      <w:r w:rsidRPr="00F972C7">
        <w:rPr>
          <w:rFonts w:ascii="Arial" w:hAnsi="Arial" w:cs="Arial"/>
          <w:sz w:val="24"/>
          <w:szCs w:val="24"/>
        </w:rPr>
        <w:t>It identifies potential risks that may increase costs, cause delays, or</w:t>
      </w:r>
      <w:r w:rsidR="00F67784" w:rsidRPr="00F972C7">
        <w:rPr>
          <w:rFonts w:ascii="Arial" w:hAnsi="Arial" w:cs="Arial"/>
          <w:sz w:val="24"/>
          <w:szCs w:val="24"/>
        </w:rPr>
        <w:t xml:space="preserve"> interrupt the return on investment</w:t>
      </w:r>
      <w:r w:rsidRPr="00F972C7">
        <w:rPr>
          <w:rFonts w:ascii="Arial" w:hAnsi="Arial" w:cs="Arial"/>
          <w:sz w:val="24"/>
          <w:szCs w:val="24"/>
        </w:rPr>
        <w:t xml:space="preserve">, as well as opportunities that could enhance </w:t>
      </w:r>
      <w:r w:rsidR="0090051B" w:rsidRPr="00F972C7">
        <w:rPr>
          <w:rFonts w:ascii="Arial" w:hAnsi="Arial" w:cs="Arial"/>
          <w:sz w:val="24"/>
          <w:szCs w:val="24"/>
        </w:rPr>
        <w:t xml:space="preserve">its </w:t>
      </w:r>
      <w:r w:rsidRPr="00F972C7">
        <w:rPr>
          <w:rFonts w:ascii="Arial" w:hAnsi="Arial" w:cs="Arial"/>
          <w:sz w:val="24"/>
          <w:szCs w:val="24"/>
        </w:rPr>
        <w:t xml:space="preserve">value, reduce expenditure, or improve marketability. Each </w:t>
      </w:r>
      <w:r w:rsidR="009545B1" w:rsidRPr="00F972C7">
        <w:rPr>
          <w:rFonts w:ascii="Arial" w:hAnsi="Arial" w:cs="Arial"/>
          <w:sz w:val="24"/>
          <w:szCs w:val="24"/>
        </w:rPr>
        <w:t>risk and opportunity</w:t>
      </w:r>
      <w:r w:rsidRPr="00F972C7">
        <w:rPr>
          <w:rFonts w:ascii="Arial" w:hAnsi="Arial" w:cs="Arial"/>
          <w:sz w:val="24"/>
          <w:szCs w:val="24"/>
        </w:rPr>
        <w:t xml:space="preserve"> </w:t>
      </w:r>
      <w:r w:rsidR="0090051B" w:rsidRPr="00F972C7">
        <w:rPr>
          <w:rFonts w:ascii="Arial" w:hAnsi="Arial" w:cs="Arial"/>
          <w:sz w:val="24"/>
          <w:szCs w:val="24"/>
        </w:rPr>
        <w:t>have</w:t>
      </w:r>
      <w:r w:rsidR="009545B1" w:rsidRPr="00F972C7">
        <w:rPr>
          <w:rFonts w:ascii="Arial" w:hAnsi="Arial" w:cs="Arial"/>
          <w:sz w:val="24"/>
          <w:szCs w:val="24"/>
        </w:rPr>
        <w:t xml:space="preserve"> been </w:t>
      </w:r>
      <w:r w:rsidRPr="00F972C7">
        <w:rPr>
          <w:rFonts w:ascii="Arial" w:hAnsi="Arial" w:cs="Arial"/>
          <w:sz w:val="24"/>
          <w:szCs w:val="24"/>
        </w:rPr>
        <w:t xml:space="preserve">assessed by its potential impact and </w:t>
      </w:r>
      <w:r w:rsidR="009545B1" w:rsidRPr="00F972C7">
        <w:rPr>
          <w:rFonts w:ascii="Arial" w:hAnsi="Arial" w:cs="Arial"/>
          <w:sz w:val="24"/>
          <w:szCs w:val="24"/>
        </w:rPr>
        <w:t>likelihood and</w:t>
      </w:r>
      <w:r w:rsidRPr="00F972C7">
        <w:rPr>
          <w:rFonts w:ascii="Arial" w:hAnsi="Arial" w:cs="Arial"/>
          <w:sz w:val="24"/>
          <w:szCs w:val="24"/>
        </w:rPr>
        <w:t xml:space="preserve"> </w:t>
      </w:r>
      <w:r w:rsidR="009545B1" w:rsidRPr="00F972C7">
        <w:rPr>
          <w:rFonts w:ascii="Arial" w:hAnsi="Arial" w:cs="Arial"/>
          <w:sz w:val="24"/>
          <w:szCs w:val="24"/>
        </w:rPr>
        <w:t>given</w:t>
      </w:r>
      <w:r w:rsidRPr="00F972C7">
        <w:rPr>
          <w:rFonts w:ascii="Arial" w:hAnsi="Arial" w:cs="Arial"/>
          <w:sz w:val="24"/>
          <w:szCs w:val="24"/>
        </w:rPr>
        <w:t xml:space="preserve"> mitigation or enhancement</w:t>
      </w:r>
      <w:r w:rsidR="00F972C7" w:rsidRPr="00F972C7">
        <w:rPr>
          <w:rFonts w:ascii="Arial" w:hAnsi="Arial" w:cs="Arial"/>
          <w:sz w:val="24"/>
          <w:szCs w:val="24"/>
        </w:rPr>
        <w:t xml:space="preserve"> solutions</w:t>
      </w:r>
      <w:r w:rsidRPr="00F972C7">
        <w:rPr>
          <w:rFonts w:ascii="Arial" w:hAnsi="Arial" w:cs="Arial"/>
          <w:sz w:val="24"/>
          <w:szCs w:val="24"/>
        </w:rPr>
        <w:t xml:space="preserve">. This approach </w:t>
      </w:r>
      <w:r w:rsidR="003A4190" w:rsidRPr="00F972C7">
        <w:rPr>
          <w:rFonts w:ascii="Arial" w:hAnsi="Arial" w:cs="Arial"/>
          <w:sz w:val="24"/>
          <w:szCs w:val="24"/>
        </w:rPr>
        <w:t>allows for more</w:t>
      </w:r>
      <w:r w:rsidRPr="00F972C7">
        <w:rPr>
          <w:rFonts w:ascii="Arial" w:hAnsi="Arial" w:cs="Arial"/>
          <w:sz w:val="24"/>
          <w:szCs w:val="24"/>
        </w:rPr>
        <w:t xml:space="preserve"> informed decision-making, supports proactive risk management, and helps </w:t>
      </w:r>
      <w:r w:rsidR="00F972C7" w:rsidRPr="00F972C7">
        <w:rPr>
          <w:rFonts w:ascii="Arial" w:hAnsi="Arial" w:cs="Arial"/>
          <w:sz w:val="24"/>
          <w:szCs w:val="24"/>
        </w:rPr>
        <w:t xml:space="preserve">to </w:t>
      </w:r>
      <w:r w:rsidRPr="00F972C7">
        <w:rPr>
          <w:rFonts w:ascii="Arial" w:hAnsi="Arial" w:cs="Arial"/>
          <w:sz w:val="24"/>
          <w:szCs w:val="24"/>
        </w:rPr>
        <w:t>optimise the overall return on investment.</w:t>
      </w:r>
    </w:p>
    <w:p w14:paraId="51CF64B0" w14:textId="77777777" w:rsidR="006066E1" w:rsidRDefault="006066E1" w:rsidP="006066E1"/>
    <w:p w14:paraId="7E0E2365" w14:textId="77777777" w:rsidR="006066E1" w:rsidRPr="006066E1" w:rsidRDefault="006066E1" w:rsidP="006066E1"/>
    <w:p w14:paraId="0004BCD0" w14:textId="3926E032" w:rsidR="00760390" w:rsidRDefault="00760390" w:rsidP="00760390">
      <w:pPr>
        <w:pStyle w:val="Heading3"/>
      </w:pPr>
      <w:bookmarkStart w:id="18" w:name="_Toc198324696"/>
      <w:r>
        <w:t>4.1 - Risk/Opportunities Register</w:t>
      </w:r>
      <w:bookmarkEnd w:id="18"/>
    </w:p>
    <w:p w14:paraId="37D78CA3" w14:textId="77777777" w:rsidR="00014FF1" w:rsidRDefault="00014FF1" w:rsidP="00C6770F"/>
    <w:tbl>
      <w:tblPr>
        <w:tblStyle w:val="TableGrid"/>
        <w:tblW w:w="10490" w:type="dxa"/>
        <w:tblInd w:w="-856" w:type="dxa"/>
        <w:tblLook w:val="04A0" w:firstRow="1" w:lastRow="0" w:firstColumn="1" w:lastColumn="0" w:noHBand="0" w:noVBand="1"/>
      </w:tblPr>
      <w:tblGrid>
        <w:gridCol w:w="1529"/>
        <w:gridCol w:w="1622"/>
        <w:gridCol w:w="1598"/>
        <w:gridCol w:w="1565"/>
        <w:gridCol w:w="1007"/>
        <w:gridCol w:w="1316"/>
        <w:gridCol w:w="1853"/>
      </w:tblGrid>
      <w:tr w:rsidR="00451DAD" w:rsidRPr="00407ADF" w14:paraId="59AEBF62" w14:textId="77777777" w:rsidTr="00451DAD">
        <w:tc>
          <w:tcPr>
            <w:tcW w:w="1560" w:type="dxa"/>
            <w:hideMark/>
          </w:tcPr>
          <w:p w14:paraId="230EEAFE" w14:textId="324141D5" w:rsidR="00737FFB" w:rsidRPr="00737FFB" w:rsidRDefault="00451DAD" w:rsidP="00737FFB">
            <w:pPr>
              <w:spacing w:after="160" w:line="259" w:lineRule="auto"/>
              <w:jc w:val="center"/>
              <w:rPr>
                <w:rFonts w:ascii="Arial" w:hAnsi="Arial" w:cs="Arial"/>
                <w:b/>
                <w:bCs/>
              </w:rPr>
            </w:pPr>
            <w:r w:rsidRPr="00407ADF">
              <w:rPr>
                <w:rFonts w:ascii="Arial" w:hAnsi="Arial" w:cs="Arial"/>
                <w:b/>
                <w:bCs/>
              </w:rPr>
              <w:t>Reference</w:t>
            </w:r>
          </w:p>
        </w:tc>
        <w:tc>
          <w:tcPr>
            <w:tcW w:w="1642" w:type="dxa"/>
            <w:hideMark/>
          </w:tcPr>
          <w:p w14:paraId="0E59D8DC" w14:textId="77777777" w:rsidR="00737FFB" w:rsidRPr="00737FFB" w:rsidRDefault="00737FFB" w:rsidP="00737FFB">
            <w:pPr>
              <w:spacing w:after="160" w:line="259" w:lineRule="auto"/>
              <w:jc w:val="center"/>
              <w:rPr>
                <w:rFonts w:ascii="Arial" w:hAnsi="Arial" w:cs="Arial"/>
                <w:b/>
                <w:bCs/>
              </w:rPr>
            </w:pPr>
            <w:r w:rsidRPr="00737FFB">
              <w:rPr>
                <w:rFonts w:ascii="Arial" w:hAnsi="Arial" w:cs="Arial"/>
                <w:b/>
                <w:bCs/>
              </w:rPr>
              <w:t>Category</w:t>
            </w:r>
          </w:p>
        </w:tc>
        <w:tc>
          <w:tcPr>
            <w:tcW w:w="1568" w:type="dxa"/>
            <w:hideMark/>
          </w:tcPr>
          <w:p w14:paraId="27E12772" w14:textId="77777777" w:rsidR="00737FFB" w:rsidRPr="00737FFB" w:rsidRDefault="00737FFB" w:rsidP="00737FFB">
            <w:pPr>
              <w:spacing w:after="160" w:line="259" w:lineRule="auto"/>
              <w:jc w:val="center"/>
              <w:rPr>
                <w:rFonts w:ascii="Arial" w:hAnsi="Arial" w:cs="Arial"/>
                <w:b/>
                <w:bCs/>
              </w:rPr>
            </w:pPr>
            <w:r w:rsidRPr="00737FFB">
              <w:rPr>
                <w:rFonts w:ascii="Arial" w:hAnsi="Arial" w:cs="Arial"/>
                <w:b/>
                <w:bCs/>
              </w:rPr>
              <w:t>Risk / Opportunity</w:t>
            </w:r>
          </w:p>
        </w:tc>
        <w:tc>
          <w:tcPr>
            <w:tcW w:w="1574" w:type="dxa"/>
            <w:hideMark/>
          </w:tcPr>
          <w:p w14:paraId="03B30ABF" w14:textId="77777777" w:rsidR="00737FFB" w:rsidRPr="00737FFB" w:rsidRDefault="00737FFB" w:rsidP="00737FFB">
            <w:pPr>
              <w:spacing w:after="160" w:line="259" w:lineRule="auto"/>
              <w:jc w:val="center"/>
              <w:rPr>
                <w:rFonts w:ascii="Arial" w:hAnsi="Arial" w:cs="Arial"/>
                <w:b/>
                <w:bCs/>
              </w:rPr>
            </w:pPr>
            <w:r w:rsidRPr="00737FFB">
              <w:rPr>
                <w:rFonts w:ascii="Arial" w:hAnsi="Arial" w:cs="Arial"/>
                <w:b/>
                <w:bCs/>
              </w:rPr>
              <w:t>Description</w:t>
            </w:r>
          </w:p>
        </w:tc>
        <w:tc>
          <w:tcPr>
            <w:tcW w:w="1008" w:type="dxa"/>
            <w:hideMark/>
          </w:tcPr>
          <w:p w14:paraId="06AFFC0F" w14:textId="77777777" w:rsidR="00737FFB" w:rsidRPr="00737FFB" w:rsidRDefault="00737FFB" w:rsidP="00737FFB">
            <w:pPr>
              <w:spacing w:after="160" w:line="259" w:lineRule="auto"/>
              <w:jc w:val="center"/>
              <w:rPr>
                <w:rFonts w:ascii="Arial" w:hAnsi="Arial" w:cs="Arial"/>
                <w:b/>
                <w:bCs/>
              </w:rPr>
            </w:pPr>
            <w:r w:rsidRPr="00737FFB">
              <w:rPr>
                <w:rFonts w:ascii="Arial" w:hAnsi="Arial" w:cs="Arial"/>
                <w:b/>
                <w:bCs/>
              </w:rPr>
              <w:t>Impact</w:t>
            </w:r>
          </w:p>
        </w:tc>
        <w:tc>
          <w:tcPr>
            <w:tcW w:w="1261" w:type="dxa"/>
            <w:hideMark/>
          </w:tcPr>
          <w:p w14:paraId="2865878B" w14:textId="77777777" w:rsidR="00737FFB" w:rsidRPr="00737FFB" w:rsidRDefault="00737FFB" w:rsidP="00737FFB">
            <w:pPr>
              <w:spacing w:after="160" w:line="259" w:lineRule="auto"/>
              <w:jc w:val="center"/>
              <w:rPr>
                <w:rFonts w:ascii="Arial" w:hAnsi="Arial" w:cs="Arial"/>
                <w:b/>
                <w:bCs/>
              </w:rPr>
            </w:pPr>
            <w:r w:rsidRPr="00737FFB">
              <w:rPr>
                <w:rFonts w:ascii="Arial" w:hAnsi="Arial" w:cs="Arial"/>
                <w:b/>
                <w:bCs/>
              </w:rPr>
              <w:t>Likelihood</w:t>
            </w:r>
          </w:p>
        </w:tc>
        <w:tc>
          <w:tcPr>
            <w:tcW w:w="1877" w:type="dxa"/>
            <w:hideMark/>
          </w:tcPr>
          <w:p w14:paraId="5A0DACE5" w14:textId="77777777" w:rsidR="00737FFB" w:rsidRPr="00737FFB" w:rsidRDefault="00737FFB" w:rsidP="00737FFB">
            <w:pPr>
              <w:spacing w:after="160" w:line="259" w:lineRule="auto"/>
              <w:jc w:val="center"/>
              <w:rPr>
                <w:rFonts w:ascii="Arial" w:hAnsi="Arial" w:cs="Arial"/>
                <w:b/>
                <w:bCs/>
              </w:rPr>
            </w:pPr>
            <w:r w:rsidRPr="00737FFB">
              <w:rPr>
                <w:rFonts w:ascii="Arial" w:hAnsi="Arial" w:cs="Arial"/>
                <w:b/>
                <w:bCs/>
              </w:rPr>
              <w:t>Mitigation / Action</w:t>
            </w:r>
          </w:p>
        </w:tc>
      </w:tr>
      <w:tr w:rsidR="00451DAD" w:rsidRPr="00407ADF" w14:paraId="3029241F" w14:textId="77777777" w:rsidTr="00D1442E">
        <w:tc>
          <w:tcPr>
            <w:tcW w:w="1560" w:type="dxa"/>
            <w:hideMark/>
          </w:tcPr>
          <w:p w14:paraId="1FF0E58D" w14:textId="42D5D40F" w:rsidR="00737FFB" w:rsidRPr="00737FFB" w:rsidRDefault="00737FFB" w:rsidP="00737FFB">
            <w:pPr>
              <w:spacing w:after="160" w:line="259" w:lineRule="auto"/>
              <w:rPr>
                <w:rFonts w:ascii="Arial" w:hAnsi="Arial" w:cs="Arial"/>
              </w:rPr>
            </w:pPr>
            <w:r w:rsidRPr="00737FFB">
              <w:rPr>
                <w:rFonts w:ascii="Arial" w:hAnsi="Arial" w:cs="Arial"/>
              </w:rPr>
              <w:t>R</w:t>
            </w:r>
            <w:r w:rsidR="00451DAD" w:rsidRPr="00407ADF">
              <w:rPr>
                <w:rFonts w:ascii="Arial" w:hAnsi="Arial" w:cs="Arial"/>
              </w:rPr>
              <w:t xml:space="preserve">isk </w:t>
            </w:r>
            <w:r w:rsidRPr="00737FFB">
              <w:rPr>
                <w:rFonts w:ascii="Arial" w:hAnsi="Arial" w:cs="Arial"/>
              </w:rPr>
              <w:t>1</w:t>
            </w:r>
          </w:p>
        </w:tc>
        <w:tc>
          <w:tcPr>
            <w:tcW w:w="1642" w:type="dxa"/>
            <w:hideMark/>
          </w:tcPr>
          <w:p w14:paraId="77A3089E" w14:textId="77777777" w:rsidR="00737FFB" w:rsidRPr="00737FFB" w:rsidRDefault="00737FFB" w:rsidP="00737FFB">
            <w:pPr>
              <w:spacing w:after="160" w:line="259" w:lineRule="auto"/>
              <w:rPr>
                <w:rFonts w:ascii="Arial" w:hAnsi="Arial" w:cs="Arial"/>
              </w:rPr>
            </w:pPr>
            <w:r w:rsidRPr="00737FFB">
              <w:rPr>
                <w:rFonts w:ascii="Arial" w:hAnsi="Arial" w:cs="Arial"/>
              </w:rPr>
              <w:t>Finance</w:t>
            </w:r>
          </w:p>
        </w:tc>
        <w:tc>
          <w:tcPr>
            <w:tcW w:w="1568" w:type="dxa"/>
            <w:hideMark/>
          </w:tcPr>
          <w:p w14:paraId="448E90A8" w14:textId="77777777" w:rsidR="00737FFB" w:rsidRPr="00737FFB" w:rsidRDefault="00737FFB" w:rsidP="00737FFB">
            <w:pPr>
              <w:spacing w:after="160" w:line="259" w:lineRule="auto"/>
              <w:rPr>
                <w:rFonts w:ascii="Arial" w:hAnsi="Arial" w:cs="Arial"/>
              </w:rPr>
            </w:pPr>
            <w:r w:rsidRPr="00737FFB">
              <w:rPr>
                <w:rFonts w:ascii="Arial" w:hAnsi="Arial" w:cs="Arial"/>
              </w:rPr>
              <w:t>Interest Rate Increase</w:t>
            </w:r>
          </w:p>
        </w:tc>
        <w:tc>
          <w:tcPr>
            <w:tcW w:w="1574" w:type="dxa"/>
            <w:hideMark/>
          </w:tcPr>
          <w:p w14:paraId="2C504F3B" w14:textId="77777777" w:rsidR="00737FFB" w:rsidRPr="00737FFB" w:rsidRDefault="00737FFB" w:rsidP="00737FFB">
            <w:pPr>
              <w:spacing w:after="160" w:line="259" w:lineRule="auto"/>
              <w:rPr>
                <w:rFonts w:ascii="Arial" w:hAnsi="Arial" w:cs="Arial"/>
              </w:rPr>
            </w:pPr>
            <w:r w:rsidRPr="00737FFB">
              <w:rPr>
                <w:rFonts w:ascii="Arial" w:hAnsi="Arial" w:cs="Arial"/>
              </w:rPr>
              <w:t>If interest rates rise above 4.5%, finance costs will increase, reducing ROI or causing a potential loss.</w:t>
            </w:r>
          </w:p>
        </w:tc>
        <w:tc>
          <w:tcPr>
            <w:tcW w:w="1008" w:type="dxa"/>
            <w:shd w:val="clear" w:color="auto" w:fill="FF0000"/>
            <w:hideMark/>
          </w:tcPr>
          <w:p w14:paraId="1FFC47E1" w14:textId="77777777" w:rsidR="00737FFB" w:rsidRPr="00737FFB" w:rsidRDefault="00737FFB" w:rsidP="00737FFB">
            <w:pPr>
              <w:spacing w:after="160" w:line="259" w:lineRule="auto"/>
              <w:rPr>
                <w:rFonts w:ascii="Arial" w:hAnsi="Arial" w:cs="Arial"/>
              </w:rPr>
            </w:pPr>
            <w:r w:rsidRPr="00737FFB">
              <w:rPr>
                <w:rFonts w:ascii="Arial" w:hAnsi="Arial" w:cs="Arial"/>
              </w:rPr>
              <w:t>High</w:t>
            </w:r>
          </w:p>
        </w:tc>
        <w:tc>
          <w:tcPr>
            <w:tcW w:w="1261" w:type="dxa"/>
            <w:shd w:val="clear" w:color="auto" w:fill="FFC000"/>
            <w:hideMark/>
          </w:tcPr>
          <w:p w14:paraId="2C5E341E" w14:textId="77777777" w:rsidR="00737FFB" w:rsidRPr="00737FFB" w:rsidRDefault="00737FFB" w:rsidP="00737FFB">
            <w:pPr>
              <w:spacing w:after="160" w:line="259" w:lineRule="auto"/>
              <w:rPr>
                <w:rFonts w:ascii="Arial" w:hAnsi="Arial" w:cs="Arial"/>
              </w:rPr>
            </w:pPr>
            <w:r w:rsidRPr="00737FFB">
              <w:rPr>
                <w:rFonts w:ascii="Arial" w:hAnsi="Arial" w:cs="Arial"/>
              </w:rPr>
              <w:t>Medium</w:t>
            </w:r>
          </w:p>
        </w:tc>
        <w:tc>
          <w:tcPr>
            <w:tcW w:w="1877" w:type="dxa"/>
            <w:hideMark/>
          </w:tcPr>
          <w:p w14:paraId="35023146" w14:textId="57D7FF47" w:rsidR="00737FFB" w:rsidRPr="00737FFB" w:rsidRDefault="00737FFB" w:rsidP="00737FFB">
            <w:pPr>
              <w:spacing w:after="160" w:line="259" w:lineRule="auto"/>
              <w:rPr>
                <w:rFonts w:ascii="Arial" w:hAnsi="Arial" w:cs="Arial"/>
              </w:rPr>
            </w:pPr>
            <w:r w:rsidRPr="00737FFB">
              <w:rPr>
                <w:rFonts w:ascii="Arial" w:hAnsi="Arial" w:cs="Arial"/>
              </w:rPr>
              <w:t xml:space="preserve">Lock in fixed-rate loan terms early or </w:t>
            </w:r>
            <w:r w:rsidR="003929F3" w:rsidRPr="00407ADF">
              <w:rPr>
                <w:rFonts w:ascii="Arial" w:hAnsi="Arial" w:cs="Arial"/>
              </w:rPr>
              <w:t>protect</w:t>
            </w:r>
            <w:r w:rsidRPr="00737FFB">
              <w:rPr>
                <w:rFonts w:ascii="Arial" w:hAnsi="Arial" w:cs="Arial"/>
              </w:rPr>
              <w:t xml:space="preserve"> against future rate increases.</w:t>
            </w:r>
          </w:p>
        </w:tc>
      </w:tr>
      <w:tr w:rsidR="00451DAD" w:rsidRPr="00407ADF" w14:paraId="34C80039" w14:textId="77777777" w:rsidTr="00D1442E">
        <w:tc>
          <w:tcPr>
            <w:tcW w:w="1560" w:type="dxa"/>
            <w:hideMark/>
          </w:tcPr>
          <w:p w14:paraId="355B7CFF" w14:textId="36C927FD" w:rsidR="00737FFB" w:rsidRPr="00737FFB" w:rsidRDefault="00451DAD" w:rsidP="00737FFB">
            <w:pPr>
              <w:spacing w:after="160" w:line="259" w:lineRule="auto"/>
              <w:rPr>
                <w:rFonts w:ascii="Arial" w:hAnsi="Arial" w:cs="Arial"/>
              </w:rPr>
            </w:pPr>
            <w:r w:rsidRPr="00737FFB">
              <w:rPr>
                <w:rFonts w:ascii="Arial" w:hAnsi="Arial" w:cs="Arial"/>
              </w:rPr>
              <w:t>R</w:t>
            </w:r>
            <w:r w:rsidRPr="00407ADF">
              <w:rPr>
                <w:rFonts w:ascii="Arial" w:hAnsi="Arial" w:cs="Arial"/>
              </w:rPr>
              <w:t>isk</w:t>
            </w:r>
            <w:r w:rsidRPr="00407ADF">
              <w:rPr>
                <w:rFonts w:ascii="Arial" w:hAnsi="Arial" w:cs="Arial"/>
              </w:rPr>
              <w:t xml:space="preserve"> </w:t>
            </w:r>
            <w:r w:rsidR="00737FFB" w:rsidRPr="00737FFB">
              <w:rPr>
                <w:rFonts w:ascii="Arial" w:hAnsi="Arial" w:cs="Arial"/>
              </w:rPr>
              <w:t>2</w:t>
            </w:r>
          </w:p>
        </w:tc>
        <w:tc>
          <w:tcPr>
            <w:tcW w:w="1642" w:type="dxa"/>
            <w:hideMark/>
          </w:tcPr>
          <w:p w14:paraId="11D72445" w14:textId="77777777" w:rsidR="00737FFB" w:rsidRPr="00737FFB" w:rsidRDefault="00737FFB" w:rsidP="00737FFB">
            <w:pPr>
              <w:spacing w:after="160" w:line="259" w:lineRule="auto"/>
              <w:rPr>
                <w:rFonts w:ascii="Arial" w:hAnsi="Arial" w:cs="Arial"/>
              </w:rPr>
            </w:pPr>
            <w:r w:rsidRPr="00737FFB">
              <w:rPr>
                <w:rFonts w:ascii="Arial" w:hAnsi="Arial" w:cs="Arial"/>
              </w:rPr>
              <w:t>Market</w:t>
            </w:r>
          </w:p>
        </w:tc>
        <w:tc>
          <w:tcPr>
            <w:tcW w:w="1568" w:type="dxa"/>
            <w:hideMark/>
          </w:tcPr>
          <w:p w14:paraId="0597388C" w14:textId="77777777" w:rsidR="00737FFB" w:rsidRPr="00737FFB" w:rsidRDefault="00737FFB" w:rsidP="00737FFB">
            <w:pPr>
              <w:spacing w:after="160" w:line="259" w:lineRule="auto"/>
              <w:rPr>
                <w:rFonts w:ascii="Arial" w:hAnsi="Arial" w:cs="Arial"/>
              </w:rPr>
            </w:pPr>
            <w:r w:rsidRPr="00737FFB">
              <w:rPr>
                <w:rFonts w:ascii="Arial" w:hAnsi="Arial" w:cs="Arial"/>
              </w:rPr>
              <w:t>Sales Value Drop (GDV Risk)</w:t>
            </w:r>
          </w:p>
        </w:tc>
        <w:tc>
          <w:tcPr>
            <w:tcW w:w="1574" w:type="dxa"/>
            <w:hideMark/>
          </w:tcPr>
          <w:p w14:paraId="1560FF4B" w14:textId="77777777" w:rsidR="00737FFB" w:rsidRPr="00737FFB" w:rsidRDefault="00737FFB" w:rsidP="00737FFB">
            <w:pPr>
              <w:spacing w:after="160" w:line="259" w:lineRule="auto"/>
              <w:rPr>
                <w:rFonts w:ascii="Arial" w:hAnsi="Arial" w:cs="Arial"/>
              </w:rPr>
            </w:pPr>
            <w:r w:rsidRPr="00737FFB">
              <w:rPr>
                <w:rFonts w:ascii="Arial" w:hAnsi="Arial" w:cs="Arial"/>
              </w:rPr>
              <w:t>GDV assumed at £3.62M may not be achieved if the local market weakens, reducing return or affecting residual land value.</w:t>
            </w:r>
          </w:p>
        </w:tc>
        <w:tc>
          <w:tcPr>
            <w:tcW w:w="1008" w:type="dxa"/>
            <w:shd w:val="clear" w:color="auto" w:fill="FF0000"/>
            <w:hideMark/>
          </w:tcPr>
          <w:p w14:paraId="452EAF12" w14:textId="77777777" w:rsidR="00737FFB" w:rsidRPr="00737FFB" w:rsidRDefault="00737FFB" w:rsidP="00737FFB">
            <w:pPr>
              <w:spacing w:after="160" w:line="259" w:lineRule="auto"/>
              <w:rPr>
                <w:rFonts w:ascii="Arial" w:hAnsi="Arial" w:cs="Arial"/>
              </w:rPr>
            </w:pPr>
            <w:r w:rsidRPr="00737FFB">
              <w:rPr>
                <w:rFonts w:ascii="Arial" w:hAnsi="Arial" w:cs="Arial"/>
              </w:rPr>
              <w:t>High</w:t>
            </w:r>
          </w:p>
        </w:tc>
        <w:tc>
          <w:tcPr>
            <w:tcW w:w="1261" w:type="dxa"/>
            <w:shd w:val="clear" w:color="auto" w:fill="FFC000"/>
            <w:hideMark/>
          </w:tcPr>
          <w:p w14:paraId="2AFF22AD" w14:textId="77777777" w:rsidR="00737FFB" w:rsidRPr="00737FFB" w:rsidRDefault="00737FFB" w:rsidP="00737FFB">
            <w:pPr>
              <w:spacing w:after="160" w:line="259" w:lineRule="auto"/>
              <w:rPr>
                <w:rFonts w:ascii="Arial" w:hAnsi="Arial" w:cs="Arial"/>
              </w:rPr>
            </w:pPr>
            <w:r w:rsidRPr="00737FFB">
              <w:rPr>
                <w:rFonts w:ascii="Arial" w:hAnsi="Arial" w:cs="Arial"/>
              </w:rPr>
              <w:t>Medium</w:t>
            </w:r>
          </w:p>
        </w:tc>
        <w:tc>
          <w:tcPr>
            <w:tcW w:w="1877" w:type="dxa"/>
            <w:hideMark/>
          </w:tcPr>
          <w:p w14:paraId="18E21839" w14:textId="0050B27A" w:rsidR="00737FFB" w:rsidRPr="00737FFB" w:rsidRDefault="00737FFB" w:rsidP="00737FFB">
            <w:pPr>
              <w:spacing w:after="160" w:line="259" w:lineRule="auto"/>
              <w:rPr>
                <w:rFonts w:ascii="Arial" w:hAnsi="Arial" w:cs="Arial"/>
              </w:rPr>
            </w:pPr>
            <w:r w:rsidRPr="00737FFB">
              <w:rPr>
                <w:rFonts w:ascii="Arial" w:hAnsi="Arial" w:cs="Arial"/>
              </w:rPr>
              <w:t>Monitor market trends</w:t>
            </w:r>
            <w:r w:rsidR="0091385B" w:rsidRPr="00407ADF">
              <w:rPr>
                <w:rFonts w:ascii="Arial" w:hAnsi="Arial" w:cs="Arial"/>
              </w:rPr>
              <w:t>.</w:t>
            </w:r>
          </w:p>
        </w:tc>
      </w:tr>
      <w:tr w:rsidR="00451DAD" w:rsidRPr="00407ADF" w14:paraId="2E7A6C35" w14:textId="77777777" w:rsidTr="00D1442E">
        <w:tc>
          <w:tcPr>
            <w:tcW w:w="1560" w:type="dxa"/>
            <w:hideMark/>
          </w:tcPr>
          <w:p w14:paraId="77BD696A" w14:textId="332F5C5D" w:rsidR="00737FFB" w:rsidRPr="00737FFB" w:rsidRDefault="00451DAD" w:rsidP="00737FFB">
            <w:pPr>
              <w:spacing w:after="160" w:line="259" w:lineRule="auto"/>
              <w:rPr>
                <w:rFonts w:ascii="Arial" w:hAnsi="Arial" w:cs="Arial"/>
              </w:rPr>
            </w:pPr>
            <w:r w:rsidRPr="00737FFB">
              <w:rPr>
                <w:rFonts w:ascii="Arial" w:hAnsi="Arial" w:cs="Arial"/>
              </w:rPr>
              <w:t>R</w:t>
            </w:r>
            <w:r w:rsidRPr="00407ADF">
              <w:rPr>
                <w:rFonts w:ascii="Arial" w:hAnsi="Arial" w:cs="Arial"/>
              </w:rPr>
              <w:t>isk</w:t>
            </w:r>
            <w:r w:rsidRPr="00407ADF">
              <w:rPr>
                <w:rFonts w:ascii="Arial" w:hAnsi="Arial" w:cs="Arial"/>
              </w:rPr>
              <w:t xml:space="preserve"> </w:t>
            </w:r>
            <w:r w:rsidR="00737FFB" w:rsidRPr="00737FFB">
              <w:rPr>
                <w:rFonts w:ascii="Arial" w:hAnsi="Arial" w:cs="Arial"/>
              </w:rPr>
              <w:t>3</w:t>
            </w:r>
          </w:p>
        </w:tc>
        <w:tc>
          <w:tcPr>
            <w:tcW w:w="1642" w:type="dxa"/>
            <w:hideMark/>
          </w:tcPr>
          <w:p w14:paraId="3881F820" w14:textId="77777777" w:rsidR="00737FFB" w:rsidRPr="00737FFB" w:rsidRDefault="00737FFB" w:rsidP="00737FFB">
            <w:pPr>
              <w:spacing w:after="160" w:line="259" w:lineRule="auto"/>
              <w:rPr>
                <w:rFonts w:ascii="Arial" w:hAnsi="Arial" w:cs="Arial"/>
              </w:rPr>
            </w:pPr>
            <w:r w:rsidRPr="00737FFB">
              <w:rPr>
                <w:rFonts w:ascii="Arial" w:hAnsi="Arial" w:cs="Arial"/>
              </w:rPr>
              <w:t>Planning</w:t>
            </w:r>
          </w:p>
        </w:tc>
        <w:tc>
          <w:tcPr>
            <w:tcW w:w="1568" w:type="dxa"/>
            <w:hideMark/>
          </w:tcPr>
          <w:p w14:paraId="6D18BDC3" w14:textId="77777777" w:rsidR="00737FFB" w:rsidRPr="00737FFB" w:rsidRDefault="00737FFB" w:rsidP="00737FFB">
            <w:pPr>
              <w:spacing w:after="160" w:line="259" w:lineRule="auto"/>
              <w:rPr>
                <w:rFonts w:ascii="Arial" w:hAnsi="Arial" w:cs="Arial"/>
              </w:rPr>
            </w:pPr>
            <w:r w:rsidRPr="00737FFB">
              <w:rPr>
                <w:rFonts w:ascii="Arial" w:hAnsi="Arial" w:cs="Arial"/>
              </w:rPr>
              <w:t>Planning Delays or Conditions</w:t>
            </w:r>
          </w:p>
        </w:tc>
        <w:tc>
          <w:tcPr>
            <w:tcW w:w="1574" w:type="dxa"/>
            <w:hideMark/>
          </w:tcPr>
          <w:p w14:paraId="6934CF62" w14:textId="77777777" w:rsidR="00737FFB" w:rsidRPr="00737FFB" w:rsidRDefault="00737FFB" w:rsidP="00737FFB">
            <w:pPr>
              <w:spacing w:after="160" w:line="259" w:lineRule="auto"/>
              <w:rPr>
                <w:rFonts w:ascii="Arial" w:hAnsi="Arial" w:cs="Arial"/>
              </w:rPr>
            </w:pPr>
            <w:r w:rsidRPr="00737FFB">
              <w:rPr>
                <w:rFonts w:ascii="Arial" w:hAnsi="Arial" w:cs="Arial"/>
              </w:rPr>
              <w:t xml:space="preserve">Unexpected planning conditions, delays or objections could affect </w:t>
            </w:r>
            <w:r w:rsidRPr="00737FFB">
              <w:rPr>
                <w:rFonts w:ascii="Arial" w:hAnsi="Arial" w:cs="Arial"/>
              </w:rPr>
              <w:lastRenderedPageBreak/>
              <w:t>project start and cost.</w:t>
            </w:r>
          </w:p>
        </w:tc>
        <w:tc>
          <w:tcPr>
            <w:tcW w:w="1008" w:type="dxa"/>
            <w:shd w:val="clear" w:color="auto" w:fill="FFC000"/>
            <w:hideMark/>
          </w:tcPr>
          <w:p w14:paraId="2A04D206" w14:textId="77777777" w:rsidR="00737FFB" w:rsidRPr="00737FFB" w:rsidRDefault="00737FFB" w:rsidP="00737FFB">
            <w:pPr>
              <w:spacing w:after="160" w:line="259" w:lineRule="auto"/>
              <w:rPr>
                <w:rFonts w:ascii="Arial" w:hAnsi="Arial" w:cs="Arial"/>
              </w:rPr>
            </w:pPr>
            <w:r w:rsidRPr="00737FFB">
              <w:rPr>
                <w:rFonts w:ascii="Arial" w:hAnsi="Arial" w:cs="Arial"/>
              </w:rPr>
              <w:lastRenderedPageBreak/>
              <w:t>Medium</w:t>
            </w:r>
          </w:p>
        </w:tc>
        <w:tc>
          <w:tcPr>
            <w:tcW w:w="1261" w:type="dxa"/>
            <w:shd w:val="clear" w:color="auto" w:fill="FFC000"/>
            <w:hideMark/>
          </w:tcPr>
          <w:p w14:paraId="15F9E77B" w14:textId="77777777" w:rsidR="00737FFB" w:rsidRPr="00737FFB" w:rsidRDefault="00737FFB" w:rsidP="00737FFB">
            <w:pPr>
              <w:spacing w:after="160" w:line="259" w:lineRule="auto"/>
              <w:rPr>
                <w:rFonts w:ascii="Arial" w:hAnsi="Arial" w:cs="Arial"/>
              </w:rPr>
            </w:pPr>
            <w:r w:rsidRPr="00737FFB">
              <w:rPr>
                <w:rFonts w:ascii="Arial" w:hAnsi="Arial" w:cs="Arial"/>
              </w:rPr>
              <w:t>Medium</w:t>
            </w:r>
          </w:p>
        </w:tc>
        <w:tc>
          <w:tcPr>
            <w:tcW w:w="1877" w:type="dxa"/>
            <w:hideMark/>
          </w:tcPr>
          <w:p w14:paraId="2F320F1C" w14:textId="77777777" w:rsidR="00737FFB" w:rsidRPr="00737FFB" w:rsidRDefault="00737FFB" w:rsidP="00737FFB">
            <w:pPr>
              <w:spacing w:after="160" w:line="259" w:lineRule="auto"/>
              <w:rPr>
                <w:rFonts w:ascii="Arial" w:hAnsi="Arial" w:cs="Arial"/>
              </w:rPr>
            </w:pPr>
            <w:r w:rsidRPr="00737FFB">
              <w:rPr>
                <w:rFonts w:ascii="Arial" w:hAnsi="Arial" w:cs="Arial"/>
              </w:rPr>
              <w:t>Early engagement with planners; consult planning specialists.</w:t>
            </w:r>
          </w:p>
        </w:tc>
      </w:tr>
      <w:tr w:rsidR="00451DAD" w:rsidRPr="00407ADF" w14:paraId="2CD8954C" w14:textId="77777777" w:rsidTr="00451DAD">
        <w:tc>
          <w:tcPr>
            <w:tcW w:w="1560" w:type="dxa"/>
            <w:hideMark/>
          </w:tcPr>
          <w:p w14:paraId="2995E839" w14:textId="4D15E81E" w:rsidR="00737FFB" w:rsidRPr="00737FFB" w:rsidRDefault="00451DAD" w:rsidP="00737FFB">
            <w:pPr>
              <w:spacing w:after="160" w:line="259" w:lineRule="auto"/>
              <w:rPr>
                <w:rFonts w:ascii="Arial" w:hAnsi="Arial" w:cs="Arial"/>
              </w:rPr>
            </w:pPr>
            <w:r w:rsidRPr="00737FFB">
              <w:rPr>
                <w:rFonts w:ascii="Arial" w:hAnsi="Arial" w:cs="Arial"/>
              </w:rPr>
              <w:t>R</w:t>
            </w:r>
            <w:r w:rsidRPr="00407ADF">
              <w:rPr>
                <w:rFonts w:ascii="Arial" w:hAnsi="Arial" w:cs="Arial"/>
              </w:rPr>
              <w:t>isk</w:t>
            </w:r>
            <w:r w:rsidRPr="00407ADF">
              <w:rPr>
                <w:rFonts w:ascii="Arial" w:hAnsi="Arial" w:cs="Arial"/>
              </w:rPr>
              <w:t xml:space="preserve"> </w:t>
            </w:r>
            <w:r w:rsidR="00737FFB" w:rsidRPr="00737FFB">
              <w:rPr>
                <w:rFonts w:ascii="Arial" w:hAnsi="Arial" w:cs="Arial"/>
              </w:rPr>
              <w:t>4</w:t>
            </w:r>
          </w:p>
        </w:tc>
        <w:tc>
          <w:tcPr>
            <w:tcW w:w="1642" w:type="dxa"/>
            <w:hideMark/>
          </w:tcPr>
          <w:p w14:paraId="76FAAAAB" w14:textId="77777777" w:rsidR="00737FFB" w:rsidRPr="00737FFB" w:rsidRDefault="00737FFB" w:rsidP="00737FFB">
            <w:pPr>
              <w:spacing w:after="160" w:line="259" w:lineRule="auto"/>
              <w:rPr>
                <w:rFonts w:ascii="Arial" w:hAnsi="Arial" w:cs="Arial"/>
              </w:rPr>
            </w:pPr>
            <w:r w:rsidRPr="00737FFB">
              <w:rPr>
                <w:rFonts w:ascii="Arial" w:hAnsi="Arial" w:cs="Arial"/>
              </w:rPr>
              <w:t>Construction</w:t>
            </w:r>
          </w:p>
        </w:tc>
        <w:tc>
          <w:tcPr>
            <w:tcW w:w="1568" w:type="dxa"/>
            <w:hideMark/>
          </w:tcPr>
          <w:p w14:paraId="09726BC5" w14:textId="77777777" w:rsidR="00737FFB" w:rsidRPr="00737FFB" w:rsidRDefault="00737FFB" w:rsidP="00737FFB">
            <w:pPr>
              <w:spacing w:after="160" w:line="259" w:lineRule="auto"/>
              <w:rPr>
                <w:rFonts w:ascii="Arial" w:hAnsi="Arial" w:cs="Arial"/>
              </w:rPr>
            </w:pPr>
            <w:r w:rsidRPr="00737FFB">
              <w:rPr>
                <w:rFonts w:ascii="Arial" w:hAnsi="Arial" w:cs="Arial"/>
              </w:rPr>
              <w:t>Cost Overruns</w:t>
            </w:r>
          </w:p>
        </w:tc>
        <w:tc>
          <w:tcPr>
            <w:tcW w:w="1574" w:type="dxa"/>
            <w:hideMark/>
          </w:tcPr>
          <w:p w14:paraId="059D0B9C" w14:textId="77777777" w:rsidR="00737FFB" w:rsidRPr="00737FFB" w:rsidRDefault="00737FFB" w:rsidP="00737FFB">
            <w:pPr>
              <w:spacing w:after="160" w:line="259" w:lineRule="auto"/>
              <w:rPr>
                <w:rFonts w:ascii="Arial" w:hAnsi="Arial" w:cs="Arial"/>
              </w:rPr>
            </w:pPr>
            <w:r w:rsidRPr="00737FFB">
              <w:rPr>
                <w:rFonts w:ascii="Arial" w:hAnsi="Arial" w:cs="Arial"/>
              </w:rPr>
              <w:t>Construction costs may rise beyond £1.125M due to unforeseen conditions or inflation.</w:t>
            </w:r>
          </w:p>
        </w:tc>
        <w:tc>
          <w:tcPr>
            <w:tcW w:w="1008" w:type="dxa"/>
            <w:shd w:val="clear" w:color="auto" w:fill="FF0000"/>
            <w:hideMark/>
          </w:tcPr>
          <w:p w14:paraId="74D30522" w14:textId="77777777" w:rsidR="00737FFB" w:rsidRPr="00737FFB" w:rsidRDefault="00737FFB" w:rsidP="00737FFB">
            <w:pPr>
              <w:spacing w:after="160" w:line="259" w:lineRule="auto"/>
              <w:rPr>
                <w:rFonts w:ascii="Arial" w:hAnsi="Arial" w:cs="Arial"/>
              </w:rPr>
            </w:pPr>
            <w:r w:rsidRPr="00737FFB">
              <w:rPr>
                <w:rFonts w:ascii="Arial" w:hAnsi="Arial" w:cs="Arial"/>
              </w:rPr>
              <w:t>High</w:t>
            </w:r>
          </w:p>
        </w:tc>
        <w:tc>
          <w:tcPr>
            <w:tcW w:w="1261" w:type="dxa"/>
            <w:shd w:val="clear" w:color="auto" w:fill="FF0000"/>
            <w:hideMark/>
          </w:tcPr>
          <w:p w14:paraId="5E78E2A9" w14:textId="0EEE32C3" w:rsidR="00737FFB" w:rsidRPr="00737FFB" w:rsidRDefault="00737FFB" w:rsidP="00737FFB">
            <w:pPr>
              <w:spacing w:after="160" w:line="259" w:lineRule="auto"/>
              <w:rPr>
                <w:rFonts w:ascii="Arial" w:hAnsi="Arial" w:cs="Arial"/>
              </w:rPr>
            </w:pPr>
            <w:r w:rsidRPr="00737FFB">
              <w:rPr>
                <w:rFonts w:ascii="Arial" w:hAnsi="Arial" w:cs="Arial"/>
              </w:rPr>
              <w:t>High</w:t>
            </w:r>
          </w:p>
        </w:tc>
        <w:tc>
          <w:tcPr>
            <w:tcW w:w="1877" w:type="dxa"/>
            <w:hideMark/>
          </w:tcPr>
          <w:p w14:paraId="5E9C4A3B" w14:textId="0282D301" w:rsidR="00737FFB" w:rsidRPr="00737FFB" w:rsidRDefault="00737FFB" w:rsidP="00737FFB">
            <w:pPr>
              <w:spacing w:after="160" w:line="259" w:lineRule="auto"/>
              <w:rPr>
                <w:rFonts w:ascii="Arial" w:hAnsi="Arial" w:cs="Arial"/>
              </w:rPr>
            </w:pPr>
            <w:r w:rsidRPr="00737FFB">
              <w:rPr>
                <w:rFonts w:ascii="Arial" w:hAnsi="Arial" w:cs="Arial"/>
              </w:rPr>
              <w:t>Include adequate contingency</w:t>
            </w:r>
            <w:r w:rsidR="0091385B" w:rsidRPr="00407ADF">
              <w:rPr>
                <w:rFonts w:ascii="Arial" w:hAnsi="Arial" w:cs="Arial"/>
              </w:rPr>
              <w:t>. U</w:t>
            </w:r>
            <w:r w:rsidRPr="00737FFB">
              <w:rPr>
                <w:rFonts w:ascii="Arial" w:hAnsi="Arial" w:cs="Arial"/>
              </w:rPr>
              <w:t>se fixed-price contracts where possible.</w:t>
            </w:r>
          </w:p>
        </w:tc>
      </w:tr>
      <w:tr w:rsidR="00451DAD" w:rsidRPr="00407ADF" w14:paraId="24431023" w14:textId="77777777" w:rsidTr="00D1442E">
        <w:tc>
          <w:tcPr>
            <w:tcW w:w="1560" w:type="dxa"/>
            <w:hideMark/>
          </w:tcPr>
          <w:p w14:paraId="0BE4529D" w14:textId="15A2605B" w:rsidR="00737FFB" w:rsidRPr="00737FFB" w:rsidRDefault="00451DAD" w:rsidP="00737FFB">
            <w:pPr>
              <w:spacing w:after="160" w:line="259" w:lineRule="auto"/>
              <w:rPr>
                <w:rFonts w:ascii="Arial" w:hAnsi="Arial" w:cs="Arial"/>
              </w:rPr>
            </w:pPr>
            <w:r w:rsidRPr="00737FFB">
              <w:rPr>
                <w:rFonts w:ascii="Arial" w:hAnsi="Arial" w:cs="Arial"/>
              </w:rPr>
              <w:t>R</w:t>
            </w:r>
            <w:r w:rsidRPr="00407ADF">
              <w:rPr>
                <w:rFonts w:ascii="Arial" w:hAnsi="Arial" w:cs="Arial"/>
              </w:rPr>
              <w:t>isk</w:t>
            </w:r>
            <w:r w:rsidRPr="00407ADF">
              <w:rPr>
                <w:rFonts w:ascii="Arial" w:hAnsi="Arial" w:cs="Arial"/>
              </w:rPr>
              <w:t xml:space="preserve"> </w:t>
            </w:r>
            <w:r w:rsidR="00737FFB" w:rsidRPr="00737FFB">
              <w:rPr>
                <w:rFonts w:ascii="Arial" w:hAnsi="Arial" w:cs="Arial"/>
              </w:rPr>
              <w:t>5</w:t>
            </w:r>
          </w:p>
        </w:tc>
        <w:tc>
          <w:tcPr>
            <w:tcW w:w="1642" w:type="dxa"/>
            <w:hideMark/>
          </w:tcPr>
          <w:p w14:paraId="514207E2" w14:textId="77777777" w:rsidR="00737FFB" w:rsidRPr="00737FFB" w:rsidRDefault="00737FFB" w:rsidP="00737FFB">
            <w:pPr>
              <w:spacing w:after="160" w:line="259" w:lineRule="auto"/>
              <w:rPr>
                <w:rFonts w:ascii="Arial" w:hAnsi="Arial" w:cs="Arial"/>
              </w:rPr>
            </w:pPr>
            <w:r w:rsidRPr="00737FFB">
              <w:rPr>
                <w:rFonts w:ascii="Arial" w:hAnsi="Arial" w:cs="Arial"/>
              </w:rPr>
              <w:t>Sustainability</w:t>
            </w:r>
          </w:p>
        </w:tc>
        <w:tc>
          <w:tcPr>
            <w:tcW w:w="1568" w:type="dxa"/>
            <w:hideMark/>
          </w:tcPr>
          <w:p w14:paraId="6D354171" w14:textId="77777777" w:rsidR="00737FFB" w:rsidRPr="00737FFB" w:rsidRDefault="00737FFB" w:rsidP="00737FFB">
            <w:pPr>
              <w:spacing w:after="160" w:line="259" w:lineRule="auto"/>
              <w:rPr>
                <w:rFonts w:ascii="Arial" w:hAnsi="Arial" w:cs="Arial"/>
              </w:rPr>
            </w:pPr>
            <w:r w:rsidRPr="00737FFB">
              <w:rPr>
                <w:rFonts w:ascii="Arial" w:hAnsi="Arial" w:cs="Arial"/>
              </w:rPr>
              <w:t>Technology Cost Increase / Installation Complexity</w:t>
            </w:r>
          </w:p>
        </w:tc>
        <w:tc>
          <w:tcPr>
            <w:tcW w:w="1574" w:type="dxa"/>
            <w:hideMark/>
          </w:tcPr>
          <w:p w14:paraId="2F1C6BCF" w14:textId="77777777" w:rsidR="00737FFB" w:rsidRPr="00737FFB" w:rsidRDefault="00737FFB" w:rsidP="00737FFB">
            <w:pPr>
              <w:spacing w:after="160" w:line="259" w:lineRule="auto"/>
              <w:rPr>
                <w:rFonts w:ascii="Arial" w:hAnsi="Arial" w:cs="Arial"/>
              </w:rPr>
            </w:pPr>
            <w:r w:rsidRPr="00737FFB">
              <w:rPr>
                <w:rFonts w:ascii="Arial" w:hAnsi="Arial" w:cs="Arial"/>
              </w:rPr>
              <w:t>Sustainable upgrades (e.g. solar panels, MVHR) may require more expensive retrofitting or design changes.</w:t>
            </w:r>
          </w:p>
        </w:tc>
        <w:tc>
          <w:tcPr>
            <w:tcW w:w="1008" w:type="dxa"/>
            <w:shd w:val="clear" w:color="auto" w:fill="FFC000"/>
            <w:hideMark/>
          </w:tcPr>
          <w:p w14:paraId="7060C36E" w14:textId="77777777" w:rsidR="00737FFB" w:rsidRPr="00737FFB" w:rsidRDefault="00737FFB" w:rsidP="00737FFB">
            <w:pPr>
              <w:spacing w:after="160" w:line="259" w:lineRule="auto"/>
              <w:rPr>
                <w:rFonts w:ascii="Arial" w:hAnsi="Arial" w:cs="Arial"/>
              </w:rPr>
            </w:pPr>
            <w:r w:rsidRPr="00737FFB">
              <w:rPr>
                <w:rFonts w:ascii="Arial" w:hAnsi="Arial" w:cs="Arial"/>
              </w:rPr>
              <w:t>Medium</w:t>
            </w:r>
          </w:p>
        </w:tc>
        <w:tc>
          <w:tcPr>
            <w:tcW w:w="1261" w:type="dxa"/>
            <w:shd w:val="clear" w:color="auto" w:fill="FFC000"/>
            <w:hideMark/>
          </w:tcPr>
          <w:p w14:paraId="4B364DFE" w14:textId="77777777" w:rsidR="00737FFB" w:rsidRPr="00737FFB" w:rsidRDefault="00737FFB" w:rsidP="00737FFB">
            <w:pPr>
              <w:spacing w:after="160" w:line="259" w:lineRule="auto"/>
              <w:rPr>
                <w:rFonts w:ascii="Arial" w:hAnsi="Arial" w:cs="Arial"/>
              </w:rPr>
            </w:pPr>
            <w:r w:rsidRPr="00737FFB">
              <w:rPr>
                <w:rFonts w:ascii="Arial" w:hAnsi="Arial" w:cs="Arial"/>
              </w:rPr>
              <w:t>Medium</w:t>
            </w:r>
          </w:p>
        </w:tc>
        <w:tc>
          <w:tcPr>
            <w:tcW w:w="1877" w:type="dxa"/>
            <w:hideMark/>
          </w:tcPr>
          <w:p w14:paraId="7D5AED00" w14:textId="6FE58D0D" w:rsidR="00737FFB" w:rsidRPr="00737FFB" w:rsidRDefault="00737FFB" w:rsidP="00737FFB">
            <w:pPr>
              <w:spacing w:after="160" w:line="259" w:lineRule="auto"/>
              <w:rPr>
                <w:rFonts w:ascii="Arial" w:hAnsi="Arial" w:cs="Arial"/>
              </w:rPr>
            </w:pPr>
            <w:r w:rsidRPr="00737FFB">
              <w:rPr>
                <w:rFonts w:ascii="Arial" w:hAnsi="Arial" w:cs="Arial"/>
              </w:rPr>
              <w:t xml:space="preserve">Complete design coordination early; apply for grants </w:t>
            </w:r>
          </w:p>
        </w:tc>
      </w:tr>
      <w:tr w:rsidR="00451DAD" w:rsidRPr="00407ADF" w14:paraId="7ACC3A6F" w14:textId="77777777" w:rsidTr="00D1442E">
        <w:tc>
          <w:tcPr>
            <w:tcW w:w="1560" w:type="dxa"/>
            <w:hideMark/>
          </w:tcPr>
          <w:p w14:paraId="3BCEE15D" w14:textId="263A0CC8" w:rsidR="00737FFB" w:rsidRPr="00737FFB" w:rsidRDefault="00451DAD" w:rsidP="00737FFB">
            <w:pPr>
              <w:spacing w:after="160" w:line="259" w:lineRule="auto"/>
              <w:rPr>
                <w:rFonts w:ascii="Arial" w:hAnsi="Arial" w:cs="Arial"/>
              </w:rPr>
            </w:pPr>
            <w:r w:rsidRPr="00737FFB">
              <w:rPr>
                <w:rFonts w:ascii="Arial" w:hAnsi="Arial" w:cs="Arial"/>
              </w:rPr>
              <w:t>R</w:t>
            </w:r>
            <w:r w:rsidRPr="00407ADF">
              <w:rPr>
                <w:rFonts w:ascii="Arial" w:hAnsi="Arial" w:cs="Arial"/>
              </w:rPr>
              <w:t>isk</w:t>
            </w:r>
            <w:r w:rsidRPr="00407ADF">
              <w:rPr>
                <w:rFonts w:ascii="Arial" w:hAnsi="Arial" w:cs="Arial"/>
              </w:rPr>
              <w:t xml:space="preserve"> </w:t>
            </w:r>
            <w:r w:rsidR="00737FFB" w:rsidRPr="00737FFB">
              <w:rPr>
                <w:rFonts w:ascii="Arial" w:hAnsi="Arial" w:cs="Arial"/>
              </w:rPr>
              <w:t>6</w:t>
            </w:r>
          </w:p>
        </w:tc>
        <w:tc>
          <w:tcPr>
            <w:tcW w:w="1642" w:type="dxa"/>
            <w:hideMark/>
          </w:tcPr>
          <w:p w14:paraId="0AA86DAD" w14:textId="77777777" w:rsidR="00737FFB" w:rsidRPr="00737FFB" w:rsidRDefault="00737FFB" w:rsidP="00737FFB">
            <w:pPr>
              <w:spacing w:after="160" w:line="259" w:lineRule="auto"/>
              <w:rPr>
                <w:rFonts w:ascii="Arial" w:hAnsi="Arial" w:cs="Arial"/>
              </w:rPr>
            </w:pPr>
            <w:r w:rsidRPr="00737FFB">
              <w:rPr>
                <w:rFonts w:ascii="Arial" w:hAnsi="Arial" w:cs="Arial"/>
              </w:rPr>
              <w:t>Design &amp; Scope</w:t>
            </w:r>
          </w:p>
        </w:tc>
        <w:tc>
          <w:tcPr>
            <w:tcW w:w="1568" w:type="dxa"/>
            <w:hideMark/>
          </w:tcPr>
          <w:p w14:paraId="7A8444DC" w14:textId="77777777" w:rsidR="00737FFB" w:rsidRPr="00737FFB" w:rsidRDefault="00737FFB" w:rsidP="00737FFB">
            <w:pPr>
              <w:spacing w:after="160" w:line="259" w:lineRule="auto"/>
              <w:rPr>
                <w:rFonts w:ascii="Arial" w:hAnsi="Arial" w:cs="Arial"/>
              </w:rPr>
            </w:pPr>
            <w:r w:rsidRPr="00737FFB">
              <w:rPr>
                <w:rFonts w:ascii="Arial" w:hAnsi="Arial" w:cs="Arial"/>
              </w:rPr>
              <w:t>Scope Creep</w:t>
            </w:r>
          </w:p>
        </w:tc>
        <w:tc>
          <w:tcPr>
            <w:tcW w:w="1574" w:type="dxa"/>
            <w:hideMark/>
          </w:tcPr>
          <w:p w14:paraId="3F52A2E9" w14:textId="77777777" w:rsidR="00737FFB" w:rsidRPr="00737FFB" w:rsidRDefault="00737FFB" w:rsidP="00737FFB">
            <w:pPr>
              <w:spacing w:after="160" w:line="259" w:lineRule="auto"/>
              <w:rPr>
                <w:rFonts w:ascii="Arial" w:hAnsi="Arial" w:cs="Arial"/>
              </w:rPr>
            </w:pPr>
            <w:r w:rsidRPr="00737FFB">
              <w:rPr>
                <w:rFonts w:ascii="Arial" w:hAnsi="Arial" w:cs="Arial"/>
              </w:rPr>
              <w:t>Changes to client brief or compliance with updated building regs could increase professional or fit-out costs.</w:t>
            </w:r>
          </w:p>
        </w:tc>
        <w:tc>
          <w:tcPr>
            <w:tcW w:w="1008" w:type="dxa"/>
            <w:shd w:val="clear" w:color="auto" w:fill="FFC000"/>
            <w:hideMark/>
          </w:tcPr>
          <w:p w14:paraId="60408934" w14:textId="77777777" w:rsidR="00737FFB" w:rsidRPr="00737FFB" w:rsidRDefault="00737FFB" w:rsidP="00737FFB">
            <w:pPr>
              <w:spacing w:after="160" w:line="259" w:lineRule="auto"/>
              <w:rPr>
                <w:rFonts w:ascii="Arial" w:hAnsi="Arial" w:cs="Arial"/>
              </w:rPr>
            </w:pPr>
            <w:r w:rsidRPr="00737FFB">
              <w:rPr>
                <w:rFonts w:ascii="Arial" w:hAnsi="Arial" w:cs="Arial"/>
              </w:rPr>
              <w:t>Medium</w:t>
            </w:r>
          </w:p>
        </w:tc>
        <w:tc>
          <w:tcPr>
            <w:tcW w:w="1261" w:type="dxa"/>
            <w:shd w:val="clear" w:color="auto" w:fill="FFC000"/>
            <w:hideMark/>
          </w:tcPr>
          <w:p w14:paraId="26DC7173" w14:textId="77777777" w:rsidR="00737FFB" w:rsidRPr="00737FFB" w:rsidRDefault="00737FFB" w:rsidP="00737FFB">
            <w:pPr>
              <w:spacing w:after="160" w:line="259" w:lineRule="auto"/>
              <w:rPr>
                <w:rFonts w:ascii="Arial" w:hAnsi="Arial" w:cs="Arial"/>
              </w:rPr>
            </w:pPr>
            <w:r w:rsidRPr="00737FFB">
              <w:rPr>
                <w:rFonts w:ascii="Arial" w:hAnsi="Arial" w:cs="Arial"/>
              </w:rPr>
              <w:t>Medium</w:t>
            </w:r>
          </w:p>
        </w:tc>
        <w:tc>
          <w:tcPr>
            <w:tcW w:w="1877" w:type="dxa"/>
            <w:hideMark/>
          </w:tcPr>
          <w:p w14:paraId="71F90F48" w14:textId="77777777" w:rsidR="00737FFB" w:rsidRPr="00737FFB" w:rsidRDefault="00737FFB" w:rsidP="00737FFB">
            <w:pPr>
              <w:spacing w:after="160" w:line="259" w:lineRule="auto"/>
              <w:rPr>
                <w:rFonts w:ascii="Arial" w:hAnsi="Arial" w:cs="Arial"/>
              </w:rPr>
            </w:pPr>
            <w:r w:rsidRPr="00737FFB">
              <w:rPr>
                <w:rFonts w:ascii="Arial" w:hAnsi="Arial" w:cs="Arial"/>
              </w:rPr>
              <w:t>Freeze scope early and ensure robust contract documentation.</w:t>
            </w:r>
          </w:p>
        </w:tc>
      </w:tr>
      <w:tr w:rsidR="00451DAD" w:rsidRPr="00407ADF" w14:paraId="3A2CB953" w14:textId="77777777" w:rsidTr="00D1442E">
        <w:tc>
          <w:tcPr>
            <w:tcW w:w="1560" w:type="dxa"/>
            <w:hideMark/>
          </w:tcPr>
          <w:p w14:paraId="07EAA924" w14:textId="50882B40" w:rsidR="00737FFB" w:rsidRPr="00737FFB" w:rsidRDefault="00451DAD" w:rsidP="00737FFB">
            <w:pPr>
              <w:spacing w:after="160" w:line="259" w:lineRule="auto"/>
              <w:rPr>
                <w:rFonts w:ascii="Arial" w:hAnsi="Arial" w:cs="Arial"/>
              </w:rPr>
            </w:pPr>
            <w:r w:rsidRPr="00737FFB">
              <w:rPr>
                <w:rFonts w:ascii="Arial" w:hAnsi="Arial" w:cs="Arial"/>
              </w:rPr>
              <w:t>R</w:t>
            </w:r>
            <w:r w:rsidRPr="00407ADF">
              <w:rPr>
                <w:rFonts w:ascii="Arial" w:hAnsi="Arial" w:cs="Arial"/>
              </w:rPr>
              <w:t>isk</w:t>
            </w:r>
            <w:r w:rsidRPr="00407ADF">
              <w:rPr>
                <w:rFonts w:ascii="Arial" w:hAnsi="Arial" w:cs="Arial"/>
              </w:rPr>
              <w:t xml:space="preserve"> </w:t>
            </w:r>
            <w:r w:rsidR="00737FFB" w:rsidRPr="00737FFB">
              <w:rPr>
                <w:rFonts w:ascii="Arial" w:hAnsi="Arial" w:cs="Arial"/>
              </w:rPr>
              <w:t>7</w:t>
            </w:r>
          </w:p>
        </w:tc>
        <w:tc>
          <w:tcPr>
            <w:tcW w:w="1642" w:type="dxa"/>
            <w:hideMark/>
          </w:tcPr>
          <w:p w14:paraId="50678472" w14:textId="77777777" w:rsidR="00737FFB" w:rsidRPr="00737FFB" w:rsidRDefault="00737FFB" w:rsidP="00737FFB">
            <w:pPr>
              <w:spacing w:after="160" w:line="259" w:lineRule="auto"/>
              <w:rPr>
                <w:rFonts w:ascii="Arial" w:hAnsi="Arial" w:cs="Arial"/>
              </w:rPr>
            </w:pPr>
            <w:r w:rsidRPr="00737FFB">
              <w:rPr>
                <w:rFonts w:ascii="Arial" w:hAnsi="Arial" w:cs="Arial"/>
              </w:rPr>
              <w:t>Sales</w:t>
            </w:r>
          </w:p>
        </w:tc>
        <w:tc>
          <w:tcPr>
            <w:tcW w:w="1568" w:type="dxa"/>
            <w:hideMark/>
          </w:tcPr>
          <w:p w14:paraId="2E50F65C" w14:textId="77777777" w:rsidR="00737FFB" w:rsidRPr="00737FFB" w:rsidRDefault="00737FFB" w:rsidP="00737FFB">
            <w:pPr>
              <w:spacing w:after="160" w:line="259" w:lineRule="auto"/>
              <w:rPr>
                <w:rFonts w:ascii="Arial" w:hAnsi="Arial" w:cs="Arial"/>
              </w:rPr>
            </w:pPr>
            <w:r w:rsidRPr="00737FFB">
              <w:rPr>
                <w:rFonts w:ascii="Arial" w:hAnsi="Arial" w:cs="Arial"/>
              </w:rPr>
              <w:t>Delays in Sales/Lettings</w:t>
            </w:r>
          </w:p>
        </w:tc>
        <w:tc>
          <w:tcPr>
            <w:tcW w:w="1574" w:type="dxa"/>
            <w:hideMark/>
          </w:tcPr>
          <w:p w14:paraId="7308054E" w14:textId="77777777" w:rsidR="00737FFB" w:rsidRPr="00737FFB" w:rsidRDefault="00737FFB" w:rsidP="00737FFB">
            <w:pPr>
              <w:spacing w:after="160" w:line="259" w:lineRule="auto"/>
              <w:rPr>
                <w:rFonts w:ascii="Arial" w:hAnsi="Arial" w:cs="Arial"/>
              </w:rPr>
            </w:pPr>
            <w:r w:rsidRPr="00737FFB">
              <w:rPr>
                <w:rFonts w:ascii="Arial" w:hAnsi="Arial" w:cs="Arial"/>
              </w:rPr>
              <w:t>If units don’t sell or let promptly, holding costs may increase and reduce ROI.</w:t>
            </w:r>
          </w:p>
        </w:tc>
        <w:tc>
          <w:tcPr>
            <w:tcW w:w="1008" w:type="dxa"/>
            <w:shd w:val="clear" w:color="auto" w:fill="FFC000"/>
            <w:hideMark/>
          </w:tcPr>
          <w:p w14:paraId="15C07208" w14:textId="77777777" w:rsidR="00737FFB" w:rsidRPr="00737FFB" w:rsidRDefault="00737FFB" w:rsidP="00737FFB">
            <w:pPr>
              <w:spacing w:after="160" w:line="259" w:lineRule="auto"/>
              <w:rPr>
                <w:rFonts w:ascii="Arial" w:hAnsi="Arial" w:cs="Arial"/>
              </w:rPr>
            </w:pPr>
            <w:r w:rsidRPr="00737FFB">
              <w:rPr>
                <w:rFonts w:ascii="Arial" w:hAnsi="Arial" w:cs="Arial"/>
              </w:rPr>
              <w:t>Medium</w:t>
            </w:r>
          </w:p>
        </w:tc>
        <w:tc>
          <w:tcPr>
            <w:tcW w:w="1261" w:type="dxa"/>
            <w:shd w:val="clear" w:color="auto" w:fill="FFC000"/>
            <w:hideMark/>
          </w:tcPr>
          <w:p w14:paraId="12E35794" w14:textId="77777777" w:rsidR="00737FFB" w:rsidRPr="00737FFB" w:rsidRDefault="00737FFB" w:rsidP="00737FFB">
            <w:pPr>
              <w:spacing w:after="160" w:line="259" w:lineRule="auto"/>
              <w:rPr>
                <w:rFonts w:ascii="Arial" w:hAnsi="Arial" w:cs="Arial"/>
              </w:rPr>
            </w:pPr>
            <w:r w:rsidRPr="00737FFB">
              <w:rPr>
                <w:rFonts w:ascii="Arial" w:hAnsi="Arial" w:cs="Arial"/>
              </w:rPr>
              <w:t>Medium</w:t>
            </w:r>
          </w:p>
        </w:tc>
        <w:tc>
          <w:tcPr>
            <w:tcW w:w="1877" w:type="dxa"/>
            <w:hideMark/>
          </w:tcPr>
          <w:p w14:paraId="36A384DC" w14:textId="77777777" w:rsidR="00737FFB" w:rsidRPr="00737FFB" w:rsidRDefault="00737FFB" w:rsidP="00737FFB">
            <w:pPr>
              <w:spacing w:after="160" w:line="259" w:lineRule="auto"/>
              <w:rPr>
                <w:rFonts w:ascii="Arial" w:hAnsi="Arial" w:cs="Arial"/>
              </w:rPr>
            </w:pPr>
            <w:r w:rsidRPr="00737FFB">
              <w:rPr>
                <w:rFonts w:ascii="Arial" w:hAnsi="Arial" w:cs="Arial"/>
              </w:rPr>
              <w:t>Early marketing campaign; consider multiple exit strategies (e.g., rental).</w:t>
            </w:r>
          </w:p>
        </w:tc>
      </w:tr>
      <w:tr w:rsidR="00451DAD" w:rsidRPr="00407ADF" w14:paraId="6D2BA88F" w14:textId="77777777" w:rsidTr="006F487B">
        <w:tc>
          <w:tcPr>
            <w:tcW w:w="1560" w:type="dxa"/>
            <w:hideMark/>
          </w:tcPr>
          <w:p w14:paraId="60CE70FA" w14:textId="5C43253F" w:rsidR="00737FFB" w:rsidRPr="00737FFB" w:rsidRDefault="00451DAD" w:rsidP="00737FFB">
            <w:pPr>
              <w:spacing w:after="160" w:line="259" w:lineRule="auto"/>
              <w:rPr>
                <w:rFonts w:ascii="Arial" w:hAnsi="Arial" w:cs="Arial"/>
              </w:rPr>
            </w:pPr>
            <w:r w:rsidRPr="00737FFB">
              <w:rPr>
                <w:rFonts w:ascii="Arial" w:hAnsi="Arial" w:cs="Arial"/>
              </w:rPr>
              <w:t>R</w:t>
            </w:r>
            <w:r w:rsidRPr="00407ADF">
              <w:rPr>
                <w:rFonts w:ascii="Arial" w:hAnsi="Arial" w:cs="Arial"/>
              </w:rPr>
              <w:t>isk</w:t>
            </w:r>
            <w:r w:rsidRPr="00407ADF">
              <w:rPr>
                <w:rFonts w:ascii="Arial" w:hAnsi="Arial" w:cs="Arial"/>
              </w:rPr>
              <w:t xml:space="preserve"> </w:t>
            </w:r>
            <w:r w:rsidR="00737FFB" w:rsidRPr="00737FFB">
              <w:rPr>
                <w:rFonts w:ascii="Arial" w:hAnsi="Arial" w:cs="Arial"/>
              </w:rPr>
              <w:t>8</w:t>
            </w:r>
          </w:p>
        </w:tc>
        <w:tc>
          <w:tcPr>
            <w:tcW w:w="1642" w:type="dxa"/>
            <w:hideMark/>
          </w:tcPr>
          <w:p w14:paraId="6AD12020" w14:textId="77777777" w:rsidR="00737FFB" w:rsidRPr="00737FFB" w:rsidRDefault="00737FFB" w:rsidP="00737FFB">
            <w:pPr>
              <w:spacing w:after="160" w:line="259" w:lineRule="auto"/>
              <w:rPr>
                <w:rFonts w:ascii="Arial" w:hAnsi="Arial" w:cs="Arial"/>
              </w:rPr>
            </w:pPr>
            <w:r w:rsidRPr="00737FFB">
              <w:rPr>
                <w:rFonts w:ascii="Arial" w:hAnsi="Arial" w:cs="Arial"/>
              </w:rPr>
              <w:t>Profitability</w:t>
            </w:r>
          </w:p>
        </w:tc>
        <w:tc>
          <w:tcPr>
            <w:tcW w:w="1568" w:type="dxa"/>
            <w:hideMark/>
          </w:tcPr>
          <w:p w14:paraId="73CA6EBF" w14:textId="77777777" w:rsidR="00737FFB" w:rsidRPr="00737FFB" w:rsidRDefault="00737FFB" w:rsidP="00737FFB">
            <w:pPr>
              <w:spacing w:after="160" w:line="259" w:lineRule="auto"/>
              <w:rPr>
                <w:rFonts w:ascii="Arial" w:hAnsi="Arial" w:cs="Arial"/>
              </w:rPr>
            </w:pPr>
            <w:r w:rsidRPr="00737FFB">
              <w:rPr>
                <w:rFonts w:ascii="Arial" w:hAnsi="Arial" w:cs="Arial"/>
              </w:rPr>
              <w:t>Low or Negative ROI</w:t>
            </w:r>
          </w:p>
        </w:tc>
        <w:tc>
          <w:tcPr>
            <w:tcW w:w="1574" w:type="dxa"/>
            <w:hideMark/>
          </w:tcPr>
          <w:p w14:paraId="380790CB" w14:textId="46640F72" w:rsidR="00737FFB" w:rsidRPr="00737FFB" w:rsidRDefault="00737FFB" w:rsidP="00737FFB">
            <w:pPr>
              <w:spacing w:after="160" w:line="259" w:lineRule="auto"/>
              <w:rPr>
                <w:rFonts w:ascii="Arial" w:hAnsi="Arial" w:cs="Arial"/>
              </w:rPr>
            </w:pPr>
            <w:r w:rsidRPr="00737FFB">
              <w:rPr>
                <w:rFonts w:ascii="Arial" w:hAnsi="Arial" w:cs="Arial"/>
              </w:rPr>
              <w:t xml:space="preserve">Final ROI is projected at 15.63% based on high estimates—any cost increases or GDV reductions could make </w:t>
            </w:r>
            <w:r w:rsidRPr="00737FFB">
              <w:rPr>
                <w:rFonts w:ascii="Arial" w:hAnsi="Arial" w:cs="Arial"/>
              </w:rPr>
              <w:lastRenderedPageBreak/>
              <w:t xml:space="preserve">ROI </w:t>
            </w:r>
            <w:r w:rsidR="00451DAD" w:rsidRPr="00407ADF">
              <w:rPr>
                <w:rFonts w:ascii="Arial" w:hAnsi="Arial" w:cs="Arial"/>
              </w:rPr>
              <w:t>unrealistic</w:t>
            </w:r>
            <w:r w:rsidRPr="00737FFB">
              <w:rPr>
                <w:rFonts w:ascii="Arial" w:hAnsi="Arial" w:cs="Arial"/>
              </w:rPr>
              <w:t>.</w:t>
            </w:r>
          </w:p>
        </w:tc>
        <w:tc>
          <w:tcPr>
            <w:tcW w:w="1008" w:type="dxa"/>
            <w:shd w:val="clear" w:color="auto" w:fill="FF0000"/>
            <w:hideMark/>
          </w:tcPr>
          <w:p w14:paraId="154A9BE2" w14:textId="77777777" w:rsidR="00737FFB" w:rsidRPr="00737FFB" w:rsidRDefault="00737FFB" w:rsidP="00737FFB">
            <w:pPr>
              <w:spacing w:after="160" w:line="259" w:lineRule="auto"/>
              <w:rPr>
                <w:rFonts w:ascii="Arial" w:hAnsi="Arial" w:cs="Arial"/>
              </w:rPr>
            </w:pPr>
            <w:r w:rsidRPr="00737FFB">
              <w:rPr>
                <w:rFonts w:ascii="Arial" w:hAnsi="Arial" w:cs="Arial"/>
              </w:rPr>
              <w:lastRenderedPageBreak/>
              <w:t>High</w:t>
            </w:r>
          </w:p>
        </w:tc>
        <w:tc>
          <w:tcPr>
            <w:tcW w:w="1261" w:type="dxa"/>
            <w:shd w:val="clear" w:color="auto" w:fill="FFC000"/>
            <w:hideMark/>
          </w:tcPr>
          <w:p w14:paraId="6A4AE24C" w14:textId="77777777" w:rsidR="00737FFB" w:rsidRPr="00737FFB" w:rsidRDefault="00737FFB" w:rsidP="00737FFB">
            <w:pPr>
              <w:spacing w:after="160" w:line="259" w:lineRule="auto"/>
              <w:rPr>
                <w:rFonts w:ascii="Arial" w:hAnsi="Arial" w:cs="Arial"/>
              </w:rPr>
            </w:pPr>
            <w:r w:rsidRPr="00737FFB">
              <w:rPr>
                <w:rFonts w:ascii="Arial" w:hAnsi="Arial" w:cs="Arial"/>
              </w:rPr>
              <w:t>Medium</w:t>
            </w:r>
          </w:p>
        </w:tc>
        <w:tc>
          <w:tcPr>
            <w:tcW w:w="1877" w:type="dxa"/>
            <w:hideMark/>
          </w:tcPr>
          <w:p w14:paraId="55D87C76" w14:textId="77777777" w:rsidR="00737FFB" w:rsidRPr="00737FFB" w:rsidRDefault="00737FFB" w:rsidP="00737FFB">
            <w:pPr>
              <w:spacing w:after="160" w:line="259" w:lineRule="auto"/>
              <w:rPr>
                <w:rFonts w:ascii="Arial" w:hAnsi="Arial" w:cs="Arial"/>
              </w:rPr>
            </w:pPr>
            <w:r w:rsidRPr="00737FFB">
              <w:rPr>
                <w:rFonts w:ascii="Arial" w:hAnsi="Arial" w:cs="Arial"/>
              </w:rPr>
              <w:t>Monitor costs tightly; revisit budget for savings; adjust profit expectations.</w:t>
            </w:r>
          </w:p>
        </w:tc>
      </w:tr>
      <w:tr w:rsidR="00451DAD" w:rsidRPr="00407ADF" w14:paraId="1EAD3CCD" w14:textId="77777777" w:rsidTr="006F487B">
        <w:tc>
          <w:tcPr>
            <w:tcW w:w="1560" w:type="dxa"/>
            <w:hideMark/>
          </w:tcPr>
          <w:p w14:paraId="3EEE7328" w14:textId="43E77C38" w:rsidR="00737FFB" w:rsidRPr="00737FFB" w:rsidRDefault="00737FFB" w:rsidP="00737FFB">
            <w:pPr>
              <w:spacing w:after="160" w:line="259" w:lineRule="auto"/>
              <w:rPr>
                <w:rFonts w:ascii="Arial" w:hAnsi="Arial" w:cs="Arial"/>
              </w:rPr>
            </w:pPr>
            <w:r w:rsidRPr="00737FFB">
              <w:rPr>
                <w:rFonts w:ascii="Arial" w:hAnsi="Arial" w:cs="Arial"/>
              </w:rPr>
              <w:t>O</w:t>
            </w:r>
            <w:r w:rsidR="00451DAD" w:rsidRPr="00407ADF">
              <w:rPr>
                <w:rFonts w:ascii="Arial" w:hAnsi="Arial" w:cs="Arial"/>
              </w:rPr>
              <w:t xml:space="preserve">pportunity </w:t>
            </w:r>
            <w:r w:rsidRPr="00737FFB">
              <w:rPr>
                <w:rFonts w:ascii="Arial" w:hAnsi="Arial" w:cs="Arial"/>
              </w:rPr>
              <w:t>1</w:t>
            </w:r>
          </w:p>
        </w:tc>
        <w:tc>
          <w:tcPr>
            <w:tcW w:w="1642" w:type="dxa"/>
            <w:hideMark/>
          </w:tcPr>
          <w:p w14:paraId="5CC48D16" w14:textId="77777777" w:rsidR="00737FFB" w:rsidRPr="00737FFB" w:rsidRDefault="00737FFB" w:rsidP="00737FFB">
            <w:pPr>
              <w:spacing w:after="160" w:line="259" w:lineRule="auto"/>
              <w:rPr>
                <w:rFonts w:ascii="Arial" w:hAnsi="Arial" w:cs="Arial"/>
              </w:rPr>
            </w:pPr>
            <w:r w:rsidRPr="00737FFB">
              <w:rPr>
                <w:rFonts w:ascii="Arial" w:hAnsi="Arial" w:cs="Arial"/>
              </w:rPr>
              <w:t>Market</w:t>
            </w:r>
          </w:p>
        </w:tc>
        <w:tc>
          <w:tcPr>
            <w:tcW w:w="1568" w:type="dxa"/>
            <w:hideMark/>
          </w:tcPr>
          <w:p w14:paraId="7B6570BC" w14:textId="77777777" w:rsidR="00737FFB" w:rsidRPr="00737FFB" w:rsidRDefault="00737FFB" w:rsidP="00737FFB">
            <w:pPr>
              <w:spacing w:after="160" w:line="259" w:lineRule="auto"/>
              <w:rPr>
                <w:rFonts w:ascii="Arial" w:hAnsi="Arial" w:cs="Arial"/>
              </w:rPr>
            </w:pPr>
            <w:r w:rsidRPr="00737FFB">
              <w:rPr>
                <w:rFonts w:ascii="Arial" w:hAnsi="Arial" w:cs="Arial"/>
              </w:rPr>
              <w:t>Price Appreciation</w:t>
            </w:r>
          </w:p>
        </w:tc>
        <w:tc>
          <w:tcPr>
            <w:tcW w:w="1574" w:type="dxa"/>
            <w:hideMark/>
          </w:tcPr>
          <w:p w14:paraId="7DA2E423" w14:textId="77777777" w:rsidR="00737FFB" w:rsidRPr="00737FFB" w:rsidRDefault="00737FFB" w:rsidP="00737FFB">
            <w:pPr>
              <w:spacing w:after="160" w:line="259" w:lineRule="auto"/>
              <w:rPr>
                <w:rFonts w:ascii="Arial" w:hAnsi="Arial" w:cs="Arial"/>
              </w:rPr>
            </w:pPr>
            <w:r w:rsidRPr="00737FFB">
              <w:rPr>
                <w:rFonts w:ascii="Arial" w:hAnsi="Arial" w:cs="Arial"/>
              </w:rPr>
              <w:t>If Brighton &amp; Hove market improves, GDV could exceed expectations, increasing profit margin and ROI.</w:t>
            </w:r>
          </w:p>
        </w:tc>
        <w:tc>
          <w:tcPr>
            <w:tcW w:w="1008" w:type="dxa"/>
            <w:shd w:val="clear" w:color="auto" w:fill="47D459" w:themeFill="accent3" w:themeFillTint="99"/>
            <w:hideMark/>
          </w:tcPr>
          <w:p w14:paraId="6D171F0E" w14:textId="77777777" w:rsidR="00737FFB" w:rsidRPr="00737FFB" w:rsidRDefault="00737FFB" w:rsidP="00737FFB">
            <w:pPr>
              <w:spacing w:after="160" w:line="259" w:lineRule="auto"/>
              <w:rPr>
                <w:rFonts w:ascii="Arial" w:hAnsi="Arial" w:cs="Arial"/>
              </w:rPr>
            </w:pPr>
            <w:r w:rsidRPr="00737FFB">
              <w:rPr>
                <w:rFonts w:ascii="Arial" w:hAnsi="Arial" w:cs="Arial"/>
              </w:rPr>
              <w:t>High</w:t>
            </w:r>
          </w:p>
        </w:tc>
        <w:tc>
          <w:tcPr>
            <w:tcW w:w="1261" w:type="dxa"/>
            <w:shd w:val="clear" w:color="auto" w:fill="FFC000"/>
            <w:hideMark/>
          </w:tcPr>
          <w:p w14:paraId="2B0F3E2B" w14:textId="2D2184DD" w:rsidR="00737FFB" w:rsidRPr="00737FFB" w:rsidRDefault="00737FFB" w:rsidP="00737FFB">
            <w:pPr>
              <w:spacing w:after="160" w:line="259" w:lineRule="auto"/>
              <w:rPr>
                <w:rFonts w:ascii="Arial" w:hAnsi="Arial" w:cs="Arial"/>
              </w:rPr>
            </w:pPr>
            <w:r w:rsidRPr="00737FFB">
              <w:rPr>
                <w:rFonts w:ascii="Arial" w:hAnsi="Arial" w:cs="Arial"/>
              </w:rPr>
              <w:t>Medium</w:t>
            </w:r>
          </w:p>
        </w:tc>
        <w:tc>
          <w:tcPr>
            <w:tcW w:w="1877" w:type="dxa"/>
            <w:hideMark/>
          </w:tcPr>
          <w:p w14:paraId="02D0C89F" w14:textId="02CCB416" w:rsidR="00737FFB" w:rsidRPr="00737FFB" w:rsidRDefault="00737FFB" w:rsidP="00737FFB">
            <w:pPr>
              <w:spacing w:after="160" w:line="259" w:lineRule="auto"/>
              <w:rPr>
                <w:rFonts w:ascii="Arial" w:hAnsi="Arial" w:cs="Arial"/>
              </w:rPr>
            </w:pPr>
            <w:r w:rsidRPr="00737FFB">
              <w:rPr>
                <w:rFonts w:ascii="Arial" w:hAnsi="Arial" w:cs="Arial"/>
              </w:rPr>
              <w:t>Track sales comp</w:t>
            </w:r>
            <w:r w:rsidR="00C64C8E" w:rsidRPr="00407ADF">
              <w:rPr>
                <w:rFonts w:ascii="Arial" w:hAnsi="Arial" w:cs="Arial"/>
              </w:rPr>
              <w:t>arison</w:t>
            </w:r>
            <w:r w:rsidRPr="00737FFB">
              <w:rPr>
                <w:rFonts w:ascii="Arial" w:hAnsi="Arial" w:cs="Arial"/>
              </w:rPr>
              <w:t>s; time sales to coincide with market peaks.</w:t>
            </w:r>
          </w:p>
        </w:tc>
      </w:tr>
      <w:tr w:rsidR="00451DAD" w:rsidRPr="00407ADF" w14:paraId="43FD1D85" w14:textId="77777777" w:rsidTr="006F487B">
        <w:tc>
          <w:tcPr>
            <w:tcW w:w="1560" w:type="dxa"/>
            <w:hideMark/>
          </w:tcPr>
          <w:p w14:paraId="7702516C" w14:textId="3149B0F2" w:rsidR="00737FFB" w:rsidRPr="00737FFB" w:rsidRDefault="00451DAD" w:rsidP="00737FFB">
            <w:pPr>
              <w:spacing w:after="160" w:line="259" w:lineRule="auto"/>
              <w:rPr>
                <w:rFonts w:ascii="Arial" w:hAnsi="Arial" w:cs="Arial"/>
              </w:rPr>
            </w:pPr>
            <w:r w:rsidRPr="00737FFB">
              <w:rPr>
                <w:rFonts w:ascii="Arial" w:hAnsi="Arial" w:cs="Arial"/>
              </w:rPr>
              <w:t>O</w:t>
            </w:r>
            <w:r w:rsidRPr="00407ADF">
              <w:rPr>
                <w:rFonts w:ascii="Arial" w:hAnsi="Arial" w:cs="Arial"/>
              </w:rPr>
              <w:t xml:space="preserve">pportunity </w:t>
            </w:r>
            <w:r w:rsidR="00737FFB" w:rsidRPr="00737FFB">
              <w:rPr>
                <w:rFonts w:ascii="Arial" w:hAnsi="Arial" w:cs="Arial"/>
              </w:rPr>
              <w:t>2</w:t>
            </w:r>
          </w:p>
        </w:tc>
        <w:tc>
          <w:tcPr>
            <w:tcW w:w="1642" w:type="dxa"/>
            <w:hideMark/>
          </w:tcPr>
          <w:p w14:paraId="2EFAA1FC" w14:textId="77777777" w:rsidR="00737FFB" w:rsidRPr="00737FFB" w:rsidRDefault="00737FFB" w:rsidP="00737FFB">
            <w:pPr>
              <w:spacing w:after="160" w:line="259" w:lineRule="auto"/>
              <w:rPr>
                <w:rFonts w:ascii="Arial" w:hAnsi="Arial" w:cs="Arial"/>
              </w:rPr>
            </w:pPr>
            <w:r w:rsidRPr="00737FFB">
              <w:rPr>
                <w:rFonts w:ascii="Arial" w:hAnsi="Arial" w:cs="Arial"/>
              </w:rPr>
              <w:t>Sustainability Grants</w:t>
            </w:r>
          </w:p>
        </w:tc>
        <w:tc>
          <w:tcPr>
            <w:tcW w:w="1568" w:type="dxa"/>
            <w:hideMark/>
          </w:tcPr>
          <w:p w14:paraId="6024FCDD" w14:textId="77777777" w:rsidR="00737FFB" w:rsidRPr="00737FFB" w:rsidRDefault="00737FFB" w:rsidP="00737FFB">
            <w:pPr>
              <w:spacing w:after="160" w:line="259" w:lineRule="auto"/>
              <w:rPr>
                <w:rFonts w:ascii="Arial" w:hAnsi="Arial" w:cs="Arial"/>
              </w:rPr>
            </w:pPr>
            <w:r w:rsidRPr="00737FFB">
              <w:rPr>
                <w:rFonts w:ascii="Arial" w:hAnsi="Arial" w:cs="Arial"/>
              </w:rPr>
              <w:t>Grant Funding for Green Technologies</w:t>
            </w:r>
          </w:p>
        </w:tc>
        <w:tc>
          <w:tcPr>
            <w:tcW w:w="1574" w:type="dxa"/>
            <w:hideMark/>
          </w:tcPr>
          <w:p w14:paraId="06058C98" w14:textId="14237946" w:rsidR="00737FFB" w:rsidRPr="00737FFB" w:rsidRDefault="00737FFB" w:rsidP="00737FFB">
            <w:pPr>
              <w:spacing w:after="160" w:line="259" w:lineRule="auto"/>
              <w:rPr>
                <w:rFonts w:ascii="Arial" w:hAnsi="Arial" w:cs="Arial"/>
              </w:rPr>
            </w:pPr>
            <w:r w:rsidRPr="00737FFB">
              <w:rPr>
                <w:rFonts w:ascii="Arial" w:hAnsi="Arial" w:cs="Arial"/>
              </w:rPr>
              <w:t>Potential to offset the cost of upgrades via green incentive funding.</w:t>
            </w:r>
          </w:p>
        </w:tc>
        <w:tc>
          <w:tcPr>
            <w:tcW w:w="1008" w:type="dxa"/>
            <w:shd w:val="clear" w:color="auto" w:fill="FFC000"/>
            <w:hideMark/>
          </w:tcPr>
          <w:p w14:paraId="1DEF62AF" w14:textId="77777777" w:rsidR="00737FFB" w:rsidRPr="00737FFB" w:rsidRDefault="00737FFB" w:rsidP="00737FFB">
            <w:pPr>
              <w:spacing w:after="160" w:line="259" w:lineRule="auto"/>
              <w:rPr>
                <w:rFonts w:ascii="Arial" w:hAnsi="Arial" w:cs="Arial"/>
              </w:rPr>
            </w:pPr>
            <w:r w:rsidRPr="00737FFB">
              <w:rPr>
                <w:rFonts w:ascii="Arial" w:hAnsi="Arial" w:cs="Arial"/>
              </w:rPr>
              <w:t>Medium</w:t>
            </w:r>
          </w:p>
        </w:tc>
        <w:tc>
          <w:tcPr>
            <w:tcW w:w="1261" w:type="dxa"/>
            <w:shd w:val="clear" w:color="auto" w:fill="47D459" w:themeFill="accent3" w:themeFillTint="99"/>
            <w:hideMark/>
          </w:tcPr>
          <w:p w14:paraId="03A9A7A6" w14:textId="77777777" w:rsidR="00737FFB" w:rsidRPr="00737FFB" w:rsidRDefault="00737FFB" w:rsidP="00737FFB">
            <w:pPr>
              <w:spacing w:after="160" w:line="259" w:lineRule="auto"/>
              <w:rPr>
                <w:rFonts w:ascii="Arial" w:hAnsi="Arial" w:cs="Arial"/>
              </w:rPr>
            </w:pPr>
            <w:r w:rsidRPr="00737FFB">
              <w:rPr>
                <w:rFonts w:ascii="Arial" w:hAnsi="Arial" w:cs="Arial"/>
              </w:rPr>
              <w:t>High</w:t>
            </w:r>
          </w:p>
        </w:tc>
        <w:tc>
          <w:tcPr>
            <w:tcW w:w="1877" w:type="dxa"/>
            <w:hideMark/>
          </w:tcPr>
          <w:p w14:paraId="1E913724" w14:textId="380417B3" w:rsidR="00737FFB" w:rsidRPr="00737FFB" w:rsidRDefault="00737FFB" w:rsidP="00737FFB">
            <w:pPr>
              <w:spacing w:after="160" w:line="259" w:lineRule="auto"/>
              <w:rPr>
                <w:rFonts w:ascii="Arial" w:hAnsi="Arial" w:cs="Arial"/>
              </w:rPr>
            </w:pPr>
            <w:r w:rsidRPr="00737FFB">
              <w:rPr>
                <w:rFonts w:ascii="Arial" w:hAnsi="Arial" w:cs="Arial"/>
              </w:rPr>
              <w:t>Apply early for relevant schemes; consult local authorit</w:t>
            </w:r>
            <w:r w:rsidR="00C64C8E" w:rsidRPr="00407ADF">
              <w:rPr>
                <w:rFonts w:ascii="Arial" w:hAnsi="Arial" w:cs="Arial"/>
              </w:rPr>
              <w:t>ies</w:t>
            </w:r>
            <w:r w:rsidRPr="00737FFB">
              <w:rPr>
                <w:rFonts w:ascii="Arial" w:hAnsi="Arial" w:cs="Arial"/>
              </w:rPr>
              <w:t xml:space="preserve"> and energy advisors.</w:t>
            </w:r>
          </w:p>
        </w:tc>
      </w:tr>
      <w:tr w:rsidR="00451DAD" w:rsidRPr="00407ADF" w14:paraId="4D9BADBB" w14:textId="77777777" w:rsidTr="006F487B">
        <w:tc>
          <w:tcPr>
            <w:tcW w:w="1560" w:type="dxa"/>
            <w:hideMark/>
          </w:tcPr>
          <w:p w14:paraId="60624F0E" w14:textId="303CF53C" w:rsidR="00737FFB" w:rsidRPr="00737FFB" w:rsidRDefault="00451DAD" w:rsidP="00737FFB">
            <w:pPr>
              <w:spacing w:after="160" w:line="259" w:lineRule="auto"/>
              <w:rPr>
                <w:rFonts w:ascii="Arial" w:hAnsi="Arial" w:cs="Arial"/>
              </w:rPr>
            </w:pPr>
            <w:r w:rsidRPr="00737FFB">
              <w:rPr>
                <w:rFonts w:ascii="Arial" w:hAnsi="Arial" w:cs="Arial"/>
              </w:rPr>
              <w:t>O</w:t>
            </w:r>
            <w:r w:rsidRPr="00407ADF">
              <w:rPr>
                <w:rFonts w:ascii="Arial" w:hAnsi="Arial" w:cs="Arial"/>
              </w:rPr>
              <w:t xml:space="preserve">pportunity </w:t>
            </w:r>
            <w:r w:rsidR="00737FFB" w:rsidRPr="00737FFB">
              <w:rPr>
                <w:rFonts w:ascii="Arial" w:hAnsi="Arial" w:cs="Arial"/>
              </w:rPr>
              <w:t>3</w:t>
            </w:r>
          </w:p>
        </w:tc>
        <w:tc>
          <w:tcPr>
            <w:tcW w:w="1642" w:type="dxa"/>
            <w:hideMark/>
          </w:tcPr>
          <w:p w14:paraId="367FC0D3" w14:textId="77777777" w:rsidR="00737FFB" w:rsidRPr="00737FFB" w:rsidRDefault="00737FFB" w:rsidP="00737FFB">
            <w:pPr>
              <w:spacing w:after="160" w:line="259" w:lineRule="auto"/>
              <w:rPr>
                <w:rFonts w:ascii="Arial" w:hAnsi="Arial" w:cs="Arial"/>
              </w:rPr>
            </w:pPr>
            <w:r w:rsidRPr="00737FFB">
              <w:rPr>
                <w:rFonts w:ascii="Arial" w:hAnsi="Arial" w:cs="Arial"/>
              </w:rPr>
              <w:t>Reputation / Branding</w:t>
            </w:r>
          </w:p>
        </w:tc>
        <w:tc>
          <w:tcPr>
            <w:tcW w:w="1568" w:type="dxa"/>
            <w:hideMark/>
          </w:tcPr>
          <w:p w14:paraId="5E153857" w14:textId="77777777" w:rsidR="00737FFB" w:rsidRPr="00737FFB" w:rsidRDefault="00737FFB" w:rsidP="00737FFB">
            <w:pPr>
              <w:spacing w:after="160" w:line="259" w:lineRule="auto"/>
              <w:rPr>
                <w:rFonts w:ascii="Arial" w:hAnsi="Arial" w:cs="Arial"/>
              </w:rPr>
            </w:pPr>
            <w:r w:rsidRPr="00737FFB">
              <w:rPr>
                <w:rFonts w:ascii="Arial" w:hAnsi="Arial" w:cs="Arial"/>
              </w:rPr>
              <w:t>Premium Value for Sustainable Features</w:t>
            </w:r>
          </w:p>
        </w:tc>
        <w:tc>
          <w:tcPr>
            <w:tcW w:w="1574" w:type="dxa"/>
            <w:hideMark/>
          </w:tcPr>
          <w:p w14:paraId="6F1F4BB4" w14:textId="77777777" w:rsidR="00737FFB" w:rsidRPr="00737FFB" w:rsidRDefault="00737FFB" w:rsidP="00737FFB">
            <w:pPr>
              <w:spacing w:after="160" w:line="259" w:lineRule="auto"/>
              <w:rPr>
                <w:rFonts w:ascii="Arial" w:hAnsi="Arial" w:cs="Arial"/>
              </w:rPr>
            </w:pPr>
            <w:r w:rsidRPr="00737FFB">
              <w:rPr>
                <w:rFonts w:ascii="Arial" w:hAnsi="Arial" w:cs="Arial"/>
              </w:rPr>
              <w:t>Adding features like solar panels, MVHR, rainwater harvesting can attract higher-value buyers and improve sell-through.</w:t>
            </w:r>
          </w:p>
        </w:tc>
        <w:tc>
          <w:tcPr>
            <w:tcW w:w="1008" w:type="dxa"/>
            <w:shd w:val="clear" w:color="auto" w:fill="FFC000"/>
            <w:hideMark/>
          </w:tcPr>
          <w:p w14:paraId="1EA81A06" w14:textId="77777777" w:rsidR="00737FFB" w:rsidRPr="00737FFB" w:rsidRDefault="00737FFB" w:rsidP="00737FFB">
            <w:pPr>
              <w:spacing w:after="160" w:line="259" w:lineRule="auto"/>
              <w:rPr>
                <w:rFonts w:ascii="Arial" w:hAnsi="Arial" w:cs="Arial"/>
              </w:rPr>
            </w:pPr>
            <w:r w:rsidRPr="00737FFB">
              <w:rPr>
                <w:rFonts w:ascii="Arial" w:hAnsi="Arial" w:cs="Arial"/>
              </w:rPr>
              <w:t>Medium</w:t>
            </w:r>
          </w:p>
        </w:tc>
        <w:tc>
          <w:tcPr>
            <w:tcW w:w="1261" w:type="dxa"/>
            <w:shd w:val="clear" w:color="auto" w:fill="47D459" w:themeFill="accent3" w:themeFillTint="99"/>
            <w:hideMark/>
          </w:tcPr>
          <w:p w14:paraId="31FB25BB" w14:textId="3962726F" w:rsidR="00737FFB" w:rsidRPr="00737FFB" w:rsidRDefault="00737FFB" w:rsidP="00737FFB">
            <w:pPr>
              <w:spacing w:after="160" w:line="259" w:lineRule="auto"/>
              <w:rPr>
                <w:rFonts w:ascii="Arial" w:hAnsi="Arial" w:cs="Arial"/>
              </w:rPr>
            </w:pPr>
            <w:r w:rsidRPr="00737FFB">
              <w:rPr>
                <w:rFonts w:ascii="Arial" w:hAnsi="Arial" w:cs="Arial"/>
              </w:rPr>
              <w:t>High</w:t>
            </w:r>
          </w:p>
        </w:tc>
        <w:tc>
          <w:tcPr>
            <w:tcW w:w="1877" w:type="dxa"/>
            <w:hideMark/>
          </w:tcPr>
          <w:p w14:paraId="0AE350B4" w14:textId="77777777" w:rsidR="00737FFB" w:rsidRPr="00737FFB" w:rsidRDefault="00737FFB" w:rsidP="00737FFB">
            <w:pPr>
              <w:spacing w:after="160" w:line="259" w:lineRule="auto"/>
              <w:rPr>
                <w:rFonts w:ascii="Arial" w:hAnsi="Arial" w:cs="Arial"/>
              </w:rPr>
            </w:pPr>
            <w:r w:rsidRPr="00737FFB">
              <w:rPr>
                <w:rFonts w:ascii="Arial" w:hAnsi="Arial" w:cs="Arial"/>
              </w:rPr>
              <w:t>Market the development as a “green” scheme; highlight savings and sustainability credentials.</w:t>
            </w:r>
          </w:p>
        </w:tc>
      </w:tr>
      <w:tr w:rsidR="00451DAD" w:rsidRPr="00407ADF" w14:paraId="06C687D3" w14:textId="77777777" w:rsidTr="006F487B">
        <w:tc>
          <w:tcPr>
            <w:tcW w:w="1560" w:type="dxa"/>
            <w:hideMark/>
          </w:tcPr>
          <w:p w14:paraId="6864BC71" w14:textId="5A06CA8B" w:rsidR="00737FFB" w:rsidRPr="00737FFB" w:rsidRDefault="00451DAD" w:rsidP="00737FFB">
            <w:pPr>
              <w:spacing w:after="160" w:line="259" w:lineRule="auto"/>
              <w:rPr>
                <w:rFonts w:ascii="Arial" w:hAnsi="Arial" w:cs="Arial"/>
              </w:rPr>
            </w:pPr>
            <w:r w:rsidRPr="00737FFB">
              <w:rPr>
                <w:rFonts w:ascii="Arial" w:hAnsi="Arial" w:cs="Arial"/>
              </w:rPr>
              <w:t>O</w:t>
            </w:r>
            <w:r w:rsidRPr="00407ADF">
              <w:rPr>
                <w:rFonts w:ascii="Arial" w:hAnsi="Arial" w:cs="Arial"/>
              </w:rPr>
              <w:t xml:space="preserve">pportunity </w:t>
            </w:r>
            <w:r w:rsidR="00737FFB" w:rsidRPr="00737FFB">
              <w:rPr>
                <w:rFonts w:ascii="Arial" w:hAnsi="Arial" w:cs="Arial"/>
              </w:rPr>
              <w:t>4</w:t>
            </w:r>
          </w:p>
        </w:tc>
        <w:tc>
          <w:tcPr>
            <w:tcW w:w="1642" w:type="dxa"/>
            <w:hideMark/>
          </w:tcPr>
          <w:p w14:paraId="7B9E2F43" w14:textId="77777777" w:rsidR="00737FFB" w:rsidRPr="00737FFB" w:rsidRDefault="00737FFB" w:rsidP="00737FFB">
            <w:pPr>
              <w:spacing w:after="160" w:line="259" w:lineRule="auto"/>
              <w:rPr>
                <w:rFonts w:ascii="Arial" w:hAnsi="Arial" w:cs="Arial"/>
              </w:rPr>
            </w:pPr>
            <w:r w:rsidRPr="00737FFB">
              <w:rPr>
                <w:rFonts w:ascii="Arial" w:hAnsi="Arial" w:cs="Arial"/>
              </w:rPr>
              <w:t>Efficiency</w:t>
            </w:r>
          </w:p>
        </w:tc>
        <w:tc>
          <w:tcPr>
            <w:tcW w:w="1568" w:type="dxa"/>
            <w:hideMark/>
          </w:tcPr>
          <w:p w14:paraId="7E8812F9" w14:textId="77777777" w:rsidR="00737FFB" w:rsidRPr="00737FFB" w:rsidRDefault="00737FFB" w:rsidP="00737FFB">
            <w:pPr>
              <w:spacing w:after="160" w:line="259" w:lineRule="auto"/>
              <w:rPr>
                <w:rFonts w:ascii="Arial" w:hAnsi="Arial" w:cs="Arial"/>
              </w:rPr>
            </w:pPr>
            <w:r w:rsidRPr="00737FFB">
              <w:rPr>
                <w:rFonts w:ascii="Arial" w:hAnsi="Arial" w:cs="Arial"/>
              </w:rPr>
              <w:t>Under-budget Spending on Construction or Design</w:t>
            </w:r>
          </w:p>
        </w:tc>
        <w:tc>
          <w:tcPr>
            <w:tcW w:w="1574" w:type="dxa"/>
            <w:hideMark/>
          </w:tcPr>
          <w:p w14:paraId="454CE18E" w14:textId="77777777" w:rsidR="00737FFB" w:rsidRPr="00737FFB" w:rsidRDefault="00737FFB" w:rsidP="00737FFB">
            <w:pPr>
              <w:spacing w:after="160" w:line="259" w:lineRule="auto"/>
              <w:rPr>
                <w:rFonts w:ascii="Arial" w:hAnsi="Arial" w:cs="Arial"/>
              </w:rPr>
            </w:pPr>
            <w:r w:rsidRPr="00737FFB">
              <w:rPr>
                <w:rFonts w:ascii="Arial" w:hAnsi="Arial" w:cs="Arial"/>
              </w:rPr>
              <w:t>Potential cost savings from efficient procurement or fewer design revisions could reduce total development cost and increase profit.</w:t>
            </w:r>
          </w:p>
        </w:tc>
        <w:tc>
          <w:tcPr>
            <w:tcW w:w="1008" w:type="dxa"/>
            <w:shd w:val="clear" w:color="auto" w:fill="FFC000"/>
            <w:hideMark/>
          </w:tcPr>
          <w:p w14:paraId="3175CB3F" w14:textId="77777777" w:rsidR="00737FFB" w:rsidRPr="00737FFB" w:rsidRDefault="00737FFB" w:rsidP="00737FFB">
            <w:pPr>
              <w:spacing w:after="160" w:line="259" w:lineRule="auto"/>
              <w:rPr>
                <w:rFonts w:ascii="Arial" w:hAnsi="Arial" w:cs="Arial"/>
              </w:rPr>
            </w:pPr>
            <w:r w:rsidRPr="00737FFB">
              <w:rPr>
                <w:rFonts w:ascii="Arial" w:hAnsi="Arial" w:cs="Arial"/>
              </w:rPr>
              <w:t>Medium</w:t>
            </w:r>
          </w:p>
        </w:tc>
        <w:tc>
          <w:tcPr>
            <w:tcW w:w="1261" w:type="dxa"/>
            <w:shd w:val="clear" w:color="auto" w:fill="FFC000"/>
            <w:hideMark/>
          </w:tcPr>
          <w:p w14:paraId="0F02EE61" w14:textId="77777777" w:rsidR="00737FFB" w:rsidRPr="00737FFB" w:rsidRDefault="00737FFB" w:rsidP="00737FFB">
            <w:pPr>
              <w:spacing w:after="160" w:line="259" w:lineRule="auto"/>
              <w:rPr>
                <w:rFonts w:ascii="Arial" w:hAnsi="Arial" w:cs="Arial"/>
              </w:rPr>
            </w:pPr>
            <w:r w:rsidRPr="00737FFB">
              <w:rPr>
                <w:rFonts w:ascii="Arial" w:hAnsi="Arial" w:cs="Arial"/>
              </w:rPr>
              <w:t>Medium</w:t>
            </w:r>
          </w:p>
        </w:tc>
        <w:tc>
          <w:tcPr>
            <w:tcW w:w="1877" w:type="dxa"/>
            <w:hideMark/>
          </w:tcPr>
          <w:p w14:paraId="7E7FC571" w14:textId="77777777" w:rsidR="00737FFB" w:rsidRPr="00737FFB" w:rsidRDefault="00737FFB" w:rsidP="00737FFB">
            <w:pPr>
              <w:spacing w:after="160" w:line="259" w:lineRule="auto"/>
              <w:rPr>
                <w:rFonts w:ascii="Arial" w:hAnsi="Arial" w:cs="Arial"/>
              </w:rPr>
            </w:pPr>
            <w:r w:rsidRPr="00737FFB">
              <w:rPr>
                <w:rFonts w:ascii="Arial" w:hAnsi="Arial" w:cs="Arial"/>
              </w:rPr>
              <w:t>Regular cost reviews; consider value engineering without compromising quality.</w:t>
            </w:r>
          </w:p>
        </w:tc>
      </w:tr>
    </w:tbl>
    <w:p w14:paraId="6E90647E" w14:textId="77777777" w:rsidR="005D78CB" w:rsidRDefault="005D78CB" w:rsidP="00C6770F"/>
    <w:p w14:paraId="1BDC940D" w14:textId="77777777" w:rsidR="00F523B1" w:rsidRDefault="00F523B1" w:rsidP="00C6770F"/>
    <w:p w14:paraId="3F4943EE" w14:textId="2472E38C" w:rsidR="005D78CB" w:rsidRDefault="006166A0" w:rsidP="006166A0">
      <w:pPr>
        <w:pStyle w:val="Heading2"/>
      </w:pPr>
      <w:bookmarkStart w:id="19" w:name="_Toc198324697"/>
      <w:r>
        <w:lastRenderedPageBreak/>
        <w:t>5.0</w:t>
      </w:r>
      <w:r w:rsidR="005D78CB">
        <w:t xml:space="preserve"> </w:t>
      </w:r>
      <w:r w:rsidR="001D0629">
        <w:t>–</w:t>
      </w:r>
      <w:r w:rsidR="005D78CB">
        <w:t xml:space="preserve"> </w:t>
      </w:r>
      <w:r w:rsidR="001D0629">
        <w:t xml:space="preserve">Return on Investment </w:t>
      </w:r>
      <w:r w:rsidR="00CF34EC">
        <w:t>Calculations</w:t>
      </w:r>
      <w:bookmarkEnd w:id="19"/>
    </w:p>
    <w:p w14:paraId="010B3AEA" w14:textId="3DA5F661" w:rsidR="001D0629" w:rsidRDefault="00A611C5" w:rsidP="00D04942">
      <w:pPr>
        <w:jc w:val="both"/>
        <w:rPr>
          <w:rFonts w:ascii="Arial" w:hAnsi="Arial" w:cs="Arial"/>
          <w:sz w:val="24"/>
          <w:szCs w:val="24"/>
        </w:rPr>
      </w:pPr>
      <w:r w:rsidRPr="00F86927">
        <w:rPr>
          <w:rFonts w:ascii="Arial" w:hAnsi="Arial" w:cs="Arial"/>
          <w:sz w:val="24"/>
          <w:szCs w:val="24"/>
        </w:rPr>
        <w:t xml:space="preserve">This Section of the appraisal focuses on the ROI of the Lace House Refurbishment </w:t>
      </w:r>
      <w:r w:rsidR="006171A9" w:rsidRPr="00F86927">
        <w:rPr>
          <w:rFonts w:ascii="Arial" w:hAnsi="Arial" w:cs="Arial"/>
          <w:sz w:val="24"/>
          <w:szCs w:val="24"/>
        </w:rPr>
        <w:t xml:space="preserve">which identifies the figures </w:t>
      </w:r>
      <w:r w:rsidR="007304AA" w:rsidRPr="00F86927">
        <w:rPr>
          <w:rFonts w:ascii="Arial" w:hAnsi="Arial" w:cs="Arial"/>
          <w:sz w:val="24"/>
          <w:szCs w:val="24"/>
        </w:rPr>
        <w:t>used to make a decision on whether this project is worth investing in</w:t>
      </w:r>
      <w:r w:rsidR="00F86927">
        <w:rPr>
          <w:rFonts w:ascii="Arial" w:hAnsi="Arial" w:cs="Arial"/>
          <w:sz w:val="24"/>
          <w:szCs w:val="24"/>
        </w:rPr>
        <w:t xml:space="preserve"> financially</w:t>
      </w:r>
      <w:r w:rsidR="007304AA" w:rsidRPr="00F86927">
        <w:rPr>
          <w:rFonts w:ascii="Arial" w:hAnsi="Arial" w:cs="Arial"/>
          <w:sz w:val="24"/>
          <w:szCs w:val="24"/>
        </w:rPr>
        <w:t>.</w:t>
      </w:r>
      <w:r w:rsidR="006840E4">
        <w:rPr>
          <w:rFonts w:ascii="Arial" w:hAnsi="Arial" w:cs="Arial"/>
          <w:sz w:val="24"/>
          <w:szCs w:val="24"/>
        </w:rPr>
        <w:t xml:space="preserve"> Each section is broken down </w:t>
      </w:r>
      <w:r w:rsidR="00CF34EC">
        <w:rPr>
          <w:rFonts w:ascii="Arial" w:hAnsi="Arial" w:cs="Arial"/>
          <w:sz w:val="24"/>
          <w:szCs w:val="24"/>
        </w:rPr>
        <w:t xml:space="preserve">in a clear fashion to aid in the comprehension of the figures. </w:t>
      </w:r>
      <w:r w:rsidR="007304AA" w:rsidRPr="00F86927">
        <w:rPr>
          <w:rFonts w:ascii="Arial" w:hAnsi="Arial" w:cs="Arial"/>
          <w:sz w:val="24"/>
          <w:szCs w:val="24"/>
        </w:rPr>
        <w:t xml:space="preserve"> </w:t>
      </w:r>
    </w:p>
    <w:p w14:paraId="7A5C480F" w14:textId="77777777" w:rsidR="00D04942" w:rsidRDefault="00D04942" w:rsidP="00D04942">
      <w:pPr>
        <w:jc w:val="both"/>
        <w:rPr>
          <w:rFonts w:ascii="Arial" w:hAnsi="Arial" w:cs="Arial"/>
          <w:sz w:val="24"/>
          <w:szCs w:val="24"/>
        </w:rPr>
      </w:pPr>
    </w:p>
    <w:p w14:paraId="500A40EA" w14:textId="77777777" w:rsidR="00D04942" w:rsidRPr="00D04942" w:rsidRDefault="00D04942" w:rsidP="00D04942">
      <w:pPr>
        <w:jc w:val="both"/>
        <w:rPr>
          <w:rFonts w:ascii="Arial" w:hAnsi="Arial" w:cs="Arial"/>
          <w:sz w:val="24"/>
          <w:szCs w:val="24"/>
        </w:rPr>
      </w:pPr>
    </w:p>
    <w:p w14:paraId="6D01F5AC" w14:textId="2D9F93BE" w:rsidR="00014FF1" w:rsidRPr="00D04942" w:rsidRDefault="004C0761" w:rsidP="00D04942">
      <w:pPr>
        <w:pStyle w:val="Heading3"/>
      </w:pPr>
      <w:bookmarkStart w:id="20" w:name="_Toc198324698"/>
      <w:r w:rsidRPr="00D04942">
        <w:t xml:space="preserve">5.1 </w:t>
      </w:r>
      <w:r w:rsidR="00D04942" w:rsidRPr="00D04942">
        <w:t>–</w:t>
      </w:r>
      <w:r w:rsidRPr="00D04942">
        <w:t xml:space="preserve"> </w:t>
      </w:r>
      <w:r w:rsidR="00E846D6">
        <w:t>Finance/Interest Rates</w:t>
      </w:r>
      <w:bookmarkEnd w:id="20"/>
    </w:p>
    <w:p w14:paraId="3C643FF5" w14:textId="77777777" w:rsidR="00E846D6" w:rsidRDefault="00E846D6" w:rsidP="00E846D6">
      <w:pPr>
        <w:jc w:val="both"/>
        <w:rPr>
          <w:rFonts w:ascii="Arial" w:hAnsi="Arial" w:cs="Arial"/>
          <w:sz w:val="24"/>
          <w:szCs w:val="24"/>
        </w:rPr>
      </w:pPr>
      <w:r w:rsidRPr="00656C7D">
        <w:rPr>
          <w:rFonts w:ascii="Arial" w:hAnsi="Arial" w:cs="Arial"/>
          <w:sz w:val="24"/>
          <w:szCs w:val="24"/>
        </w:rPr>
        <w:t>In order to finance this project a loan will need to be applied for to ensure the costs are covered.</w:t>
      </w:r>
    </w:p>
    <w:p w14:paraId="5AFAA58B" w14:textId="77777777" w:rsidR="008311CE" w:rsidRDefault="008311CE" w:rsidP="00EB1E85">
      <w:pPr>
        <w:jc w:val="both"/>
        <w:rPr>
          <w:rFonts w:ascii="Arial" w:hAnsi="Arial" w:cs="Arial"/>
          <w:b/>
          <w:bCs/>
          <w:sz w:val="24"/>
          <w:szCs w:val="24"/>
        </w:rPr>
      </w:pPr>
    </w:p>
    <w:p w14:paraId="12E19327" w14:textId="406B91EF" w:rsidR="006C5587" w:rsidRPr="00AE5EA0" w:rsidRDefault="006C5587" w:rsidP="006C5587">
      <w:pPr>
        <w:jc w:val="both"/>
        <w:rPr>
          <w:rFonts w:ascii="Arial" w:hAnsi="Arial" w:cs="Arial"/>
          <w:b/>
          <w:bCs/>
          <w:sz w:val="24"/>
          <w:szCs w:val="24"/>
        </w:rPr>
      </w:pPr>
      <w:r w:rsidRPr="00AE5EA0">
        <w:rPr>
          <w:rFonts w:ascii="Arial" w:hAnsi="Arial" w:cs="Arial"/>
          <w:b/>
          <w:bCs/>
          <w:sz w:val="24"/>
          <w:szCs w:val="24"/>
        </w:rPr>
        <w:t>Total Development Cost</w:t>
      </w:r>
      <w:r>
        <w:rPr>
          <w:rFonts w:ascii="Arial" w:hAnsi="Arial" w:cs="Arial"/>
          <w:b/>
          <w:bCs/>
          <w:sz w:val="24"/>
          <w:szCs w:val="24"/>
        </w:rPr>
        <w:t xml:space="preserve"> (without interest)</w:t>
      </w:r>
      <w:r>
        <w:rPr>
          <w:rFonts w:ascii="Arial" w:hAnsi="Arial" w:cs="Arial"/>
          <w:b/>
          <w:bCs/>
          <w:sz w:val="24"/>
          <w:szCs w:val="24"/>
        </w:rPr>
        <w:t>:</w:t>
      </w:r>
      <w:r w:rsidRPr="00AE5EA0">
        <w:rPr>
          <w:rFonts w:ascii="Arial" w:hAnsi="Arial" w:cs="Arial"/>
          <w:b/>
          <w:bCs/>
          <w:sz w:val="24"/>
          <w:szCs w:val="24"/>
        </w:rPr>
        <w:t xml:space="preserve"> </w:t>
      </w:r>
    </w:p>
    <w:p w14:paraId="72D6FEB4" w14:textId="77777777" w:rsidR="006C5587" w:rsidRPr="00AE5EA0" w:rsidRDefault="006C5587" w:rsidP="006C5587">
      <w:pPr>
        <w:numPr>
          <w:ilvl w:val="0"/>
          <w:numId w:val="14"/>
        </w:numPr>
        <w:jc w:val="both"/>
        <w:rPr>
          <w:rFonts w:ascii="Arial" w:hAnsi="Arial" w:cs="Arial"/>
          <w:sz w:val="24"/>
          <w:szCs w:val="24"/>
        </w:rPr>
      </w:pPr>
      <w:r w:rsidRPr="00AE5EA0">
        <w:rPr>
          <w:rFonts w:ascii="Arial" w:hAnsi="Arial" w:cs="Arial"/>
          <w:sz w:val="24"/>
          <w:szCs w:val="24"/>
        </w:rPr>
        <w:t>Construction: £1,</w:t>
      </w:r>
      <w:r>
        <w:rPr>
          <w:rFonts w:ascii="Arial" w:hAnsi="Arial" w:cs="Arial"/>
          <w:sz w:val="24"/>
          <w:szCs w:val="24"/>
        </w:rPr>
        <w:t>125,092</w:t>
      </w:r>
    </w:p>
    <w:p w14:paraId="3CF640CB" w14:textId="77777777" w:rsidR="006C5587" w:rsidRPr="00AE5EA0" w:rsidRDefault="006C5587" w:rsidP="006C5587">
      <w:pPr>
        <w:numPr>
          <w:ilvl w:val="0"/>
          <w:numId w:val="14"/>
        </w:numPr>
        <w:jc w:val="both"/>
        <w:rPr>
          <w:rFonts w:ascii="Arial" w:hAnsi="Arial" w:cs="Arial"/>
          <w:sz w:val="24"/>
          <w:szCs w:val="24"/>
        </w:rPr>
      </w:pPr>
      <w:r w:rsidRPr="00AE5EA0">
        <w:rPr>
          <w:rFonts w:ascii="Arial" w:hAnsi="Arial" w:cs="Arial"/>
          <w:sz w:val="24"/>
          <w:szCs w:val="24"/>
        </w:rPr>
        <w:t>Professional Fees: £</w:t>
      </w:r>
      <w:r>
        <w:rPr>
          <w:rFonts w:ascii="Arial" w:hAnsi="Arial" w:cs="Arial"/>
          <w:sz w:val="24"/>
          <w:szCs w:val="24"/>
        </w:rPr>
        <w:t>150,000</w:t>
      </w:r>
    </w:p>
    <w:p w14:paraId="4E2079E5" w14:textId="77777777" w:rsidR="006C5587" w:rsidRPr="00AE5EA0" w:rsidRDefault="006C5587" w:rsidP="006C5587">
      <w:pPr>
        <w:numPr>
          <w:ilvl w:val="0"/>
          <w:numId w:val="14"/>
        </w:numPr>
        <w:jc w:val="both"/>
        <w:rPr>
          <w:rFonts w:ascii="Arial" w:hAnsi="Arial" w:cs="Arial"/>
          <w:sz w:val="24"/>
          <w:szCs w:val="24"/>
        </w:rPr>
      </w:pPr>
      <w:r w:rsidRPr="00AE5EA0">
        <w:rPr>
          <w:rFonts w:ascii="Arial" w:hAnsi="Arial" w:cs="Arial"/>
          <w:sz w:val="24"/>
          <w:szCs w:val="24"/>
        </w:rPr>
        <w:t>Planning &amp; Surveys: £</w:t>
      </w:r>
      <w:r>
        <w:rPr>
          <w:rFonts w:ascii="Arial" w:hAnsi="Arial" w:cs="Arial"/>
          <w:sz w:val="24"/>
          <w:szCs w:val="24"/>
        </w:rPr>
        <w:t>45,000</w:t>
      </w:r>
    </w:p>
    <w:p w14:paraId="4EF13157" w14:textId="77777777" w:rsidR="006C5587" w:rsidRPr="00AE5EA0" w:rsidRDefault="006C5587" w:rsidP="006C5587">
      <w:pPr>
        <w:numPr>
          <w:ilvl w:val="0"/>
          <w:numId w:val="14"/>
        </w:numPr>
        <w:jc w:val="both"/>
        <w:rPr>
          <w:rFonts w:ascii="Arial" w:hAnsi="Arial" w:cs="Arial"/>
          <w:sz w:val="24"/>
          <w:szCs w:val="24"/>
        </w:rPr>
      </w:pPr>
      <w:r w:rsidRPr="00AE5EA0">
        <w:rPr>
          <w:rFonts w:ascii="Arial" w:hAnsi="Arial" w:cs="Arial"/>
          <w:sz w:val="24"/>
          <w:szCs w:val="24"/>
        </w:rPr>
        <w:t>Contingency: £</w:t>
      </w:r>
      <w:r>
        <w:rPr>
          <w:rFonts w:ascii="Arial" w:hAnsi="Arial" w:cs="Arial"/>
          <w:sz w:val="24"/>
          <w:szCs w:val="24"/>
        </w:rPr>
        <w:t>271,870.20</w:t>
      </w:r>
    </w:p>
    <w:p w14:paraId="15FEA6B5" w14:textId="77777777" w:rsidR="006C5587" w:rsidRPr="00AE5EA0" w:rsidRDefault="006C5587" w:rsidP="006C5587">
      <w:pPr>
        <w:numPr>
          <w:ilvl w:val="0"/>
          <w:numId w:val="14"/>
        </w:numPr>
        <w:jc w:val="both"/>
        <w:rPr>
          <w:rFonts w:ascii="Arial" w:hAnsi="Arial" w:cs="Arial"/>
          <w:sz w:val="24"/>
          <w:szCs w:val="24"/>
        </w:rPr>
      </w:pPr>
      <w:r w:rsidRPr="00AE5EA0">
        <w:rPr>
          <w:rFonts w:ascii="Arial" w:hAnsi="Arial" w:cs="Arial"/>
          <w:sz w:val="24"/>
          <w:szCs w:val="24"/>
        </w:rPr>
        <w:t>Marketing &amp; Sales: £</w:t>
      </w:r>
      <w:r>
        <w:rPr>
          <w:rFonts w:ascii="Arial" w:hAnsi="Arial" w:cs="Arial"/>
          <w:sz w:val="24"/>
          <w:szCs w:val="24"/>
        </w:rPr>
        <w:t>36,249.36</w:t>
      </w:r>
    </w:p>
    <w:p w14:paraId="654E27E5" w14:textId="77777777" w:rsidR="006C5587" w:rsidRDefault="006C5587" w:rsidP="006C5587">
      <w:pPr>
        <w:numPr>
          <w:ilvl w:val="0"/>
          <w:numId w:val="14"/>
        </w:numPr>
        <w:jc w:val="both"/>
        <w:rPr>
          <w:rFonts w:ascii="Arial" w:hAnsi="Arial" w:cs="Arial"/>
          <w:sz w:val="24"/>
          <w:szCs w:val="24"/>
        </w:rPr>
      </w:pPr>
      <w:r>
        <w:rPr>
          <w:rFonts w:ascii="Arial" w:hAnsi="Arial" w:cs="Arial"/>
          <w:sz w:val="24"/>
          <w:szCs w:val="24"/>
        </w:rPr>
        <w:t>Additional Sustainable Upgrades: £25,700</w:t>
      </w:r>
    </w:p>
    <w:p w14:paraId="240FF8B3" w14:textId="025D7A99" w:rsidR="006C5587" w:rsidRPr="009C78EF" w:rsidRDefault="006C5587" w:rsidP="006C5587">
      <w:pPr>
        <w:pStyle w:val="ListParagraph"/>
        <w:numPr>
          <w:ilvl w:val="0"/>
          <w:numId w:val="14"/>
        </w:numPr>
        <w:jc w:val="both"/>
        <w:rPr>
          <w:rFonts w:ascii="Arial" w:hAnsi="Arial" w:cs="Arial"/>
          <w:b/>
          <w:bCs/>
          <w:sz w:val="24"/>
          <w:szCs w:val="24"/>
        </w:rPr>
      </w:pPr>
      <w:r w:rsidRPr="006C5587">
        <w:rPr>
          <w:rFonts w:ascii="Arial" w:hAnsi="Arial" w:cs="Arial"/>
          <w:sz w:val="24"/>
          <w:szCs w:val="24"/>
        </w:rPr>
        <w:t>Land Value: £1,288,825</w:t>
      </w:r>
    </w:p>
    <w:p w14:paraId="50ED24CB" w14:textId="77777777" w:rsidR="009C78EF" w:rsidRPr="009C78EF" w:rsidRDefault="009C78EF" w:rsidP="009C78EF">
      <w:pPr>
        <w:ind w:left="360"/>
        <w:jc w:val="both"/>
        <w:rPr>
          <w:rFonts w:ascii="Arial" w:hAnsi="Arial" w:cs="Arial"/>
          <w:b/>
          <w:bCs/>
          <w:sz w:val="24"/>
          <w:szCs w:val="24"/>
        </w:rPr>
      </w:pPr>
    </w:p>
    <w:p w14:paraId="45EE8F52" w14:textId="7A12498B" w:rsidR="006C5587" w:rsidRPr="006C5587" w:rsidRDefault="006C5587" w:rsidP="006C5587">
      <w:pPr>
        <w:jc w:val="both"/>
        <w:rPr>
          <w:rFonts w:ascii="Arial" w:hAnsi="Arial" w:cs="Arial"/>
          <w:b/>
          <w:bCs/>
          <w:sz w:val="24"/>
          <w:szCs w:val="24"/>
        </w:rPr>
      </w:pPr>
      <w:r w:rsidRPr="00E4138D">
        <w:rPr>
          <w:rFonts w:ascii="Arial" w:hAnsi="Arial" w:cs="Arial"/>
          <w:sz w:val="24"/>
          <w:szCs w:val="24"/>
        </w:rPr>
        <w:t>Total</w:t>
      </w:r>
      <w:r w:rsidR="00102F1E" w:rsidRPr="00E4138D">
        <w:rPr>
          <w:rFonts w:ascii="Arial" w:hAnsi="Arial" w:cs="Arial"/>
          <w:sz w:val="24"/>
          <w:szCs w:val="24"/>
        </w:rPr>
        <w:t xml:space="preserve"> =</w:t>
      </w:r>
      <w:r w:rsidR="00102F1E">
        <w:rPr>
          <w:rFonts w:ascii="Arial" w:hAnsi="Arial" w:cs="Arial"/>
          <w:b/>
          <w:bCs/>
          <w:sz w:val="24"/>
          <w:szCs w:val="24"/>
        </w:rPr>
        <w:t xml:space="preserve"> £2,942,736</w:t>
      </w:r>
      <w:r w:rsidR="00E4138D">
        <w:rPr>
          <w:rFonts w:ascii="Arial" w:hAnsi="Arial" w:cs="Arial"/>
          <w:b/>
          <w:bCs/>
          <w:sz w:val="24"/>
          <w:szCs w:val="24"/>
        </w:rPr>
        <w:t>.56</w:t>
      </w:r>
    </w:p>
    <w:p w14:paraId="021184B1" w14:textId="77777777" w:rsidR="009C78EF" w:rsidRDefault="009C78EF" w:rsidP="009C78EF">
      <w:pPr>
        <w:jc w:val="both"/>
        <w:rPr>
          <w:rFonts w:ascii="Arial" w:hAnsi="Arial" w:cs="Arial"/>
          <w:sz w:val="24"/>
          <w:szCs w:val="24"/>
        </w:rPr>
      </w:pPr>
    </w:p>
    <w:p w14:paraId="3CCFD6CE" w14:textId="7DA736CB" w:rsidR="009C78EF" w:rsidRDefault="009C78EF" w:rsidP="009C78EF">
      <w:pPr>
        <w:jc w:val="both"/>
        <w:rPr>
          <w:rFonts w:ascii="Arial" w:hAnsi="Arial" w:cs="Arial"/>
          <w:sz w:val="24"/>
          <w:szCs w:val="24"/>
        </w:rPr>
      </w:pPr>
      <w:r>
        <w:rPr>
          <w:rFonts w:ascii="Arial" w:hAnsi="Arial" w:cs="Arial"/>
          <w:sz w:val="24"/>
          <w:szCs w:val="24"/>
        </w:rPr>
        <w:t>T</w:t>
      </w:r>
      <w:r w:rsidRPr="00A66609">
        <w:rPr>
          <w:rFonts w:ascii="Arial" w:hAnsi="Arial" w:cs="Arial"/>
          <w:sz w:val="24"/>
          <w:szCs w:val="24"/>
        </w:rPr>
        <w:t xml:space="preserve">he duration of the project will be 2 years. With an interest rate of </w:t>
      </w:r>
      <w:r>
        <w:rPr>
          <w:rFonts w:ascii="Arial" w:hAnsi="Arial" w:cs="Arial"/>
          <w:sz w:val="24"/>
          <w:szCs w:val="24"/>
        </w:rPr>
        <w:t>4.5</w:t>
      </w:r>
      <w:r w:rsidRPr="00A66609">
        <w:rPr>
          <w:rFonts w:ascii="Arial" w:hAnsi="Arial" w:cs="Arial"/>
          <w:sz w:val="24"/>
          <w:szCs w:val="24"/>
        </w:rPr>
        <w:t>% per annum, the interest to be paid on top of the loan is as follows</w:t>
      </w:r>
      <w:r>
        <w:rPr>
          <w:rFonts w:ascii="Arial" w:hAnsi="Arial" w:cs="Arial"/>
          <w:sz w:val="24"/>
          <w:szCs w:val="24"/>
        </w:rPr>
        <w:t>:</w:t>
      </w:r>
    </w:p>
    <w:p w14:paraId="51AA1978" w14:textId="77777777" w:rsidR="009C78EF" w:rsidRPr="009C78EF" w:rsidRDefault="009C78EF" w:rsidP="009C78EF">
      <w:pPr>
        <w:jc w:val="both"/>
        <w:rPr>
          <w:rFonts w:ascii="Arial" w:hAnsi="Arial" w:cs="Arial"/>
          <w:sz w:val="24"/>
          <w:szCs w:val="24"/>
        </w:rPr>
      </w:pPr>
    </w:p>
    <w:p w14:paraId="6971CE19" w14:textId="6AD30766" w:rsidR="009C78EF" w:rsidRPr="009D45D8" w:rsidRDefault="009C78EF" w:rsidP="009C78EF">
      <w:pPr>
        <w:jc w:val="both"/>
        <w:rPr>
          <w:rFonts w:ascii="Arial" w:hAnsi="Arial" w:cs="Arial"/>
          <w:sz w:val="24"/>
          <w:szCs w:val="24"/>
        </w:rPr>
      </w:pPr>
      <w:r w:rsidRPr="00733362">
        <w:rPr>
          <w:rFonts w:ascii="Arial" w:hAnsi="Arial" w:cs="Arial"/>
          <w:b/>
          <w:bCs/>
          <w:sz w:val="24"/>
          <w:szCs w:val="24"/>
        </w:rPr>
        <w:t>Loan Interest:</w:t>
      </w:r>
      <w:r>
        <w:rPr>
          <w:rFonts w:ascii="Arial" w:hAnsi="Arial" w:cs="Arial"/>
          <w:sz w:val="24"/>
          <w:szCs w:val="24"/>
        </w:rPr>
        <w:t xml:space="preserve"> £2,942,736.56 x 4.5% x2 = £264,846.30</w:t>
      </w:r>
    </w:p>
    <w:p w14:paraId="64B49198" w14:textId="77777777" w:rsidR="009C78EF" w:rsidRDefault="009C78EF" w:rsidP="00102F1E">
      <w:pPr>
        <w:jc w:val="both"/>
        <w:rPr>
          <w:rFonts w:ascii="Arial" w:hAnsi="Arial" w:cs="Arial"/>
          <w:b/>
          <w:bCs/>
          <w:sz w:val="24"/>
          <w:szCs w:val="24"/>
        </w:rPr>
      </w:pPr>
    </w:p>
    <w:p w14:paraId="63059517" w14:textId="77777777" w:rsidR="009C78EF" w:rsidRDefault="009C78EF" w:rsidP="00102F1E">
      <w:pPr>
        <w:jc w:val="both"/>
        <w:rPr>
          <w:rFonts w:ascii="Arial" w:hAnsi="Arial" w:cs="Arial"/>
          <w:b/>
          <w:bCs/>
          <w:sz w:val="24"/>
          <w:szCs w:val="24"/>
        </w:rPr>
      </w:pPr>
    </w:p>
    <w:p w14:paraId="6606B92F" w14:textId="77777777" w:rsidR="009C78EF" w:rsidRDefault="009C78EF" w:rsidP="00102F1E">
      <w:pPr>
        <w:jc w:val="both"/>
        <w:rPr>
          <w:rFonts w:ascii="Arial" w:hAnsi="Arial" w:cs="Arial"/>
          <w:b/>
          <w:bCs/>
          <w:sz w:val="24"/>
          <w:szCs w:val="24"/>
        </w:rPr>
      </w:pPr>
    </w:p>
    <w:p w14:paraId="03CF561E" w14:textId="77777777" w:rsidR="009C78EF" w:rsidRDefault="009C78EF" w:rsidP="00102F1E">
      <w:pPr>
        <w:jc w:val="both"/>
        <w:rPr>
          <w:rFonts w:ascii="Arial" w:hAnsi="Arial" w:cs="Arial"/>
          <w:b/>
          <w:bCs/>
          <w:sz w:val="24"/>
          <w:szCs w:val="24"/>
        </w:rPr>
      </w:pPr>
    </w:p>
    <w:p w14:paraId="355463F9" w14:textId="77777777" w:rsidR="009C78EF" w:rsidRDefault="009C78EF" w:rsidP="00102F1E">
      <w:pPr>
        <w:jc w:val="both"/>
        <w:rPr>
          <w:rFonts w:ascii="Arial" w:hAnsi="Arial" w:cs="Arial"/>
          <w:b/>
          <w:bCs/>
          <w:sz w:val="24"/>
          <w:szCs w:val="24"/>
        </w:rPr>
      </w:pPr>
    </w:p>
    <w:p w14:paraId="786D4C33" w14:textId="77777777" w:rsidR="009C78EF" w:rsidRPr="00102F1E" w:rsidRDefault="009C78EF" w:rsidP="00102F1E">
      <w:pPr>
        <w:jc w:val="both"/>
        <w:rPr>
          <w:rFonts w:ascii="Arial" w:hAnsi="Arial" w:cs="Arial"/>
          <w:b/>
          <w:bCs/>
          <w:vanish/>
          <w:sz w:val="24"/>
          <w:szCs w:val="24"/>
        </w:rPr>
      </w:pPr>
    </w:p>
    <w:p w14:paraId="69E00088" w14:textId="77777777" w:rsidR="006C5587" w:rsidRPr="00E846D6" w:rsidRDefault="006C5587" w:rsidP="00EB1E85">
      <w:pPr>
        <w:jc w:val="both"/>
        <w:rPr>
          <w:rFonts w:ascii="Arial" w:hAnsi="Arial" w:cs="Arial"/>
          <w:b/>
          <w:bCs/>
          <w:sz w:val="24"/>
          <w:szCs w:val="24"/>
        </w:rPr>
      </w:pPr>
    </w:p>
    <w:p w14:paraId="0BA9FC1B" w14:textId="15889C0B" w:rsidR="00FE7291" w:rsidRDefault="00FE7291" w:rsidP="00FE7291">
      <w:pPr>
        <w:pStyle w:val="Heading3"/>
      </w:pPr>
      <w:bookmarkStart w:id="21" w:name="_Toc198324699"/>
      <w:r>
        <w:lastRenderedPageBreak/>
        <w:t xml:space="preserve">5.2 - </w:t>
      </w:r>
      <w:r w:rsidRPr="00AE5EA0">
        <w:t>Total Development Cost</w:t>
      </w:r>
      <w:r>
        <w:t xml:space="preserve"> (with interest</w:t>
      </w:r>
      <w:r>
        <w:t>)</w:t>
      </w:r>
      <w:bookmarkEnd w:id="21"/>
    </w:p>
    <w:p w14:paraId="37084F7E" w14:textId="77777777" w:rsidR="00FE7291" w:rsidRPr="00FE7291" w:rsidRDefault="00FE7291" w:rsidP="00FE7291"/>
    <w:p w14:paraId="14C287D7" w14:textId="5972295F" w:rsidR="00A52950" w:rsidRPr="00AE5EA0" w:rsidRDefault="00A52950" w:rsidP="00A52950">
      <w:pPr>
        <w:jc w:val="both"/>
        <w:rPr>
          <w:rFonts w:ascii="Arial" w:hAnsi="Arial" w:cs="Arial"/>
          <w:b/>
          <w:bCs/>
          <w:sz w:val="24"/>
          <w:szCs w:val="24"/>
        </w:rPr>
      </w:pPr>
      <w:r w:rsidRPr="00AE5EA0">
        <w:rPr>
          <w:rFonts w:ascii="Arial" w:hAnsi="Arial" w:cs="Arial"/>
          <w:b/>
          <w:bCs/>
          <w:sz w:val="24"/>
          <w:szCs w:val="24"/>
        </w:rPr>
        <w:t>Total Development Cost</w:t>
      </w:r>
      <w:r w:rsidR="00E4138D">
        <w:rPr>
          <w:rFonts w:ascii="Arial" w:hAnsi="Arial" w:cs="Arial"/>
          <w:b/>
          <w:bCs/>
          <w:sz w:val="24"/>
          <w:szCs w:val="24"/>
        </w:rPr>
        <w:t xml:space="preserve"> (with interest)</w:t>
      </w:r>
      <w:r w:rsidR="00852692">
        <w:rPr>
          <w:rFonts w:ascii="Arial" w:hAnsi="Arial" w:cs="Arial"/>
          <w:b/>
          <w:bCs/>
          <w:sz w:val="24"/>
          <w:szCs w:val="24"/>
        </w:rPr>
        <w:t>:</w:t>
      </w:r>
      <w:r w:rsidRPr="00AE5EA0">
        <w:rPr>
          <w:rFonts w:ascii="Arial" w:hAnsi="Arial" w:cs="Arial"/>
          <w:b/>
          <w:bCs/>
          <w:sz w:val="24"/>
          <w:szCs w:val="24"/>
        </w:rPr>
        <w:t xml:space="preserve"> </w:t>
      </w:r>
    </w:p>
    <w:p w14:paraId="05E1FCF4" w14:textId="77777777" w:rsidR="00A52950" w:rsidRPr="00AE5EA0" w:rsidRDefault="00A52950" w:rsidP="00A52950">
      <w:pPr>
        <w:numPr>
          <w:ilvl w:val="0"/>
          <w:numId w:val="14"/>
        </w:numPr>
        <w:jc w:val="both"/>
        <w:rPr>
          <w:rFonts w:ascii="Arial" w:hAnsi="Arial" w:cs="Arial"/>
          <w:sz w:val="24"/>
          <w:szCs w:val="24"/>
        </w:rPr>
      </w:pPr>
      <w:r w:rsidRPr="00AE5EA0">
        <w:rPr>
          <w:rFonts w:ascii="Arial" w:hAnsi="Arial" w:cs="Arial"/>
          <w:sz w:val="24"/>
          <w:szCs w:val="24"/>
        </w:rPr>
        <w:t>Construction: £1,</w:t>
      </w:r>
      <w:r>
        <w:rPr>
          <w:rFonts w:ascii="Arial" w:hAnsi="Arial" w:cs="Arial"/>
          <w:sz w:val="24"/>
          <w:szCs w:val="24"/>
        </w:rPr>
        <w:t>125,092</w:t>
      </w:r>
    </w:p>
    <w:p w14:paraId="49B1D8CF" w14:textId="77777777" w:rsidR="00A52950" w:rsidRPr="00AE5EA0" w:rsidRDefault="00A52950" w:rsidP="00A52950">
      <w:pPr>
        <w:numPr>
          <w:ilvl w:val="0"/>
          <w:numId w:val="14"/>
        </w:numPr>
        <w:jc w:val="both"/>
        <w:rPr>
          <w:rFonts w:ascii="Arial" w:hAnsi="Arial" w:cs="Arial"/>
          <w:sz w:val="24"/>
          <w:szCs w:val="24"/>
        </w:rPr>
      </w:pPr>
      <w:r w:rsidRPr="00AE5EA0">
        <w:rPr>
          <w:rFonts w:ascii="Arial" w:hAnsi="Arial" w:cs="Arial"/>
          <w:sz w:val="24"/>
          <w:szCs w:val="24"/>
        </w:rPr>
        <w:t>Professional Fees: £</w:t>
      </w:r>
      <w:r>
        <w:rPr>
          <w:rFonts w:ascii="Arial" w:hAnsi="Arial" w:cs="Arial"/>
          <w:sz w:val="24"/>
          <w:szCs w:val="24"/>
        </w:rPr>
        <w:t>150,000</w:t>
      </w:r>
    </w:p>
    <w:p w14:paraId="46D75192" w14:textId="77777777" w:rsidR="00A52950" w:rsidRPr="00AE5EA0" w:rsidRDefault="00A52950" w:rsidP="00A52950">
      <w:pPr>
        <w:numPr>
          <w:ilvl w:val="0"/>
          <w:numId w:val="14"/>
        </w:numPr>
        <w:jc w:val="both"/>
        <w:rPr>
          <w:rFonts w:ascii="Arial" w:hAnsi="Arial" w:cs="Arial"/>
          <w:sz w:val="24"/>
          <w:szCs w:val="24"/>
        </w:rPr>
      </w:pPr>
      <w:r w:rsidRPr="00AE5EA0">
        <w:rPr>
          <w:rFonts w:ascii="Arial" w:hAnsi="Arial" w:cs="Arial"/>
          <w:sz w:val="24"/>
          <w:szCs w:val="24"/>
        </w:rPr>
        <w:t>Planning &amp; Surveys: £</w:t>
      </w:r>
      <w:r>
        <w:rPr>
          <w:rFonts w:ascii="Arial" w:hAnsi="Arial" w:cs="Arial"/>
          <w:sz w:val="24"/>
          <w:szCs w:val="24"/>
        </w:rPr>
        <w:t>45,000</w:t>
      </w:r>
    </w:p>
    <w:p w14:paraId="4D6115BF" w14:textId="77777777" w:rsidR="00A52950" w:rsidRPr="00AE5EA0" w:rsidRDefault="00A52950" w:rsidP="00A52950">
      <w:pPr>
        <w:numPr>
          <w:ilvl w:val="0"/>
          <w:numId w:val="14"/>
        </w:numPr>
        <w:jc w:val="both"/>
        <w:rPr>
          <w:rFonts w:ascii="Arial" w:hAnsi="Arial" w:cs="Arial"/>
          <w:sz w:val="24"/>
          <w:szCs w:val="24"/>
        </w:rPr>
      </w:pPr>
      <w:r w:rsidRPr="00AE5EA0">
        <w:rPr>
          <w:rFonts w:ascii="Arial" w:hAnsi="Arial" w:cs="Arial"/>
          <w:sz w:val="24"/>
          <w:szCs w:val="24"/>
        </w:rPr>
        <w:t>Contingency: £</w:t>
      </w:r>
      <w:r>
        <w:rPr>
          <w:rFonts w:ascii="Arial" w:hAnsi="Arial" w:cs="Arial"/>
          <w:sz w:val="24"/>
          <w:szCs w:val="24"/>
        </w:rPr>
        <w:t>271,870.20</w:t>
      </w:r>
    </w:p>
    <w:p w14:paraId="208C13B6" w14:textId="77777777" w:rsidR="00A52950" w:rsidRPr="00AE5EA0" w:rsidRDefault="00A52950" w:rsidP="00A52950">
      <w:pPr>
        <w:numPr>
          <w:ilvl w:val="0"/>
          <w:numId w:val="14"/>
        </w:numPr>
        <w:jc w:val="both"/>
        <w:rPr>
          <w:rFonts w:ascii="Arial" w:hAnsi="Arial" w:cs="Arial"/>
          <w:sz w:val="24"/>
          <w:szCs w:val="24"/>
        </w:rPr>
      </w:pPr>
      <w:r w:rsidRPr="00AE5EA0">
        <w:rPr>
          <w:rFonts w:ascii="Arial" w:hAnsi="Arial" w:cs="Arial"/>
          <w:sz w:val="24"/>
          <w:szCs w:val="24"/>
        </w:rPr>
        <w:t>Marketing &amp; Sales: £</w:t>
      </w:r>
      <w:r>
        <w:rPr>
          <w:rFonts w:ascii="Arial" w:hAnsi="Arial" w:cs="Arial"/>
          <w:sz w:val="24"/>
          <w:szCs w:val="24"/>
        </w:rPr>
        <w:t>36,249.36</w:t>
      </w:r>
    </w:p>
    <w:p w14:paraId="0C89F9EE" w14:textId="77777777" w:rsidR="00A52950" w:rsidRDefault="00A52950" w:rsidP="00A52950">
      <w:pPr>
        <w:numPr>
          <w:ilvl w:val="0"/>
          <w:numId w:val="14"/>
        </w:numPr>
        <w:jc w:val="both"/>
        <w:rPr>
          <w:rFonts w:ascii="Arial" w:hAnsi="Arial" w:cs="Arial"/>
          <w:sz w:val="24"/>
          <w:szCs w:val="24"/>
        </w:rPr>
      </w:pPr>
      <w:r>
        <w:rPr>
          <w:rFonts w:ascii="Arial" w:hAnsi="Arial" w:cs="Arial"/>
          <w:sz w:val="24"/>
          <w:szCs w:val="24"/>
        </w:rPr>
        <w:t>Additional Sustainable Upgrades: £25,700</w:t>
      </w:r>
    </w:p>
    <w:p w14:paraId="3306262C" w14:textId="4A002862" w:rsidR="00852692" w:rsidRDefault="00852692" w:rsidP="00A52950">
      <w:pPr>
        <w:numPr>
          <w:ilvl w:val="0"/>
          <w:numId w:val="14"/>
        </w:numPr>
        <w:jc w:val="both"/>
        <w:rPr>
          <w:rFonts w:ascii="Arial" w:hAnsi="Arial" w:cs="Arial"/>
          <w:sz w:val="24"/>
          <w:szCs w:val="24"/>
        </w:rPr>
      </w:pPr>
      <w:r>
        <w:rPr>
          <w:rFonts w:ascii="Arial" w:hAnsi="Arial" w:cs="Arial"/>
          <w:sz w:val="24"/>
          <w:szCs w:val="24"/>
        </w:rPr>
        <w:t>Land Value</w:t>
      </w:r>
      <w:r w:rsidR="00E846D6">
        <w:rPr>
          <w:rFonts w:ascii="Arial" w:hAnsi="Arial" w:cs="Arial"/>
          <w:sz w:val="24"/>
          <w:szCs w:val="24"/>
        </w:rPr>
        <w:t>: £1,288,825</w:t>
      </w:r>
    </w:p>
    <w:p w14:paraId="159A4388" w14:textId="23C80EDB" w:rsidR="005877F5" w:rsidRDefault="00E24114" w:rsidP="00A52950">
      <w:pPr>
        <w:numPr>
          <w:ilvl w:val="0"/>
          <w:numId w:val="14"/>
        </w:numPr>
        <w:jc w:val="both"/>
        <w:rPr>
          <w:rFonts w:ascii="Arial" w:hAnsi="Arial" w:cs="Arial"/>
          <w:sz w:val="24"/>
          <w:szCs w:val="24"/>
        </w:rPr>
      </w:pPr>
      <w:r>
        <w:rPr>
          <w:rFonts w:ascii="Arial" w:hAnsi="Arial" w:cs="Arial"/>
          <w:sz w:val="24"/>
          <w:szCs w:val="24"/>
        </w:rPr>
        <w:t>Loan interest</w:t>
      </w:r>
      <w:r w:rsidR="004F5BDC">
        <w:rPr>
          <w:rFonts w:ascii="Arial" w:hAnsi="Arial" w:cs="Arial"/>
          <w:sz w:val="24"/>
          <w:szCs w:val="24"/>
        </w:rPr>
        <w:t>:</w:t>
      </w:r>
      <w:r w:rsidR="00A51F86">
        <w:rPr>
          <w:rFonts w:ascii="Arial" w:hAnsi="Arial" w:cs="Arial"/>
          <w:sz w:val="24"/>
          <w:szCs w:val="24"/>
        </w:rPr>
        <w:t xml:space="preserve"> £264,846.30</w:t>
      </w:r>
    </w:p>
    <w:p w14:paraId="5EC2803A" w14:textId="77777777" w:rsidR="009C78EF" w:rsidRDefault="009C78EF" w:rsidP="00EB1E85">
      <w:pPr>
        <w:jc w:val="both"/>
        <w:rPr>
          <w:rFonts w:ascii="Arial" w:hAnsi="Arial" w:cs="Arial"/>
          <w:sz w:val="24"/>
          <w:szCs w:val="24"/>
        </w:rPr>
      </w:pPr>
    </w:p>
    <w:p w14:paraId="1E97DFC2" w14:textId="77777777" w:rsidR="00E94D80" w:rsidRPr="00712C70" w:rsidRDefault="00E94D80" w:rsidP="00E94D80">
      <w:pPr>
        <w:rPr>
          <w:rFonts w:ascii="Arial" w:hAnsi="Arial" w:cs="Arial"/>
          <w:b/>
          <w:bCs/>
          <w:i/>
          <w:iCs/>
          <w:sz w:val="24"/>
          <w:szCs w:val="24"/>
        </w:rPr>
      </w:pPr>
      <w:r w:rsidRPr="00712C70">
        <w:rPr>
          <w:rFonts w:ascii="Arial" w:hAnsi="Arial" w:cs="Arial"/>
          <w:b/>
          <w:bCs/>
          <w:i/>
          <w:iCs/>
          <w:sz w:val="24"/>
          <w:szCs w:val="24"/>
        </w:rPr>
        <w:t>Therefore:</w:t>
      </w:r>
    </w:p>
    <w:p w14:paraId="436FC668" w14:textId="77777777" w:rsidR="00E94D80" w:rsidRDefault="00E94D80" w:rsidP="00E94D80">
      <w:pPr>
        <w:rPr>
          <w:rFonts w:ascii="Arial" w:hAnsi="Arial" w:cs="Arial"/>
          <w:b/>
          <w:bCs/>
          <w:sz w:val="24"/>
          <w:szCs w:val="24"/>
        </w:rPr>
      </w:pPr>
    </w:p>
    <w:p w14:paraId="321B4EB6" w14:textId="371246C0" w:rsidR="00E94D80" w:rsidRPr="00625F97" w:rsidRDefault="00E94D80" w:rsidP="00E94D80">
      <w:pPr>
        <w:jc w:val="both"/>
        <w:rPr>
          <w:rFonts w:ascii="Arial" w:hAnsi="Arial" w:cs="Arial"/>
          <w:b/>
          <w:bCs/>
          <w:sz w:val="24"/>
          <w:szCs w:val="24"/>
        </w:rPr>
      </w:pPr>
      <w:r>
        <w:rPr>
          <w:rFonts w:ascii="Arial" w:hAnsi="Arial" w:cs="Arial"/>
          <w:sz w:val="24"/>
          <w:szCs w:val="24"/>
        </w:rPr>
        <w:t>Loan amount required is</w:t>
      </w:r>
      <w:r w:rsidR="009D45D8">
        <w:rPr>
          <w:rFonts w:ascii="Arial" w:hAnsi="Arial" w:cs="Arial"/>
          <w:sz w:val="24"/>
          <w:szCs w:val="24"/>
        </w:rPr>
        <w:t xml:space="preserve">: </w:t>
      </w:r>
      <w:r w:rsidR="009C78EF">
        <w:rPr>
          <w:rFonts w:ascii="Arial" w:hAnsi="Arial" w:cs="Arial"/>
          <w:sz w:val="24"/>
          <w:szCs w:val="24"/>
        </w:rPr>
        <w:t>£2,942,736.56</w:t>
      </w:r>
      <w:r w:rsidR="009C78EF">
        <w:rPr>
          <w:rFonts w:ascii="Arial" w:hAnsi="Arial" w:cs="Arial"/>
          <w:sz w:val="24"/>
          <w:szCs w:val="24"/>
        </w:rPr>
        <w:t xml:space="preserve"> + </w:t>
      </w:r>
      <w:r w:rsidR="009C78EF">
        <w:rPr>
          <w:rFonts w:ascii="Arial" w:hAnsi="Arial" w:cs="Arial"/>
          <w:sz w:val="24"/>
          <w:szCs w:val="24"/>
        </w:rPr>
        <w:t>£264,846.30</w:t>
      </w:r>
      <w:r w:rsidR="009C78EF">
        <w:rPr>
          <w:rFonts w:ascii="Arial" w:hAnsi="Arial" w:cs="Arial"/>
          <w:sz w:val="24"/>
          <w:szCs w:val="24"/>
        </w:rPr>
        <w:t xml:space="preserve"> = </w:t>
      </w:r>
      <w:r w:rsidR="009C78EF" w:rsidRPr="009C78EF">
        <w:rPr>
          <w:rFonts w:ascii="Arial" w:hAnsi="Arial" w:cs="Arial"/>
          <w:b/>
          <w:bCs/>
          <w:sz w:val="24"/>
          <w:szCs w:val="24"/>
        </w:rPr>
        <w:t>£3,207,582.86</w:t>
      </w:r>
    </w:p>
    <w:p w14:paraId="5CA7682B" w14:textId="77777777" w:rsidR="00E94D80" w:rsidRPr="00182AE6" w:rsidRDefault="00E94D80" w:rsidP="00E94D80">
      <w:pPr>
        <w:rPr>
          <w:rFonts w:ascii="Arial" w:hAnsi="Arial" w:cs="Arial"/>
          <w:sz w:val="24"/>
          <w:szCs w:val="24"/>
        </w:rPr>
      </w:pPr>
    </w:p>
    <w:p w14:paraId="0B143FF0" w14:textId="77777777" w:rsidR="008311CE" w:rsidRDefault="008311CE" w:rsidP="00EB1E85">
      <w:pPr>
        <w:jc w:val="both"/>
        <w:rPr>
          <w:rFonts w:ascii="Arial" w:hAnsi="Arial" w:cs="Arial"/>
          <w:sz w:val="24"/>
          <w:szCs w:val="24"/>
        </w:rPr>
      </w:pPr>
    </w:p>
    <w:p w14:paraId="132BB685" w14:textId="77777777" w:rsidR="005A0A34" w:rsidRDefault="005A0A34" w:rsidP="005A0A34">
      <w:pPr>
        <w:jc w:val="both"/>
        <w:rPr>
          <w:rFonts w:ascii="Arial" w:hAnsi="Arial" w:cs="Arial"/>
          <w:b/>
          <w:bCs/>
          <w:sz w:val="24"/>
          <w:szCs w:val="24"/>
        </w:rPr>
      </w:pPr>
    </w:p>
    <w:p w14:paraId="6D08847B" w14:textId="61EF852F" w:rsidR="005A0A34" w:rsidRDefault="001878BF" w:rsidP="00B15236">
      <w:pPr>
        <w:pStyle w:val="Heading3"/>
      </w:pPr>
      <w:bookmarkStart w:id="22" w:name="_Toc198324700"/>
      <w:r>
        <w:t>5.</w:t>
      </w:r>
      <w:r w:rsidR="00B15236">
        <w:t>3 – Total Development Cost</w:t>
      </w:r>
      <w:r w:rsidR="00A52950">
        <w:t xml:space="preserve"> (Calculate residual land value)</w:t>
      </w:r>
      <w:bookmarkEnd w:id="22"/>
    </w:p>
    <w:p w14:paraId="49E43AFD" w14:textId="0F05CFFB" w:rsidR="005A0A34" w:rsidRDefault="005A0A34" w:rsidP="005A0A34">
      <w:pPr>
        <w:jc w:val="both"/>
        <w:rPr>
          <w:rFonts w:ascii="Arial" w:hAnsi="Arial" w:cs="Arial"/>
          <w:b/>
          <w:bCs/>
          <w:sz w:val="24"/>
          <w:szCs w:val="24"/>
        </w:rPr>
      </w:pPr>
      <w:r w:rsidRPr="00AE5EA0">
        <w:rPr>
          <w:rFonts w:ascii="Arial" w:hAnsi="Arial" w:cs="Arial"/>
          <w:b/>
          <w:bCs/>
          <w:sz w:val="24"/>
          <w:szCs w:val="24"/>
        </w:rPr>
        <w:t>Total Development Cost (Excl</w:t>
      </w:r>
      <w:r>
        <w:rPr>
          <w:rFonts w:ascii="Arial" w:hAnsi="Arial" w:cs="Arial"/>
          <w:b/>
          <w:bCs/>
          <w:sz w:val="24"/>
          <w:szCs w:val="24"/>
        </w:rPr>
        <w:t>uding</w:t>
      </w:r>
      <w:r w:rsidRPr="00AE5EA0">
        <w:rPr>
          <w:rFonts w:ascii="Arial" w:hAnsi="Arial" w:cs="Arial"/>
          <w:b/>
          <w:bCs/>
          <w:sz w:val="24"/>
          <w:szCs w:val="24"/>
        </w:rPr>
        <w:t xml:space="preserve"> Land): </w:t>
      </w:r>
    </w:p>
    <w:p w14:paraId="46595757" w14:textId="77777777" w:rsidR="00EE5976" w:rsidRPr="00AE5EA0" w:rsidRDefault="00EE5976" w:rsidP="005A0A34">
      <w:pPr>
        <w:jc w:val="both"/>
        <w:rPr>
          <w:rFonts w:ascii="Arial" w:hAnsi="Arial" w:cs="Arial"/>
          <w:b/>
          <w:bCs/>
          <w:sz w:val="24"/>
          <w:szCs w:val="24"/>
        </w:rPr>
      </w:pPr>
    </w:p>
    <w:p w14:paraId="26C06128" w14:textId="77777777" w:rsidR="00EE5976" w:rsidRPr="00AE5EA0" w:rsidRDefault="00EE5976" w:rsidP="00EE5976">
      <w:pPr>
        <w:numPr>
          <w:ilvl w:val="0"/>
          <w:numId w:val="14"/>
        </w:numPr>
        <w:jc w:val="both"/>
        <w:rPr>
          <w:rFonts w:ascii="Arial" w:hAnsi="Arial" w:cs="Arial"/>
          <w:sz w:val="24"/>
          <w:szCs w:val="24"/>
        </w:rPr>
      </w:pPr>
      <w:r w:rsidRPr="00AE5EA0">
        <w:rPr>
          <w:rFonts w:ascii="Arial" w:hAnsi="Arial" w:cs="Arial"/>
          <w:sz w:val="24"/>
          <w:szCs w:val="24"/>
        </w:rPr>
        <w:t>Construction: £1,</w:t>
      </w:r>
      <w:r>
        <w:rPr>
          <w:rFonts w:ascii="Arial" w:hAnsi="Arial" w:cs="Arial"/>
          <w:sz w:val="24"/>
          <w:szCs w:val="24"/>
        </w:rPr>
        <w:t>125,092</w:t>
      </w:r>
    </w:p>
    <w:p w14:paraId="3D5C0F3A" w14:textId="77777777" w:rsidR="00EE5976" w:rsidRPr="00AE5EA0" w:rsidRDefault="00EE5976" w:rsidP="00EE5976">
      <w:pPr>
        <w:numPr>
          <w:ilvl w:val="0"/>
          <w:numId w:val="14"/>
        </w:numPr>
        <w:jc w:val="both"/>
        <w:rPr>
          <w:rFonts w:ascii="Arial" w:hAnsi="Arial" w:cs="Arial"/>
          <w:sz w:val="24"/>
          <w:szCs w:val="24"/>
        </w:rPr>
      </w:pPr>
      <w:r w:rsidRPr="00AE5EA0">
        <w:rPr>
          <w:rFonts w:ascii="Arial" w:hAnsi="Arial" w:cs="Arial"/>
          <w:sz w:val="24"/>
          <w:szCs w:val="24"/>
        </w:rPr>
        <w:t>Professional Fees: £</w:t>
      </w:r>
      <w:r>
        <w:rPr>
          <w:rFonts w:ascii="Arial" w:hAnsi="Arial" w:cs="Arial"/>
          <w:sz w:val="24"/>
          <w:szCs w:val="24"/>
        </w:rPr>
        <w:t>150,000</w:t>
      </w:r>
    </w:p>
    <w:p w14:paraId="0FC0F9CB" w14:textId="77777777" w:rsidR="00EE5976" w:rsidRPr="00AE5EA0" w:rsidRDefault="00EE5976" w:rsidP="00EE5976">
      <w:pPr>
        <w:numPr>
          <w:ilvl w:val="0"/>
          <w:numId w:val="14"/>
        </w:numPr>
        <w:jc w:val="both"/>
        <w:rPr>
          <w:rFonts w:ascii="Arial" w:hAnsi="Arial" w:cs="Arial"/>
          <w:sz w:val="24"/>
          <w:szCs w:val="24"/>
        </w:rPr>
      </w:pPr>
      <w:r w:rsidRPr="00AE5EA0">
        <w:rPr>
          <w:rFonts w:ascii="Arial" w:hAnsi="Arial" w:cs="Arial"/>
          <w:sz w:val="24"/>
          <w:szCs w:val="24"/>
        </w:rPr>
        <w:t>Planning &amp; Surveys: £</w:t>
      </w:r>
      <w:r>
        <w:rPr>
          <w:rFonts w:ascii="Arial" w:hAnsi="Arial" w:cs="Arial"/>
          <w:sz w:val="24"/>
          <w:szCs w:val="24"/>
        </w:rPr>
        <w:t>45,000</w:t>
      </w:r>
    </w:p>
    <w:p w14:paraId="793B8C6D" w14:textId="77777777" w:rsidR="00EE5976" w:rsidRPr="00AE5EA0" w:rsidRDefault="00EE5976" w:rsidP="00EE5976">
      <w:pPr>
        <w:numPr>
          <w:ilvl w:val="0"/>
          <w:numId w:val="14"/>
        </w:numPr>
        <w:jc w:val="both"/>
        <w:rPr>
          <w:rFonts w:ascii="Arial" w:hAnsi="Arial" w:cs="Arial"/>
          <w:sz w:val="24"/>
          <w:szCs w:val="24"/>
        </w:rPr>
      </w:pPr>
      <w:r w:rsidRPr="00AE5EA0">
        <w:rPr>
          <w:rFonts w:ascii="Arial" w:hAnsi="Arial" w:cs="Arial"/>
          <w:sz w:val="24"/>
          <w:szCs w:val="24"/>
        </w:rPr>
        <w:t>Contingency: £</w:t>
      </w:r>
      <w:r>
        <w:rPr>
          <w:rFonts w:ascii="Arial" w:hAnsi="Arial" w:cs="Arial"/>
          <w:sz w:val="24"/>
          <w:szCs w:val="24"/>
        </w:rPr>
        <w:t>271,870.20</w:t>
      </w:r>
    </w:p>
    <w:p w14:paraId="7C872DD3" w14:textId="77777777" w:rsidR="00EE5976" w:rsidRPr="00AE5EA0" w:rsidRDefault="00EE5976" w:rsidP="00EE5976">
      <w:pPr>
        <w:numPr>
          <w:ilvl w:val="0"/>
          <w:numId w:val="14"/>
        </w:numPr>
        <w:jc w:val="both"/>
        <w:rPr>
          <w:rFonts w:ascii="Arial" w:hAnsi="Arial" w:cs="Arial"/>
          <w:sz w:val="24"/>
          <w:szCs w:val="24"/>
        </w:rPr>
      </w:pPr>
      <w:r w:rsidRPr="00AE5EA0">
        <w:rPr>
          <w:rFonts w:ascii="Arial" w:hAnsi="Arial" w:cs="Arial"/>
          <w:sz w:val="24"/>
          <w:szCs w:val="24"/>
        </w:rPr>
        <w:t>Marketing &amp; Sales: £</w:t>
      </w:r>
      <w:r>
        <w:rPr>
          <w:rFonts w:ascii="Arial" w:hAnsi="Arial" w:cs="Arial"/>
          <w:sz w:val="24"/>
          <w:szCs w:val="24"/>
        </w:rPr>
        <w:t>36,249.36</w:t>
      </w:r>
    </w:p>
    <w:p w14:paraId="68F5FE25" w14:textId="77777777" w:rsidR="00EE5976" w:rsidRDefault="00EE5976" w:rsidP="00EE5976">
      <w:pPr>
        <w:numPr>
          <w:ilvl w:val="0"/>
          <w:numId w:val="14"/>
        </w:numPr>
        <w:jc w:val="both"/>
        <w:rPr>
          <w:rFonts w:ascii="Arial" w:hAnsi="Arial" w:cs="Arial"/>
          <w:sz w:val="24"/>
          <w:szCs w:val="24"/>
        </w:rPr>
      </w:pPr>
      <w:r>
        <w:rPr>
          <w:rFonts w:ascii="Arial" w:hAnsi="Arial" w:cs="Arial"/>
          <w:sz w:val="24"/>
          <w:szCs w:val="24"/>
        </w:rPr>
        <w:t>Additional Sustainable Upgrades: £25,700</w:t>
      </w:r>
    </w:p>
    <w:p w14:paraId="39737583" w14:textId="77777777" w:rsidR="00EE5976" w:rsidRDefault="00EE5976" w:rsidP="00EE5976">
      <w:pPr>
        <w:numPr>
          <w:ilvl w:val="0"/>
          <w:numId w:val="14"/>
        </w:numPr>
        <w:jc w:val="both"/>
        <w:rPr>
          <w:rFonts w:ascii="Arial" w:hAnsi="Arial" w:cs="Arial"/>
          <w:sz w:val="24"/>
          <w:szCs w:val="24"/>
        </w:rPr>
      </w:pPr>
      <w:r>
        <w:rPr>
          <w:rFonts w:ascii="Arial" w:hAnsi="Arial" w:cs="Arial"/>
          <w:sz w:val="24"/>
          <w:szCs w:val="24"/>
        </w:rPr>
        <w:t>Loan interest: £264,846.30</w:t>
      </w:r>
    </w:p>
    <w:p w14:paraId="4A1C02C5" w14:textId="77777777" w:rsidR="005B5222" w:rsidRDefault="005B5222" w:rsidP="005B5222">
      <w:pPr>
        <w:numPr>
          <w:ilvl w:val="0"/>
          <w:numId w:val="14"/>
        </w:numPr>
        <w:jc w:val="both"/>
        <w:rPr>
          <w:rFonts w:ascii="Arial" w:hAnsi="Arial" w:cs="Arial"/>
          <w:sz w:val="24"/>
          <w:szCs w:val="24"/>
        </w:rPr>
      </w:pPr>
      <w:r>
        <w:rPr>
          <w:rFonts w:ascii="Arial" w:hAnsi="Arial" w:cs="Arial"/>
          <w:sz w:val="24"/>
          <w:szCs w:val="24"/>
        </w:rPr>
        <w:t>Developer Profits: £543,740.40</w:t>
      </w:r>
    </w:p>
    <w:p w14:paraId="56A319A7" w14:textId="77777777" w:rsidR="005B5222" w:rsidRDefault="005B5222" w:rsidP="005B5222">
      <w:pPr>
        <w:ind w:left="360"/>
        <w:jc w:val="both"/>
        <w:rPr>
          <w:rFonts w:ascii="Arial" w:hAnsi="Arial" w:cs="Arial"/>
          <w:sz w:val="24"/>
          <w:szCs w:val="24"/>
        </w:rPr>
      </w:pPr>
    </w:p>
    <w:p w14:paraId="76692EC6" w14:textId="77777777" w:rsidR="005A0A34" w:rsidRDefault="005A0A34" w:rsidP="005A0A34">
      <w:pPr>
        <w:jc w:val="both"/>
        <w:rPr>
          <w:rFonts w:ascii="Arial" w:hAnsi="Arial" w:cs="Arial"/>
          <w:sz w:val="24"/>
          <w:szCs w:val="24"/>
        </w:rPr>
      </w:pPr>
    </w:p>
    <w:p w14:paraId="54022CC8" w14:textId="341DD9D1" w:rsidR="00FE7291" w:rsidRDefault="005A0A34" w:rsidP="00602BE8">
      <w:pPr>
        <w:jc w:val="both"/>
        <w:rPr>
          <w:rFonts w:ascii="Arial" w:hAnsi="Arial" w:cs="Arial"/>
          <w:sz w:val="24"/>
          <w:szCs w:val="24"/>
        </w:rPr>
      </w:pPr>
      <w:r>
        <w:rPr>
          <w:rFonts w:ascii="Arial" w:hAnsi="Arial" w:cs="Arial"/>
          <w:sz w:val="24"/>
          <w:szCs w:val="24"/>
        </w:rPr>
        <w:t xml:space="preserve">Total Cost: </w:t>
      </w:r>
      <w:r w:rsidR="00FE7291" w:rsidRPr="00FE7291">
        <w:rPr>
          <w:rFonts w:ascii="Arial" w:hAnsi="Arial" w:cs="Arial"/>
          <w:b/>
          <w:bCs/>
          <w:sz w:val="24"/>
          <w:szCs w:val="24"/>
        </w:rPr>
        <w:t>£</w:t>
      </w:r>
      <w:r w:rsidR="00084D63">
        <w:rPr>
          <w:rFonts w:ascii="Arial" w:hAnsi="Arial" w:cs="Arial"/>
          <w:b/>
          <w:bCs/>
          <w:sz w:val="24"/>
          <w:szCs w:val="24"/>
        </w:rPr>
        <w:t>2,462,498.26</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FE7291" w:rsidRPr="00FE7291" w14:paraId="39021033" w14:textId="77777777" w:rsidTr="00FE7291">
        <w:trPr>
          <w:tblCellSpacing w:w="15" w:type="dxa"/>
        </w:trPr>
        <w:tc>
          <w:tcPr>
            <w:tcW w:w="0" w:type="auto"/>
            <w:vAlign w:val="center"/>
            <w:hideMark/>
          </w:tcPr>
          <w:p w14:paraId="727CCE45" w14:textId="77777777" w:rsidR="00FE7291" w:rsidRPr="00FE7291" w:rsidRDefault="00FE7291" w:rsidP="00602BE8">
            <w:pPr>
              <w:jc w:val="both"/>
              <w:rPr>
                <w:rFonts w:ascii="Arial" w:hAnsi="Arial" w:cs="Arial"/>
                <w:sz w:val="24"/>
                <w:szCs w:val="24"/>
              </w:rPr>
            </w:pPr>
          </w:p>
        </w:tc>
      </w:tr>
    </w:tbl>
    <w:p w14:paraId="1F3433FE" w14:textId="5D53175D" w:rsidR="00FE7291" w:rsidRDefault="003D0B9A" w:rsidP="00602BE8">
      <w:pPr>
        <w:jc w:val="both"/>
        <w:rPr>
          <w:rFonts w:ascii="Arial" w:hAnsi="Arial" w:cs="Arial"/>
          <w:sz w:val="24"/>
          <w:szCs w:val="24"/>
        </w:rPr>
      </w:pPr>
      <w:r>
        <w:rPr>
          <w:rFonts w:ascii="Arial" w:hAnsi="Arial" w:cs="Arial"/>
          <w:sz w:val="24"/>
          <w:szCs w:val="24"/>
        </w:rPr>
        <w:t>Residual Land Value</w:t>
      </w:r>
      <w:r w:rsidR="00567BB3">
        <w:rPr>
          <w:rFonts w:ascii="Arial" w:hAnsi="Arial" w:cs="Arial"/>
          <w:sz w:val="24"/>
          <w:szCs w:val="24"/>
        </w:rPr>
        <w:t>:</w:t>
      </w:r>
    </w:p>
    <w:p w14:paraId="34A8E2E7" w14:textId="52B56393" w:rsidR="00567BB3" w:rsidRDefault="00567BB3" w:rsidP="00602BE8">
      <w:pPr>
        <w:jc w:val="both"/>
        <w:rPr>
          <w:rFonts w:ascii="Arial" w:hAnsi="Arial" w:cs="Arial"/>
          <w:sz w:val="24"/>
          <w:szCs w:val="24"/>
        </w:rPr>
      </w:pPr>
      <w:r>
        <w:rPr>
          <w:rFonts w:ascii="Arial" w:hAnsi="Arial" w:cs="Arial"/>
          <w:sz w:val="24"/>
          <w:szCs w:val="24"/>
        </w:rPr>
        <w:t xml:space="preserve">£3,624,936 (GDV) </w:t>
      </w:r>
      <w:r w:rsidRPr="00567BB3">
        <w:rPr>
          <w:rFonts w:ascii="Arial" w:hAnsi="Arial" w:cs="Arial"/>
          <w:sz w:val="24"/>
          <w:szCs w:val="24"/>
        </w:rPr>
        <w:t xml:space="preserve">- </w:t>
      </w:r>
      <w:r w:rsidR="00084D63" w:rsidRPr="00084D63">
        <w:rPr>
          <w:rFonts w:ascii="Arial" w:hAnsi="Arial" w:cs="Arial"/>
          <w:sz w:val="24"/>
          <w:szCs w:val="24"/>
        </w:rPr>
        <w:t>£2,462,498.26</w:t>
      </w:r>
      <w:r w:rsidR="00084D63">
        <w:rPr>
          <w:rFonts w:ascii="Arial" w:hAnsi="Arial" w:cs="Arial"/>
          <w:sz w:val="24"/>
          <w:szCs w:val="24"/>
        </w:rPr>
        <w:t xml:space="preserve"> </w:t>
      </w:r>
      <w:r w:rsidR="003432D1">
        <w:rPr>
          <w:rFonts w:ascii="Arial" w:hAnsi="Arial" w:cs="Arial"/>
          <w:sz w:val="24"/>
          <w:szCs w:val="24"/>
        </w:rPr>
        <w:t xml:space="preserve">(Total development costs) = </w:t>
      </w:r>
      <w:r w:rsidR="001E4694" w:rsidRPr="001E4694">
        <w:rPr>
          <w:rFonts w:ascii="Arial" w:hAnsi="Arial" w:cs="Arial"/>
          <w:b/>
          <w:bCs/>
          <w:sz w:val="24"/>
          <w:szCs w:val="24"/>
        </w:rPr>
        <w:t>£1,162,437.74</w:t>
      </w:r>
    </w:p>
    <w:p w14:paraId="326BACD0" w14:textId="77777777" w:rsidR="003D0B9A" w:rsidRDefault="003D0B9A" w:rsidP="00602BE8">
      <w:pPr>
        <w:jc w:val="both"/>
        <w:rPr>
          <w:rFonts w:ascii="Arial" w:hAnsi="Arial" w:cs="Arial"/>
          <w:sz w:val="24"/>
          <w:szCs w:val="24"/>
        </w:rPr>
      </w:pPr>
    </w:p>
    <w:p w14:paraId="5C0A716E" w14:textId="353E45F6" w:rsidR="00A060C4" w:rsidRPr="00336CCE" w:rsidRDefault="002A0C6F" w:rsidP="00602BE8">
      <w:pPr>
        <w:jc w:val="both"/>
        <w:rPr>
          <w:rFonts w:ascii="Arial" w:hAnsi="Arial" w:cs="Arial"/>
          <w:b/>
          <w:bCs/>
          <w:sz w:val="24"/>
          <w:szCs w:val="24"/>
        </w:rPr>
      </w:pPr>
      <w:r>
        <w:rPr>
          <w:rFonts w:ascii="Arial" w:hAnsi="Arial" w:cs="Arial"/>
          <w:sz w:val="24"/>
          <w:szCs w:val="24"/>
        </w:rPr>
        <w:t xml:space="preserve">This calculation is significant because it sets a maximum price </w:t>
      </w:r>
      <w:r w:rsidR="00810451">
        <w:rPr>
          <w:rFonts w:ascii="Arial" w:hAnsi="Arial" w:cs="Arial"/>
          <w:sz w:val="24"/>
          <w:szCs w:val="24"/>
        </w:rPr>
        <w:t xml:space="preserve">that could be spent on </w:t>
      </w:r>
      <w:r w:rsidR="00A060C4">
        <w:rPr>
          <w:rFonts w:ascii="Arial" w:hAnsi="Arial" w:cs="Arial"/>
          <w:sz w:val="24"/>
          <w:szCs w:val="24"/>
        </w:rPr>
        <w:t xml:space="preserve">the project while still achieving the expected profit margins. The cost of the site was </w:t>
      </w:r>
      <w:r w:rsidR="00A060C4" w:rsidRPr="00A060C4">
        <w:rPr>
          <w:rFonts w:ascii="Arial" w:hAnsi="Arial" w:cs="Arial"/>
          <w:sz w:val="24"/>
          <w:szCs w:val="24"/>
        </w:rPr>
        <w:t>£1,288,825</w:t>
      </w:r>
      <w:r w:rsidR="00A060C4">
        <w:rPr>
          <w:rFonts w:ascii="Arial" w:hAnsi="Arial" w:cs="Arial"/>
          <w:sz w:val="24"/>
          <w:szCs w:val="24"/>
        </w:rPr>
        <w:t xml:space="preserve">, which means </w:t>
      </w:r>
      <w:r w:rsidR="00330FEF">
        <w:rPr>
          <w:rFonts w:ascii="Arial" w:hAnsi="Arial" w:cs="Arial"/>
          <w:sz w:val="24"/>
          <w:szCs w:val="24"/>
        </w:rPr>
        <w:t>we would be looking at losing</w:t>
      </w:r>
      <w:r w:rsidR="007357AE">
        <w:rPr>
          <w:rFonts w:ascii="Arial" w:hAnsi="Arial" w:cs="Arial"/>
          <w:sz w:val="24"/>
          <w:szCs w:val="24"/>
        </w:rPr>
        <w:t xml:space="preserve"> £126,387.26 in the profit margins. However, these figures are set to </w:t>
      </w:r>
      <w:r w:rsidR="008A136F">
        <w:rPr>
          <w:rFonts w:ascii="Arial" w:hAnsi="Arial" w:cs="Arial"/>
          <w:sz w:val="24"/>
          <w:szCs w:val="24"/>
        </w:rPr>
        <w:t xml:space="preserve">the top end of all percentages to give the most expensive outcome. </w:t>
      </w:r>
      <w:r w:rsidR="00602BE8">
        <w:rPr>
          <w:rFonts w:ascii="Arial" w:hAnsi="Arial" w:cs="Arial"/>
          <w:sz w:val="24"/>
          <w:szCs w:val="24"/>
        </w:rPr>
        <w:t xml:space="preserve">We could look at reducing profits or may spend less in specific areas of the job. </w:t>
      </w:r>
    </w:p>
    <w:p w14:paraId="1C76C527" w14:textId="1C23171C" w:rsidR="002A0C6F" w:rsidRDefault="002A0C6F" w:rsidP="00FE7291">
      <w:pPr>
        <w:jc w:val="both"/>
        <w:rPr>
          <w:rFonts w:ascii="Arial" w:hAnsi="Arial" w:cs="Arial"/>
          <w:sz w:val="24"/>
          <w:szCs w:val="24"/>
        </w:rPr>
      </w:pPr>
    </w:p>
    <w:p w14:paraId="5BCC3373" w14:textId="77777777" w:rsidR="005407B5" w:rsidRDefault="005407B5" w:rsidP="00FE7291">
      <w:pPr>
        <w:jc w:val="both"/>
        <w:rPr>
          <w:rFonts w:ascii="Arial" w:hAnsi="Arial" w:cs="Arial"/>
          <w:sz w:val="24"/>
          <w:szCs w:val="24"/>
        </w:rPr>
      </w:pPr>
    </w:p>
    <w:p w14:paraId="0F1E2762" w14:textId="77777777" w:rsidR="005407B5" w:rsidRDefault="005407B5" w:rsidP="00FE7291">
      <w:pPr>
        <w:jc w:val="both"/>
        <w:rPr>
          <w:rFonts w:ascii="Arial" w:hAnsi="Arial" w:cs="Arial"/>
          <w:sz w:val="24"/>
          <w:szCs w:val="24"/>
        </w:rPr>
      </w:pPr>
    </w:p>
    <w:p w14:paraId="1C951D8C" w14:textId="3EDFB912" w:rsidR="00CA2431" w:rsidRDefault="00CA2431" w:rsidP="00355969">
      <w:pPr>
        <w:pStyle w:val="Heading3"/>
      </w:pPr>
      <w:bookmarkStart w:id="23" w:name="_Toc198324701"/>
      <w:r>
        <w:t>5.4 – Return on Invest</w:t>
      </w:r>
      <w:r w:rsidR="00355969">
        <w:t>ment</w:t>
      </w:r>
      <w:bookmarkEnd w:id="23"/>
    </w:p>
    <w:p w14:paraId="105A1B05" w14:textId="77777777" w:rsidR="003D0B9A" w:rsidRDefault="003D0B9A" w:rsidP="00FE7291">
      <w:pPr>
        <w:jc w:val="both"/>
        <w:rPr>
          <w:rFonts w:ascii="Arial" w:hAnsi="Arial" w:cs="Arial"/>
          <w:sz w:val="24"/>
          <w:szCs w:val="24"/>
        </w:rPr>
      </w:pPr>
    </w:p>
    <w:p w14:paraId="29DB42F8" w14:textId="7140BE48" w:rsidR="00386C06" w:rsidRDefault="00F45023" w:rsidP="00FE7291">
      <w:pPr>
        <w:jc w:val="both"/>
        <w:rPr>
          <w:rFonts w:ascii="Arial" w:hAnsi="Arial" w:cs="Arial"/>
          <w:sz w:val="24"/>
          <w:szCs w:val="24"/>
        </w:rPr>
      </w:pPr>
      <w:r>
        <w:rPr>
          <w:rFonts w:ascii="Arial" w:hAnsi="Arial" w:cs="Arial"/>
          <w:sz w:val="24"/>
          <w:szCs w:val="24"/>
        </w:rPr>
        <w:t>ROI = (Profit/Equity Invested) x 100</w:t>
      </w:r>
    </w:p>
    <w:p w14:paraId="5F16E064" w14:textId="77777777" w:rsidR="00386C06" w:rsidRDefault="00386C06" w:rsidP="00FE7291">
      <w:pPr>
        <w:jc w:val="both"/>
        <w:rPr>
          <w:rFonts w:ascii="Arial" w:hAnsi="Arial" w:cs="Arial"/>
          <w:sz w:val="24"/>
          <w:szCs w:val="24"/>
        </w:rPr>
      </w:pPr>
    </w:p>
    <w:p w14:paraId="425C041B" w14:textId="77777777" w:rsidR="00B979CD" w:rsidRDefault="00B979CD" w:rsidP="00B979CD">
      <w:pPr>
        <w:jc w:val="both"/>
        <w:rPr>
          <w:rFonts w:ascii="Arial" w:hAnsi="Arial" w:cs="Arial"/>
          <w:sz w:val="24"/>
          <w:szCs w:val="24"/>
        </w:rPr>
      </w:pPr>
      <w:r w:rsidRPr="00CA7C42">
        <w:rPr>
          <w:rFonts w:ascii="Arial" w:hAnsi="Arial" w:cs="Arial"/>
          <w:sz w:val="24"/>
          <w:szCs w:val="24"/>
        </w:rPr>
        <w:t>Equity Invested =</w:t>
      </w:r>
      <w:r>
        <w:rPr>
          <w:rFonts w:ascii="Arial" w:hAnsi="Arial" w:cs="Arial"/>
          <w:sz w:val="24"/>
          <w:szCs w:val="24"/>
        </w:rPr>
        <w:t xml:space="preserve"> </w:t>
      </w:r>
      <w:r w:rsidRPr="00B54E5C">
        <w:rPr>
          <w:rFonts w:ascii="Arial" w:hAnsi="Arial" w:cs="Arial"/>
          <w:sz w:val="24"/>
          <w:szCs w:val="24"/>
        </w:rPr>
        <w:t>£3,751,322.26</w:t>
      </w:r>
      <w:r>
        <w:rPr>
          <w:rFonts w:ascii="Arial" w:hAnsi="Arial" w:cs="Arial"/>
          <w:sz w:val="24"/>
          <w:szCs w:val="24"/>
        </w:rPr>
        <w:t xml:space="preserve"> (total cost) - </w:t>
      </w:r>
      <w:r w:rsidRPr="00215E19">
        <w:rPr>
          <w:rFonts w:ascii="Arial" w:hAnsi="Arial" w:cs="Arial"/>
          <w:sz w:val="24"/>
          <w:szCs w:val="24"/>
        </w:rPr>
        <w:t>£2,942,736.56</w:t>
      </w:r>
      <w:r>
        <w:rPr>
          <w:rFonts w:ascii="Arial" w:hAnsi="Arial" w:cs="Arial"/>
          <w:sz w:val="24"/>
          <w:szCs w:val="24"/>
        </w:rPr>
        <w:t xml:space="preserve"> (Loan Amount)</w:t>
      </w:r>
    </w:p>
    <w:p w14:paraId="5F164DA8" w14:textId="77777777" w:rsidR="00B979CD" w:rsidRPr="00592BD7" w:rsidRDefault="00B979CD" w:rsidP="00B979CD">
      <w:pPr>
        <w:jc w:val="both"/>
        <w:rPr>
          <w:rFonts w:ascii="Arial" w:hAnsi="Arial" w:cs="Arial"/>
          <w:b/>
          <w:bCs/>
          <w:sz w:val="24"/>
          <w:szCs w:val="24"/>
        </w:rPr>
      </w:pPr>
      <w:r>
        <w:rPr>
          <w:rFonts w:ascii="Arial" w:hAnsi="Arial" w:cs="Arial"/>
          <w:sz w:val="24"/>
          <w:szCs w:val="24"/>
        </w:rPr>
        <w:t xml:space="preserve">Equity Invested = </w:t>
      </w:r>
      <w:r w:rsidRPr="00403C18">
        <w:rPr>
          <w:rFonts w:ascii="Arial" w:hAnsi="Arial" w:cs="Arial"/>
          <w:b/>
          <w:bCs/>
          <w:sz w:val="24"/>
          <w:szCs w:val="24"/>
        </w:rPr>
        <w:t>£808,585.70</w:t>
      </w:r>
    </w:p>
    <w:p w14:paraId="7F6E37B4" w14:textId="77777777" w:rsidR="00B979CD" w:rsidRDefault="00B979CD" w:rsidP="00FE7291">
      <w:pPr>
        <w:jc w:val="both"/>
        <w:rPr>
          <w:rFonts w:ascii="Arial" w:hAnsi="Arial" w:cs="Arial"/>
          <w:sz w:val="24"/>
          <w:szCs w:val="24"/>
        </w:rPr>
      </w:pPr>
    </w:p>
    <w:p w14:paraId="5FC888D3" w14:textId="29179187" w:rsidR="00584E96" w:rsidRDefault="00F45023" w:rsidP="00FE7291">
      <w:pPr>
        <w:jc w:val="both"/>
        <w:rPr>
          <w:rFonts w:ascii="Arial" w:hAnsi="Arial" w:cs="Arial"/>
          <w:sz w:val="24"/>
          <w:szCs w:val="24"/>
        </w:rPr>
      </w:pPr>
      <w:r>
        <w:rPr>
          <w:rFonts w:ascii="Arial" w:hAnsi="Arial" w:cs="Arial"/>
          <w:sz w:val="24"/>
          <w:szCs w:val="24"/>
        </w:rPr>
        <w:t>Profit</w:t>
      </w:r>
      <w:r w:rsidR="00584E96">
        <w:rPr>
          <w:rFonts w:ascii="Arial" w:hAnsi="Arial" w:cs="Arial"/>
          <w:sz w:val="24"/>
          <w:szCs w:val="24"/>
        </w:rPr>
        <w:t xml:space="preserve"> = </w:t>
      </w:r>
      <w:r w:rsidR="00584E96">
        <w:rPr>
          <w:rFonts w:ascii="Arial" w:hAnsi="Arial" w:cs="Arial"/>
          <w:sz w:val="24"/>
          <w:szCs w:val="24"/>
        </w:rPr>
        <w:t xml:space="preserve">£3,624,936 </w:t>
      </w:r>
      <w:r w:rsidR="00584E96">
        <w:rPr>
          <w:rFonts w:ascii="Arial" w:hAnsi="Arial" w:cs="Arial"/>
          <w:sz w:val="24"/>
          <w:szCs w:val="24"/>
        </w:rPr>
        <w:t xml:space="preserve">(GDV) – </w:t>
      </w:r>
      <w:r w:rsidR="00564346" w:rsidRPr="00B54E5C">
        <w:rPr>
          <w:rFonts w:ascii="Arial" w:hAnsi="Arial" w:cs="Arial"/>
          <w:sz w:val="24"/>
          <w:szCs w:val="24"/>
        </w:rPr>
        <w:t>£3,751,322.26</w:t>
      </w:r>
      <w:r w:rsidR="00564346">
        <w:rPr>
          <w:rFonts w:ascii="Arial" w:hAnsi="Arial" w:cs="Arial"/>
          <w:sz w:val="24"/>
          <w:szCs w:val="24"/>
        </w:rPr>
        <w:t xml:space="preserve"> </w:t>
      </w:r>
      <w:r w:rsidR="00542B23">
        <w:rPr>
          <w:rFonts w:ascii="Arial" w:hAnsi="Arial" w:cs="Arial"/>
          <w:sz w:val="24"/>
          <w:szCs w:val="24"/>
        </w:rPr>
        <w:t>(</w:t>
      </w:r>
      <w:r w:rsidR="00584E96">
        <w:rPr>
          <w:rFonts w:ascii="Arial" w:hAnsi="Arial" w:cs="Arial"/>
          <w:sz w:val="24"/>
          <w:szCs w:val="24"/>
        </w:rPr>
        <w:t>Total Development Cost</w:t>
      </w:r>
      <w:r w:rsidR="003A661A">
        <w:rPr>
          <w:rFonts w:ascii="Arial" w:hAnsi="Arial" w:cs="Arial"/>
          <w:sz w:val="24"/>
          <w:szCs w:val="24"/>
        </w:rPr>
        <w:t>)</w:t>
      </w:r>
    </w:p>
    <w:p w14:paraId="124485B3" w14:textId="77777777" w:rsidR="00B979CD" w:rsidRDefault="00B979CD" w:rsidP="00FE7291">
      <w:pPr>
        <w:jc w:val="both"/>
        <w:rPr>
          <w:rFonts w:ascii="Arial" w:hAnsi="Arial" w:cs="Arial"/>
          <w:sz w:val="24"/>
          <w:szCs w:val="24"/>
        </w:rPr>
      </w:pPr>
    </w:p>
    <w:p w14:paraId="0D58FA32" w14:textId="73F4D627" w:rsidR="00CA7C42" w:rsidRDefault="00CA7C42" w:rsidP="00FE7291">
      <w:pPr>
        <w:jc w:val="both"/>
        <w:rPr>
          <w:rFonts w:ascii="Arial" w:hAnsi="Arial" w:cs="Arial"/>
          <w:sz w:val="24"/>
          <w:szCs w:val="24"/>
        </w:rPr>
      </w:pPr>
      <w:r>
        <w:rPr>
          <w:rFonts w:ascii="Arial" w:hAnsi="Arial" w:cs="Arial"/>
          <w:sz w:val="24"/>
          <w:szCs w:val="24"/>
        </w:rPr>
        <w:t xml:space="preserve">Profit = </w:t>
      </w:r>
      <w:r w:rsidR="00C91F4C">
        <w:rPr>
          <w:rFonts w:ascii="Arial" w:hAnsi="Arial" w:cs="Arial"/>
          <w:sz w:val="24"/>
          <w:szCs w:val="24"/>
        </w:rPr>
        <w:t xml:space="preserve">- </w:t>
      </w:r>
      <w:r w:rsidR="000549FD" w:rsidRPr="000549FD">
        <w:rPr>
          <w:rFonts w:ascii="Arial" w:hAnsi="Arial" w:cs="Arial"/>
          <w:b/>
          <w:bCs/>
          <w:sz w:val="24"/>
          <w:szCs w:val="24"/>
        </w:rPr>
        <w:t>£126</w:t>
      </w:r>
      <w:r w:rsidR="000549FD">
        <w:rPr>
          <w:rFonts w:ascii="Arial" w:hAnsi="Arial" w:cs="Arial"/>
          <w:b/>
          <w:bCs/>
          <w:sz w:val="24"/>
          <w:szCs w:val="24"/>
        </w:rPr>
        <w:t>,</w:t>
      </w:r>
      <w:r w:rsidR="000549FD" w:rsidRPr="000549FD">
        <w:rPr>
          <w:rFonts w:ascii="Arial" w:hAnsi="Arial" w:cs="Arial"/>
          <w:b/>
          <w:bCs/>
          <w:sz w:val="24"/>
          <w:szCs w:val="24"/>
        </w:rPr>
        <w:t>386.26</w:t>
      </w:r>
    </w:p>
    <w:p w14:paraId="5F8BB020" w14:textId="77777777" w:rsidR="00584E96" w:rsidRDefault="00584E96" w:rsidP="00FE7291">
      <w:pPr>
        <w:jc w:val="both"/>
        <w:rPr>
          <w:rFonts w:ascii="Arial" w:hAnsi="Arial" w:cs="Arial"/>
          <w:sz w:val="24"/>
          <w:szCs w:val="24"/>
        </w:rPr>
      </w:pPr>
    </w:p>
    <w:p w14:paraId="17F1CD56" w14:textId="49EAB438" w:rsidR="00D113DD" w:rsidRDefault="000549FD" w:rsidP="00FE7291">
      <w:pPr>
        <w:jc w:val="both"/>
        <w:rPr>
          <w:rFonts w:ascii="Arial" w:hAnsi="Arial" w:cs="Arial"/>
          <w:sz w:val="24"/>
          <w:szCs w:val="24"/>
        </w:rPr>
      </w:pPr>
      <w:r>
        <w:rPr>
          <w:rFonts w:ascii="Arial" w:hAnsi="Arial" w:cs="Arial"/>
          <w:sz w:val="24"/>
          <w:szCs w:val="24"/>
        </w:rPr>
        <w:t xml:space="preserve">ROI = </w:t>
      </w:r>
      <w:r w:rsidR="002F3D1B">
        <w:rPr>
          <w:rFonts w:ascii="Arial" w:hAnsi="Arial" w:cs="Arial"/>
          <w:sz w:val="24"/>
          <w:szCs w:val="24"/>
        </w:rPr>
        <w:t>(</w:t>
      </w:r>
      <w:r w:rsidR="002F3D1B" w:rsidRPr="000549FD">
        <w:rPr>
          <w:rFonts w:ascii="Arial" w:hAnsi="Arial" w:cs="Arial"/>
          <w:b/>
          <w:bCs/>
          <w:sz w:val="24"/>
          <w:szCs w:val="24"/>
        </w:rPr>
        <w:t>£126</w:t>
      </w:r>
      <w:r w:rsidR="002F3D1B">
        <w:rPr>
          <w:rFonts w:ascii="Arial" w:hAnsi="Arial" w:cs="Arial"/>
          <w:b/>
          <w:bCs/>
          <w:sz w:val="24"/>
          <w:szCs w:val="24"/>
        </w:rPr>
        <w:t>,</w:t>
      </w:r>
      <w:r w:rsidR="002F3D1B" w:rsidRPr="000549FD">
        <w:rPr>
          <w:rFonts w:ascii="Arial" w:hAnsi="Arial" w:cs="Arial"/>
          <w:b/>
          <w:bCs/>
          <w:sz w:val="24"/>
          <w:szCs w:val="24"/>
        </w:rPr>
        <w:t>386.26</w:t>
      </w:r>
      <w:r w:rsidR="002F3D1B">
        <w:rPr>
          <w:rFonts w:ascii="Arial" w:hAnsi="Arial" w:cs="Arial"/>
          <w:b/>
          <w:bCs/>
          <w:sz w:val="24"/>
          <w:szCs w:val="24"/>
        </w:rPr>
        <w:t>/</w:t>
      </w:r>
      <w:r w:rsidR="002F3D1B" w:rsidRPr="00403C18">
        <w:rPr>
          <w:rFonts w:ascii="Arial" w:hAnsi="Arial" w:cs="Arial"/>
          <w:b/>
          <w:bCs/>
          <w:sz w:val="24"/>
          <w:szCs w:val="24"/>
        </w:rPr>
        <w:t>£808,585.70</w:t>
      </w:r>
      <w:r w:rsidR="002F3D1B">
        <w:rPr>
          <w:rFonts w:ascii="Arial" w:hAnsi="Arial" w:cs="Arial"/>
          <w:b/>
          <w:bCs/>
          <w:sz w:val="24"/>
          <w:szCs w:val="24"/>
        </w:rPr>
        <w:t xml:space="preserve">) </w:t>
      </w:r>
      <w:r w:rsidR="002F3D1B">
        <w:rPr>
          <w:rFonts w:ascii="Arial" w:hAnsi="Arial" w:cs="Arial"/>
          <w:sz w:val="24"/>
          <w:szCs w:val="24"/>
        </w:rPr>
        <w:t>X 100</w:t>
      </w:r>
    </w:p>
    <w:p w14:paraId="37DC97B5" w14:textId="5B75551B" w:rsidR="002F3D1B" w:rsidRPr="002F3D1B" w:rsidRDefault="002F3D1B" w:rsidP="00FE7291">
      <w:pPr>
        <w:jc w:val="both"/>
        <w:rPr>
          <w:rFonts w:ascii="Arial" w:hAnsi="Arial" w:cs="Arial"/>
          <w:sz w:val="24"/>
          <w:szCs w:val="24"/>
        </w:rPr>
      </w:pPr>
      <w:r>
        <w:rPr>
          <w:rFonts w:ascii="Arial" w:hAnsi="Arial" w:cs="Arial"/>
          <w:sz w:val="24"/>
          <w:szCs w:val="24"/>
        </w:rPr>
        <w:t xml:space="preserve">ROI = </w:t>
      </w:r>
      <w:r w:rsidR="00911367">
        <w:rPr>
          <w:rFonts w:ascii="Arial" w:hAnsi="Arial" w:cs="Arial"/>
          <w:sz w:val="24"/>
          <w:szCs w:val="24"/>
        </w:rPr>
        <w:t>15.63%</w:t>
      </w:r>
    </w:p>
    <w:p w14:paraId="373BAFB2" w14:textId="77777777" w:rsidR="00386C06" w:rsidRDefault="00386C06" w:rsidP="00FE7291">
      <w:pPr>
        <w:jc w:val="both"/>
        <w:rPr>
          <w:rFonts w:ascii="Arial" w:hAnsi="Arial" w:cs="Arial"/>
          <w:sz w:val="24"/>
          <w:szCs w:val="24"/>
        </w:rPr>
      </w:pPr>
    </w:p>
    <w:p w14:paraId="5452A856" w14:textId="77777777" w:rsidR="00386C06" w:rsidRDefault="00386C06" w:rsidP="00FE7291">
      <w:pPr>
        <w:jc w:val="both"/>
        <w:rPr>
          <w:rFonts w:ascii="Arial" w:hAnsi="Arial" w:cs="Arial"/>
          <w:sz w:val="24"/>
          <w:szCs w:val="24"/>
        </w:rPr>
      </w:pPr>
    </w:p>
    <w:p w14:paraId="5BFA7F0B" w14:textId="77777777" w:rsidR="00386C06" w:rsidRDefault="00386C06" w:rsidP="00FE7291">
      <w:pPr>
        <w:jc w:val="both"/>
        <w:rPr>
          <w:rFonts w:ascii="Arial" w:hAnsi="Arial" w:cs="Arial"/>
          <w:sz w:val="24"/>
          <w:szCs w:val="24"/>
        </w:rPr>
      </w:pPr>
    </w:p>
    <w:p w14:paraId="02E084B3" w14:textId="77777777" w:rsidR="00386C06" w:rsidRPr="00FE7291" w:rsidRDefault="00386C06" w:rsidP="00FE7291">
      <w:pPr>
        <w:jc w:val="both"/>
        <w:rPr>
          <w:rFonts w:ascii="Arial" w:hAnsi="Arial" w:cs="Arial"/>
          <w:vanish/>
          <w:sz w:val="24"/>
          <w:szCs w:val="24"/>
        </w:rPr>
      </w:pPr>
    </w:p>
    <w:p w14:paraId="74FAE582" w14:textId="3C1E8226" w:rsidR="00FC6D0B" w:rsidRPr="00336CCE" w:rsidRDefault="00FC6D0B" w:rsidP="00FC6D0B">
      <w:pPr>
        <w:rPr>
          <w:color w:val="00B050"/>
        </w:rPr>
      </w:pPr>
    </w:p>
    <w:p w14:paraId="22B59C4C" w14:textId="77777777" w:rsidR="00911367" w:rsidRDefault="00911367" w:rsidP="00C6770F"/>
    <w:p w14:paraId="0115DF11" w14:textId="4EA610DF" w:rsidR="005C7865" w:rsidRDefault="005C7865" w:rsidP="005C7865">
      <w:pPr>
        <w:pStyle w:val="Heading2"/>
      </w:pPr>
      <w:bookmarkStart w:id="24" w:name="_Toc198324702"/>
      <w:r>
        <w:lastRenderedPageBreak/>
        <w:t>5.0 – Summary</w:t>
      </w:r>
      <w:bookmarkEnd w:id="24"/>
    </w:p>
    <w:p w14:paraId="6B22BB22" w14:textId="22BD352F" w:rsidR="00014FF1" w:rsidRDefault="0088451A" w:rsidP="00D70170">
      <w:pPr>
        <w:jc w:val="both"/>
        <w:rPr>
          <w:rFonts w:ascii="Arial" w:hAnsi="Arial" w:cs="Arial"/>
          <w:sz w:val="24"/>
          <w:szCs w:val="24"/>
        </w:rPr>
      </w:pPr>
      <w:r w:rsidRPr="00D70170">
        <w:rPr>
          <w:rFonts w:ascii="Arial" w:hAnsi="Arial" w:cs="Arial"/>
          <w:sz w:val="24"/>
          <w:szCs w:val="24"/>
        </w:rPr>
        <w:t xml:space="preserve">This </w:t>
      </w:r>
      <w:r w:rsidR="005C2A66" w:rsidRPr="00D70170">
        <w:rPr>
          <w:rFonts w:ascii="Arial" w:hAnsi="Arial" w:cs="Arial"/>
          <w:sz w:val="24"/>
          <w:szCs w:val="24"/>
        </w:rPr>
        <w:t xml:space="preserve">appraisal goes into great detail surrounding the </w:t>
      </w:r>
      <w:r w:rsidR="000E646A" w:rsidRPr="00D70170">
        <w:rPr>
          <w:rFonts w:ascii="Arial" w:hAnsi="Arial" w:cs="Arial"/>
          <w:sz w:val="24"/>
          <w:szCs w:val="24"/>
        </w:rPr>
        <w:t xml:space="preserve">redevelopment of the Lace House in Brighton and Hove. </w:t>
      </w:r>
      <w:r w:rsidR="004275EB" w:rsidRPr="00D70170">
        <w:rPr>
          <w:rFonts w:ascii="Arial" w:hAnsi="Arial" w:cs="Arial"/>
          <w:sz w:val="24"/>
          <w:szCs w:val="24"/>
        </w:rPr>
        <w:t xml:space="preserve">It looks at the current state and value of the property </w:t>
      </w:r>
      <w:r w:rsidR="0067265B" w:rsidRPr="00D70170">
        <w:rPr>
          <w:rFonts w:ascii="Arial" w:hAnsi="Arial" w:cs="Arial"/>
          <w:sz w:val="24"/>
          <w:szCs w:val="24"/>
        </w:rPr>
        <w:t xml:space="preserve">which evolves into the expansion of </w:t>
      </w:r>
      <w:r w:rsidR="00AF06FF" w:rsidRPr="00D70170">
        <w:rPr>
          <w:rFonts w:ascii="Arial" w:hAnsi="Arial" w:cs="Arial"/>
          <w:sz w:val="24"/>
          <w:szCs w:val="24"/>
        </w:rPr>
        <w:t xml:space="preserve">figures that identify capital expenditure, </w:t>
      </w:r>
      <w:r w:rsidR="00075DAE" w:rsidRPr="00D70170">
        <w:rPr>
          <w:rFonts w:ascii="Arial" w:hAnsi="Arial" w:cs="Arial"/>
          <w:sz w:val="24"/>
          <w:szCs w:val="24"/>
        </w:rPr>
        <w:t xml:space="preserve">market research of the surrounding area, costs, profits, risks and opportunities, and </w:t>
      </w:r>
      <w:r w:rsidR="00DB1D4B" w:rsidRPr="00D70170">
        <w:rPr>
          <w:rFonts w:ascii="Arial" w:hAnsi="Arial" w:cs="Arial"/>
          <w:sz w:val="24"/>
          <w:szCs w:val="24"/>
        </w:rPr>
        <w:t xml:space="preserve">most importantly, Return on Investment. The appraisal has enabled us to make an informed decision about whether the project is </w:t>
      </w:r>
      <w:r w:rsidR="001467DF" w:rsidRPr="00D70170">
        <w:rPr>
          <w:rFonts w:ascii="Arial" w:hAnsi="Arial" w:cs="Arial"/>
          <w:sz w:val="24"/>
          <w:szCs w:val="24"/>
        </w:rPr>
        <w:t>financially</w:t>
      </w:r>
      <w:r w:rsidR="00DB1D4B" w:rsidRPr="00D70170">
        <w:rPr>
          <w:rFonts w:ascii="Arial" w:hAnsi="Arial" w:cs="Arial"/>
          <w:sz w:val="24"/>
          <w:szCs w:val="24"/>
        </w:rPr>
        <w:t xml:space="preserve"> viable for </w:t>
      </w:r>
      <w:r w:rsidR="001467DF" w:rsidRPr="00D70170">
        <w:rPr>
          <w:rFonts w:ascii="Arial" w:hAnsi="Arial" w:cs="Arial"/>
          <w:sz w:val="24"/>
          <w:szCs w:val="24"/>
        </w:rPr>
        <w:t xml:space="preserve">us a company or not. It is concluded that </w:t>
      </w:r>
      <w:r w:rsidR="00564BD2" w:rsidRPr="00D70170">
        <w:rPr>
          <w:rFonts w:ascii="Arial" w:hAnsi="Arial" w:cs="Arial"/>
          <w:sz w:val="24"/>
          <w:szCs w:val="24"/>
        </w:rPr>
        <w:t>this project will not bring a good yield</w:t>
      </w:r>
      <w:r w:rsidR="00D70170" w:rsidRPr="00D70170">
        <w:rPr>
          <w:rFonts w:ascii="Arial" w:hAnsi="Arial" w:cs="Arial"/>
          <w:sz w:val="24"/>
          <w:szCs w:val="24"/>
        </w:rPr>
        <w:t xml:space="preserve">, with only a 15.63% return on investment. </w:t>
      </w:r>
    </w:p>
    <w:p w14:paraId="713D7FB1" w14:textId="314771E2" w:rsidR="00D70170" w:rsidRPr="00D70170" w:rsidRDefault="00D70170" w:rsidP="00D70170">
      <w:pPr>
        <w:jc w:val="both"/>
        <w:rPr>
          <w:rFonts w:ascii="Arial" w:hAnsi="Arial" w:cs="Arial"/>
          <w:sz w:val="24"/>
          <w:szCs w:val="24"/>
        </w:rPr>
      </w:pPr>
      <w:r>
        <w:rPr>
          <w:rFonts w:ascii="Arial" w:hAnsi="Arial" w:cs="Arial"/>
          <w:sz w:val="24"/>
          <w:szCs w:val="24"/>
        </w:rPr>
        <w:t xml:space="preserve">With some alterations to the figures and changes to </w:t>
      </w:r>
      <w:r w:rsidR="00E80ED5">
        <w:rPr>
          <w:rFonts w:ascii="Arial" w:hAnsi="Arial" w:cs="Arial"/>
          <w:sz w:val="24"/>
          <w:szCs w:val="24"/>
        </w:rPr>
        <w:t>some of the processes, we may be looking at closing the gap</w:t>
      </w:r>
      <w:r w:rsidR="00C91F4C">
        <w:rPr>
          <w:rFonts w:ascii="Arial" w:hAnsi="Arial" w:cs="Arial"/>
          <w:sz w:val="24"/>
          <w:szCs w:val="24"/>
        </w:rPr>
        <w:t xml:space="preserve"> between the GDV and the Total Development </w:t>
      </w:r>
      <w:r w:rsidR="004F0F90">
        <w:rPr>
          <w:rFonts w:ascii="Arial" w:hAnsi="Arial" w:cs="Arial"/>
          <w:sz w:val="24"/>
          <w:szCs w:val="24"/>
        </w:rPr>
        <w:t>cost</w:t>
      </w:r>
      <w:r w:rsidR="003F4782">
        <w:rPr>
          <w:rFonts w:ascii="Arial" w:hAnsi="Arial" w:cs="Arial"/>
          <w:sz w:val="24"/>
          <w:szCs w:val="24"/>
        </w:rPr>
        <w:t>.</w:t>
      </w:r>
      <w:r w:rsidR="00ED728B">
        <w:rPr>
          <w:rFonts w:ascii="Arial" w:hAnsi="Arial" w:cs="Arial"/>
          <w:sz w:val="24"/>
          <w:szCs w:val="24"/>
        </w:rPr>
        <w:t xml:space="preserve"> However,</w:t>
      </w:r>
      <w:r w:rsidR="002D5300">
        <w:rPr>
          <w:rFonts w:ascii="Arial" w:hAnsi="Arial" w:cs="Arial"/>
          <w:sz w:val="24"/>
          <w:szCs w:val="24"/>
        </w:rPr>
        <w:t xml:space="preserve"> </w:t>
      </w:r>
      <w:r w:rsidR="00F9292A">
        <w:rPr>
          <w:rFonts w:ascii="Arial" w:hAnsi="Arial" w:cs="Arial"/>
          <w:sz w:val="24"/>
          <w:szCs w:val="24"/>
        </w:rPr>
        <w:t>the yield on this project would not out way the return on investment</w:t>
      </w:r>
      <w:r w:rsidR="008A6C01">
        <w:rPr>
          <w:rFonts w:ascii="Arial" w:hAnsi="Arial" w:cs="Arial"/>
          <w:sz w:val="24"/>
          <w:szCs w:val="24"/>
        </w:rPr>
        <w:t>, and £</w:t>
      </w:r>
      <w:r w:rsidR="004F0F90">
        <w:rPr>
          <w:rFonts w:ascii="Arial" w:hAnsi="Arial" w:cs="Arial"/>
          <w:sz w:val="24"/>
          <w:szCs w:val="24"/>
        </w:rPr>
        <w:t>126,386.26</w:t>
      </w:r>
      <w:r w:rsidR="008F7113">
        <w:rPr>
          <w:rFonts w:ascii="Arial" w:hAnsi="Arial" w:cs="Arial"/>
          <w:sz w:val="24"/>
          <w:szCs w:val="24"/>
        </w:rPr>
        <w:t xml:space="preserve"> is a </w:t>
      </w:r>
      <w:r w:rsidR="00D35BED">
        <w:rPr>
          <w:rFonts w:ascii="Arial" w:hAnsi="Arial" w:cs="Arial"/>
          <w:sz w:val="24"/>
          <w:szCs w:val="24"/>
        </w:rPr>
        <w:t>large figure for a medium sized company to be losing</w:t>
      </w:r>
      <w:r w:rsidR="008A6C01">
        <w:rPr>
          <w:rFonts w:ascii="Arial" w:hAnsi="Arial" w:cs="Arial"/>
          <w:sz w:val="24"/>
          <w:szCs w:val="24"/>
        </w:rPr>
        <w:t>. E</w:t>
      </w:r>
      <w:r w:rsidR="00ED728B">
        <w:rPr>
          <w:rFonts w:ascii="Arial" w:hAnsi="Arial" w:cs="Arial"/>
          <w:sz w:val="24"/>
          <w:szCs w:val="24"/>
        </w:rPr>
        <w:t>ven with upgraded sustainable systems in place to aid in savings in the long term, it does not seem to be a viable option</w:t>
      </w:r>
      <w:r w:rsidR="00ED728B">
        <w:rPr>
          <w:rFonts w:ascii="Arial" w:hAnsi="Arial" w:cs="Arial"/>
          <w:sz w:val="24"/>
          <w:szCs w:val="24"/>
        </w:rPr>
        <w:t>. Therefore,</w:t>
      </w:r>
      <w:r w:rsidR="00D35BED">
        <w:rPr>
          <w:rFonts w:ascii="Arial" w:hAnsi="Arial" w:cs="Arial"/>
          <w:sz w:val="24"/>
          <w:szCs w:val="24"/>
        </w:rPr>
        <w:t xml:space="preserve"> </w:t>
      </w:r>
      <w:r w:rsidR="00671790">
        <w:rPr>
          <w:rFonts w:ascii="Arial" w:hAnsi="Arial" w:cs="Arial"/>
          <w:sz w:val="24"/>
          <w:szCs w:val="24"/>
        </w:rPr>
        <w:t xml:space="preserve">through comprehensively examining the research and evidence surrounding this project, I do not believe </w:t>
      </w:r>
      <w:r w:rsidR="006D33B2">
        <w:rPr>
          <w:rFonts w:ascii="Arial" w:hAnsi="Arial" w:cs="Arial"/>
          <w:sz w:val="24"/>
          <w:szCs w:val="24"/>
        </w:rPr>
        <w:t xml:space="preserve">it would be worth the investment. </w:t>
      </w:r>
    </w:p>
    <w:p w14:paraId="651A810B" w14:textId="77777777" w:rsidR="00014FF1" w:rsidRDefault="00014FF1" w:rsidP="00C6770F"/>
    <w:p w14:paraId="48712E40" w14:textId="77777777" w:rsidR="00014FF1" w:rsidRDefault="00014FF1" w:rsidP="00C6770F"/>
    <w:p w14:paraId="08F00D9C" w14:textId="77777777" w:rsidR="00014FF1" w:rsidRDefault="00014FF1" w:rsidP="00C6770F"/>
    <w:p w14:paraId="421C6948" w14:textId="77777777" w:rsidR="00014FF1" w:rsidRDefault="00014FF1" w:rsidP="00C6770F"/>
    <w:p w14:paraId="67EE159E" w14:textId="77777777" w:rsidR="00F523B1" w:rsidRDefault="00F523B1" w:rsidP="00C6770F"/>
    <w:p w14:paraId="67C6331B" w14:textId="77777777" w:rsidR="00F523B1" w:rsidRDefault="00F523B1" w:rsidP="00C6770F"/>
    <w:p w14:paraId="50F006EB" w14:textId="77777777" w:rsidR="00F523B1" w:rsidRDefault="00F523B1" w:rsidP="00C6770F"/>
    <w:p w14:paraId="5C18A814" w14:textId="77777777" w:rsidR="00F523B1" w:rsidRDefault="00F523B1" w:rsidP="00C6770F"/>
    <w:p w14:paraId="24E8606E" w14:textId="77777777" w:rsidR="00F523B1" w:rsidRDefault="00F523B1" w:rsidP="00C6770F"/>
    <w:p w14:paraId="785D4FCC" w14:textId="77777777" w:rsidR="00F523B1" w:rsidRDefault="00F523B1" w:rsidP="00C6770F"/>
    <w:p w14:paraId="465A404F" w14:textId="77777777" w:rsidR="00F523B1" w:rsidRDefault="00F523B1" w:rsidP="00C6770F"/>
    <w:p w14:paraId="399DE398" w14:textId="77777777" w:rsidR="00F523B1" w:rsidRDefault="00F523B1" w:rsidP="00C6770F"/>
    <w:p w14:paraId="6824CF45" w14:textId="77777777" w:rsidR="00F523B1" w:rsidRDefault="00F523B1" w:rsidP="00C6770F"/>
    <w:p w14:paraId="4A5DDFF3" w14:textId="77777777" w:rsidR="00F523B1" w:rsidRDefault="00F523B1" w:rsidP="00C6770F"/>
    <w:p w14:paraId="5C2175B1" w14:textId="77777777" w:rsidR="00F523B1" w:rsidRDefault="00F523B1" w:rsidP="00C6770F"/>
    <w:p w14:paraId="2939C63B" w14:textId="77777777" w:rsidR="00F523B1" w:rsidRDefault="00F523B1" w:rsidP="00C6770F"/>
    <w:p w14:paraId="1003D3D6" w14:textId="77777777" w:rsidR="00C6770F" w:rsidRDefault="00C6770F" w:rsidP="00C6770F"/>
    <w:p w14:paraId="470051E3" w14:textId="77777777" w:rsidR="000A7A14" w:rsidRDefault="000A7A14" w:rsidP="00C6770F"/>
    <w:p w14:paraId="5C393760" w14:textId="77777777" w:rsidR="008F392A" w:rsidRDefault="008F392A" w:rsidP="00C6770F"/>
    <w:bookmarkStart w:id="25" w:name="_Toc198324703" w:displacedByCustomXml="next"/>
    <w:sdt>
      <w:sdtPr>
        <w:rPr>
          <w:rFonts w:asciiTheme="minorHAnsi" w:eastAsiaTheme="minorHAnsi" w:hAnsiTheme="minorHAnsi" w:cstheme="minorBidi"/>
          <w:color w:val="auto"/>
          <w:sz w:val="22"/>
          <w:szCs w:val="22"/>
        </w:rPr>
        <w:id w:val="124356481"/>
        <w:docPartObj>
          <w:docPartGallery w:val="Bibliographies"/>
          <w:docPartUnique/>
        </w:docPartObj>
      </w:sdtPr>
      <w:sdtEndPr/>
      <w:sdtContent>
        <w:p w14:paraId="58B42C69" w14:textId="3B82C5C8" w:rsidR="003B0B79" w:rsidRPr="003B0B79" w:rsidRDefault="003B0B79">
          <w:pPr>
            <w:pStyle w:val="Heading1"/>
          </w:pPr>
          <w:r w:rsidRPr="003B0B79">
            <w:t>6.0 - References</w:t>
          </w:r>
          <w:bookmarkEnd w:id="25"/>
        </w:p>
        <w:sdt>
          <w:sdtPr>
            <w:id w:val="-573587230"/>
            <w:bibliography/>
          </w:sdtPr>
          <w:sdtEndPr/>
          <w:sdtContent>
            <w:p w14:paraId="5E288B64" w14:textId="77777777" w:rsidR="000609C2" w:rsidRDefault="003B0B79" w:rsidP="000609C2">
              <w:pPr>
                <w:pStyle w:val="Bibliography"/>
                <w:rPr>
                  <w:noProof/>
                  <w:sz w:val="24"/>
                  <w:szCs w:val="24"/>
                </w:rPr>
              </w:pPr>
              <w:r>
                <w:fldChar w:fldCharType="begin"/>
              </w:r>
              <w:r>
                <w:instrText xml:space="preserve"> BIBLIOGRAPHY </w:instrText>
              </w:r>
              <w:r>
                <w:fldChar w:fldCharType="separate"/>
              </w:r>
              <w:r w:rsidR="000609C2">
                <w:rPr>
                  <w:noProof/>
                </w:rPr>
                <w:t xml:space="preserve">Bank of Enlgand, 2025. </w:t>
              </w:r>
              <w:r w:rsidR="000609C2">
                <w:rPr>
                  <w:i/>
                  <w:iCs/>
                  <w:noProof/>
                </w:rPr>
                <w:t xml:space="preserve">Bank of Enlgand. </w:t>
              </w:r>
              <w:r w:rsidR="000609C2">
                <w:rPr>
                  <w:noProof/>
                </w:rPr>
                <w:t xml:space="preserve">[Online] </w:t>
              </w:r>
              <w:r w:rsidR="000609C2">
                <w:rPr>
                  <w:noProof/>
                </w:rPr>
                <w:br/>
                <w:t xml:space="preserve">Available at: </w:t>
              </w:r>
              <w:r w:rsidR="000609C2">
                <w:rPr>
                  <w:noProof/>
                  <w:u w:val="single"/>
                </w:rPr>
                <w:t>https://www.bankofengland.co.uk/monetary-policy/inflation/inflation-calculator%20</w:t>
              </w:r>
              <w:r w:rsidR="000609C2">
                <w:rPr>
                  <w:noProof/>
                </w:rPr>
                <w:br/>
                <w:t>[Accessed 1st May 2025].</w:t>
              </w:r>
            </w:p>
            <w:p w14:paraId="547871F0" w14:textId="77777777" w:rsidR="000609C2" w:rsidRDefault="000609C2" w:rsidP="000609C2">
              <w:pPr>
                <w:pStyle w:val="Bibliography"/>
                <w:rPr>
                  <w:noProof/>
                </w:rPr>
              </w:pPr>
              <w:r>
                <w:rPr>
                  <w:noProof/>
                </w:rPr>
                <w:t xml:space="preserve">Beattee, A., 2025. </w:t>
              </w:r>
              <w:r>
                <w:rPr>
                  <w:i/>
                  <w:iCs/>
                  <w:noProof/>
                </w:rPr>
                <w:t xml:space="preserve">Retruns on Investment. </w:t>
              </w:r>
              <w:r>
                <w:rPr>
                  <w:noProof/>
                </w:rPr>
                <w:t xml:space="preserve">[Online] </w:t>
              </w:r>
              <w:r>
                <w:rPr>
                  <w:noProof/>
                </w:rPr>
                <w:br/>
                <w:t xml:space="preserve">Available at: </w:t>
              </w:r>
              <w:r>
                <w:rPr>
                  <w:noProof/>
                  <w:u w:val="single"/>
                </w:rPr>
                <w:t>https://www.investopedia.com/articles/basics/10/guide-to-calculating-roi.asp</w:t>
              </w:r>
              <w:r>
                <w:rPr>
                  <w:noProof/>
                </w:rPr>
                <w:br/>
                <w:t>[Accessed 1st May 2025].</w:t>
              </w:r>
            </w:p>
            <w:p w14:paraId="2BB7F2A2" w14:textId="77777777" w:rsidR="000609C2" w:rsidRDefault="000609C2" w:rsidP="000609C2">
              <w:pPr>
                <w:pStyle w:val="Bibliography"/>
                <w:rPr>
                  <w:noProof/>
                </w:rPr>
              </w:pPr>
              <w:r>
                <w:rPr>
                  <w:noProof/>
                </w:rPr>
                <w:t xml:space="preserve">Brighton and Hove City Council, 2025. </w:t>
              </w:r>
              <w:r>
                <w:rPr>
                  <w:i/>
                  <w:iCs/>
                  <w:noProof/>
                </w:rPr>
                <w:t xml:space="preserve">Valley Gardens Conservation Area. </w:t>
              </w:r>
              <w:r>
                <w:rPr>
                  <w:noProof/>
                </w:rPr>
                <w:t xml:space="preserve">[Online] </w:t>
              </w:r>
              <w:r>
                <w:rPr>
                  <w:noProof/>
                </w:rPr>
                <w:br/>
                <w:t xml:space="preserve">Available at: </w:t>
              </w:r>
              <w:r>
                <w:rPr>
                  <w:noProof/>
                  <w:u w:val="single"/>
                </w:rPr>
                <w:t>https://www.brighton-hove.gov.uk/planning/heritage/valley-gardens-conservation-area</w:t>
              </w:r>
              <w:r>
                <w:rPr>
                  <w:noProof/>
                </w:rPr>
                <w:br/>
                <w:t>[Accessed 01st may 2025].</w:t>
              </w:r>
            </w:p>
            <w:p w14:paraId="4AE400A6" w14:textId="77777777" w:rsidR="000609C2" w:rsidRDefault="000609C2" w:rsidP="000609C2">
              <w:pPr>
                <w:pStyle w:val="Bibliography"/>
                <w:rPr>
                  <w:noProof/>
                </w:rPr>
              </w:pPr>
              <w:r>
                <w:rPr>
                  <w:noProof/>
                </w:rPr>
                <w:t xml:space="preserve">Checkatrade, 2024. </w:t>
              </w:r>
              <w:r>
                <w:rPr>
                  <w:i/>
                  <w:iCs/>
                  <w:noProof/>
                </w:rPr>
                <w:t xml:space="preserve">PIV installation cost. </w:t>
              </w:r>
              <w:r>
                <w:rPr>
                  <w:noProof/>
                </w:rPr>
                <w:t xml:space="preserve">[Online] </w:t>
              </w:r>
              <w:r>
                <w:rPr>
                  <w:noProof/>
                </w:rPr>
                <w:br/>
                <w:t xml:space="preserve">Available at: </w:t>
              </w:r>
              <w:r>
                <w:rPr>
                  <w:noProof/>
                  <w:u w:val="single"/>
                </w:rPr>
                <w:t>https://www.checkatrade.com/blog/cost-guides/piv-installation-cost/</w:t>
              </w:r>
              <w:r>
                <w:rPr>
                  <w:noProof/>
                </w:rPr>
                <w:br/>
                <w:t>[Accessed 2nd May 2025].</w:t>
              </w:r>
            </w:p>
            <w:p w14:paraId="27F9CB4E" w14:textId="77777777" w:rsidR="000609C2" w:rsidRDefault="000609C2" w:rsidP="000609C2">
              <w:pPr>
                <w:pStyle w:val="Bibliography"/>
                <w:rPr>
                  <w:noProof/>
                </w:rPr>
              </w:pPr>
              <w:r>
                <w:rPr>
                  <w:noProof/>
                </w:rPr>
                <w:t xml:space="preserve">Checkatrade, 2024. </w:t>
              </w:r>
              <w:r>
                <w:rPr>
                  <w:i/>
                  <w:iCs/>
                  <w:noProof/>
                </w:rPr>
                <w:t xml:space="preserve">Rainwater harvesting system cost guide. </w:t>
              </w:r>
              <w:r>
                <w:rPr>
                  <w:noProof/>
                </w:rPr>
                <w:t xml:space="preserve">[Online] </w:t>
              </w:r>
              <w:r>
                <w:rPr>
                  <w:noProof/>
                </w:rPr>
                <w:br/>
                <w:t xml:space="preserve">Available at: </w:t>
              </w:r>
              <w:r>
                <w:rPr>
                  <w:noProof/>
                  <w:u w:val="single"/>
                </w:rPr>
                <w:t>https://www.checkatrade.com/blog/cost-guides/rainwater-harvesting-system-cost/</w:t>
              </w:r>
              <w:r>
                <w:rPr>
                  <w:noProof/>
                </w:rPr>
                <w:br/>
                <w:t>[Accessed 2nd May 2025].</w:t>
              </w:r>
            </w:p>
            <w:p w14:paraId="34F93180" w14:textId="77777777" w:rsidR="000609C2" w:rsidRDefault="000609C2" w:rsidP="000609C2">
              <w:pPr>
                <w:pStyle w:val="Bibliography"/>
                <w:rPr>
                  <w:noProof/>
                </w:rPr>
              </w:pPr>
              <w:r>
                <w:rPr>
                  <w:noProof/>
                </w:rPr>
                <w:t xml:space="preserve">Contractor Scale.com, 2024. </w:t>
              </w:r>
              <w:r>
                <w:rPr>
                  <w:i/>
                  <w:iCs/>
                  <w:noProof/>
                </w:rPr>
                <w:t xml:space="preserve">Setting a Budget: How Much Should Builders Spend on Ads?. </w:t>
              </w:r>
              <w:r>
                <w:rPr>
                  <w:noProof/>
                </w:rPr>
                <w:t xml:space="preserve">[Online] </w:t>
              </w:r>
              <w:r>
                <w:rPr>
                  <w:noProof/>
                </w:rPr>
                <w:br/>
                <w:t xml:space="preserve">Available at: </w:t>
              </w:r>
              <w:r>
                <w:rPr>
                  <w:noProof/>
                  <w:u w:val="single"/>
                </w:rPr>
                <w:t>https://contractorscale.com/construction-marketing-budget/</w:t>
              </w:r>
              <w:r>
                <w:rPr>
                  <w:noProof/>
                </w:rPr>
                <w:br/>
                <w:t>[Accessed 2nd may 2025].</w:t>
              </w:r>
            </w:p>
            <w:p w14:paraId="56ECBDE3" w14:textId="77777777" w:rsidR="000609C2" w:rsidRDefault="000609C2" w:rsidP="000609C2">
              <w:pPr>
                <w:pStyle w:val="Bibliography"/>
                <w:rPr>
                  <w:noProof/>
                </w:rPr>
              </w:pPr>
              <w:r>
                <w:rPr>
                  <w:noProof/>
                </w:rPr>
                <w:t xml:space="preserve">Dpmaree.com, 2015. </w:t>
              </w:r>
              <w:r>
                <w:rPr>
                  <w:i/>
                  <w:iCs/>
                  <w:noProof/>
                </w:rPr>
                <w:t xml:space="preserve">Pre, </w:t>
              </w:r>
              <w:r>
                <w:rPr>
                  <w:noProof/>
                </w:rPr>
                <w:t>s.l.: Dom Maree.</w:t>
              </w:r>
            </w:p>
            <w:p w14:paraId="533D84C1" w14:textId="77777777" w:rsidR="000609C2" w:rsidRDefault="000609C2" w:rsidP="000609C2">
              <w:pPr>
                <w:pStyle w:val="Bibliography"/>
                <w:rPr>
                  <w:noProof/>
                </w:rPr>
              </w:pPr>
              <w:r>
                <w:rPr>
                  <w:noProof/>
                </w:rPr>
                <w:t xml:space="preserve">Google Maps, 2009. </w:t>
              </w:r>
              <w:r>
                <w:rPr>
                  <w:i/>
                  <w:iCs/>
                  <w:noProof/>
                </w:rPr>
                <w:t xml:space="preserve">Google Maps. </w:t>
              </w:r>
              <w:r>
                <w:rPr>
                  <w:noProof/>
                </w:rPr>
                <w:t xml:space="preserve">[Online] </w:t>
              </w:r>
              <w:r>
                <w:rPr>
                  <w:noProof/>
                </w:rPr>
                <w:br/>
                <w:t xml:space="preserve">Available at: </w:t>
              </w:r>
              <w:r>
                <w:rPr>
                  <w:noProof/>
                  <w:u w:val="single"/>
                </w:rPr>
                <w:t>https://www.google.co.uk/maps/@50.8200901,-0.1375894,3a,90y,201.28h,92.57t/data=!3m8!1e1!3m6!1so1fdFaXFLqf88NeOGhu5XA!2e0!5s20090401T000000!6shttps:%2F%2Fstreetviewpixels-pa.googleapis.com%2Fv1%2Fthumbnail%3Fcb_client%3Dmaps_sv.tactile%26w%3D900%26h%3D600</w:t>
              </w:r>
              <w:r>
                <w:rPr>
                  <w:noProof/>
                </w:rPr>
                <w:br/>
                <w:t>[Accessed 01st may 2025].</w:t>
              </w:r>
            </w:p>
            <w:p w14:paraId="7A1AD167" w14:textId="77777777" w:rsidR="000609C2" w:rsidRDefault="000609C2" w:rsidP="000609C2">
              <w:pPr>
                <w:pStyle w:val="Bibliography"/>
                <w:rPr>
                  <w:noProof/>
                </w:rPr>
              </w:pPr>
              <w:r>
                <w:rPr>
                  <w:noProof/>
                </w:rPr>
                <w:t xml:space="preserve">Green Match, 2025. </w:t>
              </w:r>
              <w:r>
                <w:rPr>
                  <w:i/>
                  <w:iCs/>
                  <w:noProof/>
                </w:rPr>
                <w:t xml:space="preserve">Triple Glazed Windows: Pros, Cons &amp; Costs In The UK (2025). </w:t>
              </w:r>
              <w:r>
                <w:rPr>
                  <w:noProof/>
                </w:rPr>
                <w:t xml:space="preserve">[Online] </w:t>
              </w:r>
              <w:r>
                <w:rPr>
                  <w:noProof/>
                </w:rPr>
                <w:br/>
                <w:t xml:space="preserve">Available at: </w:t>
              </w:r>
              <w:r>
                <w:rPr>
                  <w:noProof/>
                  <w:u w:val="single"/>
                </w:rPr>
                <w:t>https://www.greenmatch.co.uk/windows/triple-glazing</w:t>
              </w:r>
              <w:r>
                <w:rPr>
                  <w:noProof/>
                </w:rPr>
                <w:br/>
                <w:t>[Accessed 2nd May 2025].</w:t>
              </w:r>
            </w:p>
            <w:p w14:paraId="71E04ED5" w14:textId="77777777" w:rsidR="000609C2" w:rsidRDefault="000609C2" w:rsidP="000609C2">
              <w:pPr>
                <w:pStyle w:val="Bibliography"/>
                <w:rPr>
                  <w:noProof/>
                </w:rPr>
              </w:pPr>
              <w:r>
                <w:rPr>
                  <w:noProof/>
                </w:rPr>
                <w:t xml:space="preserve">GreenMatch, 2024. </w:t>
              </w:r>
              <w:r>
                <w:rPr>
                  <w:i/>
                  <w:iCs/>
                  <w:noProof/>
                </w:rPr>
                <w:t xml:space="preserve">Loft Insulation Cost Guide: Understanding UK Prices 2025. </w:t>
              </w:r>
              <w:r>
                <w:rPr>
                  <w:noProof/>
                </w:rPr>
                <w:t xml:space="preserve">[Online] </w:t>
              </w:r>
              <w:r>
                <w:rPr>
                  <w:noProof/>
                </w:rPr>
                <w:br/>
                <w:t xml:space="preserve">Available at: </w:t>
              </w:r>
              <w:r>
                <w:rPr>
                  <w:noProof/>
                  <w:u w:val="single"/>
                </w:rPr>
                <w:t>https://www.greenmatch.co.uk/insulation/loft/cost</w:t>
              </w:r>
              <w:r>
                <w:rPr>
                  <w:noProof/>
                </w:rPr>
                <w:br/>
                <w:t>[Accessed 2nd May 2025].</w:t>
              </w:r>
            </w:p>
            <w:p w14:paraId="453D294E" w14:textId="77777777" w:rsidR="000609C2" w:rsidRDefault="000609C2" w:rsidP="000609C2">
              <w:pPr>
                <w:pStyle w:val="Bibliography"/>
                <w:rPr>
                  <w:noProof/>
                </w:rPr>
              </w:pPr>
              <w:r>
                <w:rPr>
                  <w:noProof/>
                </w:rPr>
                <w:t xml:space="preserve">grumittwademason, 2016. </w:t>
              </w:r>
              <w:r>
                <w:rPr>
                  <w:i/>
                  <w:iCs/>
                  <w:noProof/>
                </w:rPr>
                <w:t xml:space="preserve">Norfolk Terrace: Listed Building Restoration in Brighton. </w:t>
              </w:r>
              <w:r>
                <w:rPr>
                  <w:noProof/>
                </w:rPr>
                <w:t xml:space="preserve">[Online] </w:t>
              </w:r>
              <w:r>
                <w:rPr>
                  <w:noProof/>
                </w:rPr>
                <w:br/>
                <w:t xml:space="preserve">Available at: </w:t>
              </w:r>
              <w:r>
                <w:rPr>
                  <w:noProof/>
                  <w:u w:val="single"/>
                </w:rPr>
                <w:t>https://www.grumittwademason.com/our_work/listed-regency-building-in-brighton/</w:t>
              </w:r>
              <w:r>
                <w:rPr>
                  <w:noProof/>
                </w:rPr>
                <w:br/>
                <w:t>[Accessed 2nd may 2025].</w:t>
              </w:r>
            </w:p>
            <w:p w14:paraId="56666CC7" w14:textId="77777777" w:rsidR="000609C2" w:rsidRDefault="000609C2" w:rsidP="000609C2">
              <w:pPr>
                <w:pStyle w:val="Bibliography"/>
                <w:rPr>
                  <w:noProof/>
                </w:rPr>
              </w:pPr>
              <w:r>
                <w:rPr>
                  <w:noProof/>
                </w:rPr>
                <w:lastRenderedPageBreak/>
                <w:t xml:space="preserve">HAPA, 2018. </w:t>
              </w:r>
              <w:r>
                <w:rPr>
                  <w:i/>
                  <w:iCs/>
                  <w:noProof/>
                </w:rPr>
                <w:t xml:space="preserve">Lace House, Brighton. </w:t>
              </w:r>
              <w:r>
                <w:rPr>
                  <w:noProof/>
                </w:rPr>
                <w:t xml:space="preserve">[Online] </w:t>
              </w:r>
              <w:r>
                <w:rPr>
                  <w:noProof/>
                </w:rPr>
                <w:br/>
                <w:t xml:space="preserve">Available at: </w:t>
              </w:r>
              <w:r>
                <w:rPr>
                  <w:noProof/>
                  <w:u w:val="single"/>
                </w:rPr>
                <w:t>https://hapa-architects.co.uk/portfolio/lace-house/</w:t>
              </w:r>
              <w:r>
                <w:rPr>
                  <w:noProof/>
                </w:rPr>
                <w:br/>
                <w:t>[Accessed 01st May 2025].</w:t>
              </w:r>
            </w:p>
            <w:p w14:paraId="3267E729" w14:textId="77777777" w:rsidR="000609C2" w:rsidRDefault="000609C2" w:rsidP="000609C2">
              <w:pPr>
                <w:pStyle w:val="Bibliography"/>
                <w:rPr>
                  <w:noProof/>
                </w:rPr>
              </w:pPr>
              <w:r>
                <w:rPr>
                  <w:noProof/>
                </w:rPr>
                <w:t xml:space="preserve">Lace Wilson Properties Ltd, 2018. </w:t>
              </w:r>
              <w:r>
                <w:rPr>
                  <w:i/>
                  <w:iCs/>
                  <w:noProof/>
                </w:rPr>
                <w:t xml:space="preserve">ace House Luxury Apartments. </w:t>
              </w:r>
              <w:r>
                <w:rPr>
                  <w:noProof/>
                </w:rPr>
                <w:t xml:space="preserve">[Online] </w:t>
              </w:r>
              <w:r>
                <w:rPr>
                  <w:noProof/>
                </w:rPr>
                <w:br/>
                <w:t xml:space="preserve">Available at: </w:t>
              </w:r>
              <w:r>
                <w:rPr>
                  <w:noProof/>
                  <w:u w:val="single"/>
                </w:rPr>
                <w:t>https://oakleyproperty.com/public/data/chalk/file/7/4/Lace%20House%20Brochure.pdf</w:t>
              </w:r>
              <w:r>
                <w:rPr>
                  <w:noProof/>
                </w:rPr>
                <w:br/>
                <w:t>[Accessed 01st May 2025].</w:t>
              </w:r>
            </w:p>
            <w:p w14:paraId="571BD3B4" w14:textId="77777777" w:rsidR="000609C2" w:rsidRDefault="000609C2" w:rsidP="000609C2">
              <w:pPr>
                <w:pStyle w:val="Bibliography"/>
                <w:rPr>
                  <w:noProof/>
                </w:rPr>
              </w:pPr>
              <w:r>
                <w:rPr>
                  <w:noProof/>
                </w:rPr>
                <w:t xml:space="preserve">Land Registry, 2016. </w:t>
              </w:r>
              <w:r>
                <w:rPr>
                  <w:i/>
                  <w:iCs/>
                  <w:noProof/>
                </w:rPr>
                <w:t xml:space="preserve">Land Registry. </w:t>
              </w:r>
              <w:r>
                <w:rPr>
                  <w:noProof/>
                </w:rPr>
                <w:t xml:space="preserve">[Online] </w:t>
              </w:r>
              <w:r>
                <w:rPr>
                  <w:noProof/>
                </w:rPr>
                <w:br/>
                <w:t xml:space="preserve">Available at: </w:t>
              </w:r>
              <w:r>
                <w:rPr>
                  <w:noProof/>
                  <w:u w:val="single"/>
                </w:rPr>
                <w:t>https://landregistry.data.gov.uk/data/ppi/transaction/5A9D8B56-242E-68EB-E053-6B04A8C0D293/current</w:t>
              </w:r>
              <w:r>
                <w:rPr>
                  <w:noProof/>
                </w:rPr>
                <w:br/>
                <w:t>[Accessed 1st may 2025].</w:t>
              </w:r>
            </w:p>
            <w:p w14:paraId="619588FD" w14:textId="77777777" w:rsidR="000609C2" w:rsidRDefault="000609C2" w:rsidP="000609C2">
              <w:pPr>
                <w:pStyle w:val="Bibliography"/>
                <w:rPr>
                  <w:noProof/>
                </w:rPr>
              </w:pPr>
              <w:r>
                <w:rPr>
                  <w:noProof/>
                </w:rPr>
                <w:t xml:space="preserve">My Builder, 2024. </w:t>
              </w:r>
              <w:r>
                <w:rPr>
                  <w:i/>
                  <w:iCs/>
                  <w:noProof/>
                </w:rPr>
                <w:t xml:space="preserve">How Much Does an MVHR System Cost?. </w:t>
              </w:r>
              <w:r>
                <w:rPr>
                  <w:noProof/>
                </w:rPr>
                <w:t xml:space="preserve">[Online] </w:t>
              </w:r>
              <w:r>
                <w:rPr>
                  <w:noProof/>
                </w:rPr>
                <w:br/>
                <w:t xml:space="preserve">Available at: </w:t>
              </w:r>
              <w:r>
                <w:rPr>
                  <w:noProof/>
                  <w:u w:val="single"/>
                </w:rPr>
                <w:t>https://www.mybuilder.com/central-heating/price-guides/mvhr-installation-cost</w:t>
              </w:r>
              <w:r>
                <w:rPr>
                  <w:noProof/>
                </w:rPr>
                <w:br/>
                <w:t>[Accessed 2nd May 2025].</w:t>
              </w:r>
            </w:p>
            <w:p w14:paraId="40B541A1" w14:textId="77777777" w:rsidR="000609C2" w:rsidRDefault="000609C2" w:rsidP="000609C2">
              <w:pPr>
                <w:pStyle w:val="Bibliography"/>
                <w:rPr>
                  <w:noProof/>
                </w:rPr>
              </w:pPr>
              <w:r>
                <w:rPr>
                  <w:noProof/>
                </w:rPr>
                <w:t xml:space="preserve">Nathaniel Lichfield and Partners, 2013. </w:t>
              </w:r>
              <w:r>
                <w:rPr>
                  <w:i/>
                  <w:iCs/>
                  <w:noProof/>
                </w:rPr>
                <w:t xml:space="preserve">Brighton &amp; Hove City Council. </w:t>
              </w:r>
              <w:r>
                <w:rPr>
                  <w:noProof/>
                </w:rPr>
                <w:t xml:space="preserve">[Online] </w:t>
              </w:r>
              <w:r>
                <w:rPr>
                  <w:noProof/>
                </w:rPr>
                <w:br/>
                <w:t xml:space="preserve">Available at: </w:t>
              </w:r>
              <w:r>
                <w:rPr>
                  <w:noProof/>
                  <w:u w:val="single"/>
                </w:rPr>
                <w:t>https://ww3.brighton-hove.gov.uk/sites/brighton-hove.gov.uk/files/Brighton%20PD%20Rights%20Slides%20v2.pdf</w:t>
              </w:r>
              <w:r>
                <w:rPr>
                  <w:noProof/>
                </w:rPr>
                <w:br/>
                <w:t>[Accessed 1st May 2025].</w:t>
              </w:r>
            </w:p>
            <w:p w14:paraId="04A390AA" w14:textId="77777777" w:rsidR="000609C2" w:rsidRDefault="000609C2" w:rsidP="000609C2">
              <w:pPr>
                <w:pStyle w:val="Bibliography"/>
                <w:rPr>
                  <w:noProof/>
                </w:rPr>
              </w:pPr>
              <w:r>
                <w:rPr>
                  <w:noProof/>
                </w:rPr>
                <w:t xml:space="preserve">RIBA Plan of Work, 2020. </w:t>
              </w:r>
              <w:r>
                <w:rPr>
                  <w:i/>
                  <w:iCs/>
                  <w:noProof/>
                </w:rPr>
                <w:t xml:space="preserve">RIBA Plan of Work. </w:t>
              </w:r>
              <w:r>
                <w:rPr>
                  <w:noProof/>
                </w:rPr>
                <w:t xml:space="preserve">[Online] </w:t>
              </w:r>
              <w:r>
                <w:rPr>
                  <w:noProof/>
                </w:rPr>
                <w:br/>
                <w:t xml:space="preserve">Available at: </w:t>
              </w:r>
              <w:r>
                <w:rPr>
                  <w:noProof/>
                  <w:u w:val="single"/>
                </w:rPr>
                <w:t>https://www.architecture.com/knowledge-and-resources/resources-landing-page/riba-plan-of-work</w:t>
              </w:r>
              <w:r>
                <w:rPr>
                  <w:noProof/>
                </w:rPr>
                <w:br/>
                <w:t>[Accessed 2nd May 2025].</w:t>
              </w:r>
            </w:p>
            <w:p w14:paraId="11F16EB3" w14:textId="77777777" w:rsidR="000609C2" w:rsidRDefault="000609C2" w:rsidP="000609C2">
              <w:pPr>
                <w:pStyle w:val="Bibliography"/>
                <w:rPr>
                  <w:noProof/>
                </w:rPr>
              </w:pPr>
              <w:r>
                <w:rPr>
                  <w:noProof/>
                </w:rPr>
                <w:t xml:space="preserve">RICS, 2024. </w:t>
              </w:r>
              <w:r>
                <w:rPr>
                  <w:i/>
                  <w:iCs/>
                  <w:noProof/>
                </w:rPr>
                <w:t xml:space="preserve">RICS Valuation technical professional standards and practice information programme. </w:t>
              </w:r>
              <w:r>
                <w:rPr>
                  <w:noProof/>
                </w:rPr>
                <w:t xml:space="preserve">[Online] </w:t>
              </w:r>
              <w:r>
                <w:rPr>
                  <w:noProof/>
                </w:rPr>
                <w:br/>
                <w:t xml:space="preserve">Available at: </w:t>
              </w:r>
              <w:r>
                <w:rPr>
                  <w:noProof/>
                  <w:u w:val="single"/>
                </w:rPr>
                <w:t>https://www.rics.org/profession-standards/rics-standards-and-guidance/sector-standards/valuation-standards/rics-valuation-standards-programme-and-how-to-contribute</w:t>
              </w:r>
              <w:r>
                <w:rPr>
                  <w:noProof/>
                </w:rPr>
                <w:br/>
                <w:t>[Accessed 1st may 2025].</w:t>
              </w:r>
            </w:p>
            <w:p w14:paraId="7630918E" w14:textId="77777777" w:rsidR="000609C2" w:rsidRDefault="000609C2" w:rsidP="000609C2">
              <w:pPr>
                <w:pStyle w:val="Bibliography"/>
                <w:rPr>
                  <w:noProof/>
                </w:rPr>
              </w:pPr>
              <w:r>
                <w:rPr>
                  <w:noProof/>
                </w:rPr>
                <w:t xml:space="preserve">Rightmove, 2025. </w:t>
              </w:r>
              <w:r>
                <w:rPr>
                  <w:i/>
                  <w:iCs/>
                  <w:noProof/>
                </w:rPr>
                <w:t xml:space="preserve">Rightmove. </w:t>
              </w:r>
              <w:r>
                <w:rPr>
                  <w:noProof/>
                </w:rPr>
                <w:t xml:space="preserve">[Online] </w:t>
              </w:r>
              <w:r>
                <w:rPr>
                  <w:noProof/>
                </w:rPr>
                <w:br/>
                <w:t xml:space="preserve">Available at: </w:t>
              </w:r>
              <w:r>
                <w:rPr>
                  <w:noProof/>
                  <w:u w:val="single"/>
                </w:rPr>
                <w:t>https://www.rightmove.co.uk/property-for-sale/find.html?locationIdentifier=REGION%5E61480&amp;index=0&amp;sortType=2&amp;channel=BUY&amp;transactionType=BUY&amp;displayLocationIdentifier=Brighton-and-Hove&amp;maxBedrooms=1&amp;propertyTypes=flat</w:t>
              </w:r>
              <w:r>
                <w:rPr>
                  <w:noProof/>
                </w:rPr>
                <w:br/>
                <w:t>[Accessed 1st may 2025].</w:t>
              </w:r>
            </w:p>
            <w:p w14:paraId="404CEE32" w14:textId="77777777" w:rsidR="000609C2" w:rsidRDefault="000609C2" w:rsidP="000609C2">
              <w:pPr>
                <w:pStyle w:val="Bibliography"/>
                <w:rPr>
                  <w:noProof/>
                </w:rPr>
              </w:pPr>
              <w:r>
                <w:rPr>
                  <w:noProof/>
                </w:rPr>
                <w:t xml:space="preserve">SPONS, 2023. </w:t>
              </w:r>
              <w:r>
                <w:rPr>
                  <w:i/>
                  <w:iCs/>
                  <w:noProof/>
                </w:rPr>
                <w:t xml:space="preserve">SPONS 2023, </w:t>
              </w:r>
              <w:r>
                <w:rPr>
                  <w:noProof/>
                </w:rPr>
                <w:t>s.l.: SPONS.</w:t>
              </w:r>
            </w:p>
            <w:p w14:paraId="625AC682" w14:textId="77777777" w:rsidR="000609C2" w:rsidRDefault="000609C2" w:rsidP="000609C2">
              <w:pPr>
                <w:pStyle w:val="Bibliography"/>
                <w:rPr>
                  <w:noProof/>
                </w:rPr>
              </w:pPr>
              <w:r>
                <w:rPr>
                  <w:noProof/>
                </w:rPr>
                <w:t xml:space="preserve">Staunton, N., 2023. </w:t>
              </w:r>
              <w:r>
                <w:rPr>
                  <w:i/>
                  <w:iCs/>
                  <w:noProof/>
                </w:rPr>
                <w:t xml:space="preserve">Why Brighton is one of Uk’s fastest growing cities. </w:t>
              </w:r>
              <w:r>
                <w:rPr>
                  <w:noProof/>
                </w:rPr>
                <w:t xml:space="preserve">[Online] </w:t>
              </w:r>
              <w:r>
                <w:rPr>
                  <w:noProof/>
                </w:rPr>
                <w:br/>
                <w:t xml:space="preserve">Available at: </w:t>
              </w:r>
              <w:r>
                <w:rPr>
                  <w:noProof/>
                  <w:u w:val="single"/>
                </w:rPr>
                <w:t>https://brightonjournal.co.uk/why-brighton-is-one-of-uks-fastest-growing-cities/</w:t>
              </w:r>
              <w:r>
                <w:rPr>
                  <w:noProof/>
                </w:rPr>
                <w:br/>
                <w:t>[Accessed 01st may 2025].</w:t>
              </w:r>
            </w:p>
            <w:p w14:paraId="4F7E5AF8" w14:textId="77777777" w:rsidR="000609C2" w:rsidRDefault="000609C2" w:rsidP="000609C2">
              <w:pPr>
                <w:pStyle w:val="Bibliography"/>
                <w:rPr>
                  <w:noProof/>
                </w:rPr>
              </w:pPr>
              <w:r>
                <w:rPr>
                  <w:noProof/>
                </w:rPr>
                <w:t xml:space="preserve">The Renewable Energy Hub, 2025. </w:t>
              </w:r>
              <w:r>
                <w:rPr>
                  <w:i/>
                  <w:iCs/>
                  <w:noProof/>
                </w:rPr>
                <w:t xml:space="preserve">How much do Solar Panel Systems Cost? UK Prices 2025. </w:t>
              </w:r>
              <w:r>
                <w:rPr>
                  <w:noProof/>
                </w:rPr>
                <w:t xml:space="preserve">[Online] </w:t>
              </w:r>
              <w:r>
                <w:rPr>
                  <w:noProof/>
                </w:rPr>
                <w:br/>
                <w:t xml:space="preserve">Available at: </w:t>
              </w:r>
              <w:r>
                <w:rPr>
                  <w:noProof/>
                  <w:u w:val="single"/>
                </w:rPr>
                <w:t>https://www.renewableenergyhub.co.uk/main/solar-panels/how-much-do-solar-panel-systems-cost</w:t>
              </w:r>
              <w:r>
                <w:rPr>
                  <w:noProof/>
                </w:rPr>
                <w:br/>
                <w:t>[Accessed 2nd May 2025].</w:t>
              </w:r>
            </w:p>
            <w:p w14:paraId="3D74AB98" w14:textId="77777777" w:rsidR="000609C2" w:rsidRDefault="000609C2" w:rsidP="000609C2">
              <w:pPr>
                <w:pStyle w:val="Bibliography"/>
                <w:rPr>
                  <w:noProof/>
                </w:rPr>
              </w:pPr>
              <w:r>
                <w:rPr>
                  <w:noProof/>
                </w:rPr>
                <w:lastRenderedPageBreak/>
                <w:t xml:space="preserve">Zoopla, 2025. </w:t>
              </w:r>
              <w:r>
                <w:rPr>
                  <w:i/>
                  <w:iCs/>
                  <w:noProof/>
                </w:rPr>
                <w:t xml:space="preserve">Zoopla. </w:t>
              </w:r>
              <w:r>
                <w:rPr>
                  <w:noProof/>
                </w:rPr>
                <w:t xml:space="preserve">[Online] </w:t>
              </w:r>
              <w:r>
                <w:rPr>
                  <w:noProof/>
                </w:rPr>
                <w:br/>
                <w:t xml:space="preserve">Available at: </w:t>
              </w:r>
              <w:r>
                <w:rPr>
                  <w:noProof/>
                  <w:u w:val="single"/>
                </w:rPr>
                <w:t>https://www.zoopla.co.uk/for-sale/flats/east-sussex/brighton/?beds_max=2&amp;beds_min=1&amp;price_max=600000&amp;q=Brighton%2C%20East%20Sussex&amp;search_source=for-sale</w:t>
              </w:r>
              <w:r>
                <w:rPr>
                  <w:noProof/>
                </w:rPr>
                <w:br/>
                <w:t>[Accessed 1st may 2025].</w:t>
              </w:r>
            </w:p>
            <w:p w14:paraId="13188B18" w14:textId="65ED7797" w:rsidR="003B0B79" w:rsidRDefault="003B0B79" w:rsidP="000609C2">
              <w:r>
                <w:rPr>
                  <w:b/>
                  <w:bCs/>
                  <w:noProof/>
                </w:rPr>
                <w:fldChar w:fldCharType="end"/>
              </w:r>
            </w:p>
          </w:sdtContent>
        </w:sdt>
      </w:sdtContent>
    </w:sdt>
    <w:p w14:paraId="323F2DD4" w14:textId="77777777" w:rsidR="008F392A" w:rsidRDefault="008F392A" w:rsidP="00C6770F"/>
    <w:p w14:paraId="44AD3E1A" w14:textId="77777777" w:rsidR="008F392A" w:rsidRDefault="008F392A" w:rsidP="00C6770F"/>
    <w:p w14:paraId="00A37B16" w14:textId="77777777" w:rsidR="008F392A" w:rsidRDefault="008F392A" w:rsidP="00C6770F"/>
    <w:p w14:paraId="444F81A9" w14:textId="77777777" w:rsidR="008F392A" w:rsidRDefault="008F392A" w:rsidP="00C6770F"/>
    <w:p w14:paraId="339B0068" w14:textId="77777777" w:rsidR="008F392A" w:rsidRDefault="008F392A" w:rsidP="00C6770F"/>
    <w:p w14:paraId="1E7E1144" w14:textId="77777777" w:rsidR="008F392A" w:rsidRDefault="008F392A" w:rsidP="00C6770F"/>
    <w:p w14:paraId="0E4B7AC7" w14:textId="77777777" w:rsidR="008F392A" w:rsidRDefault="008F392A" w:rsidP="00C6770F"/>
    <w:p w14:paraId="432AE12B" w14:textId="77777777" w:rsidR="008F392A" w:rsidRDefault="008F392A" w:rsidP="00C6770F"/>
    <w:p w14:paraId="062B2B4F" w14:textId="77777777" w:rsidR="008F392A" w:rsidRDefault="008F392A" w:rsidP="00C6770F"/>
    <w:p w14:paraId="014F30E3" w14:textId="77777777" w:rsidR="00457E47" w:rsidRDefault="00457E47" w:rsidP="00C6770F"/>
    <w:p w14:paraId="39320BBD" w14:textId="77777777" w:rsidR="00457E47" w:rsidRDefault="00457E47" w:rsidP="00C6770F"/>
    <w:p w14:paraId="267F2E3B" w14:textId="77777777" w:rsidR="00457E47" w:rsidRDefault="00457E47" w:rsidP="00C6770F"/>
    <w:p w14:paraId="1A941FAA" w14:textId="77777777" w:rsidR="00457E47" w:rsidRDefault="00457E47" w:rsidP="00C6770F"/>
    <w:p w14:paraId="00525720" w14:textId="77777777" w:rsidR="00457E47" w:rsidRDefault="00457E47" w:rsidP="00C6770F"/>
    <w:p w14:paraId="7A1F0C09" w14:textId="77777777" w:rsidR="00457E47" w:rsidRDefault="00457E47" w:rsidP="00C6770F"/>
    <w:p w14:paraId="4F245E9B" w14:textId="77777777" w:rsidR="00457E47" w:rsidRDefault="00457E47" w:rsidP="00C6770F"/>
    <w:p w14:paraId="70F43728" w14:textId="77777777" w:rsidR="00457E47" w:rsidRDefault="00457E47" w:rsidP="00C6770F"/>
    <w:p w14:paraId="4493FBB5" w14:textId="77777777" w:rsidR="00457E47" w:rsidRDefault="00457E47" w:rsidP="00C6770F"/>
    <w:p w14:paraId="441E4C67" w14:textId="77777777" w:rsidR="00457E47" w:rsidRDefault="00457E47" w:rsidP="00C6770F"/>
    <w:p w14:paraId="3283C465" w14:textId="77777777" w:rsidR="00457E47" w:rsidRDefault="00457E47" w:rsidP="00C6770F"/>
    <w:p w14:paraId="471C3741" w14:textId="77777777" w:rsidR="00457E47" w:rsidRDefault="00457E47" w:rsidP="00C6770F"/>
    <w:p w14:paraId="6FB4B062" w14:textId="77777777" w:rsidR="00E76E1F" w:rsidRDefault="00E76E1F" w:rsidP="00C6770F"/>
    <w:p w14:paraId="7E098E9F" w14:textId="77777777" w:rsidR="00457E47" w:rsidRDefault="00457E47" w:rsidP="00C6770F"/>
    <w:p w14:paraId="63D56CBE" w14:textId="77777777" w:rsidR="008F392A" w:rsidRDefault="008F392A" w:rsidP="00C6770F"/>
    <w:p w14:paraId="23513E75" w14:textId="77777777" w:rsidR="008F392A" w:rsidRDefault="008F392A" w:rsidP="00C6770F"/>
    <w:p w14:paraId="6DDAD9AD" w14:textId="77777777" w:rsidR="008F392A" w:rsidRDefault="008F392A" w:rsidP="00C6770F"/>
    <w:p w14:paraId="42B30221" w14:textId="77777777" w:rsidR="008F392A" w:rsidRDefault="008F392A" w:rsidP="00C6770F"/>
    <w:p w14:paraId="7D9F7684" w14:textId="1FC54803" w:rsidR="00457E47" w:rsidRDefault="00E42EB2" w:rsidP="00E76E1F">
      <w:pPr>
        <w:pStyle w:val="Heading2"/>
      </w:pPr>
      <w:bookmarkStart w:id="26" w:name="_Toc198324704"/>
      <w:r>
        <w:lastRenderedPageBreak/>
        <w:t>7.0 - Appendices</w:t>
      </w:r>
      <w:bookmarkEnd w:id="26"/>
    </w:p>
    <w:p w14:paraId="53AEE69C" w14:textId="6F704CAB" w:rsidR="0090631E" w:rsidRPr="00457E47" w:rsidRDefault="00457E47" w:rsidP="00457E47">
      <w:pPr>
        <w:pStyle w:val="Heading3"/>
        <w:rPr>
          <w:rStyle w:val="Heading3Char"/>
        </w:rPr>
      </w:pPr>
      <w:bookmarkStart w:id="27" w:name="_Toc198324705"/>
      <w:r>
        <w:t>7</w:t>
      </w:r>
      <w:r w:rsidRPr="00457E47">
        <w:rPr>
          <w:rStyle w:val="Heading3Char"/>
        </w:rPr>
        <w:t>.1 – Appendix 1</w:t>
      </w:r>
      <w:bookmarkEnd w:id="27"/>
    </w:p>
    <w:p w14:paraId="73668A5F" w14:textId="4F7954AE" w:rsidR="00E471C7" w:rsidRDefault="00E76E1F" w:rsidP="00C6770F">
      <w:r w:rsidRPr="00020DF6">
        <w:rPr>
          <w:noProof/>
        </w:rPr>
        <w:drawing>
          <wp:anchor distT="0" distB="0" distL="114300" distR="114300" simplePos="0" relativeHeight="251673600" behindDoc="0" locked="0" layoutInCell="1" allowOverlap="1" wp14:anchorId="1F596023" wp14:editId="2C8A2292">
            <wp:simplePos x="0" y="0"/>
            <wp:positionH relativeFrom="margin">
              <wp:align>center</wp:align>
            </wp:positionH>
            <wp:positionV relativeFrom="paragraph">
              <wp:posOffset>250190</wp:posOffset>
            </wp:positionV>
            <wp:extent cx="5325218" cy="7668695"/>
            <wp:effectExtent l="19050" t="19050" r="27940" b="27940"/>
            <wp:wrapSquare wrapText="bothSides"/>
            <wp:docPr id="1971977281" name="Picture 1" descr="A blueprint of a 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977281" name="Picture 1" descr="A blueprint of a house&#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325218" cy="766869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5C9A1866" w14:textId="1D64B94B" w:rsidR="00457E47" w:rsidRDefault="00457E47" w:rsidP="00C6770F"/>
    <w:p w14:paraId="4D208416" w14:textId="1B6C7330" w:rsidR="003567BE" w:rsidRDefault="00E76E1F" w:rsidP="00C6770F">
      <w:r w:rsidRPr="00823359">
        <w:rPr>
          <w:noProof/>
        </w:rPr>
        <w:lastRenderedPageBreak/>
        <w:drawing>
          <wp:anchor distT="0" distB="0" distL="114300" distR="114300" simplePos="0" relativeHeight="251675648" behindDoc="0" locked="0" layoutInCell="1" allowOverlap="1" wp14:anchorId="34CEB09A" wp14:editId="541725CA">
            <wp:simplePos x="0" y="0"/>
            <wp:positionH relativeFrom="margin">
              <wp:posOffset>-1323975</wp:posOffset>
            </wp:positionH>
            <wp:positionV relativeFrom="paragraph">
              <wp:posOffset>1581150</wp:posOffset>
            </wp:positionV>
            <wp:extent cx="8423275" cy="5484495"/>
            <wp:effectExtent l="21590" t="16510" r="18415" b="18415"/>
            <wp:wrapSquare wrapText="bothSides"/>
            <wp:docPr id="1322586016" name="Picture 1" descr="A different colored floor pla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586016" name="Picture 1" descr="A different colored floor plans&#10;&#10;AI-generated content may be incorrect."/>
                    <pic:cNvPicPr/>
                  </pic:nvPicPr>
                  <pic:blipFill rotWithShape="1">
                    <a:blip r:embed="rId15">
                      <a:extLst>
                        <a:ext uri="{28A0092B-C50C-407E-A947-70E740481C1C}">
                          <a14:useLocalDpi xmlns:a14="http://schemas.microsoft.com/office/drawing/2010/main" val="0"/>
                        </a:ext>
                      </a:extLst>
                    </a:blip>
                    <a:srcRect t="1508"/>
                    <a:stretch/>
                  </pic:blipFill>
                  <pic:spPr bwMode="auto">
                    <a:xfrm rot="5400000">
                      <a:off x="0" y="0"/>
                      <a:ext cx="8423275" cy="548449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0953CC8" w14:textId="0927D4F3" w:rsidR="003567BE" w:rsidRDefault="003567BE" w:rsidP="003567BE">
      <w:pPr>
        <w:pStyle w:val="Heading3"/>
      </w:pPr>
      <w:bookmarkStart w:id="28" w:name="_Toc198324706"/>
      <w:r>
        <w:lastRenderedPageBreak/>
        <w:t>7.2 – Appendix 2</w:t>
      </w:r>
      <w:bookmarkEnd w:id="28"/>
    </w:p>
    <w:p w14:paraId="3FC85BBF" w14:textId="58E472AA" w:rsidR="00457E47" w:rsidRDefault="00E76E1F" w:rsidP="00C6770F">
      <w:r w:rsidRPr="00457E47">
        <w:drawing>
          <wp:anchor distT="0" distB="0" distL="114300" distR="114300" simplePos="0" relativeHeight="251671552" behindDoc="0" locked="0" layoutInCell="1" allowOverlap="1" wp14:anchorId="4C8E2BE7" wp14:editId="4F0FCFCE">
            <wp:simplePos x="0" y="0"/>
            <wp:positionH relativeFrom="margin">
              <wp:align>center</wp:align>
            </wp:positionH>
            <wp:positionV relativeFrom="paragraph">
              <wp:posOffset>200025</wp:posOffset>
            </wp:positionV>
            <wp:extent cx="5731510" cy="4036695"/>
            <wp:effectExtent l="19050" t="19050" r="21590" b="20955"/>
            <wp:wrapSquare wrapText="bothSides"/>
            <wp:docPr id="4916964"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6964" name="Picture 1" descr="A screenshot of a computer screen&#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731510" cy="403669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055BAD97" w14:textId="6261B187" w:rsidR="00457E47" w:rsidRDefault="00457E47" w:rsidP="00C6770F"/>
    <w:p w14:paraId="2E205046" w14:textId="77777777" w:rsidR="00457E47" w:rsidRDefault="00457E47" w:rsidP="00C6770F"/>
    <w:p w14:paraId="29EAEAC3" w14:textId="77777777" w:rsidR="00457E47" w:rsidRDefault="00457E47" w:rsidP="00C6770F"/>
    <w:p w14:paraId="213063DC" w14:textId="77777777" w:rsidR="00457E47" w:rsidRDefault="00457E47" w:rsidP="00C6770F"/>
    <w:p w14:paraId="6701B689" w14:textId="77777777" w:rsidR="00457E47" w:rsidRDefault="00457E47" w:rsidP="00C6770F"/>
    <w:p w14:paraId="5B34B4C1" w14:textId="77777777" w:rsidR="00457E47" w:rsidRDefault="00457E47" w:rsidP="00C6770F"/>
    <w:p w14:paraId="7D688CBE" w14:textId="77777777" w:rsidR="00457E47" w:rsidRDefault="00457E47" w:rsidP="00C6770F"/>
    <w:p w14:paraId="38AE84ED" w14:textId="77777777" w:rsidR="00457E47" w:rsidRDefault="00457E47" w:rsidP="00C6770F"/>
    <w:p w14:paraId="0C1E3DFA" w14:textId="5863C70E" w:rsidR="0090631E" w:rsidRDefault="0090631E" w:rsidP="00C6770F"/>
    <w:p w14:paraId="665F0AF7" w14:textId="77777777" w:rsidR="00BF3505" w:rsidRDefault="00BF3505" w:rsidP="00AB4A0D"/>
    <w:p w14:paraId="2727E270" w14:textId="77777777" w:rsidR="00E76E1F" w:rsidRDefault="00E76E1F" w:rsidP="00AB4A0D"/>
    <w:p w14:paraId="00493A99" w14:textId="77777777" w:rsidR="00E76E1F" w:rsidRDefault="00E76E1F" w:rsidP="00AB4A0D"/>
    <w:p w14:paraId="50EC2FF9" w14:textId="77777777" w:rsidR="00E76E1F" w:rsidRDefault="00E76E1F" w:rsidP="00AB4A0D"/>
    <w:p w14:paraId="6B1D5EE3" w14:textId="77777777" w:rsidR="00E76E1F" w:rsidRDefault="00E76E1F" w:rsidP="00AB4A0D"/>
    <w:p w14:paraId="34750FC9" w14:textId="77777777" w:rsidR="00C6770F" w:rsidRDefault="00C6770F" w:rsidP="00C6770F"/>
    <w:sectPr w:rsidR="00C6770F" w:rsidSect="00BA74B8">
      <w:headerReference w:type="default" r:id="rId17"/>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915AB2" w14:textId="77777777" w:rsidR="00174875" w:rsidRDefault="00174875" w:rsidP="00BA7260">
      <w:pPr>
        <w:spacing w:after="0" w:line="240" w:lineRule="auto"/>
      </w:pPr>
      <w:r>
        <w:separator/>
      </w:r>
    </w:p>
  </w:endnote>
  <w:endnote w:type="continuationSeparator" w:id="0">
    <w:p w14:paraId="4549ECA3" w14:textId="77777777" w:rsidR="00174875" w:rsidRDefault="00174875" w:rsidP="00BA72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2832190"/>
      <w:docPartObj>
        <w:docPartGallery w:val="Page Numbers (Bottom of Page)"/>
        <w:docPartUnique/>
      </w:docPartObj>
    </w:sdtPr>
    <w:sdtEndPr>
      <w:rPr>
        <w:noProof/>
      </w:rPr>
    </w:sdtEndPr>
    <w:sdtContent>
      <w:p w14:paraId="19955C06" w14:textId="799806BE" w:rsidR="0082757E" w:rsidRDefault="0082757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4DC882" w14:textId="77777777" w:rsidR="00BA7260" w:rsidRDefault="00BA72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41F4C" w14:textId="77777777" w:rsidR="00174875" w:rsidRDefault="00174875" w:rsidP="00BA7260">
      <w:pPr>
        <w:spacing w:after="0" w:line="240" w:lineRule="auto"/>
      </w:pPr>
      <w:r>
        <w:separator/>
      </w:r>
    </w:p>
  </w:footnote>
  <w:footnote w:type="continuationSeparator" w:id="0">
    <w:p w14:paraId="78EA6FA6" w14:textId="77777777" w:rsidR="00174875" w:rsidRDefault="00174875" w:rsidP="00BA72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7CD29" w14:textId="4931B58E" w:rsidR="00B04E2D" w:rsidRDefault="00B04E2D" w:rsidP="00B04E2D">
    <w:pPr>
      <w:pStyle w:val="Header"/>
    </w:pPr>
    <w:r>
      <w:t xml:space="preserve">Advanced Project Management </w:t>
    </w:r>
    <w:r w:rsidR="008475EE">
      <w:t>–</w:t>
    </w:r>
    <w:r>
      <w:t xml:space="preserve"> </w:t>
    </w:r>
    <w:r w:rsidR="008475EE">
      <w:t>ACBA 6010</w:t>
    </w:r>
    <w:r>
      <w:tab/>
    </w:r>
    <w:r>
      <w:tab/>
      <w:t>Luke Hunt - 2220977</w:t>
    </w:r>
  </w:p>
  <w:p w14:paraId="6A1611C4" w14:textId="77777777" w:rsidR="00B04E2D" w:rsidRDefault="00B04E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06D76"/>
    <w:multiLevelType w:val="multilevel"/>
    <w:tmpl w:val="33E40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C50C65"/>
    <w:multiLevelType w:val="multilevel"/>
    <w:tmpl w:val="681C6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F64DA3"/>
    <w:multiLevelType w:val="multilevel"/>
    <w:tmpl w:val="6AC6C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5606C6"/>
    <w:multiLevelType w:val="hybridMultilevel"/>
    <w:tmpl w:val="18A86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7704F6"/>
    <w:multiLevelType w:val="multilevel"/>
    <w:tmpl w:val="EBE2C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BA1E7C"/>
    <w:multiLevelType w:val="multilevel"/>
    <w:tmpl w:val="5E0E9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CE1AAC"/>
    <w:multiLevelType w:val="multilevel"/>
    <w:tmpl w:val="D4E27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FF5CAF"/>
    <w:multiLevelType w:val="multilevel"/>
    <w:tmpl w:val="F4560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1B5628"/>
    <w:multiLevelType w:val="multilevel"/>
    <w:tmpl w:val="1BFE4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772C81"/>
    <w:multiLevelType w:val="multilevel"/>
    <w:tmpl w:val="29CE4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C1776D"/>
    <w:multiLevelType w:val="multilevel"/>
    <w:tmpl w:val="B1C43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0B2BD9"/>
    <w:multiLevelType w:val="multilevel"/>
    <w:tmpl w:val="E14E3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FF4A4A"/>
    <w:multiLevelType w:val="multilevel"/>
    <w:tmpl w:val="7932D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3301EE"/>
    <w:multiLevelType w:val="multilevel"/>
    <w:tmpl w:val="7302B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B72FDA"/>
    <w:multiLevelType w:val="multilevel"/>
    <w:tmpl w:val="1AAEDDFC"/>
    <w:lvl w:ilvl="0">
      <w:start w:val="2"/>
      <w:numFmt w:val="decimal"/>
      <w:lvlText w:val="%1"/>
      <w:lvlJc w:val="left"/>
      <w:pPr>
        <w:ind w:left="375" w:hanging="37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4B1B1D72"/>
    <w:multiLevelType w:val="multilevel"/>
    <w:tmpl w:val="A9EA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222B3A"/>
    <w:multiLevelType w:val="multilevel"/>
    <w:tmpl w:val="1704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4967B4"/>
    <w:multiLevelType w:val="hybridMultilevel"/>
    <w:tmpl w:val="A148D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E81661"/>
    <w:multiLevelType w:val="multilevel"/>
    <w:tmpl w:val="87A41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F27984"/>
    <w:multiLevelType w:val="multilevel"/>
    <w:tmpl w:val="14DC9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7F56D25"/>
    <w:multiLevelType w:val="multilevel"/>
    <w:tmpl w:val="CDA85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CDB632E"/>
    <w:multiLevelType w:val="multilevel"/>
    <w:tmpl w:val="4FA26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36E21C1"/>
    <w:multiLevelType w:val="multilevel"/>
    <w:tmpl w:val="64E06D98"/>
    <w:lvl w:ilvl="0">
      <w:start w:val="2"/>
      <w:numFmt w:val="decimal"/>
      <w:lvlText w:val="%1"/>
      <w:lvlJc w:val="left"/>
      <w:pPr>
        <w:ind w:left="375" w:hanging="3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76D55CD"/>
    <w:multiLevelType w:val="hybridMultilevel"/>
    <w:tmpl w:val="C7EC5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9813887">
    <w:abstractNumId w:val="12"/>
  </w:num>
  <w:num w:numId="2" w16cid:durableId="1192111421">
    <w:abstractNumId w:val="1"/>
  </w:num>
  <w:num w:numId="3" w16cid:durableId="814373427">
    <w:abstractNumId w:val="8"/>
  </w:num>
  <w:num w:numId="4" w16cid:durableId="865945633">
    <w:abstractNumId w:val="10"/>
  </w:num>
  <w:num w:numId="5" w16cid:durableId="141504075">
    <w:abstractNumId w:val="15"/>
  </w:num>
  <w:num w:numId="6" w16cid:durableId="822165225">
    <w:abstractNumId w:val="5"/>
  </w:num>
  <w:num w:numId="7" w16cid:durableId="1278173456">
    <w:abstractNumId w:val="13"/>
  </w:num>
  <w:num w:numId="8" w16cid:durableId="1652363143">
    <w:abstractNumId w:val="19"/>
  </w:num>
  <w:num w:numId="9" w16cid:durableId="1441074483">
    <w:abstractNumId w:val="7"/>
  </w:num>
  <w:num w:numId="10" w16cid:durableId="1264652100">
    <w:abstractNumId w:val="0"/>
  </w:num>
  <w:num w:numId="11" w16cid:durableId="1145509432">
    <w:abstractNumId w:val="20"/>
  </w:num>
  <w:num w:numId="12" w16cid:durableId="2102407128">
    <w:abstractNumId w:val="9"/>
  </w:num>
  <w:num w:numId="13" w16cid:durableId="1132597917">
    <w:abstractNumId w:val="11"/>
  </w:num>
  <w:num w:numId="14" w16cid:durableId="1291126154">
    <w:abstractNumId w:val="18"/>
  </w:num>
  <w:num w:numId="15" w16cid:durableId="1257471781">
    <w:abstractNumId w:val="6"/>
  </w:num>
  <w:num w:numId="16" w16cid:durableId="1205172919">
    <w:abstractNumId w:val="2"/>
  </w:num>
  <w:num w:numId="17" w16cid:durableId="1375156235">
    <w:abstractNumId w:val="4"/>
  </w:num>
  <w:num w:numId="18" w16cid:durableId="1251508144">
    <w:abstractNumId w:val="16"/>
  </w:num>
  <w:num w:numId="19" w16cid:durableId="562252163">
    <w:abstractNumId w:val="23"/>
  </w:num>
  <w:num w:numId="20" w16cid:durableId="1155992910">
    <w:abstractNumId w:val="3"/>
  </w:num>
  <w:num w:numId="21" w16cid:durableId="970400511">
    <w:abstractNumId w:val="17"/>
  </w:num>
  <w:num w:numId="22" w16cid:durableId="1498153906">
    <w:abstractNumId w:val="14"/>
  </w:num>
  <w:num w:numId="23" w16cid:durableId="1275555230">
    <w:abstractNumId w:val="21"/>
  </w:num>
  <w:num w:numId="24" w16cid:durableId="1824077872">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4B8"/>
    <w:rsid w:val="00000D1B"/>
    <w:rsid w:val="000069CD"/>
    <w:rsid w:val="00014FF1"/>
    <w:rsid w:val="00016C7D"/>
    <w:rsid w:val="00017571"/>
    <w:rsid w:val="00020DF6"/>
    <w:rsid w:val="00022A99"/>
    <w:rsid w:val="00043773"/>
    <w:rsid w:val="000465E0"/>
    <w:rsid w:val="000549FD"/>
    <w:rsid w:val="000609C2"/>
    <w:rsid w:val="00061D57"/>
    <w:rsid w:val="000620EE"/>
    <w:rsid w:val="00063A5F"/>
    <w:rsid w:val="00073A98"/>
    <w:rsid w:val="00075DAE"/>
    <w:rsid w:val="000816DA"/>
    <w:rsid w:val="000818E7"/>
    <w:rsid w:val="00084D63"/>
    <w:rsid w:val="00094C6D"/>
    <w:rsid w:val="000A464E"/>
    <w:rsid w:val="000A7A14"/>
    <w:rsid w:val="000B01A1"/>
    <w:rsid w:val="000C1821"/>
    <w:rsid w:val="000C27BE"/>
    <w:rsid w:val="000C50A6"/>
    <w:rsid w:val="000D1DDD"/>
    <w:rsid w:val="000D325C"/>
    <w:rsid w:val="000E0D41"/>
    <w:rsid w:val="000E0FBC"/>
    <w:rsid w:val="000E1B7F"/>
    <w:rsid w:val="000E46CF"/>
    <w:rsid w:val="000E646A"/>
    <w:rsid w:val="000E64F2"/>
    <w:rsid w:val="000F09D5"/>
    <w:rsid w:val="000F30BA"/>
    <w:rsid w:val="00102F1E"/>
    <w:rsid w:val="00103790"/>
    <w:rsid w:val="001050A9"/>
    <w:rsid w:val="001117EA"/>
    <w:rsid w:val="00125A08"/>
    <w:rsid w:val="00126930"/>
    <w:rsid w:val="00126A7B"/>
    <w:rsid w:val="0013212C"/>
    <w:rsid w:val="00136700"/>
    <w:rsid w:val="00145816"/>
    <w:rsid w:val="001467DF"/>
    <w:rsid w:val="00151E50"/>
    <w:rsid w:val="00161CE8"/>
    <w:rsid w:val="00163C3C"/>
    <w:rsid w:val="00174875"/>
    <w:rsid w:val="0018123F"/>
    <w:rsid w:val="00182AE6"/>
    <w:rsid w:val="001830E2"/>
    <w:rsid w:val="0018531D"/>
    <w:rsid w:val="00186732"/>
    <w:rsid w:val="001878BF"/>
    <w:rsid w:val="00191569"/>
    <w:rsid w:val="001A4891"/>
    <w:rsid w:val="001B19E6"/>
    <w:rsid w:val="001C4259"/>
    <w:rsid w:val="001D0629"/>
    <w:rsid w:val="001D0C9E"/>
    <w:rsid w:val="001D34CE"/>
    <w:rsid w:val="001E4694"/>
    <w:rsid w:val="001E4A90"/>
    <w:rsid w:val="001F27F1"/>
    <w:rsid w:val="001F2ADA"/>
    <w:rsid w:val="001F5257"/>
    <w:rsid w:val="002031D9"/>
    <w:rsid w:val="00205F9C"/>
    <w:rsid w:val="002104A4"/>
    <w:rsid w:val="002110BB"/>
    <w:rsid w:val="00215E19"/>
    <w:rsid w:val="00216297"/>
    <w:rsid w:val="0021680A"/>
    <w:rsid w:val="00216A04"/>
    <w:rsid w:val="0023604F"/>
    <w:rsid w:val="002402A6"/>
    <w:rsid w:val="00241262"/>
    <w:rsid w:val="0024308F"/>
    <w:rsid w:val="00245050"/>
    <w:rsid w:val="0024549A"/>
    <w:rsid w:val="00254793"/>
    <w:rsid w:val="002556BF"/>
    <w:rsid w:val="00261A13"/>
    <w:rsid w:val="0026343D"/>
    <w:rsid w:val="00266A2B"/>
    <w:rsid w:val="002674D7"/>
    <w:rsid w:val="002733E0"/>
    <w:rsid w:val="00292500"/>
    <w:rsid w:val="00292AA3"/>
    <w:rsid w:val="002A0C6F"/>
    <w:rsid w:val="002A0D52"/>
    <w:rsid w:val="002A2DD3"/>
    <w:rsid w:val="002A519C"/>
    <w:rsid w:val="002B7693"/>
    <w:rsid w:val="002C5E81"/>
    <w:rsid w:val="002D437A"/>
    <w:rsid w:val="002D5300"/>
    <w:rsid w:val="002D6FAC"/>
    <w:rsid w:val="002E0182"/>
    <w:rsid w:val="002F3D1B"/>
    <w:rsid w:val="002F756B"/>
    <w:rsid w:val="00300374"/>
    <w:rsid w:val="00311557"/>
    <w:rsid w:val="00312206"/>
    <w:rsid w:val="00320DCD"/>
    <w:rsid w:val="00325ED1"/>
    <w:rsid w:val="00330FEF"/>
    <w:rsid w:val="003323EE"/>
    <w:rsid w:val="003344F1"/>
    <w:rsid w:val="003350B8"/>
    <w:rsid w:val="00336CCE"/>
    <w:rsid w:val="003414F2"/>
    <w:rsid w:val="003432D1"/>
    <w:rsid w:val="0034454C"/>
    <w:rsid w:val="003466DD"/>
    <w:rsid w:val="003477BC"/>
    <w:rsid w:val="00350B57"/>
    <w:rsid w:val="00355969"/>
    <w:rsid w:val="00355EED"/>
    <w:rsid w:val="003567BE"/>
    <w:rsid w:val="00367ADC"/>
    <w:rsid w:val="00376CB8"/>
    <w:rsid w:val="00376D66"/>
    <w:rsid w:val="00380E55"/>
    <w:rsid w:val="00381538"/>
    <w:rsid w:val="00386C06"/>
    <w:rsid w:val="003929F3"/>
    <w:rsid w:val="00393B0C"/>
    <w:rsid w:val="00394DF3"/>
    <w:rsid w:val="003968F1"/>
    <w:rsid w:val="00396EF4"/>
    <w:rsid w:val="00397194"/>
    <w:rsid w:val="003A4190"/>
    <w:rsid w:val="003A438C"/>
    <w:rsid w:val="003A5E56"/>
    <w:rsid w:val="003A661A"/>
    <w:rsid w:val="003B0B79"/>
    <w:rsid w:val="003C15D5"/>
    <w:rsid w:val="003D0B9A"/>
    <w:rsid w:val="003E5459"/>
    <w:rsid w:val="003F4782"/>
    <w:rsid w:val="003F61C5"/>
    <w:rsid w:val="00403C18"/>
    <w:rsid w:val="00407ADF"/>
    <w:rsid w:val="00410711"/>
    <w:rsid w:val="004228B6"/>
    <w:rsid w:val="00426F9F"/>
    <w:rsid w:val="004275EB"/>
    <w:rsid w:val="004300A4"/>
    <w:rsid w:val="00432F8F"/>
    <w:rsid w:val="00451DAD"/>
    <w:rsid w:val="00454B3D"/>
    <w:rsid w:val="00457E47"/>
    <w:rsid w:val="0046207B"/>
    <w:rsid w:val="0046419F"/>
    <w:rsid w:val="00470454"/>
    <w:rsid w:val="00483618"/>
    <w:rsid w:val="00486991"/>
    <w:rsid w:val="0049073C"/>
    <w:rsid w:val="00493632"/>
    <w:rsid w:val="004A0ACD"/>
    <w:rsid w:val="004A1270"/>
    <w:rsid w:val="004A2B2D"/>
    <w:rsid w:val="004A54AE"/>
    <w:rsid w:val="004A5DF8"/>
    <w:rsid w:val="004A766A"/>
    <w:rsid w:val="004B0659"/>
    <w:rsid w:val="004B3631"/>
    <w:rsid w:val="004B3B9C"/>
    <w:rsid w:val="004B6C6A"/>
    <w:rsid w:val="004C0761"/>
    <w:rsid w:val="004C5F94"/>
    <w:rsid w:val="004D5C4A"/>
    <w:rsid w:val="004E0395"/>
    <w:rsid w:val="004E106B"/>
    <w:rsid w:val="004E64FC"/>
    <w:rsid w:val="004E7533"/>
    <w:rsid w:val="004F0F90"/>
    <w:rsid w:val="004F1763"/>
    <w:rsid w:val="004F2339"/>
    <w:rsid w:val="004F5BDC"/>
    <w:rsid w:val="004F6448"/>
    <w:rsid w:val="004F6A95"/>
    <w:rsid w:val="004F791F"/>
    <w:rsid w:val="00515FB5"/>
    <w:rsid w:val="00520076"/>
    <w:rsid w:val="00525B73"/>
    <w:rsid w:val="00527206"/>
    <w:rsid w:val="00527A46"/>
    <w:rsid w:val="005354E0"/>
    <w:rsid w:val="005372C8"/>
    <w:rsid w:val="005407B5"/>
    <w:rsid w:val="0054100D"/>
    <w:rsid w:val="005419B5"/>
    <w:rsid w:val="00542B23"/>
    <w:rsid w:val="0054625D"/>
    <w:rsid w:val="00546890"/>
    <w:rsid w:val="0056060F"/>
    <w:rsid w:val="00564346"/>
    <w:rsid w:val="00564BD2"/>
    <w:rsid w:val="00567BB3"/>
    <w:rsid w:val="005737C7"/>
    <w:rsid w:val="00584E96"/>
    <w:rsid w:val="005877F5"/>
    <w:rsid w:val="00592BD7"/>
    <w:rsid w:val="005976A3"/>
    <w:rsid w:val="005A0A34"/>
    <w:rsid w:val="005B027C"/>
    <w:rsid w:val="005B5222"/>
    <w:rsid w:val="005C2A66"/>
    <w:rsid w:val="005C7865"/>
    <w:rsid w:val="005D46D8"/>
    <w:rsid w:val="005D78CB"/>
    <w:rsid w:val="005D7B99"/>
    <w:rsid w:val="005E7E51"/>
    <w:rsid w:val="005F0117"/>
    <w:rsid w:val="005F6587"/>
    <w:rsid w:val="00602AC6"/>
    <w:rsid w:val="00602BE8"/>
    <w:rsid w:val="006033F1"/>
    <w:rsid w:val="00603CF1"/>
    <w:rsid w:val="006066E1"/>
    <w:rsid w:val="00610835"/>
    <w:rsid w:val="006148C8"/>
    <w:rsid w:val="00616310"/>
    <w:rsid w:val="006166A0"/>
    <w:rsid w:val="006171A9"/>
    <w:rsid w:val="00621D45"/>
    <w:rsid w:val="0062330E"/>
    <w:rsid w:val="006257E1"/>
    <w:rsid w:val="00625F97"/>
    <w:rsid w:val="0063189B"/>
    <w:rsid w:val="006447DE"/>
    <w:rsid w:val="0065045A"/>
    <w:rsid w:val="00654951"/>
    <w:rsid w:val="00655A32"/>
    <w:rsid w:val="00656C7D"/>
    <w:rsid w:val="00662B55"/>
    <w:rsid w:val="00662FF9"/>
    <w:rsid w:val="00664748"/>
    <w:rsid w:val="006674E9"/>
    <w:rsid w:val="00671790"/>
    <w:rsid w:val="00671C10"/>
    <w:rsid w:val="0067265B"/>
    <w:rsid w:val="0067284D"/>
    <w:rsid w:val="00673B15"/>
    <w:rsid w:val="00681B02"/>
    <w:rsid w:val="006840E4"/>
    <w:rsid w:val="0069184F"/>
    <w:rsid w:val="00697765"/>
    <w:rsid w:val="006A4166"/>
    <w:rsid w:val="006B06FE"/>
    <w:rsid w:val="006B2454"/>
    <w:rsid w:val="006B24E9"/>
    <w:rsid w:val="006B2838"/>
    <w:rsid w:val="006B4E0B"/>
    <w:rsid w:val="006C4590"/>
    <w:rsid w:val="006C5587"/>
    <w:rsid w:val="006D33B2"/>
    <w:rsid w:val="006D65FE"/>
    <w:rsid w:val="006E18E9"/>
    <w:rsid w:val="006E5EC0"/>
    <w:rsid w:val="006E6E6F"/>
    <w:rsid w:val="006F0D20"/>
    <w:rsid w:val="006F14A6"/>
    <w:rsid w:val="006F487B"/>
    <w:rsid w:val="007007C8"/>
    <w:rsid w:val="00703DA9"/>
    <w:rsid w:val="007103C7"/>
    <w:rsid w:val="00712204"/>
    <w:rsid w:val="00712C70"/>
    <w:rsid w:val="00717F1C"/>
    <w:rsid w:val="007304AA"/>
    <w:rsid w:val="00733362"/>
    <w:rsid w:val="007357AE"/>
    <w:rsid w:val="0073780F"/>
    <w:rsid w:val="0073787E"/>
    <w:rsid w:val="00737CB9"/>
    <w:rsid w:val="00737D65"/>
    <w:rsid w:val="00737FFB"/>
    <w:rsid w:val="0074247D"/>
    <w:rsid w:val="00746B04"/>
    <w:rsid w:val="00747092"/>
    <w:rsid w:val="00750BDD"/>
    <w:rsid w:val="007512C1"/>
    <w:rsid w:val="00757280"/>
    <w:rsid w:val="007574B1"/>
    <w:rsid w:val="00760390"/>
    <w:rsid w:val="007616FD"/>
    <w:rsid w:val="007653C5"/>
    <w:rsid w:val="00775BF2"/>
    <w:rsid w:val="00776DC6"/>
    <w:rsid w:val="0078176D"/>
    <w:rsid w:val="00782CB2"/>
    <w:rsid w:val="00792779"/>
    <w:rsid w:val="00795146"/>
    <w:rsid w:val="007A6D13"/>
    <w:rsid w:val="007B57EC"/>
    <w:rsid w:val="007C1582"/>
    <w:rsid w:val="007C158D"/>
    <w:rsid w:val="007C236B"/>
    <w:rsid w:val="007D181A"/>
    <w:rsid w:val="007E2925"/>
    <w:rsid w:val="007F0D59"/>
    <w:rsid w:val="007F27B4"/>
    <w:rsid w:val="007F2C30"/>
    <w:rsid w:val="007F49BC"/>
    <w:rsid w:val="008068B3"/>
    <w:rsid w:val="00810451"/>
    <w:rsid w:val="00817240"/>
    <w:rsid w:val="0082182B"/>
    <w:rsid w:val="00821F2A"/>
    <w:rsid w:val="00823359"/>
    <w:rsid w:val="00827155"/>
    <w:rsid w:val="0082757E"/>
    <w:rsid w:val="008311CE"/>
    <w:rsid w:val="00835E62"/>
    <w:rsid w:val="00840F27"/>
    <w:rsid w:val="00842E3F"/>
    <w:rsid w:val="008430E9"/>
    <w:rsid w:val="008475EE"/>
    <w:rsid w:val="00847EB4"/>
    <w:rsid w:val="00852506"/>
    <w:rsid w:val="00852692"/>
    <w:rsid w:val="00860277"/>
    <w:rsid w:val="0086774C"/>
    <w:rsid w:val="008750BC"/>
    <w:rsid w:val="0088451A"/>
    <w:rsid w:val="00885897"/>
    <w:rsid w:val="00891776"/>
    <w:rsid w:val="00894D28"/>
    <w:rsid w:val="008A136F"/>
    <w:rsid w:val="008A6C01"/>
    <w:rsid w:val="008B020B"/>
    <w:rsid w:val="008B088C"/>
    <w:rsid w:val="008B69A1"/>
    <w:rsid w:val="008C1804"/>
    <w:rsid w:val="008C3818"/>
    <w:rsid w:val="008C481A"/>
    <w:rsid w:val="008E45CE"/>
    <w:rsid w:val="008F392A"/>
    <w:rsid w:val="008F477B"/>
    <w:rsid w:val="008F5623"/>
    <w:rsid w:val="008F5FB1"/>
    <w:rsid w:val="008F7113"/>
    <w:rsid w:val="008F790E"/>
    <w:rsid w:val="0090051B"/>
    <w:rsid w:val="00900E07"/>
    <w:rsid w:val="00900F4D"/>
    <w:rsid w:val="0090423B"/>
    <w:rsid w:val="0090631E"/>
    <w:rsid w:val="00911367"/>
    <w:rsid w:val="0091385B"/>
    <w:rsid w:val="00914093"/>
    <w:rsid w:val="00915FEC"/>
    <w:rsid w:val="009255C8"/>
    <w:rsid w:val="00926589"/>
    <w:rsid w:val="00932489"/>
    <w:rsid w:val="00936C6F"/>
    <w:rsid w:val="009429D6"/>
    <w:rsid w:val="009449A0"/>
    <w:rsid w:val="00950436"/>
    <w:rsid w:val="00951BD5"/>
    <w:rsid w:val="009545B1"/>
    <w:rsid w:val="009811FF"/>
    <w:rsid w:val="00982A3A"/>
    <w:rsid w:val="00985CC7"/>
    <w:rsid w:val="00987D0A"/>
    <w:rsid w:val="00991176"/>
    <w:rsid w:val="0099183D"/>
    <w:rsid w:val="0099315E"/>
    <w:rsid w:val="00997F3E"/>
    <w:rsid w:val="009A4D65"/>
    <w:rsid w:val="009A4DFF"/>
    <w:rsid w:val="009A6E4E"/>
    <w:rsid w:val="009B5C9B"/>
    <w:rsid w:val="009C6F09"/>
    <w:rsid w:val="009C78EF"/>
    <w:rsid w:val="009D45D8"/>
    <w:rsid w:val="009D6036"/>
    <w:rsid w:val="009E07C3"/>
    <w:rsid w:val="009E4D8E"/>
    <w:rsid w:val="009F451C"/>
    <w:rsid w:val="009F60BE"/>
    <w:rsid w:val="00A060C4"/>
    <w:rsid w:val="00A062D8"/>
    <w:rsid w:val="00A10FF6"/>
    <w:rsid w:val="00A11A43"/>
    <w:rsid w:val="00A12CC0"/>
    <w:rsid w:val="00A30B49"/>
    <w:rsid w:val="00A368AE"/>
    <w:rsid w:val="00A41E2B"/>
    <w:rsid w:val="00A447FF"/>
    <w:rsid w:val="00A4627D"/>
    <w:rsid w:val="00A51F86"/>
    <w:rsid w:val="00A52619"/>
    <w:rsid w:val="00A52950"/>
    <w:rsid w:val="00A611C5"/>
    <w:rsid w:val="00A66609"/>
    <w:rsid w:val="00A66DFD"/>
    <w:rsid w:val="00A711C4"/>
    <w:rsid w:val="00A720E7"/>
    <w:rsid w:val="00A72BBD"/>
    <w:rsid w:val="00A800F6"/>
    <w:rsid w:val="00A9185E"/>
    <w:rsid w:val="00A932E9"/>
    <w:rsid w:val="00AB0135"/>
    <w:rsid w:val="00AB1A35"/>
    <w:rsid w:val="00AB4A0D"/>
    <w:rsid w:val="00AB6F01"/>
    <w:rsid w:val="00AC1FEA"/>
    <w:rsid w:val="00AC7F29"/>
    <w:rsid w:val="00AD4F28"/>
    <w:rsid w:val="00AD64B2"/>
    <w:rsid w:val="00AE15DE"/>
    <w:rsid w:val="00AE4721"/>
    <w:rsid w:val="00AE5EA0"/>
    <w:rsid w:val="00AF06FF"/>
    <w:rsid w:val="00AF56B0"/>
    <w:rsid w:val="00B03A7E"/>
    <w:rsid w:val="00B04E2D"/>
    <w:rsid w:val="00B11E71"/>
    <w:rsid w:val="00B15236"/>
    <w:rsid w:val="00B15388"/>
    <w:rsid w:val="00B17369"/>
    <w:rsid w:val="00B25255"/>
    <w:rsid w:val="00B255FE"/>
    <w:rsid w:val="00B33F05"/>
    <w:rsid w:val="00B35CE5"/>
    <w:rsid w:val="00B4343F"/>
    <w:rsid w:val="00B46107"/>
    <w:rsid w:val="00B47AAD"/>
    <w:rsid w:val="00B54E5C"/>
    <w:rsid w:val="00B61987"/>
    <w:rsid w:val="00B72B36"/>
    <w:rsid w:val="00B73E2A"/>
    <w:rsid w:val="00B77B5B"/>
    <w:rsid w:val="00B80D43"/>
    <w:rsid w:val="00B87342"/>
    <w:rsid w:val="00B93230"/>
    <w:rsid w:val="00B9382E"/>
    <w:rsid w:val="00B979CD"/>
    <w:rsid w:val="00BA7260"/>
    <w:rsid w:val="00BA74B8"/>
    <w:rsid w:val="00BB3C36"/>
    <w:rsid w:val="00BC1300"/>
    <w:rsid w:val="00BC1D80"/>
    <w:rsid w:val="00BC29F4"/>
    <w:rsid w:val="00BC329E"/>
    <w:rsid w:val="00BD2A5A"/>
    <w:rsid w:val="00BD556E"/>
    <w:rsid w:val="00BD7F90"/>
    <w:rsid w:val="00BE065A"/>
    <w:rsid w:val="00BE19C5"/>
    <w:rsid w:val="00BF3505"/>
    <w:rsid w:val="00BF53A2"/>
    <w:rsid w:val="00BF5EC6"/>
    <w:rsid w:val="00C00170"/>
    <w:rsid w:val="00C034EF"/>
    <w:rsid w:val="00C03B30"/>
    <w:rsid w:val="00C047A4"/>
    <w:rsid w:val="00C121B2"/>
    <w:rsid w:val="00C12820"/>
    <w:rsid w:val="00C12B50"/>
    <w:rsid w:val="00C13F99"/>
    <w:rsid w:val="00C1791A"/>
    <w:rsid w:val="00C20D4E"/>
    <w:rsid w:val="00C44640"/>
    <w:rsid w:val="00C45FE7"/>
    <w:rsid w:val="00C540D8"/>
    <w:rsid w:val="00C542C4"/>
    <w:rsid w:val="00C617C3"/>
    <w:rsid w:val="00C64C8E"/>
    <w:rsid w:val="00C655EE"/>
    <w:rsid w:val="00C6770F"/>
    <w:rsid w:val="00C707C5"/>
    <w:rsid w:val="00C727CE"/>
    <w:rsid w:val="00C72A36"/>
    <w:rsid w:val="00C72CF7"/>
    <w:rsid w:val="00C72FAA"/>
    <w:rsid w:val="00C80CC9"/>
    <w:rsid w:val="00C8169A"/>
    <w:rsid w:val="00C90607"/>
    <w:rsid w:val="00C90A95"/>
    <w:rsid w:val="00C91F4C"/>
    <w:rsid w:val="00C97A9B"/>
    <w:rsid w:val="00CA2431"/>
    <w:rsid w:val="00CA3182"/>
    <w:rsid w:val="00CA7C42"/>
    <w:rsid w:val="00CB0B45"/>
    <w:rsid w:val="00CB2BE1"/>
    <w:rsid w:val="00CC531D"/>
    <w:rsid w:val="00CD4F73"/>
    <w:rsid w:val="00CF34EC"/>
    <w:rsid w:val="00D02B0D"/>
    <w:rsid w:val="00D031C7"/>
    <w:rsid w:val="00D03A41"/>
    <w:rsid w:val="00D041B9"/>
    <w:rsid w:val="00D04942"/>
    <w:rsid w:val="00D058AA"/>
    <w:rsid w:val="00D113DD"/>
    <w:rsid w:val="00D1442E"/>
    <w:rsid w:val="00D154BC"/>
    <w:rsid w:val="00D15FC1"/>
    <w:rsid w:val="00D16662"/>
    <w:rsid w:val="00D21B85"/>
    <w:rsid w:val="00D33CF6"/>
    <w:rsid w:val="00D3530C"/>
    <w:rsid w:val="00D35BED"/>
    <w:rsid w:val="00D436D5"/>
    <w:rsid w:val="00D43FD8"/>
    <w:rsid w:val="00D458E3"/>
    <w:rsid w:val="00D47500"/>
    <w:rsid w:val="00D51FB2"/>
    <w:rsid w:val="00D55407"/>
    <w:rsid w:val="00D57A46"/>
    <w:rsid w:val="00D62A5D"/>
    <w:rsid w:val="00D64482"/>
    <w:rsid w:val="00D659C8"/>
    <w:rsid w:val="00D665B4"/>
    <w:rsid w:val="00D70170"/>
    <w:rsid w:val="00D7189F"/>
    <w:rsid w:val="00D7372F"/>
    <w:rsid w:val="00D777D0"/>
    <w:rsid w:val="00D8105A"/>
    <w:rsid w:val="00D854C1"/>
    <w:rsid w:val="00D90A68"/>
    <w:rsid w:val="00DA1C2A"/>
    <w:rsid w:val="00DA2D10"/>
    <w:rsid w:val="00DB0C07"/>
    <w:rsid w:val="00DB1D4B"/>
    <w:rsid w:val="00DB27BA"/>
    <w:rsid w:val="00DC043E"/>
    <w:rsid w:val="00DC0911"/>
    <w:rsid w:val="00DC247D"/>
    <w:rsid w:val="00DC6BED"/>
    <w:rsid w:val="00DD4744"/>
    <w:rsid w:val="00DD5D5B"/>
    <w:rsid w:val="00DD6629"/>
    <w:rsid w:val="00DD7CD3"/>
    <w:rsid w:val="00DE459B"/>
    <w:rsid w:val="00DF055B"/>
    <w:rsid w:val="00DF1FD8"/>
    <w:rsid w:val="00E0403A"/>
    <w:rsid w:val="00E04E72"/>
    <w:rsid w:val="00E06864"/>
    <w:rsid w:val="00E139F4"/>
    <w:rsid w:val="00E24114"/>
    <w:rsid w:val="00E35DED"/>
    <w:rsid w:val="00E4138D"/>
    <w:rsid w:val="00E421AD"/>
    <w:rsid w:val="00E42EB2"/>
    <w:rsid w:val="00E471C7"/>
    <w:rsid w:val="00E500EE"/>
    <w:rsid w:val="00E53A64"/>
    <w:rsid w:val="00E6031C"/>
    <w:rsid w:val="00E671D4"/>
    <w:rsid w:val="00E700A5"/>
    <w:rsid w:val="00E76E1F"/>
    <w:rsid w:val="00E80ED5"/>
    <w:rsid w:val="00E846D6"/>
    <w:rsid w:val="00E87B44"/>
    <w:rsid w:val="00E94D80"/>
    <w:rsid w:val="00E9500C"/>
    <w:rsid w:val="00EA6CFC"/>
    <w:rsid w:val="00EB1837"/>
    <w:rsid w:val="00EB1E85"/>
    <w:rsid w:val="00EB4BB9"/>
    <w:rsid w:val="00EB70D8"/>
    <w:rsid w:val="00ED4C45"/>
    <w:rsid w:val="00ED5FEF"/>
    <w:rsid w:val="00ED728B"/>
    <w:rsid w:val="00ED72E9"/>
    <w:rsid w:val="00ED7385"/>
    <w:rsid w:val="00EE1810"/>
    <w:rsid w:val="00EE5976"/>
    <w:rsid w:val="00EF031B"/>
    <w:rsid w:val="00EF419C"/>
    <w:rsid w:val="00F04D80"/>
    <w:rsid w:val="00F05A5F"/>
    <w:rsid w:val="00F05CC6"/>
    <w:rsid w:val="00F10701"/>
    <w:rsid w:val="00F12ED1"/>
    <w:rsid w:val="00F1682A"/>
    <w:rsid w:val="00F220B3"/>
    <w:rsid w:val="00F23F32"/>
    <w:rsid w:val="00F37580"/>
    <w:rsid w:val="00F4300E"/>
    <w:rsid w:val="00F44A62"/>
    <w:rsid w:val="00F45023"/>
    <w:rsid w:val="00F523B1"/>
    <w:rsid w:val="00F53031"/>
    <w:rsid w:val="00F627D2"/>
    <w:rsid w:val="00F62CCE"/>
    <w:rsid w:val="00F64C4D"/>
    <w:rsid w:val="00F672FC"/>
    <w:rsid w:val="00F67784"/>
    <w:rsid w:val="00F7652B"/>
    <w:rsid w:val="00F821E5"/>
    <w:rsid w:val="00F85CAF"/>
    <w:rsid w:val="00F85EA1"/>
    <w:rsid w:val="00F86927"/>
    <w:rsid w:val="00F9292A"/>
    <w:rsid w:val="00F940C3"/>
    <w:rsid w:val="00F95706"/>
    <w:rsid w:val="00F95718"/>
    <w:rsid w:val="00F972C7"/>
    <w:rsid w:val="00FA22D5"/>
    <w:rsid w:val="00FB10AB"/>
    <w:rsid w:val="00FB2428"/>
    <w:rsid w:val="00FB49B4"/>
    <w:rsid w:val="00FC6D0B"/>
    <w:rsid w:val="00FE6341"/>
    <w:rsid w:val="00FE7291"/>
    <w:rsid w:val="00FF00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14:docId w14:val="21F4E05A"/>
  <w15:chartTrackingRefBased/>
  <w15:docId w15:val="{1FFFF0A4-F6A2-4042-924A-603356998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74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A74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A74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74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74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74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74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74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74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74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A74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A74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74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74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74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74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74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74B8"/>
    <w:rPr>
      <w:rFonts w:eastAsiaTheme="majorEastAsia" w:cstheme="majorBidi"/>
      <w:color w:val="272727" w:themeColor="text1" w:themeTint="D8"/>
    </w:rPr>
  </w:style>
  <w:style w:type="paragraph" w:styleId="Title">
    <w:name w:val="Title"/>
    <w:basedOn w:val="Normal"/>
    <w:next w:val="Normal"/>
    <w:link w:val="TitleChar"/>
    <w:uiPriority w:val="10"/>
    <w:qFormat/>
    <w:rsid w:val="00BA74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74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74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74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74B8"/>
    <w:pPr>
      <w:spacing w:before="160"/>
      <w:jc w:val="center"/>
    </w:pPr>
    <w:rPr>
      <w:i/>
      <w:iCs/>
      <w:color w:val="404040" w:themeColor="text1" w:themeTint="BF"/>
    </w:rPr>
  </w:style>
  <w:style w:type="character" w:customStyle="1" w:styleId="QuoteChar">
    <w:name w:val="Quote Char"/>
    <w:basedOn w:val="DefaultParagraphFont"/>
    <w:link w:val="Quote"/>
    <w:uiPriority w:val="29"/>
    <w:rsid w:val="00BA74B8"/>
    <w:rPr>
      <w:i/>
      <w:iCs/>
      <w:color w:val="404040" w:themeColor="text1" w:themeTint="BF"/>
    </w:rPr>
  </w:style>
  <w:style w:type="paragraph" w:styleId="ListParagraph">
    <w:name w:val="List Paragraph"/>
    <w:basedOn w:val="Normal"/>
    <w:uiPriority w:val="34"/>
    <w:qFormat/>
    <w:rsid w:val="00BA74B8"/>
    <w:pPr>
      <w:ind w:left="720"/>
      <w:contextualSpacing/>
    </w:pPr>
  </w:style>
  <w:style w:type="character" w:styleId="IntenseEmphasis">
    <w:name w:val="Intense Emphasis"/>
    <w:basedOn w:val="DefaultParagraphFont"/>
    <w:uiPriority w:val="21"/>
    <w:qFormat/>
    <w:rsid w:val="00BA74B8"/>
    <w:rPr>
      <w:i/>
      <w:iCs/>
      <w:color w:val="0F4761" w:themeColor="accent1" w:themeShade="BF"/>
    </w:rPr>
  </w:style>
  <w:style w:type="paragraph" w:styleId="IntenseQuote">
    <w:name w:val="Intense Quote"/>
    <w:basedOn w:val="Normal"/>
    <w:next w:val="Normal"/>
    <w:link w:val="IntenseQuoteChar"/>
    <w:uiPriority w:val="30"/>
    <w:qFormat/>
    <w:rsid w:val="00BA74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74B8"/>
    <w:rPr>
      <w:i/>
      <w:iCs/>
      <w:color w:val="0F4761" w:themeColor="accent1" w:themeShade="BF"/>
    </w:rPr>
  </w:style>
  <w:style w:type="character" w:styleId="IntenseReference">
    <w:name w:val="Intense Reference"/>
    <w:basedOn w:val="DefaultParagraphFont"/>
    <w:uiPriority w:val="32"/>
    <w:qFormat/>
    <w:rsid w:val="00BA74B8"/>
    <w:rPr>
      <w:b/>
      <w:bCs/>
      <w:smallCaps/>
      <w:color w:val="0F4761" w:themeColor="accent1" w:themeShade="BF"/>
      <w:spacing w:val="5"/>
    </w:rPr>
  </w:style>
  <w:style w:type="paragraph" w:styleId="NoSpacing">
    <w:name w:val="No Spacing"/>
    <w:link w:val="NoSpacingChar"/>
    <w:uiPriority w:val="1"/>
    <w:qFormat/>
    <w:rsid w:val="00BA74B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A74B8"/>
    <w:rPr>
      <w:rFonts w:eastAsiaTheme="minorEastAsia"/>
      <w:lang w:val="en-US"/>
    </w:rPr>
  </w:style>
  <w:style w:type="paragraph" w:styleId="TOCHeading">
    <w:name w:val="TOC Heading"/>
    <w:basedOn w:val="Heading1"/>
    <w:next w:val="Normal"/>
    <w:uiPriority w:val="39"/>
    <w:unhideWhenUsed/>
    <w:qFormat/>
    <w:rsid w:val="00BA74B8"/>
    <w:pPr>
      <w:spacing w:before="240" w:after="0"/>
      <w:outlineLvl w:val="9"/>
    </w:pPr>
    <w:rPr>
      <w:sz w:val="32"/>
      <w:szCs w:val="32"/>
      <w:lang w:val="en-US"/>
    </w:rPr>
  </w:style>
  <w:style w:type="paragraph" w:styleId="TOC2">
    <w:name w:val="toc 2"/>
    <w:basedOn w:val="Normal"/>
    <w:next w:val="Normal"/>
    <w:autoRedefine/>
    <w:uiPriority w:val="39"/>
    <w:unhideWhenUsed/>
    <w:rsid w:val="007616FD"/>
    <w:pPr>
      <w:spacing w:after="100"/>
      <w:ind w:left="220"/>
    </w:pPr>
  </w:style>
  <w:style w:type="character" w:styleId="Hyperlink">
    <w:name w:val="Hyperlink"/>
    <w:basedOn w:val="DefaultParagraphFont"/>
    <w:uiPriority w:val="99"/>
    <w:unhideWhenUsed/>
    <w:rsid w:val="007616FD"/>
    <w:rPr>
      <w:color w:val="467886" w:themeColor="hyperlink"/>
      <w:u w:val="single"/>
    </w:rPr>
  </w:style>
  <w:style w:type="paragraph" w:styleId="TOC3">
    <w:name w:val="toc 3"/>
    <w:basedOn w:val="Normal"/>
    <w:next w:val="Normal"/>
    <w:autoRedefine/>
    <w:uiPriority w:val="39"/>
    <w:unhideWhenUsed/>
    <w:rsid w:val="00E42EB2"/>
    <w:pPr>
      <w:spacing w:after="100"/>
      <w:ind w:left="440"/>
    </w:pPr>
  </w:style>
  <w:style w:type="paragraph" w:styleId="TOC1">
    <w:name w:val="toc 1"/>
    <w:basedOn w:val="Normal"/>
    <w:next w:val="Normal"/>
    <w:autoRedefine/>
    <w:uiPriority w:val="39"/>
    <w:unhideWhenUsed/>
    <w:rsid w:val="00E42EB2"/>
    <w:pPr>
      <w:spacing w:after="100"/>
    </w:pPr>
  </w:style>
  <w:style w:type="paragraph" w:styleId="Header">
    <w:name w:val="header"/>
    <w:basedOn w:val="Normal"/>
    <w:link w:val="HeaderChar"/>
    <w:uiPriority w:val="99"/>
    <w:unhideWhenUsed/>
    <w:rsid w:val="00BA72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7260"/>
  </w:style>
  <w:style w:type="paragraph" w:styleId="Footer">
    <w:name w:val="footer"/>
    <w:basedOn w:val="Normal"/>
    <w:link w:val="FooterChar"/>
    <w:uiPriority w:val="99"/>
    <w:unhideWhenUsed/>
    <w:rsid w:val="00BA72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7260"/>
  </w:style>
  <w:style w:type="table" w:styleId="TableGrid">
    <w:name w:val="Table Grid"/>
    <w:basedOn w:val="TableNormal"/>
    <w:uiPriority w:val="39"/>
    <w:rsid w:val="00D777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0E0D4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0E0D4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Caption">
    <w:name w:val="caption"/>
    <w:basedOn w:val="Normal"/>
    <w:next w:val="Normal"/>
    <w:uiPriority w:val="35"/>
    <w:unhideWhenUsed/>
    <w:qFormat/>
    <w:rsid w:val="00A30B49"/>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86774C"/>
  </w:style>
  <w:style w:type="character" w:styleId="UnresolvedMention">
    <w:name w:val="Unresolved Mention"/>
    <w:basedOn w:val="DefaultParagraphFont"/>
    <w:uiPriority w:val="99"/>
    <w:semiHidden/>
    <w:unhideWhenUsed/>
    <w:rsid w:val="005B02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44871">
      <w:bodyDiv w:val="1"/>
      <w:marLeft w:val="0"/>
      <w:marRight w:val="0"/>
      <w:marTop w:val="0"/>
      <w:marBottom w:val="0"/>
      <w:divBdr>
        <w:top w:val="none" w:sz="0" w:space="0" w:color="auto"/>
        <w:left w:val="none" w:sz="0" w:space="0" w:color="auto"/>
        <w:bottom w:val="none" w:sz="0" w:space="0" w:color="auto"/>
        <w:right w:val="none" w:sz="0" w:space="0" w:color="auto"/>
      </w:divBdr>
    </w:div>
    <w:div w:id="28651817">
      <w:bodyDiv w:val="1"/>
      <w:marLeft w:val="0"/>
      <w:marRight w:val="0"/>
      <w:marTop w:val="0"/>
      <w:marBottom w:val="0"/>
      <w:divBdr>
        <w:top w:val="none" w:sz="0" w:space="0" w:color="auto"/>
        <w:left w:val="none" w:sz="0" w:space="0" w:color="auto"/>
        <w:bottom w:val="none" w:sz="0" w:space="0" w:color="auto"/>
        <w:right w:val="none" w:sz="0" w:space="0" w:color="auto"/>
      </w:divBdr>
    </w:div>
    <w:div w:id="41641125">
      <w:bodyDiv w:val="1"/>
      <w:marLeft w:val="0"/>
      <w:marRight w:val="0"/>
      <w:marTop w:val="0"/>
      <w:marBottom w:val="0"/>
      <w:divBdr>
        <w:top w:val="none" w:sz="0" w:space="0" w:color="auto"/>
        <w:left w:val="none" w:sz="0" w:space="0" w:color="auto"/>
        <w:bottom w:val="none" w:sz="0" w:space="0" w:color="auto"/>
        <w:right w:val="none" w:sz="0" w:space="0" w:color="auto"/>
      </w:divBdr>
    </w:div>
    <w:div w:id="66929340">
      <w:bodyDiv w:val="1"/>
      <w:marLeft w:val="0"/>
      <w:marRight w:val="0"/>
      <w:marTop w:val="0"/>
      <w:marBottom w:val="0"/>
      <w:divBdr>
        <w:top w:val="none" w:sz="0" w:space="0" w:color="auto"/>
        <w:left w:val="none" w:sz="0" w:space="0" w:color="auto"/>
        <w:bottom w:val="none" w:sz="0" w:space="0" w:color="auto"/>
        <w:right w:val="none" w:sz="0" w:space="0" w:color="auto"/>
      </w:divBdr>
      <w:divsChild>
        <w:div w:id="1443645610">
          <w:marLeft w:val="0"/>
          <w:marRight w:val="0"/>
          <w:marTop w:val="0"/>
          <w:marBottom w:val="0"/>
          <w:divBdr>
            <w:top w:val="none" w:sz="0" w:space="0" w:color="auto"/>
            <w:left w:val="none" w:sz="0" w:space="0" w:color="auto"/>
            <w:bottom w:val="none" w:sz="0" w:space="0" w:color="auto"/>
            <w:right w:val="none" w:sz="0" w:space="0" w:color="auto"/>
          </w:divBdr>
        </w:div>
        <w:div w:id="1900164239">
          <w:marLeft w:val="0"/>
          <w:marRight w:val="0"/>
          <w:marTop w:val="0"/>
          <w:marBottom w:val="0"/>
          <w:divBdr>
            <w:top w:val="none" w:sz="0" w:space="0" w:color="auto"/>
            <w:left w:val="none" w:sz="0" w:space="0" w:color="auto"/>
            <w:bottom w:val="none" w:sz="0" w:space="0" w:color="auto"/>
            <w:right w:val="none" w:sz="0" w:space="0" w:color="auto"/>
          </w:divBdr>
        </w:div>
        <w:div w:id="63188624">
          <w:marLeft w:val="0"/>
          <w:marRight w:val="0"/>
          <w:marTop w:val="0"/>
          <w:marBottom w:val="0"/>
          <w:divBdr>
            <w:top w:val="none" w:sz="0" w:space="0" w:color="auto"/>
            <w:left w:val="none" w:sz="0" w:space="0" w:color="auto"/>
            <w:bottom w:val="none" w:sz="0" w:space="0" w:color="auto"/>
            <w:right w:val="none" w:sz="0" w:space="0" w:color="auto"/>
          </w:divBdr>
        </w:div>
        <w:div w:id="219287701">
          <w:marLeft w:val="0"/>
          <w:marRight w:val="0"/>
          <w:marTop w:val="0"/>
          <w:marBottom w:val="0"/>
          <w:divBdr>
            <w:top w:val="none" w:sz="0" w:space="0" w:color="auto"/>
            <w:left w:val="none" w:sz="0" w:space="0" w:color="auto"/>
            <w:bottom w:val="none" w:sz="0" w:space="0" w:color="auto"/>
            <w:right w:val="none" w:sz="0" w:space="0" w:color="auto"/>
          </w:divBdr>
        </w:div>
        <w:div w:id="1560675583">
          <w:marLeft w:val="0"/>
          <w:marRight w:val="0"/>
          <w:marTop w:val="0"/>
          <w:marBottom w:val="0"/>
          <w:divBdr>
            <w:top w:val="none" w:sz="0" w:space="0" w:color="auto"/>
            <w:left w:val="none" w:sz="0" w:space="0" w:color="auto"/>
            <w:bottom w:val="none" w:sz="0" w:space="0" w:color="auto"/>
            <w:right w:val="none" w:sz="0" w:space="0" w:color="auto"/>
          </w:divBdr>
        </w:div>
        <w:div w:id="801578742">
          <w:marLeft w:val="0"/>
          <w:marRight w:val="0"/>
          <w:marTop w:val="0"/>
          <w:marBottom w:val="0"/>
          <w:divBdr>
            <w:top w:val="none" w:sz="0" w:space="0" w:color="auto"/>
            <w:left w:val="none" w:sz="0" w:space="0" w:color="auto"/>
            <w:bottom w:val="none" w:sz="0" w:space="0" w:color="auto"/>
            <w:right w:val="none" w:sz="0" w:space="0" w:color="auto"/>
          </w:divBdr>
        </w:div>
        <w:div w:id="883299153">
          <w:marLeft w:val="0"/>
          <w:marRight w:val="0"/>
          <w:marTop w:val="0"/>
          <w:marBottom w:val="0"/>
          <w:divBdr>
            <w:top w:val="none" w:sz="0" w:space="0" w:color="auto"/>
            <w:left w:val="none" w:sz="0" w:space="0" w:color="auto"/>
            <w:bottom w:val="none" w:sz="0" w:space="0" w:color="auto"/>
            <w:right w:val="none" w:sz="0" w:space="0" w:color="auto"/>
          </w:divBdr>
        </w:div>
        <w:div w:id="138886580">
          <w:marLeft w:val="0"/>
          <w:marRight w:val="0"/>
          <w:marTop w:val="0"/>
          <w:marBottom w:val="0"/>
          <w:divBdr>
            <w:top w:val="none" w:sz="0" w:space="0" w:color="auto"/>
            <w:left w:val="none" w:sz="0" w:space="0" w:color="auto"/>
            <w:bottom w:val="none" w:sz="0" w:space="0" w:color="auto"/>
            <w:right w:val="none" w:sz="0" w:space="0" w:color="auto"/>
          </w:divBdr>
        </w:div>
        <w:div w:id="568468012">
          <w:marLeft w:val="0"/>
          <w:marRight w:val="0"/>
          <w:marTop w:val="0"/>
          <w:marBottom w:val="0"/>
          <w:divBdr>
            <w:top w:val="none" w:sz="0" w:space="0" w:color="auto"/>
            <w:left w:val="none" w:sz="0" w:space="0" w:color="auto"/>
            <w:bottom w:val="none" w:sz="0" w:space="0" w:color="auto"/>
            <w:right w:val="none" w:sz="0" w:space="0" w:color="auto"/>
          </w:divBdr>
        </w:div>
        <w:div w:id="2043746108">
          <w:marLeft w:val="0"/>
          <w:marRight w:val="0"/>
          <w:marTop w:val="0"/>
          <w:marBottom w:val="0"/>
          <w:divBdr>
            <w:top w:val="none" w:sz="0" w:space="0" w:color="auto"/>
            <w:left w:val="none" w:sz="0" w:space="0" w:color="auto"/>
            <w:bottom w:val="none" w:sz="0" w:space="0" w:color="auto"/>
            <w:right w:val="none" w:sz="0" w:space="0" w:color="auto"/>
          </w:divBdr>
        </w:div>
        <w:div w:id="933323475">
          <w:marLeft w:val="0"/>
          <w:marRight w:val="0"/>
          <w:marTop w:val="0"/>
          <w:marBottom w:val="0"/>
          <w:divBdr>
            <w:top w:val="none" w:sz="0" w:space="0" w:color="auto"/>
            <w:left w:val="none" w:sz="0" w:space="0" w:color="auto"/>
            <w:bottom w:val="none" w:sz="0" w:space="0" w:color="auto"/>
            <w:right w:val="none" w:sz="0" w:space="0" w:color="auto"/>
          </w:divBdr>
        </w:div>
        <w:div w:id="778912466">
          <w:marLeft w:val="0"/>
          <w:marRight w:val="0"/>
          <w:marTop w:val="0"/>
          <w:marBottom w:val="0"/>
          <w:divBdr>
            <w:top w:val="none" w:sz="0" w:space="0" w:color="auto"/>
            <w:left w:val="none" w:sz="0" w:space="0" w:color="auto"/>
            <w:bottom w:val="none" w:sz="0" w:space="0" w:color="auto"/>
            <w:right w:val="none" w:sz="0" w:space="0" w:color="auto"/>
          </w:divBdr>
        </w:div>
        <w:div w:id="1476335262">
          <w:marLeft w:val="0"/>
          <w:marRight w:val="0"/>
          <w:marTop w:val="0"/>
          <w:marBottom w:val="0"/>
          <w:divBdr>
            <w:top w:val="none" w:sz="0" w:space="0" w:color="auto"/>
            <w:left w:val="none" w:sz="0" w:space="0" w:color="auto"/>
            <w:bottom w:val="none" w:sz="0" w:space="0" w:color="auto"/>
            <w:right w:val="none" w:sz="0" w:space="0" w:color="auto"/>
          </w:divBdr>
        </w:div>
        <w:div w:id="2024739614">
          <w:marLeft w:val="0"/>
          <w:marRight w:val="0"/>
          <w:marTop w:val="0"/>
          <w:marBottom w:val="0"/>
          <w:divBdr>
            <w:top w:val="none" w:sz="0" w:space="0" w:color="auto"/>
            <w:left w:val="none" w:sz="0" w:space="0" w:color="auto"/>
            <w:bottom w:val="none" w:sz="0" w:space="0" w:color="auto"/>
            <w:right w:val="none" w:sz="0" w:space="0" w:color="auto"/>
          </w:divBdr>
        </w:div>
        <w:div w:id="441464053">
          <w:marLeft w:val="0"/>
          <w:marRight w:val="0"/>
          <w:marTop w:val="0"/>
          <w:marBottom w:val="0"/>
          <w:divBdr>
            <w:top w:val="none" w:sz="0" w:space="0" w:color="auto"/>
            <w:left w:val="none" w:sz="0" w:space="0" w:color="auto"/>
            <w:bottom w:val="none" w:sz="0" w:space="0" w:color="auto"/>
            <w:right w:val="none" w:sz="0" w:space="0" w:color="auto"/>
          </w:divBdr>
        </w:div>
        <w:div w:id="1084374002">
          <w:marLeft w:val="0"/>
          <w:marRight w:val="0"/>
          <w:marTop w:val="0"/>
          <w:marBottom w:val="0"/>
          <w:divBdr>
            <w:top w:val="none" w:sz="0" w:space="0" w:color="auto"/>
            <w:left w:val="none" w:sz="0" w:space="0" w:color="auto"/>
            <w:bottom w:val="none" w:sz="0" w:space="0" w:color="auto"/>
            <w:right w:val="none" w:sz="0" w:space="0" w:color="auto"/>
          </w:divBdr>
        </w:div>
        <w:div w:id="1748769612">
          <w:marLeft w:val="0"/>
          <w:marRight w:val="0"/>
          <w:marTop w:val="0"/>
          <w:marBottom w:val="0"/>
          <w:divBdr>
            <w:top w:val="none" w:sz="0" w:space="0" w:color="auto"/>
            <w:left w:val="none" w:sz="0" w:space="0" w:color="auto"/>
            <w:bottom w:val="none" w:sz="0" w:space="0" w:color="auto"/>
            <w:right w:val="none" w:sz="0" w:space="0" w:color="auto"/>
          </w:divBdr>
        </w:div>
        <w:div w:id="312220710">
          <w:marLeft w:val="0"/>
          <w:marRight w:val="0"/>
          <w:marTop w:val="0"/>
          <w:marBottom w:val="0"/>
          <w:divBdr>
            <w:top w:val="none" w:sz="0" w:space="0" w:color="auto"/>
            <w:left w:val="none" w:sz="0" w:space="0" w:color="auto"/>
            <w:bottom w:val="none" w:sz="0" w:space="0" w:color="auto"/>
            <w:right w:val="none" w:sz="0" w:space="0" w:color="auto"/>
          </w:divBdr>
        </w:div>
        <w:div w:id="1201211281">
          <w:marLeft w:val="0"/>
          <w:marRight w:val="0"/>
          <w:marTop w:val="0"/>
          <w:marBottom w:val="0"/>
          <w:divBdr>
            <w:top w:val="none" w:sz="0" w:space="0" w:color="auto"/>
            <w:left w:val="none" w:sz="0" w:space="0" w:color="auto"/>
            <w:bottom w:val="none" w:sz="0" w:space="0" w:color="auto"/>
            <w:right w:val="none" w:sz="0" w:space="0" w:color="auto"/>
          </w:divBdr>
        </w:div>
        <w:div w:id="702289908">
          <w:marLeft w:val="0"/>
          <w:marRight w:val="0"/>
          <w:marTop w:val="0"/>
          <w:marBottom w:val="0"/>
          <w:divBdr>
            <w:top w:val="none" w:sz="0" w:space="0" w:color="auto"/>
            <w:left w:val="none" w:sz="0" w:space="0" w:color="auto"/>
            <w:bottom w:val="none" w:sz="0" w:space="0" w:color="auto"/>
            <w:right w:val="none" w:sz="0" w:space="0" w:color="auto"/>
          </w:divBdr>
        </w:div>
      </w:divsChild>
    </w:div>
    <w:div w:id="87581564">
      <w:bodyDiv w:val="1"/>
      <w:marLeft w:val="0"/>
      <w:marRight w:val="0"/>
      <w:marTop w:val="0"/>
      <w:marBottom w:val="0"/>
      <w:divBdr>
        <w:top w:val="none" w:sz="0" w:space="0" w:color="auto"/>
        <w:left w:val="none" w:sz="0" w:space="0" w:color="auto"/>
        <w:bottom w:val="none" w:sz="0" w:space="0" w:color="auto"/>
        <w:right w:val="none" w:sz="0" w:space="0" w:color="auto"/>
      </w:divBdr>
    </w:div>
    <w:div w:id="133834680">
      <w:bodyDiv w:val="1"/>
      <w:marLeft w:val="0"/>
      <w:marRight w:val="0"/>
      <w:marTop w:val="0"/>
      <w:marBottom w:val="0"/>
      <w:divBdr>
        <w:top w:val="none" w:sz="0" w:space="0" w:color="auto"/>
        <w:left w:val="none" w:sz="0" w:space="0" w:color="auto"/>
        <w:bottom w:val="none" w:sz="0" w:space="0" w:color="auto"/>
        <w:right w:val="none" w:sz="0" w:space="0" w:color="auto"/>
      </w:divBdr>
    </w:div>
    <w:div w:id="135413308">
      <w:bodyDiv w:val="1"/>
      <w:marLeft w:val="0"/>
      <w:marRight w:val="0"/>
      <w:marTop w:val="0"/>
      <w:marBottom w:val="0"/>
      <w:divBdr>
        <w:top w:val="none" w:sz="0" w:space="0" w:color="auto"/>
        <w:left w:val="none" w:sz="0" w:space="0" w:color="auto"/>
        <w:bottom w:val="none" w:sz="0" w:space="0" w:color="auto"/>
        <w:right w:val="none" w:sz="0" w:space="0" w:color="auto"/>
      </w:divBdr>
    </w:div>
    <w:div w:id="150148166">
      <w:bodyDiv w:val="1"/>
      <w:marLeft w:val="0"/>
      <w:marRight w:val="0"/>
      <w:marTop w:val="0"/>
      <w:marBottom w:val="0"/>
      <w:divBdr>
        <w:top w:val="none" w:sz="0" w:space="0" w:color="auto"/>
        <w:left w:val="none" w:sz="0" w:space="0" w:color="auto"/>
        <w:bottom w:val="none" w:sz="0" w:space="0" w:color="auto"/>
        <w:right w:val="none" w:sz="0" w:space="0" w:color="auto"/>
      </w:divBdr>
    </w:div>
    <w:div w:id="151682282">
      <w:bodyDiv w:val="1"/>
      <w:marLeft w:val="0"/>
      <w:marRight w:val="0"/>
      <w:marTop w:val="0"/>
      <w:marBottom w:val="0"/>
      <w:divBdr>
        <w:top w:val="none" w:sz="0" w:space="0" w:color="auto"/>
        <w:left w:val="none" w:sz="0" w:space="0" w:color="auto"/>
        <w:bottom w:val="none" w:sz="0" w:space="0" w:color="auto"/>
        <w:right w:val="none" w:sz="0" w:space="0" w:color="auto"/>
      </w:divBdr>
    </w:div>
    <w:div w:id="180508070">
      <w:bodyDiv w:val="1"/>
      <w:marLeft w:val="0"/>
      <w:marRight w:val="0"/>
      <w:marTop w:val="0"/>
      <w:marBottom w:val="0"/>
      <w:divBdr>
        <w:top w:val="none" w:sz="0" w:space="0" w:color="auto"/>
        <w:left w:val="none" w:sz="0" w:space="0" w:color="auto"/>
        <w:bottom w:val="none" w:sz="0" w:space="0" w:color="auto"/>
        <w:right w:val="none" w:sz="0" w:space="0" w:color="auto"/>
      </w:divBdr>
    </w:div>
    <w:div w:id="182592856">
      <w:bodyDiv w:val="1"/>
      <w:marLeft w:val="0"/>
      <w:marRight w:val="0"/>
      <w:marTop w:val="0"/>
      <w:marBottom w:val="0"/>
      <w:divBdr>
        <w:top w:val="none" w:sz="0" w:space="0" w:color="auto"/>
        <w:left w:val="none" w:sz="0" w:space="0" w:color="auto"/>
        <w:bottom w:val="none" w:sz="0" w:space="0" w:color="auto"/>
        <w:right w:val="none" w:sz="0" w:space="0" w:color="auto"/>
      </w:divBdr>
    </w:div>
    <w:div w:id="207298106">
      <w:bodyDiv w:val="1"/>
      <w:marLeft w:val="0"/>
      <w:marRight w:val="0"/>
      <w:marTop w:val="0"/>
      <w:marBottom w:val="0"/>
      <w:divBdr>
        <w:top w:val="none" w:sz="0" w:space="0" w:color="auto"/>
        <w:left w:val="none" w:sz="0" w:space="0" w:color="auto"/>
        <w:bottom w:val="none" w:sz="0" w:space="0" w:color="auto"/>
        <w:right w:val="none" w:sz="0" w:space="0" w:color="auto"/>
      </w:divBdr>
    </w:div>
    <w:div w:id="207685966">
      <w:bodyDiv w:val="1"/>
      <w:marLeft w:val="0"/>
      <w:marRight w:val="0"/>
      <w:marTop w:val="0"/>
      <w:marBottom w:val="0"/>
      <w:divBdr>
        <w:top w:val="none" w:sz="0" w:space="0" w:color="auto"/>
        <w:left w:val="none" w:sz="0" w:space="0" w:color="auto"/>
        <w:bottom w:val="none" w:sz="0" w:space="0" w:color="auto"/>
        <w:right w:val="none" w:sz="0" w:space="0" w:color="auto"/>
      </w:divBdr>
    </w:div>
    <w:div w:id="207841264">
      <w:bodyDiv w:val="1"/>
      <w:marLeft w:val="0"/>
      <w:marRight w:val="0"/>
      <w:marTop w:val="0"/>
      <w:marBottom w:val="0"/>
      <w:divBdr>
        <w:top w:val="none" w:sz="0" w:space="0" w:color="auto"/>
        <w:left w:val="none" w:sz="0" w:space="0" w:color="auto"/>
        <w:bottom w:val="none" w:sz="0" w:space="0" w:color="auto"/>
        <w:right w:val="none" w:sz="0" w:space="0" w:color="auto"/>
      </w:divBdr>
    </w:div>
    <w:div w:id="217783079">
      <w:bodyDiv w:val="1"/>
      <w:marLeft w:val="0"/>
      <w:marRight w:val="0"/>
      <w:marTop w:val="0"/>
      <w:marBottom w:val="0"/>
      <w:divBdr>
        <w:top w:val="none" w:sz="0" w:space="0" w:color="auto"/>
        <w:left w:val="none" w:sz="0" w:space="0" w:color="auto"/>
        <w:bottom w:val="none" w:sz="0" w:space="0" w:color="auto"/>
        <w:right w:val="none" w:sz="0" w:space="0" w:color="auto"/>
      </w:divBdr>
    </w:div>
    <w:div w:id="235820746">
      <w:bodyDiv w:val="1"/>
      <w:marLeft w:val="0"/>
      <w:marRight w:val="0"/>
      <w:marTop w:val="0"/>
      <w:marBottom w:val="0"/>
      <w:divBdr>
        <w:top w:val="none" w:sz="0" w:space="0" w:color="auto"/>
        <w:left w:val="none" w:sz="0" w:space="0" w:color="auto"/>
        <w:bottom w:val="none" w:sz="0" w:space="0" w:color="auto"/>
        <w:right w:val="none" w:sz="0" w:space="0" w:color="auto"/>
      </w:divBdr>
    </w:div>
    <w:div w:id="251354610">
      <w:bodyDiv w:val="1"/>
      <w:marLeft w:val="0"/>
      <w:marRight w:val="0"/>
      <w:marTop w:val="0"/>
      <w:marBottom w:val="0"/>
      <w:divBdr>
        <w:top w:val="none" w:sz="0" w:space="0" w:color="auto"/>
        <w:left w:val="none" w:sz="0" w:space="0" w:color="auto"/>
        <w:bottom w:val="none" w:sz="0" w:space="0" w:color="auto"/>
        <w:right w:val="none" w:sz="0" w:space="0" w:color="auto"/>
      </w:divBdr>
    </w:div>
    <w:div w:id="265701462">
      <w:bodyDiv w:val="1"/>
      <w:marLeft w:val="0"/>
      <w:marRight w:val="0"/>
      <w:marTop w:val="0"/>
      <w:marBottom w:val="0"/>
      <w:divBdr>
        <w:top w:val="none" w:sz="0" w:space="0" w:color="auto"/>
        <w:left w:val="none" w:sz="0" w:space="0" w:color="auto"/>
        <w:bottom w:val="none" w:sz="0" w:space="0" w:color="auto"/>
        <w:right w:val="none" w:sz="0" w:space="0" w:color="auto"/>
      </w:divBdr>
    </w:div>
    <w:div w:id="267128406">
      <w:bodyDiv w:val="1"/>
      <w:marLeft w:val="0"/>
      <w:marRight w:val="0"/>
      <w:marTop w:val="0"/>
      <w:marBottom w:val="0"/>
      <w:divBdr>
        <w:top w:val="none" w:sz="0" w:space="0" w:color="auto"/>
        <w:left w:val="none" w:sz="0" w:space="0" w:color="auto"/>
        <w:bottom w:val="none" w:sz="0" w:space="0" w:color="auto"/>
        <w:right w:val="none" w:sz="0" w:space="0" w:color="auto"/>
      </w:divBdr>
    </w:div>
    <w:div w:id="270862357">
      <w:bodyDiv w:val="1"/>
      <w:marLeft w:val="0"/>
      <w:marRight w:val="0"/>
      <w:marTop w:val="0"/>
      <w:marBottom w:val="0"/>
      <w:divBdr>
        <w:top w:val="none" w:sz="0" w:space="0" w:color="auto"/>
        <w:left w:val="none" w:sz="0" w:space="0" w:color="auto"/>
        <w:bottom w:val="none" w:sz="0" w:space="0" w:color="auto"/>
        <w:right w:val="none" w:sz="0" w:space="0" w:color="auto"/>
      </w:divBdr>
    </w:div>
    <w:div w:id="305861812">
      <w:bodyDiv w:val="1"/>
      <w:marLeft w:val="0"/>
      <w:marRight w:val="0"/>
      <w:marTop w:val="0"/>
      <w:marBottom w:val="0"/>
      <w:divBdr>
        <w:top w:val="none" w:sz="0" w:space="0" w:color="auto"/>
        <w:left w:val="none" w:sz="0" w:space="0" w:color="auto"/>
        <w:bottom w:val="none" w:sz="0" w:space="0" w:color="auto"/>
        <w:right w:val="none" w:sz="0" w:space="0" w:color="auto"/>
      </w:divBdr>
    </w:div>
    <w:div w:id="313727440">
      <w:bodyDiv w:val="1"/>
      <w:marLeft w:val="0"/>
      <w:marRight w:val="0"/>
      <w:marTop w:val="0"/>
      <w:marBottom w:val="0"/>
      <w:divBdr>
        <w:top w:val="none" w:sz="0" w:space="0" w:color="auto"/>
        <w:left w:val="none" w:sz="0" w:space="0" w:color="auto"/>
        <w:bottom w:val="none" w:sz="0" w:space="0" w:color="auto"/>
        <w:right w:val="none" w:sz="0" w:space="0" w:color="auto"/>
      </w:divBdr>
    </w:div>
    <w:div w:id="346297889">
      <w:bodyDiv w:val="1"/>
      <w:marLeft w:val="0"/>
      <w:marRight w:val="0"/>
      <w:marTop w:val="0"/>
      <w:marBottom w:val="0"/>
      <w:divBdr>
        <w:top w:val="none" w:sz="0" w:space="0" w:color="auto"/>
        <w:left w:val="none" w:sz="0" w:space="0" w:color="auto"/>
        <w:bottom w:val="none" w:sz="0" w:space="0" w:color="auto"/>
        <w:right w:val="none" w:sz="0" w:space="0" w:color="auto"/>
      </w:divBdr>
    </w:div>
    <w:div w:id="351566415">
      <w:bodyDiv w:val="1"/>
      <w:marLeft w:val="0"/>
      <w:marRight w:val="0"/>
      <w:marTop w:val="0"/>
      <w:marBottom w:val="0"/>
      <w:divBdr>
        <w:top w:val="none" w:sz="0" w:space="0" w:color="auto"/>
        <w:left w:val="none" w:sz="0" w:space="0" w:color="auto"/>
        <w:bottom w:val="none" w:sz="0" w:space="0" w:color="auto"/>
        <w:right w:val="none" w:sz="0" w:space="0" w:color="auto"/>
      </w:divBdr>
    </w:div>
    <w:div w:id="379789981">
      <w:bodyDiv w:val="1"/>
      <w:marLeft w:val="0"/>
      <w:marRight w:val="0"/>
      <w:marTop w:val="0"/>
      <w:marBottom w:val="0"/>
      <w:divBdr>
        <w:top w:val="none" w:sz="0" w:space="0" w:color="auto"/>
        <w:left w:val="none" w:sz="0" w:space="0" w:color="auto"/>
        <w:bottom w:val="none" w:sz="0" w:space="0" w:color="auto"/>
        <w:right w:val="none" w:sz="0" w:space="0" w:color="auto"/>
      </w:divBdr>
    </w:div>
    <w:div w:id="398286597">
      <w:bodyDiv w:val="1"/>
      <w:marLeft w:val="0"/>
      <w:marRight w:val="0"/>
      <w:marTop w:val="0"/>
      <w:marBottom w:val="0"/>
      <w:divBdr>
        <w:top w:val="none" w:sz="0" w:space="0" w:color="auto"/>
        <w:left w:val="none" w:sz="0" w:space="0" w:color="auto"/>
        <w:bottom w:val="none" w:sz="0" w:space="0" w:color="auto"/>
        <w:right w:val="none" w:sz="0" w:space="0" w:color="auto"/>
      </w:divBdr>
    </w:div>
    <w:div w:id="412163265">
      <w:bodyDiv w:val="1"/>
      <w:marLeft w:val="0"/>
      <w:marRight w:val="0"/>
      <w:marTop w:val="0"/>
      <w:marBottom w:val="0"/>
      <w:divBdr>
        <w:top w:val="none" w:sz="0" w:space="0" w:color="auto"/>
        <w:left w:val="none" w:sz="0" w:space="0" w:color="auto"/>
        <w:bottom w:val="none" w:sz="0" w:space="0" w:color="auto"/>
        <w:right w:val="none" w:sz="0" w:space="0" w:color="auto"/>
      </w:divBdr>
    </w:div>
    <w:div w:id="438067741">
      <w:bodyDiv w:val="1"/>
      <w:marLeft w:val="0"/>
      <w:marRight w:val="0"/>
      <w:marTop w:val="0"/>
      <w:marBottom w:val="0"/>
      <w:divBdr>
        <w:top w:val="none" w:sz="0" w:space="0" w:color="auto"/>
        <w:left w:val="none" w:sz="0" w:space="0" w:color="auto"/>
        <w:bottom w:val="none" w:sz="0" w:space="0" w:color="auto"/>
        <w:right w:val="none" w:sz="0" w:space="0" w:color="auto"/>
      </w:divBdr>
    </w:div>
    <w:div w:id="471559772">
      <w:bodyDiv w:val="1"/>
      <w:marLeft w:val="0"/>
      <w:marRight w:val="0"/>
      <w:marTop w:val="0"/>
      <w:marBottom w:val="0"/>
      <w:divBdr>
        <w:top w:val="none" w:sz="0" w:space="0" w:color="auto"/>
        <w:left w:val="none" w:sz="0" w:space="0" w:color="auto"/>
        <w:bottom w:val="none" w:sz="0" w:space="0" w:color="auto"/>
        <w:right w:val="none" w:sz="0" w:space="0" w:color="auto"/>
      </w:divBdr>
    </w:div>
    <w:div w:id="473108946">
      <w:bodyDiv w:val="1"/>
      <w:marLeft w:val="0"/>
      <w:marRight w:val="0"/>
      <w:marTop w:val="0"/>
      <w:marBottom w:val="0"/>
      <w:divBdr>
        <w:top w:val="none" w:sz="0" w:space="0" w:color="auto"/>
        <w:left w:val="none" w:sz="0" w:space="0" w:color="auto"/>
        <w:bottom w:val="none" w:sz="0" w:space="0" w:color="auto"/>
        <w:right w:val="none" w:sz="0" w:space="0" w:color="auto"/>
      </w:divBdr>
    </w:div>
    <w:div w:id="495878096">
      <w:bodyDiv w:val="1"/>
      <w:marLeft w:val="0"/>
      <w:marRight w:val="0"/>
      <w:marTop w:val="0"/>
      <w:marBottom w:val="0"/>
      <w:divBdr>
        <w:top w:val="none" w:sz="0" w:space="0" w:color="auto"/>
        <w:left w:val="none" w:sz="0" w:space="0" w:color="auto"/>
        <w:bottom w:val="none" w:sz="0" w:space="0" w:color="auto"/>
        <w:right w:val="none" w:sz="0" w:space="0" w:color="auto"/>
      </w:divBdr>
    </w:div>
    <w:div w:id="502283177">
      <w:bodyDiv w:val="1"/>
      <w:marLeft w:val="0"/>
      <w:marRight w:val="0"/>
      <w:marTop w:val="0"/>
      <w:marBottom w:val="0"/>
      <w:divBdr>
        <w:top w:val="none" w:sz="0" w:space="0" w:color="auto"/>
        <w:left w:val="none" w:sz="0" w:space="0" w:color="auto"/>
        <w:bottom w:val="none" w:sz="0" w:space="0" w:color="auto"/>
        <w:right w:val="none" w:sz="0" w:space="0" w:color="auto"/>
      </w:divBdr>
    </w:div>
    <w:div w:id="503011615">
      <w:bodyDiv w:val="1"/>
      <w:marLeft w:val="0"/>
      <w:marRight w:val="0"/>
      <w:marTop w:val="0"/>
      <w:marBottom w:val="0"/>
      <w:divBdr>
        <w:top w:val="none" w:sz="0" w:space="0" w:color="auto"/>
        <w:left w:val="none" w:sz="0" w:space="0" w:color="auto"/>
        <w:bottom w:val="none" w:sz="0" w:space="0" w:color="auto"/>
        <w:right w:val="none" w:sz="0" w:space="0" w:color="auto"/>
      </w:divBdr>
    </w:div>
    <w:div w:id="511529826">
      <w:bodyDiv w:val="1"/>
      <w:marLeft w:val="0"/>
      <w:marRight w:val="0"/>
      <w:marTop w:val="0"/>
      <w:marBottom w:val="0"/>
      <w:divBdr>
        <w:top w:val="none" w:sz="0" w:space="0" w:color="auto"/>
        <w:left w:val="none" w:sz="0" w:space="0" w:color="auto"/>
        <w:bottom w:val="none" w:sz="0" w:space="0" w:color="auto"/>
        <w:right w:val="none" w:sz="0" w:space="0" w:color="auto"/>
      </w:divBdr>
    </w:div>
    <w:div w:id="542988697">
      <w:bodyDiv w:val="1"/>
      <w:marLeft w:val="0"/>
      <w:marRight w:val="0"/>
      <w:marTop w:val="0"/>
      <w:marBottom w:val="0"/>
      <w:divBdr>
        <w:top w:val="none" w:sz="0" w:space="0" w:color="auto"/>
        <w:left w:val="none" w:sz="0" w:space="0" w:color="auto"/>
        <w:bottom w:val="none" w:sz="0" w:space="0" w:color="auto"/>
        <w:right w:val="none" w:sz="0" w:space="0" w:color="auto"/>
      </w:divBdr>
    </w:div>
    <w:div w:id="557323085">
      <w:bodyDiv w:val="1"/>
      <w:marLeft w:val="0"/>
      <w:marRight w:val="0"/>
      <w:marTop w:val="0"/>
      <w:marBottom w:val="0"/>
      <w:divBdr>
        <w:top w:val="none" w:sz="0" w:space="0" w:color="auto"/>
        <w:left w:val="none" w:sz="0" w:space="0" w:color="auto"/>
        <w:bottom w:val="none" w:sz="0" w:space="0" w:color="auto"/>
        <w:right w:val="none" w:sz="0" w:space="0" w:color="auto"/>
      </w:divBdr>
    </w:div>
    <w:div w:id="574242836">
      <w:bodyDiv w:val="1"/>
      <w:marLeft w:val="0"/>
      <w:marRight w:val="0"/>
      <w:marTop w:val="0"/>
      <w:marBottom w:val="0"/>
      <w:divBdr>
        <w:top w:val="none" w:sz="0" w:space="0" w:color="auto"/>
        <w:left w:val="none" w:sz="0" w:space="0" w:color="auto"/>
        <w:bottom w:val="none" w:sz="0" w:space="0" w:color="auto"/>
        <w:right w:val="none" w:sz="0" w:space="0" w:color="auto"/>
      </w:divBdr>
    </w:div>
    <w:div w:id="600525642">
      <w:bodyDiv w:val="1"/>
      <w:marLeft w:val="0"/>
      <w:marRight w:val="0"/>
      <w:marTop w:val="0"/>
      <w:marBottom w:val="0"/>
      <w:divBdr>
        <w:top w:val="none" w:sz="0" w:space="0" w:color="auto"/>
        <w:left w:val="none" w:sz="0" w:space="0" w:color="auto"/>
        <w:bottom w:val="none" w:sz="0" w:space="0" w:color="auto"/>
        <w:right w:val="none" w:sz="0" w:space="0" w:color="auto"/>
      </w:divBdr>
    </w:div>
    <w:div w:id="611010662">
      <w:bodyDiv w:val="1"/>
      <w:marLeft w:val="0"/>
      <w:marRight w:val="0"/>
      <w:marTop w:val="0"/>
      <w:marBottom w:val="0"/>
      <w:divBdr>
        <w:top w:val="none" w:sz="0" w:space="0" w:color="auto"/>
        <w:left w:val="none" w:sz="0" w:space="0" w:color="auto"/>
        <w:bottom w:val="none" w:sz="0" w:space="0" w:color="auto"/>
        <w:right w:val="none" w:sz="0" w:space="0" w:color="auto"/>
      </w:divBdr>
    </w:div>
    <w:div w:id="630019106">
      <w:bodyDiv w:val="1"/>
      <w:marLeft w:val="0"/>
      <w:marRight w:val="0"/>
      <w:marTop w:val="0"/>
      <w:marBottom w:val="0"/>
      <w:divBdr>
        <w:top w:val="none" w:sz="0" w:space="0" w:color="auto"/>
        <w:left w:val="none" w:sz="0" w:space="0" w:color="auto"/>
        <w:bottom w:val="none" w:sz="0" w:space="0" w:color="auto"/>
        <w:right w:val="none" w:sz="0" w:space="0" w:color="auto"/>
      </w:divBdr>
    </w:div>
    <w:div w:id="640426292">
      <w:bodyDiv w:val="1"/>
      <w:marLeft w:val="0"/>
      <w:marRight w:val="0"/>
      <w:marTop w:val="0"/>
      <w:marBottom w:val="0"/>
      <w:divBdr>
        <w:top w:val="none" w:sz="0" w:space="0" w:color="auto"/>
        <w:left w:val="none" w:sz="0" w:space="0" w:color="auto"/>
        <w:bottom w:val="none" w:sz="0" w:space="0" w:color="auto"/>
        <w:right w:val="none" w:sz="0" w:space="0" w:color="auto"/>
      </w:divBdr>
    </w:div>
    <w:div w:id="656541440">
      <w:bodyDiv w:val="1"/>
      <w:marLeft w:val="0"/>
      <w:marRight w:val="0"/>
      <w:marTop w:val="0"/>
      <w:marBottom w:val="0"/>
      <w:divBdr>
        <w:top w:val="none" w:sz="0" w:space="0" w:color="auto"/>
        <w:left w:val="none" w:sz="0" w:space="0" w:color="auto"/>
        <w:bottom w:val="none" w:sz="0" w:space="0" w:color="auto"/>
        <w:right w:val="none" w:sz="0" w:space="0" w:color="auto"/>
      </w:divBdr>
    </w:div>
    <w:div w:id="660814162">
      <w:bodyDiv w:val="1"/>
      <w:marLeft w:val="0"/>
      <w:marRight w:val="0"/>
      <w:marTop w:val="0"/>
      <w:marBottom w:val="0"/>
      <w:divBdr>
        <w:top w:val="none" w:sz="0" w:space="0" w:color="auto"/>
        <w:left w:val="none" w:sz="0" w:space="0" w:color="auto"/>
        <w:bottom w:val="none" w:sz="0" w:space="0" w:color="auto"/>
        <w:right w:val="none" w:sz="0" w:space="0" w:color="auto"/>
      </w:divBdr>
    </w:div>
    <w:div w:id="664163251">
      <w:bodyDiv w:val="1"/>
      <w:marLeft w:val="0"/>
      <w:marRight w:val="0"/>
      <w:marTop w:val="0"/>
      <w:marBottom w:val="0"/>
      <w:divBdr>
        <w:top w:val="none" w:sz="0" w:space="0" w:color="auto"/>
        <w:left w:val="none" w:sz="0" w:space="0" w:color="auto"/>
        <w:bottom w:val="none" w:sz="0" w:space="0" w:color="auto"/>
        <w:right w:val="none" w:sz="0" w:space="0" w:color="auto"/>
      </w:divBdr>
    </w:div>
    <w:div w:id="668217393">
      <w:bodyDiv w:val="1"/>
      <w:marLeft w:val="0"/>
      <w:marRight w:val="0"/>
      <w:marTop w:val="0"/>
      <w:marBottom w:val="0"/>
      <w:divBdr>
        <w:top w:val="none" w:sz="0" w:space="0" w:color="auto"/>
        <w:left w:val="none" w:sz="0" w:space="0" w:color="auto"/>
        <w:bottom w:val="none" w:sz="0" w:space="0" w:color="auto"/>
        <w:right w:val="none" w:sz="0" w:space="0" w:color="auto"/>
      </w:divBdr>
    </w:div>
    <w:div w:id="675157230">
      <w:bodyDiv w:val="1"/>
      <w:marLeft w:val="0"/>
      <w:marRight w:val="0"/>
      <w:marTop w:val="0"/>
      <w:marBottom w:val="0"/>
      <w:divBdr>
        <w:top w:val="none" w:sz="0" w:space="0" w:color="auto"/>
        <w:left w:val="none" w:sz="0" w:space="0" w:color="auto"/>
        <w:bottom w:val="none" w:sz="0" w:space="0" w:color="auto"/>
        <w:right w:val="none" w:sz="0" w:space="0" w:color="auto"/>
      </w:divBdr>
    </w:div>
    <w:div w:id="678892492">
      <w:bodyDiv w:val="1"/>
      <w:marLeft w:val="0"/>
      <w:marRight w:val="0"/>
      <w:marTop w:val="0"/>
      <w:marBottom w:val="0"/>
      <w:divBdr>
        <w:top w:val="none" w:sz="0" w:space="0" w:color="auto"/>
        <w:left w:val="none" w:sz="0" w:space="0" w:color="auto"/>
        <w:bottom w:val="none" w:sz="0" w:space="0" w:color="auto"/>
        <w:right w:val="none" w:sz="0" w:space="0" w:color="auto"/>
      </w:divBdr>
    </w:div>
    <w:div w:id="678964652">
      <w:bodyDiv w:val="1"/>
      <w:marLeft w:val="0"/>
      <w:marRight w:val="0"/>
      <w:marTop w:val="0"/>
      <w:marBottom w:val="0"/>
      <w:divBdr>
        <w:top w:val="none" w:sz="0" w:space="0" w:color="auto"/>
        <w:left w:val="none" w:sz="0" w:space="0" w:color="auto"/>
        <w:bottom w:val="none" w:sz="0" w:space="0" w:color="auto"/>
        <w:right w:val="none" w:sz="0" w:space="0" w:color="auto"/>
      </w:divBdr>
    </w:div>
    <w:div w:id="706177991">
      <w:bodyDiv w:val="1"/>
      <w:marLeft w:val="0"/>
      <w:marRight w:val="0"/>
      <w:marTop w:val="0"/>
      <w:marBottom w:val="0"/>
      <w:divBdr>
        <w:top w:val="none" w:sz="0" w:space="0" w:color="auto"/>
        <w:left w:val="none" w:sz="0" w:space="0" w:color="auto"/>
        <w:bottom w:val="none" w:sz="0" w:space="0" w:color="auto"/>
        <w:right w:val="none" w:sz="0" w:space="0" w:color="auto"/>
      </w:divBdr>
    </w:div>
    <w:div w:id="708066628">
      <w:bodyDiv w:val="1"/>
      <w:marLeft w:val="0"/>
      <w:marRight w:val="0"/>
      <w:marTop w:val="0"/>
      <w:marBottom w:val="0"/>
      <w:divBdr>
        <w:top w:val="none" w:sz="0" w:space="0" w:color="auto"/>
        <w:left w:val="none" w:sz="0" w:space="0" w:color="auto"/>
        <w:bottom w:val="none" w:sz="0" w:space="0" w:color="auto"/>
        <w:right w:val="none" w:sz="0" w:space="0" w:color="auto"/>
      </w:divBdr>
    </w:div>
    <w:div w:id="723330254">
      <w:bodyDiv w:val="1"/>
      <w:marLeft w:val="0"/>
      <w:marRight w:val="0"/>
      <w:marTop w:val="0"/>
      <w:marBottom w:val="0"/>
      <w:divBdr>
        <w:top w:val="none" w:sz="0" w:space="0" w:color="auto"/>
        <w:left w:val="none" w:sz="0" w:space="0" w:color="auto"/>
        <w:bottom w:val="none" w:sz="0" w:space="0" w:color="auto"/>
        <w:right w:val="none" w:sz="0" w:space="0" w:color="auto"/>
      </w:divBdr>
    </w:div>
    <w:div w:id="731661385">
      <w:bodyDiv w:val="1"/>
      <w:marLeft w:val="0"/>
      <w:marRight w:val="0"/>
      <w:marTop w:val="0"/>
      <w:marBottom w:val="0"/>
      <w:divBdr>
        <w:top w:val="none" w:sz="0" w:space="0" w:color="auto"/>
        <w:left w:val="none" w:sz="0" w:space="0" w:color="auto"/>
        <w:bottom w:val="none" w:sz="0" w:space="0" w:color="auto"/>
        <w:right w:val="none" w:sz="0" w:space="0" w:color="auto"/>
      </w:divBdr>
    </w:div>
    <w:div w:id="734284956">
      <w:bodyDiv w:val="1"/>
      <w:marLeft w:val="0"/>
      <w:marRight w:val="0"/>
      <w:marTop w:val="0"/>
      <w:marBottom w:val="0"/>
      <w:divBdr>
        <w:top w:val="none" w:sz="0" w:space="0" w:color="auto"/>
        <w:left w:val="none" w:sz="0" w:space="0" w:color="auto"/>
        <w:bottom w:val="none" w:sz="0" w:space="0" w:color="auto"/>
        <w:right w:val="none" w:sz="0" w:space="0" w:color="auto"/>
      </w:divBdr>
    </w:div>
    <w:div w:id="735278371">
      <w:bodyDiv w:val="1"/>
      <w:marLeft w:val="0"/>
      <w:marRight w:val="0"/>
      <w:marTop w:val="0"/>
      <w:marBottom w:val="0"/>
      <w:divBdr>
        <w:top w:val="none" w:sz="0" w:space="0" w:color="auto"/>
        <w:left w:val="none" w:sz="0" w:space="0" w:color="auto"/>
        <w:bottom w:val="none" w:sz="0" w:space="0" w:color="auto"/>
        <w:right w:val="none" w:sz="0" w:space="0" w:color="auto"/>
      </w:divBdr>
    </w:div>
    <w:div w:id="789205513">
      <w:bodyDiv w:val="1"/>
      <w:marLeft w:val="0"/>
      <w:marRight w:val="0"/>
      <w:marTop w:val="0"/>
      <w:marBottom w:val="0"/>
      <w:divBdr>
        <w:top w:val="none" w:sz="0" w:space="0" w:color="auto"/>
        <w:left w:val="none" w:sz="0" w:space="0" w:color="auto"/>
        <w:bottom w:val="none" w:sz="0" w:space="0" w:color="auto"/>
        <w:right w:val="none" w:sz="0" w:space="0" w:color="auto"/>
      </w:divBdr>
    </w:div>
    <w:div w:id="802624196">
      <w:bodyDiv w:val="1"/>
      <w:marLeft w:val="0"/>
      <w:marRight w:val="0"/>
      <w:marTop w:val="0"/>
      <w:marBottom w:val="0"/>
      <w:divBdr>
        <w:top w:val="none" w:sz="0" w:space="0" w:color="auto"/>
        <w:left w:val="none" w:sz="0" w:space="0" w:color="auto"/>
        <w:bottom w:val="none" w:sz="0" w:space="0" w:color="auto"/>
        <w:right w:val="none" w:sz="0" w:space="0" w:color="auto"/>
      </w:divBdr>
    </w:div>
    <w:div w:id="840849191">
      <w:bodyDiv w:val="1"/>
      <w:marLeft w:val="0"/>
      <w:marRight w:val="0"/>
      <w:marTop w:val="0"/>
      <w:marBottom w:val="0"/>
      <w:divBdr>
        <w:top w:val="none" w:sz="0" w:space="0" w:color="auto"/>
        <w:left w:val="none" w:sz="0" w:space="0" w:color="auto"/>
        <w:bottom w:val="none" w:sz="0" w:space="0" w:color="auto"/>
        <w:right w:val="none" w:sz="0" w:space="0" w:color="auto"/>
      </w:divBdr>
    </w:div>
    <w:div w:id="851841284">
      <w:bodyDiv w:val="1"/>
      <w:marLeft w:val="0"/>
      <w:marRight w:val="0"/>
      <w:marTop w:val="0"/>
      <w:marBottom w:val="0"/>
      <w:divBdr>
        <w:top w:val="none" w:sz="0" w:space="0" w:color="auto"/>
        <w:left w:val="none" w:sz="0" w:space="0" w:color="auto"/>
        <w:bottom w:val="none" w:sz="0" w:space="0" w:color="auto"/>
        <w:right w:val="none" w:sz="0" w:space="0" w:color="auto"/>
      </w:divBdr>
      <w:divsChild>
        <w:div w:id="175314886">
          <w:marLeft w:val="0"/>
          <w:marRight w:val="0"/>
          <w:marTop w:val="0"/>
          <w:marBottom w:val="0"/>
          <w:divBdr>
            <w:top w:val="none" w:sz="0" w:space="0" w:color="auto"/>
            <w:left w:val="none" w:sz="0" w:space="0" w:color="auto"/>
            <w:bottom w:val="none" w:sz="0" w:space="0" w:color="auto"/>
            <w:right w:val="none" w:sz="0" w:space="0" w:color="auto"/>
          </w:divBdr>
        </w:div>
        <w:div w:id="378822789">
          <w:marLeft w:val="0"/>
          <w:marRight w:val="0"/>
          <w:marTop w:val="0"/>
          <w:marBottom w:val="0"/>
          <w:divBdr>
            <w:top w:val="none" w:sz="0" w:space="0" w:color="auto"/>
            <w:left w:val="none" w:sz="0" w:space="0" w:color="auto"/>
            <w:bottom w:val="none" w:sz="0" w:space="0" w:color="auto"/>
            <w:right w:val="none" w:sz="0" w:space="0" w:color="auto"/>
          </w:divBdr>
        </w:div>
        <w:div w:id="19943244">
          <w:marLeft w:val="0"/>
          <w:marRight w:val="0"/>
          <w:marTop w:val="0"/>
          <w:marBottom w:val="0"/>
          <w:divBdr>
            <w:top w:val="none" w:sz="0" w:space="0" w:color="auto"/>
            <w:left w:val="none" w:sz="0" w:space="0" w:color="auto"/>
            <w:bottom w:val="none" w:sz="0" w:space="0" w:color="auto"/>
            <w:right w:val="none" w:sz="0" w:space="0" w:color="auto"/>
          </w:divBdr>
        </w:div>
        <w:div w:id="2067874198">
          <w:marLeft w:val="0"/>
          <w:marRight w:val="0"/>
          <w:marTop w:val="0"/>
          <w:marBottom w:val="0"/>
          <w:divBdr>
            <w:top w:val="none" w:sz="0" w:space="0" w:color="auto"/>
            <w:left w:val="none" w:sz="0" w:space="0" w:color="auto"/>
            <w:bottom w:val="none" w:sz="0" w:space="0" w:color="auto"/>
            <w:right w:val="none" w:sz="0" w:space="0" w:color="auto"/>
          </w:divBdr>
        </w:div>
        <w:div w:id="412093995">
          <w:marLeft w:val="0"/>
          <w:marRight w:val="0"/>
          <w:marTop w:val="0"/>
          <w:marBottom w:val="0"/>
          <w:divBdr>
            <w:top w:val="none" w:sz="0" w:space="0" w:color="auto"/>
            <w:left w:val="none" w:sz="0" w:space="0" w:color="auto"/>
            <w:bottom w:val="none" w:sz="0" w:space="0" w:color="auto"/>
            <w:right w:val="none" w:sz="0" w:space="0" w:color="auto"/>
          </w:divBdr>
        </w:div>
        <w:div w:id="714357462">
          <w:marLeft w:val="0"/>
          <w:marRight w:val="0"/>
          <w:marTop w:val="0"/>
          <w:marBottom w:val="0"/>
          <w:divBdr>
            <w:top w:val="none" w:sz="0" w:space="0" w:color="auto"/>
            <w:left w:val="none" w:sz="0" w:space="0" w:color="auto"/>
            <w:bottom w:val="none" w:sz="0" w:space="0" w:color="auto"/>
            <w:right w:val="none" w:sz="0" w:space="0" w:color="auto"/>
          </w:divBdr>
        </w:div>
        <w:div w:id="258297450">
          <w:marLeft w:val="0"/>
          <w:marRight w:val="0"/>
          <w:marTop w:val="0"/>
          <w:marBottom w:val="0"/>
          <w:divBdr>
            <w:top w:val="none" w:sz="0" w:space="0" w:color="auto"/>
            <w:left w:val="none" w:sz="0" w:space="0" w:color="auto"/>
            <w:bottom w:val="none" w:sz="0" w:space="0" w:color="auto"/>
            <w:right w:val="none" w:sz="0" w:space="0" w:color="auto"/>
          </w:divBdr>
        </w:div>
        <w:div w:id="1554924278">
          <w:marLeft w:val="0"/>
          <w:marRight w:val="0"/>
          <w:marTop w:val="0"/>
          <w:marBottom w:val="0"/>
          <w:divBdr>
            <w:top w:val="none" w:sz="0" w:space="0" w:color="auto"/>
            <w:left w:val="none" w:sz="0" w:space="0" w:color="auto"/>
            <w:bottom w:val="none" w:sz="0" w:space="0" w:color="auto"/>
            <w:right w:val="none" w:sz="0" w:space="0" w:color="auto"/>
          </w:divBdr>
        </w:div>
        <w:div w:id="1646623757">
          <w:marLeft w:val="0"/>
          <w:marRight w:val="0"/>
          <w:marTop w:val="0"/>
          <w:marBottom w:val="0"/>
          <w:divBdr>
            <w:top w:val="none" w:sz="0" w:space="0" w:color="auto"/>
            <w:left w:val="none" w:sz="0" w:space="0" w:color="auto"/>
            <w:bottom w:val="none" w:sz="0" w:space="0" w:color="auto"/>
            <w:right w:val="none" w:sz="0" w:space="0" w:color="auto"/>
          </w:divBdr>
        </w:div>
        <w:div w:id="683476779">
          <w:marLeft w:val="0"/>
          <w:marRight w:val="0"/>
          <w:marTop w:val="0"/>
          <w:marBottom w:val="0"/>
          <w:divBdr>
            <w:top w:val="none" w:sz="0" w:space="0" w:color="auto"/>
            <w:left w:val="none" w:sz="0" w:space="0" w:color="auto"/>
            <w:bottom w:val="none" w:sz="0" w:space="0" w:color="auto"/>
            <w:right w:val="none" w:sz="0" w:space="0" w:color="auto"/>
          </w:divBdr>
        </w:div>
        <w:div w:id="2076778721">
          <w:marLeft w:val="0"/>
          <w:marRight w:val="0"/>
          <w:marTop w:val="0"/>
          <w:marBottom w:val="0"/>
          <w:divBdr>
            <w:top w:val="none" w:sz="0" w:space="0" w:color="auto"/>
            <w:left w:val="none" w:sz="0" w:space="0" w:color="auto"/>
            <w:bottom w:val="none" w:sz="0" w:space="0" w:color="auto"/>
            <w:right w:val="none" w:sz="0" w:space="0" w:color="auto"/>
          </w:divBdr>
        </w:div>
        <w:div w:id="572159085">
          <w:marLeft w:val="0"/>
          <w:marRight w:val="0"/>
          <w:marTop w:val="0"/>
          <w:marBottom w:val="0"/>
          <w:divBdr>
            <w:top w:val="none" w:sz="0" w:space="0" w:color="auto"/>
            <w:left w:val="none" w:sz="0" w:space="0" w:color="auto"/>
            <w:bottom w:val="none" w:sz="0" w:space="0" w:color="auto"/>
            <w:right w:val="none" w:sz="0" w:space="0" w:color="auto"/>
          </w:divBdr>
        </w:div>
        <w:div w:id="2086030723">
          <w:marLeft w:val="0"/>
          <w:marRight w:val="0"/>
          <w:marTop w:val="0"/>
          <w:marBottom w:val="0"/>
          <w:divBdr>
            <w:top w:val="none" w:sz="0" w:space="0" w:color="auto"/>
            <w:left w:val="none" w:sz="0" w:space="0" w:color="auto"/>
            <w:bottom w:val="none" w:sz="0" w:space="0" w:color="auto"/>
            <w:right w:val="none" w:sz="0" w:space="0" w:color="auto"/>
          </w:divBdr>
        </w:div>
        <w:div w:id="885795522">
          <w:marLeft w:val="0"/>
          <w:marRight w:val="0"/>
          <w:marTop w:val="0"/>
          <w:marBottom w:val="0"/>
          <w:divBdr>
            <w:top w:val="none" w:sz="0" w:space="0" w:color="auto"/>
            <w:left w:val="none" w:sz="0" w:space="0" w:color="auto"/>
            <w:bottom w:val="none" w:sz="0" w:space="0" w:color="auto"/>
            <w:right w:val="none" w:sz="0" w:space="0" w:color="auto"/>
          </w:divBdr>
        </w:div>
        <w:div w:id="695085693">
          <w:marLeft w:val="0"/>
          <w:marRight w:val="0"/>
          <w:marTop w:val="0"/>
          <w:marBottom w:val="0"/>
          <w:divBdr>
            <w:top w:val="none" w:sz="0" w:space="0" w:color="auto"/>
            <w:left w:val="none" w:sz="0" w:space="0" w:color="auto"/>
            <w:bottom w:val="none" w:sz="0" w:space="0" w:color="auto"/>
            <w:right w:val="none" w:sz="0" w:space="0" w:color="auto"/>
          </w:divBdr>
        </w:div>
        <w:div w:id="1181237439">
          <w:marLeft w:val="0"/>
          <w:marRight w:val="0"/>
          <w:marTop w:val="0"/>
          <w:marBottom w:val="0"/>
          <w:divBdr>
            <w:top w:val="none" w:sz="0" w:space="0" w:color="auto"/>
            <w:left w:val="none" w:sz="0" w:space="0" w:color="auto"/>
            <w:bottom w:val="none" w:sz="0" w:space="0" w:color="auto"/>
            <w:right w:val="none" w:sz="0" w:space="0" w:color="auto"/>
          </w:divBdr>
        </w:div>
        <w:div w:id="1799446027">
          <w:marLeft w:val="0"/>
          <w:marRight w:val="0"/>
          <w:marTop w:val="0"/>
          <w:marBottom w:val="0"/>
          <w:divBdr>
            <w:top w:val="none" w:sz="0" w:space="0" w:color="auto"/>
            <w:left w:val="none" w:sz="0" w:space="0" w:color="auto"/>
            <w:bottom w:val="none" w:sz="0" w:space="0" w:color="auto"/>
            <w:right w:val="none" w:sz="0" w:space="0" w:color="auto"/>
          </w:divBdr>
        </w:div>
        <w:div w:id="2090804170">
          <w:marLeft w:val="0"/>
          <w:marRight w:val="0"/>
          <w:marTop w:val="0"/>
          <w:marBottom w:val="0"/>
          <w:divBdr>
            <w:top w:val="none" w:sz="0" w:space="0" w:color="auto"/>
            <w:left w:val="none" w:sz="0" w:space="0" w:color="auto"/>
            <w:bottom w:val="none" w:sz="0" w:space="0" w:color="auto"/>
            <w:right w:val="none" w:sz="0" w:space="0" w:color="auto"/>
          </w:divBdr>
        </w:div>
        <w:div w:id="1305310253">
          <w:marLeft w:val="0"/>
          <w:marRight w:val="0"/>
          <w:marTop w:val="0"/>
          <w:marBottom w:val="0"/>
          <w:divBdr>
            <w:top w:val="none" w:sz="0" w:space="0" w:color="auto"/>
            <w:left w:val="none" w:sz="0" w:space="0" w:color="auto"/>
            <w:bottom w:val="none" w:sz="0" w:space="0" w:color="auto"/>
            <w:right w:val="none" w:sz="0" w:space="0" w:color="auto"/>
          </w:divBdr>
        </w:div>
        <w:div w:id="462775541">
          <w:marLeft w:val="0"/>
          <w:marRight w:val="0"/>
          <w:marTop w:val="0"/>
          <w:marBottom w:val="0"/>
          <w:divBdr>
            <w:top w:val="none" w:sz="0" w:space="0" w:color="auto"/>
            <w:left w:val="none" w:sz="0" w:space="0" w:color="auto"/>
            <w:bottom w:val="none" w:sz="0" w:space="0" w:color="auto"/>
            <w:right w:val="none" w:sz="0" w:space="0" w:color="auto"/>
          </w:divBdr>
        </w:div>
      </w:divsChild>
    </w:div>
    <w:div w:id="855265739">
      <w:bodyDiv w:val="1"/>
      <w:marLeft w:val="0"/>
      <w:marRight w:val="0"/>
      <w:marTop w:val="0"/>
      <w:marBottom w:val="0"/>
      <w:divBdr>
        <w:top w:val="none" w:sz="0" w:space="0" w:color="auto"/>
        <w:left w:val="none" w:sz="0" w:space="0" w:color="auto"/>
        <w:bottom w:val="none" w:sz="0" w:space="0" w:color="auto"/>
        <w:right w:val="none" w:sz="0" w:space="0" w:color="auto"/>
      </w:divBdr>
    </w:div>
    <w:div w:id="867060232">
      <w:bodyDiv w:val="1"/>
      <w:marLeft w:val="0"/>
      <w:marRight w:val="0"/>
      <w:marTop w:val="0"/>
      <w:marBottom w:val="0"/>
      <w:divBdr>
        <w:top w:val="none" w:sz="0" w:space="0" w:color="auto"/>
        <w:left w:val="none" w:sz="0" w:space="0" w:color="auto"/>
        <w:bottom w:val="none" w:sz="0" w:space="0" w:color="auto"/>
        <w:right w:val="none" w:sz="0" w:space="0" w:color="auto"/>
      </w:divBdr>
    </w:div>
    <w:div w:id="882981327">
      <w:bodyDiv w:val="1"/>
      <w:marLeft w:val="0"/>
      <w:marRight w:val="0"/>
      <w:marTop w:val="0"/>
      <w:marBottom w:val="0"/>
      <w:divBdr>
        <w:top w:val="none" w:sz="0" w:space="0" w:color="auto"/>
        <w:left w:val="none" w:sz="0" w:space="0" w:color="auto"/>
        <w:bottom w:val="none" w:sz="0" w:space="0" w:color="auto"/>
        <w:right w:val="none" w:sz="0" w:space="0" w:color="auto"/>
      </w:divBdr>
    </w:div>
    <w:div w:id="899940620">
      <w:bodyDiv w:val="1"/>
      <w:marLeft w:val="0"/>
      <w:marRight w:val="0"/>
      <w:marTop w:val="0"/>
      <w:marBottom w:val="0"/>
      <w:divBdr>
        <w:top w:val="none" w:sz="0" w:space="0" w:color="auto"/>
        <w:left w:val="none" w:sz="0" w:space="0" w:color="auto"/>
        <w:bottom w:val="none" w:sz="0" w:space="0" w:color="auto"/>
        <w:right w:val="none" w:sz="0" w:space="0" w:color="auto"/>
      </w:divBdr>
    </w:div>
    <w:div w:id="924606048">
      <w:bodyDiv w:val="1"/>
      <w:marLeft w:val="0"/>
      <w:marRight w:val="0"/>
      <w:marTop w:val="0"/>
      <w:marBottom w:val="0"/>
      <w:divBdr>
        <w:top w:val="none" w:sz="0" w:space="0" w:color="auto"/>
        <w:left w:val="none" w:sz="0" w:space="0" w:color="auto"/>
        <w:bottom w:val="none" w:sz="0" w:space="0" w:color="auto"/>
        <w:right w:val="none" w:sz="0" w:space="0" w:color="auto"/>
      </w:divBdr>
    </w:div>
    <w:div w:id="928389681">
      <w:bodyDiv w:val="1"/>
      <w:marLeft w:val="0"/>
      <w:marRight w:val="0"/>
      <w:marTop w:val="0"/>
      <w:marBottom w:val="0"/>
      <w:divBdr>
        <w:top w:val="none" w:sz="0" w:space="0" w:color="auto"/>
        <w:left w:val="none" w:sz="0" w:space="0" w:color="auto"/>
        <w:bottom w:val="none" w:sz="0" w:space="0" w:color="auto"/>
        <w:right w:val="none" w:sz="0" w:space="0" w:color="auto"/>
      </w:divBdr>
    </w:div>
    <w:div w:id="929506335">
      <w:bodyDiv w:val="1"/>
      <w:marLeft w:val="0"/>
      <w:marRight w:val="0"/>
      <w:marTop w:val="0"/>
      <w:marBottom w:val="0"/>
      <w:divBdr>
        <w:top w:val="none" w:sz="0" w:space="0" w:color="auto"/>
        <w:left w:val="none" w:sz="0" w:space="0" w:color="auto"/>
        <w:bottom w:val="none" w:sz="0" w:space="0" w:color="auto"/>
        <w:right w:val="none" w:sz="0" w:space="0" w:color="auto"/>
      </w:divBdr>
    </w:div>
    <w:div w:id="981349378">
      <w:bodyDiv w:val="1"/>
      <w:marLeft w:val="0"/>
      <w:marRight w:val="0"/>
      <w:marTop w:val="0"/>
      <w:marBottom w:val="0"/>
      <w:divBdr>
        <w:top w:val="none" w:sz="0" w:space="0" w:color="auto"/>
        <w:left w:val="none" w:sz="0" w:space="0" w:color="auto"/>
        <w:bottom w:val="none" w:sz="0" w:space="0" w:color="auto"/>
        <w:right w:val="none" w:sz="0" w:space="0" w:color="auto"/>
      </w:divBdr>
      <w:divsChild>
        <w:div w:id="1439370840">
          <w:marLeft w:val="0"/>
          <w:marRight w:val="0"/>
          <w:marTop w:val="0"/>
          <w:marBottom w:val="0"/>
          <w:divBdr>
            <w:top w:val="none" w:sz="0" w:space="0" w:color="auto"/>
            <w:left w:val="none" w:sz="0" w:space="0" w:color="auto"/>
            <w:bottom w:val="none" w:sz="0" w:space="0" w:color="auto"/>
            <w:right w:val="none" w:sz="0" w:space="0" w:color="auto"/>
          </w:divBdr>
        </w:div>
        <w:div w:id="1424762915">
          <w:marLeft w:val="0"/>
          <w:marRight w:val="0"/>
          <w:marTop w:val="0"/>
          <w:marBottom w:val="0"/>
          <w:divBdr>
            <w:top w:val="none" w:sz="0" w:space="0" w:color="auto"/>
            <w:left w:val="none" w:sz="0" w:space="0" w:color="auto"/>
            <w:bottom w:val="none" w:sz="0" w:space="0" w:color="auto"/>
            <w:right w:val="none" w:sz="0" w:space="0" w:color="auto"/>
          </w:divBdr>
        </w:div>
        <w:div w:id="1162350467">
          <w:marLeft w:val="0"/>
          <w:marRight w:val="0"/>
          <w:marTop w:val="0"/>
          <w:marBottom w:val="0"/>
          <w:divBdr>
            <w:top w:val="none" w:sz="0" w:space="0" w:color="auto"/>
            <w:left w:val="none" w:sz="0" w:space="0" w:color="auto"/>
            <w:bottom w:val="none" w:sz="0" w:space="0" w:color="auto"/>
            <w:right w:val="none" w:sz="0" w:space="0" w:color="auto"/>
          </w:divBdr>
        </w:div>
        <w:div w:id="1052312289">
          <w:marLeft w:val="0"/>
          <w:marRight w:val="0"/>
          <w:marTop w:val="0"/>
          <w:marBottom w:val="0"/>
          <w:divBdr>
            <w:top w:val="none" w:sz="0" w:space="0" w:color="auto"/>
            <w:left w:val="none" w:sz="0" w:space="0" w:color="auto"/>
            <w:bottom w:val="none" w:sz="0" w:space="0" w:color="auto"/>
            <w:right w:val="none" w:sz="0" w:space="0" w:color="auto"/>
          </w:divBdr>
        </w:div>
        <w:div w:id="1572424094">
          <w:marLeft w:val="0"/>
          <w:marRight w:val="0"/>
          <w:marTop w:val="0"/>
          <w:marBottom w:val="0"/>
          <w:divBdr>
            <w:top w:val="none" w:sz="0" w:space="0" w:color="auto"/>
            <w:left w:val="none" w:sz="0" w:space="0" w:color="auto"/>
            <w:bottom w:val="none" w:sz="0" w:space="0" w:color="auto"/>
            <w:right w:val="none" w:sz="0" w:space="0" w:color="auto"/>
          </w:divBdr>
        </w:div>
        <w:div w:id="71510864">
          <w:marLeft w:val="0"/>
          <w:marRight w:val="0"/>
          <w:marTop w:val="0"/>
          <w:marBottom w:val="0"/>
          <w:divBdr>
            <w:top w:val="none" w:sz="0" w:space="0" w:color="auto"/>
            <w:left w:val="none" w:sz="0" w:space="0" w:color="auto"/>
            <w:bottom w:val="none" w:sz="0" w:space="0" w:color="auto"/>
            <w:right w:val="none" w:sz="0" w:space="0" w:color="auto"/>
          </w:divBdr>
        </w:div>
      </w:divsChild>
    </w:div>
    <w:div w:id="983461467">
      <w:bodyDiv w:val="1"/>
      <w:marLeft w:val="0"/>
      <w:marRight w:val="0"/>
      <w:marTop w:val="0"/>
      <w:marBottom w:val="0"/>
      <w:divBdr>
        <w:top w:val="none" w:sz="0" w:space="0" w:color="auto"/>
        <w:left w:val="none" w:sz="0" w:space="0" w:color="auto"/>
        <w:bottom w:val="none" w:sz="0" w:space="0" w:color="auto"/>
        <w:right w:val="none" w:sz="0" w:space="0" w:color="auto"/>
      </w:divBdr>
    </w:div>
    <w:div w:id="997734877">
      <w:bodyDiv w:val="1"/>
      <w:marLeft w:val="0"/>
      <w:marRight w:val="0"/>
      <w:marTop w:val="0"/>
      <w:marBottom w:val="0"/>
      <w:divBdr>
        <w:top w:val="none" w:sz="0" w:space="0" w:color="auto"/>
        <w:left w:val="none" w:sz="0" w:space="0" w:color="auto"/>
        <w:bottom w:val="none" w:sz="0" w:space="0" w:color="auto"/>
        <w:right w:val="none" w:sz="0" w:space="0" w:color="auto"/>
      </w:divBdr>
    </w:div>
    <w:div w:id="1002515387">
      <w:bodyDiv w:val="1"/>
      <w:marLeft w:val="0"/>
      <w:marRight w:val="0"/>
      <w:marTop w:val="0"/>
      <w:marBottom w:val="0"/>
      <w:divBdr>
        <w:top w:val="none" w:sz="0" w:space="0" w:color="auto"/>
        <w:left w:val="none" w:sz="0" w:space="0" w:color="auto"/>
        <w:bottom w:val="none" w:sz="0" w:space="0" w:color="auto"/>
        <w:right w:val="none" w:sz="0" w:space="0" w:color="auto"/>
      </w:divBdr>
    </w:div>
    <w:div w:id="1010837117">
      <w:bodyDiv w:val="1"/>
      <w:marLeft w:val="0"/>
      <w:marRight w:val="0"/>
      <w:marTop w:val="0"/>
      <w:marBottom w:val="0"/>
      <w:divBdr>
        <w:top w:val="none" w:sz="0" w:space="0" w:color="auto"/>
        <w:left w:val="none" w:sz="0" w:space="0" w:color="auto"/>
        <w:bottom w:val="none" w:sz="0" w:space="0" w:color="auto"/>
        <w:right w:val="none" w:sz="0" w:space="0" w:color="auto"/>
      </w:divBdr>
    </w:div>
    <w:div w:id="1023091972">
      <w:bodyDiv w:val="1"/>
      <w:marLeft w:val="0"/>
      <w:marRight w:val="0"/>
      <w:marTop w:val="0"/>
      <w:marBottom w:val="0"/>
      <w:divBdr>
        <w:top w:val="none" w:sz="0" w:space="0" w:color="auto"/>
        <w:left w:val="none" w:sz="0" w:space="0" w:color="auto"/>
        <w:bottom w:val="none" w:sz="0" w:space="0" w:color="auto"/>
        <w:right w:val="none" w:sz="0" w:space="0" w:color="auto"/>
      </w:divBdr>
    </w:div>
    <w:div w:id="1038512841">
      <w:bodyDiv w:val="1"/>
      <w:marLeft w:val="0"/>
      <w:marRight w:val="0"/>
      <w:marTop w:val="0"/>
      <w:marBottom w:val="0"/>
      <w:divBdr>
        <w:top w:val="none" w:sz="0" w:space="0" w:color="auto"/>
        <w:left w:val="none" w:sz="0" w:space="0" w:color="auto"/>
        <w:bottom w:val="none" w:sz="0" w:space="0" w:color="auto"/>
        <w:right w:val="none" w:sz="0" w:space="0" w:color="auto"/>
      </w:divBdr>
    </w:div>
    <w:div w:id="1088424392">
      <w:bodyDiv w:val="1"/>
      <w:marLeft w:val="0"/>
      <w:marRight w:val="0"/>
      <w:marTop w:val="0"/>
      <w:marBottom w:val="0"/>
      <w:divBdr>
        <w:top w:val="none" w:sz="0" w:space="0" w:color="auto"/>
        <w:left w:val="none" w:sz="0" w:space="0" w:color="auto"/>
        <w:bottom w:val="none" w:sz="0" w:space="0" w:color="auto"/>
        <w:right w:val="none" w:sz="0" w:space="0" w:color="auto"/>
      </w:divBdr>
      <w:divsChild>
        <w:div w:id="1523588397">
          <w:marLeft w:val="0"/>
          <w:marRight w:val="0"/>
          <w:marTop w:val="0"/>
          <w:marBottom w:val="0"/>
          <w:divBdr>
            <w:top w:val="none" w:sz="0" w:space="0" w:color="auto"/>
            <w:left w:val="none" w:sz="0" w:space="0" w:color="auto"/>
            <w:bottom w:val="none" w:sz="0" w:space="0" w:color="auto"/>
            <w:right w:val="none" w:sz="0" w:space="0" w:color="auto"/>
          </w:divBdr>
        </w:div>
        <w:div w:id="689333267">
          <w:marLeft w:val="0"/>
          <w:marRight w:val="0"/>
          <w:marTop w:val="0"/>
          <w:marBottom w:val="0"/>
          <w:divBdr>
            <w:top w:val="none" w:sz="0" w:space="0" w:color="auto"/>
            <w:left w:val="none" w:sz="0" w:space="0" w:color="auto"/>
            <w:bottom w:val="none" w:sz="0" w:space="0" w:color="auto"/>
            <w:right w:val="none" w:sz="0" w:space="0" w:color="auto"/>
          </w:divBdr>
        </w:div>
        <w:div w:id="1640912902">
          <w:marLeft w:val="0"/>
          <w:marRight w:val="0"/>
          <w:marTop w:val="0"/>
          <w:marBottom w:val="0"/>
          <w:divBdr>
            <w:top w:val="none" w:sz="0" w:space="0" w:color="auto"/>
            <w:left w:val="none" w:sz="0" w:space="0" w:color="auto"/>
            <w:bottom w:val="none" w:sz="0" w:space="0" w:color="auto"/>
            <w:right w:val="none" w:sz="0" w:space="0" w:color="auto"/>
          </w:divBdr>
        </w:div>
        <w:div w:id="1516724579">
          <w:marLeft w:val="0"/>
          <w:marRight w:val="0"/>
          <w:marTop w:val="0"/>
          <w:marBottom w:val="0"/>
          <w:divBdr>
            <w:top w:val="none" w:sz="0" w:space="0" w:color="auto"/>
            <w:left w:val="none" w:sz="0" w:space="0" w:color="auto"/>
            <w:bottom w:val="none" w:sz="0" w:space="0" w:color="auto"/>
            <w:right w:val="none" w:sz="0" w:space="0" w:color="auto"/>
          </w:divBdr>
        </w:div>
        <w:div w:id="1809468953">
          <w:marLeft w:val="0"/>
          <w:marRight w:val="0"/>
          <w:marTop w:val="0"/>
          <w:marBottom w:val="0"/>
          <w:divBdr>
            <w:top w:val="none" w:sz="0" w:space="0" w:color="auto"/>
            <w:left w:val="none" w:sz="0" w:space="0" w:color="auto"/>
            <w:bottom w:val="none" w:sz="0" w:space="0" w:color="auto"/>
            <w:right w:val="none" w:sz="0" w:space="0" w:color="auto"/>
          </w:divBdr>
        </w:div>
        <w:div w:id="154339744">
          <w:marLeft w:val="0"/>
          <w:marRight w:val="0"/>
          <w:marTop w:val="0"/>
          <w:marBottom w:val="0"/>
          <w:divBdr>
            <w:top w:val="none" w:sz="0" w:space="0" w:color="auto"/>
            <w:left w:val="none" w:sz="0" w:space="0" w:color="auto"/>
            <w:bottom w:val="none" w:sz="0" w:space="0" w:color="auto"/>
            <w:right w:val="none" w:sz="0" w:space="0" w:color="auto"/>
          </w:divBdr>
        </w:div>
      </w:divsChild>
    </w:div>
    <w:div w:id="1096560481">
      <w:bodyDiv w:val="1"/>
      <w:marLeft w:val="0"/>
      <w:marRight w:val="0"/>
      <w:marTop w:val="0"/>
      <w:marBottom w:val="0"/>
      <w:divBdr>
        <w:top w:val="none" w:sz="0" w:space="0" w:color="auto"/>
        <w:left w:val="none" w:sz="0" w:space="0" w:color="auto"/>
        <w:bottom w:val="none" w:sz="0" w:space="0" w:color="auto"/>
        <w:right w:val="none" w:sz="0" w:space="0" w:color="auto"/>
      </w:divBdr>
    </w:div>
    <w:div w:id="1126775396">
      <w:bodyDiv w:val="1"/>
      <w:marLeft w:val="0"/>
      <w:marRight w:val="0"/>
      <w:marTop w:val="0"/>
      <w:marBottom w:val="0"/>
      <w:divBdr>
        <w:top w:val="none" w:sz="0" w:space="0" w:color="auto"/>
        <w:left w:val="none" w:sz="0" w:space="0" w:color="auto"/>
        <w:bottom w:val="none" w:sz="0" w:space="0" w:color="auto"/>
        <w:right w:val="none" w:sz="0" w:space="0" w:color="auto"/>
      </w:divBdr>
    </w:div>
    <w:div w:id="1138571697">
      <w:bodyDiv w:val="1"/>
      <w:marLeft w:val="0"/>
      <w:marRight w:val="0"/>
      <w:marTop w:val="0"/>
      <w:marBottom w:val="0"/>
      <w:divBdr>
        <w:top w:val="none" w:sz="0" w:space="0" w:color="auto"/>
        <w:left w:val="none" w:sz="0" w:space="0" w:color="auto"/>
        <w:bottom w:val="none" w:sz="0" w:space="0" w:color="auto"/>
        <w:right w:val="none" w:sz="0" w:space="0" w:color="auto"/>
      </w:divBdr>
    </w:div>
    <w:div w:id="1158768983">
      <w:bodyDiv w:val="1"/>
      <w:marLeft w:val="0"/>
      <w:marRight w:val="0"/>
      <w:marTop w:val="0"/>
      <w:marBottom w:val="0"/>
      <w:divBdr>
        <w:top w:val="none" w:sz="0" w:space="0" w:color="auto"/>
        <w:left w:val="none" w:sz="0" w:space="0" w:color="auto"/>
        <w:bottom w:val="none" w:sz="0" w:space="0" w:color="auto"/>
        <w:right w:val="none" w:sz="0" w:space="0" w:color="auto"/>
      </w:divBdr>
    </w:div>
    <w:div w:id="1178815334">
      <w:bodyDiv w:val="1"/>
      <w:marLeft w:val="0"/>
      <w:marRight w:val="0"/>
      <w:marTop w:val="0"/>
      <w:marBottom w:val="0"/>
      <w:divBdr>
        <w:top w:val="none" w:sz="0" w:space="0" w:color="auto"/>
        <w:left w:val="none" w:sz="0" w:space="0" w:color="auto"/>
        <w:bottom w:val="none" w:sz="0" w:space="0" w:color="auto"/>
        <w:right w:val="none" w:sz="0" w:space="0" w:color="auto"/>
      </w:divBdr>
      <w:divsChild>
        <w:div w:id="529996264">
          <w:marLeft w:val="0"/>
          <w:marRight w:val="0"/>
          <w:marTop w:val="0"/>
          <w:marBottom w:val="0"/>
          <w:divBdr>
            <w:top w:val="none" w:sz="0" w:space="0" w:color="auto"/>
            <w:left w:val="none" w:sz="0" w:space="0" w:color="auto"/>
            <w:bottom w:val="none" w:sz="0" w:space="0" w:color="auto"/>
            <w:right w:val="none" w:sz="0" w:space="0" w:color="auto"/>
          </w:divBdr>
        </w:div>
        <w:div w:id="720439375">
          <w:marLeft w:val="0"/>
          <w:marRight w:val="0"/>
          <w:marTop w:val="0"/>
          <w:marBottom w:val="0"/>
          <w:divBdr>
            <w:top w:val="none" w:sz="0" w:space="0" w:color="auto"/>
            <w:left w:val="none" w:sz="0" w:space="0" w:color="auto"/>
            <w:bottom w:val="none" w:sz="0" w:space="0" w:color="auto"/>
            <w:right w:val="none" w:sz="0" w:space="0" w:color="auto"/>
          </w:divBdr>
        </w:div>
        <w:div w:id="1680619581">
          <w:marLeft w:val="0"/>
          <w:marRight w:val="0"/>
          <w:marTop w:val="0"/>
          <w:marBottom w:val="0"/>
          <w:divBdr>
            <w:top w:val="none" w:sz="0" w:space="0" w:color="auto"/>
            <w:left w:val="none" w:sz="0" w:space="0" w:color="auto"/>
            <w:bottom w:val="none" w:sz="0" w:space="0" w:color="auto"/>
            <w:right w:val="none" w:sz="0" w:space="0" w:color="auto"/>
          </w:divBdr>
        </w:div>
        <w:div w:id="298339437">
          <w:marLeft w:val="0"/>
          <w:marRight w:val="0"/>
          <w:marTop w:val="0"/>
          <w:marBottom w:val="0"/>
          <w:divBdr>
            <w:top w:val="none" w:sz="0" w:space="0" w:color="auto"/>
            <w:left w:val="none" w:sz="0" w:space="0" w:color="auto"/>
            <w:bottom w:val="none" w:sz="0" w:space="0" w:color="auto"/>
            <w:right w:val="none" w:sz="0" w:space="0" w:color="auto"/>
          </w:divBdr>
        </w:div>
        <w:div w:id="847595264">
          <w:marLeft w:val="0"/>
          <w:marRight w:val="0"/>
          <w:marTop w:val="0"/>
          <w:marBottom w:val="0"/>
          <w:divBdr>
            <w:top w:val="none" w:sz="0" w:space="0" w:color="auto"/>
            <w:left w:val="none" w:sz="0" w:space="0" w:color="auto"/>
            <w:bottom w:val="none" w:sz="0" w:space="0" w:color="auto"/>
            <w:right w:val="none" w:sz="0" w:space="0" w:color="auto"/>
          </w:divBdr>
        </w:div>
        <w:div w:id="265040798">
          <w:marLeft w:val="0"/>
          <w:marRight w:val="0"/>
          <w:marTop w:val="0"/>
          <w:marBottom w:val="0"/>
          <w:divBdr>
            <w:top w:val="none" w:sz="0" w:space="0" w:color="auto"/>
            <w:left w:val="none" w:sz="0" w:space="0" w:color="auto"/>
            <w:bottom w:val="none" w:sz="0" w:space="0" w:color="auto"/>
            <w:right w:val="none" w:sz="0" w:space="0" w:color="auto"/>
          </w:divBdr>
        </w:div>
        <w:div w:id="1546256647">
          <w:marLeft w:val="0"/>
          <w:marRight w:val="0"/>
          <w:marTop w:val="0"/>
          <w:marBottom w:val="0"/>
          <w:divBdr>
            <w:top w:val="none" w:sz="0" w:space="0" w:color="auto"/>
            <w:left w:val="none" w:sz="0" w:space="0" w:color="auto"/>
            <w:bottom w:val="none" w:sz="0" w:space="0" w:color="auto"/>
            <w:right w:val="none" w:sz="0" w:space="0" w:color="auto"/>
          </w:divBdr>
        </w:div>
        <w:div w:id="1950895565">
          <w:marLeft w:val="0"/>
          <w:marRight w:val="0"/>
          <w:marTop w:val="0"/>
          <w:marBottom w:val="0"/>
          <w:divBdr>
            <w:top w:val="none" w:sz="0" w:space="0" w:color="auto"/>
            <w:left w:val="none" w:sz="0" w:space="0" w:color="auto"/>
            <w:bottom w:val="none" w:sz="0" w:space="0" w:color="auto"/>
            <w:right w:val="none" w:sz="0" w:space="0" w:color="auto"/>
          </w:divBdr>
        </w:div>
        <w:div w:id="2051223206">
          <w:marLeft w:val="0"/>
          <w:marRight w:val="0"/>
          <w:marTop w:val="0"/>
          <w:marBottom w:val="0"/>
          <w:divBdr>
            <w:top w:val="none" w:sz="0" w:space="0" w:color="auto"/>
            <w:left w:val="none" w:sz="0" w:space="0" w:color="auto"/>
            <w:bottom w:val="none" w:sz="0" w:space="0" w:color="auto"/>
            <w:right w:val="none" w:sz="0" w:space="0" w:color="auto"/>
          </w:divBdr>
        </w:div>
        <w:div w:id="1361009784">
          <w:marLeft w:val="0"/>
          <w:marRight w:val="0"/>
          <w:marTop w:val="0"/>
          <w:marBottom w:val="0"/>
          <w:divBdr>
            <w:top w:val="none" w:sz="0" w:space="0" w:color="auto"/>
            <w:left w:val="none" w:sz="0" w:space="0" w:color="auto"/>
            <w:bottom w:val="none" w:sz="0" w:space="0" w:color="auto"/>
            <w:right w:val="none" w:sz="0" w:space="0" w:color="auto"/>
          </w:divBdr>
        </w:div>
        <w:div w:id="1674842830">
          <w:marLeft w:val="0"/>
          <w:marRight w:val="0"/>
          <w:marTop w:val="0"/>
          <w:marBottom w:val="0"/>
          <w:divBdr>
            <w:top w:val="none" w:sz="0" w:space="0" w:color="auto"/>
            <w:left w:val="none" w:sz="0" w:space="0" w:color="auto"/>
            <w:bottom w:val="none" w:sz="0" w:space="0" w:color="auto"/>
            <w:right w:val="none" w:sz="0" w:space="0" w:color="auto"/>
          </w:divBdr>
        </w:div>
        <w:div w:id="404424786">
          <w:marLeft w:val="0"/>
          <w:marRight w:val="0"/>
          <w:marTop w:val="0"/>
          <w:marBottom w:val="0"/>
          <w:divBdr>
            <w:top w:val="none" w:sz="0" w:space="0" w:color="auto"/>
            <w:left w:val="none" w:sz="0" w:space="0" w:color="auto"/>
            <w:bottom w:val="none" w:sz="0" w:space="0" w:color="auto"/>
            <w:right w:val="none" w:sz="0" w:space="0" w:color="auto"/>
          </w:divBdr>
        </w:div>
        <w:div w:id="595330150">
          <w:marLeft w:val="0"/>
          <w:marRight w:val="0"/>
          <w:marTop w:val="0"/>
          <w:marBottom w:val="0"/>
          <w:divBdr>
            <w:top w:val="none" w:sz="0" w:space="0" w:color="auto"/>
            <w:left w:val="none" w:sz="0" w:space="0" w:color="auto"/>
            <w:bottom w:val="none" w:sz="0" w:space="0" w:color="auto"/>
            <w:right w:val="none" w:sz="0" w:space="0" w:color="auto"/>
          </w:divBdr>
        </w:div>
        <w:div w:id="1945308847">
          <w:marLeft w:val="0"/>
          <w:marRight w:val="0"/>
          <w:marTop w:val="0"/>
          <w:marBottom w:val="0"/>
          <w:divBdr>
            <w:top w:val="none" w:sz="0" w:space="0" w:color="auto"/>
            <w:left w:val="none" w:sz="0" w:space="0" w:color="auto"/>
            <w:bottom w:val="none" w:sz="0" w:space="0" w:color="auto"/>
            <w:right w:val="none" w:sz="0" w:space="0" w:color="auto"/>
          </w:divBdr>
        </w:div>
        <w:div w:id="985475125">
          <w:marLeft w:val="0"/>
          <w:marRight w:val="0"/>
          <w:marTop w:val="0"/>
          <w:marBottom w:val="0"/>
          <w:divBdr>
            <w:top w:val="none" w:sz="0" w:space="0" w:color="auto"/>
            <w:left w:val="none" w:sz="0" w:space="0" w:color="auto"/>
            <w:bottom w:val="none" w:sz="0" w:space="0" w:color="auto"/>
            <w:right w:val="none" w:sz="0" w:space="0" w:color="auto"/>
          </w:divBdr>
        </w:div>
        <w:div w:id="1516265448">
          <w:marLeft w:val="0"/>
          <w:marRight w:val="0"/>
          <w:marTop w:val="0"/>
          <w:marBottom w:val="0"/>
          <w:divBdr>
            <w:top w:val="none" w:sz="0" w:space="0" w:color="auto"/>
            <w:left w:val="none" w:sz="0" w:space="0" w:color="auto"/>
            <w:bottom w:val="none" w:sz="0" w:space="0" w:color="auto"/>
            <w:right w:val="none" w:sz="0" w:space="0" w:color="auto"/>
          </w:divBdr>
        </w:div>
        <w:div w:id="1861972927">
          <w:marLeft w:val="0"/>
          <w:marRight w:val="0"/>
          <w:marTop w:val="0"/>
          <w:marBottom w:val="0"/>
          <w:divBdr>
            <w:top w:val="none" w:sz="0" w:space="0" w:color="auto"/>
            <w:left w:val="none" w:sz="0" w:space="0" w:color="auto"/>
            <w:bottom w:val="none" w:sz="0" w:space="0" w:color="auto"/>
            <w:right w:val="none" w:sz="0" w:space="0" w:color="auto"/>
          </w:divBdr>
        </w:div>
        <w:div w:id="319776128">
          <w:marLeft w:val="0"/>
          <w:marRight w:val="0"/>
          <w:marTop w:val="0"/>
          <w:marBottom w:val="0"/>
          <w:divBdr>
            <w:top w:val="none" w:sz="0" w:space="0" w:color="auto"/>
            <w:left w:val="none" w:sz="0" w:space="0" w:color="auto"/>
            <w:bottom w:val="none" w:sz="0" w:space="0" w:color="auto"/>
            <w:right w:val="none" w:sz="0" w:space="0" w:color="auto"/>
          </w:divBdr>
        </w:div>
        <w:div w:id="1547260533">
          <w:marLeft w:val="0"/>
          <w:marRight w:val="0"/>
          <w:marTop w:val="0"/>
          <w:marBottom w:val="0"/>
          <w:divBdr>
            <w:top w:val="none" w:sz="0" w:space="0" w:color="auto"/>
            <w:left w:val="none" w:sz="0" w:space="0" w:color="auto"/>
            <w:bottom w:val="none" w:sz="0" w:space="0" w:color="auto"/>
            <w:right w:val="none" w:sz="0" w:space="0" w:color="auto"/>
          </w:divBdr>
        </w:div>
        <w:div w:id="1177813214">
          <w:marLeft w:val="0"/>
          <w:marRight w:val="0"/>
          <w:marTop w:val="0"/>
          <w:marBottom w:val="0"/>
          <w:divBdr>
            <w:top w:val="none" w:sz="0" w:space="0" w:color="auto"/>
            <w:left w:val="none" w:sz="0" w:space="0" w:color="auto"/>
            <w:bottom w:val="none" w:sz="0" w:space="0" w:color="auto"/>
            <w:right w:val="none" w:sz="0" w:space="0" w:color="auto"/>
          </w:divBdr>
        </w:div>
      </w:divsChild>
    </w:div>
    <w:div w:id="1182236544">
      <w:bodyDiv w:val="1"/>
      <w:marLeft w:val="0"/>
      <w:marRight w:val="0"/>
      <w:marTop w:val="0"/>
      <w:marBottom w:val="0"/>
      <w:divBdr>
        <w:top w:val="none" w:sz="0" w:space="0" w:color="auto"/>
        <w:left w:val="none" w:sz="0" w:space="0" w:color="auto"/>
        <w:bottom w:val="none" w:sz="0" w:space="0" w:color="auto"/>
        <w:right w:val="none" w:sz="0" w:space="0" w:color="auto"/>
      </w:divBdr>
    </w:div>
    <w:div w:id="1196771028">
      <w:bodyDiv w:val="1"/>
      <w:marLeft w:val="0"/>
      <w:marRight w:val="0"/>
      <w:marTop w:val="0"/>
      <w:marBottom w:val="0"/>
      <w:divBdr>
        <w:top w:val="none" w:sz="0" w:space="0" w:color="auto"/>
        <w:left w:val="none" w:sz="0" w:space="0" w:color="auto"/>
        <w:bottom w:val="none" w:sz="0" w:space="0" w:color="auto"/>
        <w:right w:val="none" w:sz="0" w:space="0" w:color="auto"/>
      </w:divBdr>
    </w:div>
    <w:div w:id="1197354166">
      <w:bodyDiv w:val="1"/>
      <w:marLeft w:val="0"/>
      <w:marRight w:val="0"/>
      <w:marTop w:val="0"/>
      <w:marBottom w:val="0"/>
      <w:divBdr>
        <w:top w:val="none" w:sz="0" w:space="0" w:color="auto"/>
        <w:left w:val="none" w:sz="0" w:space="0" w:color="auto"/>
        <w:bottom w:val="none" w:sz="0" w:space="0" w:color="auto"/>
        <w:right w:val="none" w:sz="0" w:space="0" w:color="auto"/>
      </w:divBdr>
    </w:div>
    <w:div w:id="1232035035">
      <w:bodyDiv w:val="1"/>
      <w:marLeft w:val="0"/>
      <w:marRight w:val="0"/>
      <w:marTop w:val="0"/>
      <w:marBottom w:val="0"/>
      <w:divBdr>
        <w:top w:val="none" w:sz="0" w:space="0" w:color="auto"/>
        <w:left w:val="none" w:sz="0" w:space="0" w:color="auto"/>
        <w:bottom w:val="none" w:sz="0" w:space="0" w:color="auto"/>
        <w:right w:val="none" w:sz="0" w:space="0" w:color="auto"/>
      </w:divBdr>
    </w:div>
    <w:div w:id="1236354477">
      <w:bodyDiv w:val="1"/>
      <w:marLeft w:val="0"/>
      <w:marRight w:val="0"/>
      <w:marTop w:val="0"/>
      <w:marBottom w:val="0"/>
      <w:divBdr>
        <w:top w:val="none" w:sz="0" w:space="0" w:color="auto"/>
        <w:left w:val="none" w:sz="0" w:space="0" w:color="auto"/>
        <w:bottom w:val="none" w:sz="0" w:space="0" w:color="auto"/>
        <w:right w:val="none" w:sz="0" w:space="0" w:color="auto"/>
      </w:divBdr>
    </w:div>
    <w:div w:id="1274901291">
      <w:bodyDiv w:val="1"/>
      <w:marLeft w:val="0"/>
      <w:marRight w:val="0"/>
      <w:marTop w:val="0"/>
      <w:marBottom w:val="0"/>
      <w:divBdr>
        <w:top w:val="none" w:sz="0" w:space="0" w:color="auto"/>
        <w:left w:val="none" w:sz="0" w:space="0" w:color="auto"/>
        <w:bottom w:val="none" w:sz="0" w:space="0" w:color="auto"/>
        <w:right w:val="none" w:sz="0" w:space="0" w:color="auto"/>
      </w:divBdr>
    </w:div>
    <w:div w:id="1290741981">
      <w:bodyDiv w:val="1"/>
      <w:marLeft w:val="0"/>
      <w:marRight w:val="0"/>
      <w:marTop w:val="0"/>
      <w:marBottom w:val="0"/>
      <w:divBdr>
        <w:top w:val="none" w:sz="0" w:space="0" w:color="auto"/>
        <w:left w:val="none" w:sz="0" w:space="0" w:color="auto"/>
        <w:bottom w:val="none" w:sz="0" w:space="0" w:color="auto"/>
        <w:right w:val="none" w:sz="0" w:space="0" w:color="auto"/>
      </w:divBdr>
    </w:div>
    <w:div w:id="1323123486">
      <w:bodyDiv w:val="1"/>
      <w:marLeft w:val="0"/>
      <w:marRight w:val="0"/>
      <w:marTop w:val="0"/>
      <w:marBottom w:val="0"/>
      <w:divBdr>
        <w:top w:val="none" w:sz="0" w:space="0" w:color="auto"/>
        <w:left w:val="none" w:sz="0" w:space="0" w:color="auto"/>
        <w:bottom w:val="none" w:sz="0" w:space="0" w:color="auto"/>
        <w:right w:val="none" w:sz="0" w:space="0" w:color="auto"/>
      </w:divBdr>
    </w:div>
    <w:div w:id="1323922334">
      <w:bodyDiv w:val="1"/>
      <w:marLeft w:val="0"/>
      <w:marRight w:val="0"/>
      <w:marTop w:val="0"/>
      <w:marBottom w:val="0"/>
      <w:divBdr>
        <w:top w:val="none" w:sz="0" w:space="0" w:color="auto"/>
        <w:left w:val="none" w:sz="0" w:space="0" w:color="auto"/>
        <w:bottom w:val="none" w:sz="0" w:space="0" w:color="auto"/>
        <w:right w:val="none" w:sz="0" w:space="0" w:color="auto"/>
      </w:divBdr>
    </w:div>
    <w:div w:id="1346978809">
      <w:bodyDiv w:val="1"/>
      <w:marLeft w:val="0"/>
      <w:marRight w:val="0"/>
      <w:marTop w:val="0"/>
      <w:marBottom w:val="0"/>
      <w:divBdr>
        <w:top w:val="none" w:sz="0" w:space="0" w:color="auto"/>
        <w:left w:val="none" w:sz="0" w:space="0" w:color="auto"/>
        <w:bottom w:val="none" w:sz="0" w:space="0" w:color="auto"/>
        <w:right w:val="none" w:sz="0" w:space="0" w:color="auto"/>
      </w:divBdr>
    </w:div>
    <w:div w:id="1370566599">
      <w:bodyDiv w:val="1"/>
      <w:marLeft w:val="0"/>
      <w:marRight w:val="0"/>
      <w:marTop w:val="0"/>
      <w:marBottom w:val="0"/>
      <w:divBdr>
        <w:top w:val="none" w:sz="0" w:space="0" w:color="auto"/>
        <w:left w:val="none" w:sz="0" w:space="0" w:color="auto"/>
        <w:bottom w:val="none" w:sz="0" w:space="0" w:color="auto"/>
        <w:right w:val="none" w:sz="0" w:space="0" w:color="auto"/>
      </w:divBdr>
    </w:div>
    <w:div w:id="1379860759">
      <w:bodyDiv w:val="1"/>
      <w:marLeft w:val="0"/>
      <w:marRight w:val="0"/>
      <w:marTop w:val="0"/>
      <w:marBottom w:val="0"/>
      <w:divBdr>
        <w:top w:val="none" w:sz="0" w:space="0" w:color="auto"/>
        <w:left w:val="none" w:sz="0" w:space="0" w:color="auto"/>
        <w:bottom w:val="none" w:sz="0" w:space="0" w:color="auto"/>
        <w:right w:val="none" w:sz="0" w:space="0" w:color="auto"/>
      </w:divBdr>
    </w:div>
    <w:div w:id="1384521142">
      <w:bodyDiv w:val="1"/>
      <w:marLeft w:val="0"/>
      <w:marRight w:val="0"/>
      <w:marTop w:val="0"/>
      <w:marBottom w:val="0"/>
      <w:divBdr>
        <w:top w:val="none" w:sz="0" w:space="0" w:color="auto"/>
        <w:left w:val="none" w:sz="0" w:space="0" w:color="auto"/>
        <w:bottom w:val="none" w:sz="0" w:space="0" w:color="auto"/>
        <w:right w:val="none" w:sz="0" w:space="0" w:color="auto"/>
      </w:divBdr>
    </w:div>
    <w:div w:id="1386565838">
      <w:bodyDiv w:val="1"/>
      <w:marLeft w:val="0"/>
      <w:marRight w:val="0"/>
      <w:marTop w:val="0"/>
      <w:marBottom w:val="0"/>
      <w:divBdr>
        <w:top w:val="none" w:sz="0" w:space="0" w:color="auto"/>
        <w:left w:val="none" w:sz="0" w:space="0" w:color="auto"/>
        <w:bottom w:val="none" w:sz="0" w:space="0" w:color="auto"/>
        <w:right w:val="none" w:sz="0" w:space="0" w:color="auto"/>
      </w:divBdr>
    </w:div>
    <w:div w:id="1399934639">
      <w:bodyDiv w:val="1"/>
      <w:marLeft w:val="0"/>
      <w:marRight w:val="0"/>
      <w:marTop w:val="0"/>
      <w:marBottom w:val="0"/>
      <w:divBdr>
        <w:top w:val="none" w:sz="0" w:space="0" w:color="auto"/>
        <w:left w:val="none" w:sz="0" w:space="0" w:color="auto"/>
        <w:bottom w:val="none" w:sz="0" w:space="0" w:color="auto"/>
        <w:right w:val="none" w:sz="0" w:space="0" w:color="auto"/>
      </w:divBdr>
    </w:div>
    <w:div w:id="1415278176">
      <w:bodyDiv w:val="1"/>
      <w:marLeft w:val="0"/>
      <w:marRight w:val="0"/>
      <w:marTop w:val="0"/>
      <w:marBottom w:val="0"/>
      <w:divBdr>
        <w:top w:val="none" w:sz="0" w:space="0" w:color="auto"/>
        <w:left w:val="none" w:sz="0" w:space="0" w:color="auto"/>
        <w:bottom w:val="none" w:sz="0" w:space="0" w:color="auto"/>
        <w:right w:val="none" w:sz="0" w:space="0" w:color="auto"/>
      </w:divBdr>
    </w:div>
    <w:div w:id="1441103469">
      <w:bodyDiv w:val="1"/>
      <w:marLeft w:val="0"/>
      <w:marRight w:val="0"/>
      <w:marTop w:val="0"/>
      <w:marBottom w:val="0"/>
      <w:divBdr>
        <w:top w:val="none" w:sz="0" w:space="0" w:color="auto"/>
        <w:left w:val="none" w:sz="0" w:space="0" w:color="auto"/>
        <w:bottom w:val="none" w:sz="0" w:space="0" w:color="auto"/>
        <w:right w:val="none" w:sz="0" w:space="0" w:color="auto"/>
      </w:divBdr>
    </w:div>
    <w:div w:id="1459881237">
      <w:bodyDiv w:val="1"/>
      <w:marLeft w:val="0"/>
      <w:marRight w:val="0"/>
      <w:marTop w:val="0"/>
      <w:marBottom w:val="0"/>
      <w:divBdr>
        <w:top w:val="none" w:sz="0" w:space="0" w:color="auto"/>
        <w:left w:val="none" w:sz="0" w:space="0" w:color="auto"/>
        <w:bottom w:val="none" w:sz="0" w:space="0" w:color="auto"/>
        <w:right w:val="none" w:sz="0" w:space="0" w:color="auto"/>
      </w:divBdr>
    </w:div>
    <w:div w:id="1461219992">
      <w:bodyDiv w:val="1"/>
      <w:marLeft w:val="0"/>
      <w:marRight w:val="0"/>
      <w:marTop w:val="0"/>
      <w:marBottom w:val="0"/>
      <w:divBdr>
        <w:top w:val="none" w:sz="0" w:space="0" w:color="auto"/>
        <w:left w:val="none" w:sz="0" w:space="0" w:color="auto"/>
        <w:bottom w:val="none" w:sz="0" w:space="0" w:color="auto"/>
        <w:right w:val="none" w:sz="0" w:space="0" w:color="auto"/>
      </w:divBdr>
      <w:divsChild>
        <w:div w:id="1721518276">
          <w:marLeft w:val="0"/>
          <w:marRight w:val="0"/>
          <w:marTop w:val="0"/>
          <w:marBottom w:val="0"/>
          <w:divBdr>
            <w:top w:val="none" w:sz="0" w:space="0" w:color="auto"/>
            <w:left w:val="none" w:sz="0" w:space="0" w:color="auto"/>
            <w:bottom w:val="none" w:sz="0" w:space="0" w:color="auto"/>
            <w:right w:val="none" w:sz="0" w:space="0" w:color="auto"/>
          </w:divBdr>
        </w:div>
        <w:div w:id="1504934637">
          <w:marLeft w:val="0"/>
          <w:marRight w:val="0"/>
          <w:marTop w:val="0"/>
          <w:marBottom w:val="0"/>
          <w:divBdr>
            <w:top w:val="none" w:sz="0" w:space="0" w:color="auto"/>
            <w:left w:val="none" w:sz="0" w:space="0" w:color="auto"/>
            <w:bottom w:val="none" w:sz="0" w:space="0" w:color="auto"/>
            <w:right w:val="none" w:sz="0" w:space="0" w:color="auto"/>
          </w:divBdr>
        </w:div>
        <w:div w:id="1847938304">
          <w:marLeft w:val="0"/>
          <w:marRight w:val="0"/>
          <w:marTop w:val="0"/>
          <w:marBottom w:val="0"/>
          <w:divBdr>
            <w:top w:val="none" w:sz="0" w:space="0" w:color="auto"/>
            <w:left w:val="none" w:sz="0" w:space="0" w:color="auto"/>
            <w:bottom w:val="none" w:sz="0" w:space="0" w:color="auto"/>
            <w:right w:val="none" w:sz="0" w:space="0" w:color="auto"/>
          </w:divBdr>
        </w:div>
        <w:div w:id="595596010">
          <w:marLeft w:val="0"/>
          <w:marRight w:val="0"/>
          <w:marTop w:val="0"/>
          <w:marBottom w:val="0"/>
          <w:divBdr>
            <w:top w:val="none" w:sz="0" w:space="0" w:color="auto"/>
            <w:left w:val="none" w:sz="0" w:space="0" w:color="auto"/>
            <w:bottom w:val="none" w:sz="0" w:space="0" w:color="auto"/>
            <w:right w:val="none" w:sz="0" w:space="0" w:color="auto"/>
          </w:divBdr>
        </w:div>
        <w:div w:id="309755511">
          <w:marLeft w:val="0"/>
          <w:marRight w:val="0"/>
          <w:marTop w:val="0"/>
          <w:marBottom w:val="0"/>
          <w:divBdr>
            <w:top w:val="none" w:sz="0" w:space="0" w:color="auto"/>
            <w:left w:val="none" w:sz="0" w:space="0" w:color="auto"/>
            <w:bottom w:val="none" w:sz="0" w:space="0" w:color="auto"/>
            <w:right w:val="none" w:sz="0" w:space="0" w:color="auto"/>
          </w:divBdr>
        </w:div>
        <w:div w:id="480851079">
          <w:marLeft w:val="0"/>
          <w:marRight w:val="0"/>
          <w:marTop w:val="0"/>
          <w:marBottom w:val="0"/>
          <w:divBdr>
            <w:top w:val="none" w:sz="0" w:space="0" w:color="auto"/>
            <w:left w:val="none" w:sz="0" w:space="0" w:color="auto"/>
            <w:bottom w:val="none" w:sz="0" w:space="0" w:color="auto"/>
            <w:right w:val="none" w:sz="0" w:space="0" w:color="auto"/>
          </w:divBdr>
        </w:div>
        <w:div w:id="809638003">
          <w:marLeft w:val="0"/>
          <w:marRight w:val="0"/>
          <w:marTop w:val="0"/>
          <w:marBottom w:val="0"/>
          <w:divBdr>
            <w:top w:val="none" w:sz="0" w:space="0" w:color="auto"/>
            <w:left w:val="none" w:sz="0" w:space="0" w:color="auto"/>
            <w:bottom w:val="none" w:sz="0" w:space="0" w:color="auto"/>
            <w:right w:val="none" w:sz="0" w:space="0" w:color="auto"/>
          </w:divBdr>
        </w:div>
        <w:div w:id="655646338">
          <w:marLeft w:val="0"/>
          <w:marRight w:val="0"/>
          <w:marTop w:val="0"/>
          <w:marBottom w:val="0"/>
          <w:divBdr>
            <w:top w:val="none" w:sz="0" w:space="0" w:color="auto"/>
            <w:left w:val="none" w:sz="0" w:space="0" w:color="auto"/>
            <w:bottom w:val="none" w:sz="0" w:space="0" w:color="auto"/>
            <w:right w:val="none" w:sz="0" w:space="0" w:color="auto"/>
          </w:divBdr>
        </w:div>
        <w:div w:id="1205023225">
          <w:marLeft w:val="0"/>
          <w:marRight w:val="0"/>
          <w:marTop w:val="0"/>
          <w:marBottom w:val="0"/>
          <w:divBdr>
            <w:top w:val="none" w:sz="0" w:space="0" w:color="auto"/>
            <w:left w:val="none" w:sz="0" w:space="0" w:color="auto"/>
            <w:bottom w:val="none" w:sz="0" w:space="0" w:color="auto"/>
            <w:right w:val="none" w:sz="0" w:space="0" w:color="auto"/>
          </w:divBdr>
        </w:div>
        <w:div w:id="468478501">
          <w:marLeft w:val="0"/>
          <w:marRight w:val="0"/>
          <w:marTop w:val="0"/>
          <w:marBottom w:val="0"/>
          <w:divBdr>
            <w:top w:val="none" w:sz="0" w:space="0" w:color="auto"/>
            <w:left w:val="none" w:sz="0" w:space="0" w:color="auto"/>
            <w:bottom w:val="none" w:sz="0" w:space="0" w:color="auto"/>
            <w:right w:val="none" w:sz="0" w:space="0" w:color="auto"/>
          </w:divBdr>
        </w:div>
        <w:div w:id="1402748515">
          <w:marLeft w:val="0"/>
          <w:marRight w:val="0"/>
          <w:marTop w:val="0"/>
          <w:marBottom w:val="0"/>
          <w:divBdr>
            <w:top w:val="none" w:sz="0" w:space="0" w:color="auto"/>
            <w:left w:val="none" w:sz="0" w:space="0" w:color="auto"/>
            <w:bottom w:val="none" w:sz="0" w:space="0" w:color="auto"/>
            <w:right w:val="none" w:sz="0" w:space="0" w:color="auto"/>
          </w:divBdr>
        </w:div>
        <w:div w:id="568735001">
          <w:marLeft w:val="0"/>
          <w:marRight w:val="0"/>
          <w:marTop w:val="0"/>
          <w:marBottom w:val="0"/>
          <w:divBdr>
            <w:top w:val="none" w:sz="0" w:space="0" w:color="auto"/>
            <w:left w:val="none" w:sz="0" w:space="0" w:color="auto"/>
            <w:bottom w:val="none" w:sz="0" w:space="0" w:color="auto"/>
            <w:right w:val="none" w:sz="0" w:space="0" w:color="auto"/>
          </w:divBdr>
        </w:div>
        <w:div w:id="55786468">
          <w:marLeft w:val="0"/>
          <w:marRight w:val="0"/>
          <w:marTop w:val="0"/>
          <w:marBottom w:val="0"/>
          <w:divBdr>
            <w:top w:val="none" w:sz="0" w:space="0" w:color="auto"/>
            <w:left w:val="none" w:sz="0" w:space="0" w:color="auto"/>
            <w:bottom w:val="none" w:sz="0" w:space="0" w:color="auto"/>
            <w:right w:val="none" w:sz="0" w:space="0" w:color="auto"/>
          </w:divBdr>
        </w:div>
        <w:div w:id="911040776">
          <w:marLeft w:val="0"/>
          <w:marRight w:val="0"/>
          <w:marTop w:val="0"/>
          <w:marBottom w:val="0"/>
          <w:divBdr>
            <w:top w:val="none" w:sz="0" w:space="0" w:color="auto"/>
            <w:left w:val="none" w:sz="0" w:space="0" w:color="auto"/>
            <w:bottom w:val="none" w:sz="0" w:space="0" w:color="auto"/>
            <w:right w:val="none" w:sz="0" w:space="0" w:color="auto"/>
          </w:divBdr>
        </w:div>
        <w:div w:id="644896659">
          <w:marLeft w:val="0"/>
          <w:marRight w:val="0"/>
          <w:marTop w:val="0"/>
          <w:marBottom w:val="0"/>
          <w:divBdr>
            <w:top w:val="none" w:sz="0" w:space="0" w:color="auto"/>
            <w:left w:val="none" w:sz="0" w:space="0" w:color="auto"/>
            <w:bottom w:val="none" w:sz="0" w:space="0" w:color="auto"/>
            <w:right w:val="none" w:sz="0" w:space="0" w:color="auto"/>
          </w:divBdr>
        </w:div>
        <w:div w:id="42684184">
          <w:marLeft w:val="0"/>
          <w:marRight w:val="0"/>
          <w:marTop w:val="0"/>
          <w:marBottom w:val="0"/>
          <w:divBdr>
            <w:top w:val="none" w:sz="0" w:space="0" w:color="auto"/>
            <w:left w:val="none" w:sz="0" w:space="0" w:color="auto"/>
            <w:bottom w:val="none" w:sz="0" w:space="0" w:color="auto"/>
            <w:right w:val="none" w:sz="0" w:space="0" w:color="auto"/>
          </w:divBdr>
        </w:div>
        <w:div w:id="1597054090">
          <w:marLeft w:val="0"/>
          <w:marRight w:val="0"/>
          <w:marTop w:val="0"/>
          <w:marBottom w:val="0"/>
          <w:divBdr>
            <w:top w:val="none" w:sz="0" w:space="0" w:color="auto"/>
            <w:left w:val="none" w:sz="0" w:space="0" w:color="auto"/>
            <w:bottom w:val="none" w:sz="0" w:space="0" w:color="auto"/>
            <w:right w:val="none" w:sz="0" w:space="0" w:color="auto"/>
          </w:divBdr>
        </w:div>
        <w:div w:id="1860004265">
          <w:marLeft w:val="0"/>
          <w:marRight w:val="0"/>
          <w:marTop w:val="0"/>
          <w:marBottom w:val="0"/>
          <w:divBdr>
            <w:top w:val="none" w:sz="0" w:space="0" w:color="auto"/>
            <w:left w:val="none" w:sz="0" w:space="0" w:color="auto"/>
            <w:bottom w:val="none" w:sz="0" w:space="0" w:color="auto"/>
            <w:right w:val="none" w:sz="0" w:space="0" w:color="auto"/>
          </w:divBdr>
        </w:div>
        <w:div w:id="67851785">
          <w:marLeft w:val="0"/>
          <w:marRight w:val="0"/>
          <w:marTop w:val="0"/>
          <w:marBottom w:val="0"/>
          <w:divBdr>
            <w:top w:val="none" w:sz="0" w:space="0" w:color="auto"/>
            <w:left w:val="none" w:sz="0" w:space="0" w:color="auto"/>
            <w:bottom w:val="none" w:sz="0" w:space="0" w:color="auto"/>
            <w:right w:val="none" w:sz="0" w:space="0" w:color="auto"/>
          </w:divBdr>
        </w:div>
        <w:div w:id="1273518695">
          <w:marLeft w:val="0"/>
          <w:marRight w:val="0"/>
          <w:marTop w:val="0"/>
          <w:marBottom w:val="0"/>
          <w:divBdr>
            <w:top w:val="none" w:sz="0" w:space="0" w:color="auto"/>
            <w:left w:val="none" w:sz="0" w:space="0" w:color="auto"/>
            <w:bottom w:val="none" w:sz="0" w:space="0" w:color="auto"/>
            <w:right w:val="none" w:sz="0" w:space="0" w:color="auto"/>
          </w:divBdr>
        </w:div>
      </w:divsChild>
    </w:div>
    <w:div w:id="1474784864">
      <w:bodyDiv w:val="1"/>
      <w:marLeft w:val="0"/>
      <w:marRight w:val="0"/>
      <w:marTop w:val="0"/>
      <w:marBottom w:val="0"/>
      <w:divBdr>
        <w:top w:val="none" w:sz="0" w:space="0" w:color="auto"/>
        <w:left w:val="none" w:sz="0" w:space="0" w:color="auto"/>
        <w:bottom w:val="none" w:sz="0" w:space="0" w:color="auto"/>
        <w:right w:val="none" w:sz="0" w:space="0" w:color="auto"/>
      </w:divBdr>
    </w:div>
    <w:div w:id="1478647191">
      <w:bodyDiv w:val="1"/>
      <w:marLeft w:val="0"/>
      <w:marRight w:val="0"/>
      <w:marTop w:val="0"/>
      <w:marBottom w:val="0"/>
      <w:divBdr>
        <w:top w:val="none" w:sz="0" w:space="0" w:color="auto"/>
        <w:left w:val="none" w:sz="0" w:space="0" w:color="auto"/>
        <w:bottom w:val="none" w:sz="0" w:space="0" w:color="auto"/>
        <w:right w:val="none" w:sz="0" w:space="0" w:color="auto"/>
      </w:divBdr>
    </w:div>
    <w:div w:id="1495487008">
      <w:bodyDiv w:val="1"/>
      <w:marLeft w:val="0"/>
      <w:marRight w:val="0"/>
      <w:marTop w:val="0"/>
      <w:marBottom w:val="0"/>
      <w:divBdr>
        <w:top w:val="none" w:sz="0" w:space="0" w:color="auto"/>
        <w:left w:val="none" w:sz="0" w:space="0" w:color="auto"/>
        <w:bottom w:val="none" w:sz="0" w:space="0" w:color="auto"/>
        <w:right w:val="none" w:sz="0" w:space="0" w:color="auto"/>
      </w:divBdr>
    </w:div>
    <w:div w:id="1496921395">
      <w:bodyDiv w:val="1"/>
      <w:marLeft w:val="0"/>
      <w:marRight w:val="0"/>
      <w:marTop w:val="0"/>
      <w:marBottom w:val="0"/>
      <w:divBdr>
        <w:top w:val="none" w:sz="0" w:space="0" w:color="auto"/>
        <w:left w:val="none" w:sz="0" w:space="0" w:color="auto"/>
        <w:bottom w:val="none" w:sz="0" w:space="0" w:color="auto"/>
        <w:right w:val="none" w:sz="0" w:space="0" w:color="auto"/>
      </w:divBdr>
    </w:div>
    <w:div w:id="1504860003">
      <w:bodyDiv w:val="1"/>
      <w:marLeft w:val="0"/>
      <w:marRight w:val="0"/>
      <w:marTop w:val="0"/>
      <w:marBottom w:val="0"/>
      <w:divBdr>
        <w:top w:val="none" w:sz="0" w:space="0" w:color="auto"/>
        <w:left w:val="none" w:sz="0" w:space="0" w:color="auto"/>
        <w:bottom w:val="none" w:sz="0" w:space="0" w:color="auto"/>
        <w:right w:val="none" w:sz="0" w:space="0" w:color="auto"/>
      </w:divBdr>
    </w:div>
    <w:div w:id="1511985327">
      <w:bodyDiv w:val="1"/>
      <w:marLeft w:val="0"/>
      <w:marRight w:val="0"/>
      <w:marTop w:val="0"/>
      <w:marBottom w:val="0"/>
      <w:divBdr>
        <w:top w:val="none" w:sz="0" w:space="0" w:color="auto"/>
        <w:left w:val="none" w:sz="0" w:space="0" w:color="auto"/>
        <w:bottom w:val="none" w:sz="0" w:space="0" w:color="auto"/>
        <w:right w:val="none" w:sz="0" w:space="0" w:color="auto"/>
      </w:divBdr>
    </w:div>
    <w:div w:id="1522819727">
      <w:bodyDiv w:val="1"/>
      <w:marLeft w:val="0"/>
      <w:marRight w:val="0"/>
      <w:marTop w:val="0"/>
      <w:marBottom w:val="0"/>
      <w:divBdr>
        <w:top w:val="none" w:sz="0" w:space="0" w:color="auto"/>
        <w:left w:val="none" w:sz="0" w:space="0" w:color="auto"/>
        <w:bottom w:val="none" w:sz="0" w:space="0" w:color="auto"/>
        <w:right w:val="none" w:sz="0" w:space="0" w:color="auto"/>
      </w:divBdr>
    </w:div>
    <w:div w:id="1524173256">
      <w:bodyDiv w:val="1"/>
      <w:marLeft w:val="0"/>
      <w:marRight w:val="0"/>
      <w:marTop w:val="0"/>
      <w:marBottom w:val="0"/>
      <w:divBdr>
        <w:top w:val="none" w:sz="0" w:space="0" w:color="auto"/>
        <w:left w:val="none" w:sz="0" w:space="0" w:color="auto"/>
        <w:bottom w:val="none" w:sz="0" w:space="0" w:color="auto"/>
        <w:right w:val="none" w:sz="0" w:space="0" w:color="auto"/>
      </w:divBdr>
    </w:div>
    <w:div w:id="1545681501">
      <w:bodyDiv w:val="1"/>
      <w:marLeft w:val="0"/>
      <w:marRight w:val="0"/>
      <w:marTop w:val="0"/>
      <w:marBottom w:val="0"/>
      <w:divBdr>
        <w:top w:val="none" w:sz="0" w:space="0" w:color="auto"/>
        <w:left w:val="none" w:sz="0" w:space="0" w:color="auto"/>
        <w:bottom w:val="none" w:sz="0" w:space="0" w:color="auto"/>
        <w:right w:val="none" w:sz="0" w:space="0" w:color="auto"/>
      </w:divBdr>
    </w:div>
    <w:div w:id="1552158910">
      <w:bodyDiv w:val="1"/>
      <w:marLeft w:val="0"/>
      <w:marRight w:val="0"/>
      <w:marTop w:val="0"/>
      <w:marBottom w:val="0"/>
      <w:divBdr>
        <w:top w:val="none" w:sz="0" w:space="0" w:color="auto"/>
        <w:left w:val="none" w:sz="0" w:space="0" w:color="auto"/>
        <w:bottom w:val="none" w:sz="0" w:space="0" w:color="auto"/>
        <w:right w:val="none" w:sz="0" w:space="0" w:color="auto"/>
      </w:divBdr>
    </w:div>
    <w:div w:id="1555461282">
      <w:bodyDiv w:val="1"/>
      <w:marLeft w:val="0"/>
      <w:marRight w:val="0"/>
      <w:marTop w:val="0"/>
      <w:marBottom w:val="0"/>
      <w:divBdr>
        <w:top w:val="none" w:sz="0" w:space="0" w:color="auto"/>
        <w:left w:val="none" w:sz="0" w:space="0" w:color="auto"/>
        <w:bottom w:val="none" w:sz="0" w:space="0" w:color="auto"/>
        <w:right w:val="none" w:sz="0" w:space="0" w:color="auto"/>
      </w:divBdr>
    </w:div>
    <w:div w:id="1583298879">
      <w:bodyDiv w:val="1"/>
      <w:marLeft w:val="0"/>
      <w:marRight w:val="0"/>
      <w:marTop w:val="0"/>
      <w:marBottom w:val="0"/>
      <w:divBdr>
        <w:top w:val="none" w:sz="0" w:space="0" w:color="auto"/>
        <w:left w:val="none" w:sz="0" w:space="0" w:color="auto"/>
        <w:bottom w:val="none" w:sz="0" w:space="0" w:color="auto"/>
        <w:right w:val="none" w:sz="0" w:space="0" w:color="auto"/>
      </w:divBdr>
    </w:div>
    <w:div w:id="1623801288">
      <w:bodyDiv w:val="1"/>
      <w:marLeft w:val="0"/>
      <w:marRight w:val="0"/>
      <w:marTop w:val="0"/>
      <w:marBottom w:val="0"/>
      <w:divBdr>
        <w:top w:val="none" w:sz="0" w:space="0" w:color="auto"/>
        <w:left w:val="none" w:sz="0" w:space="0" w:color="auto"/>
        <w:bottom w:val="none" w:sz="0" w:space="0" w:color="auto"/>
        <w:right w:val="none" w:sz="0" w:space="0" w:color="auto"/>
      </w:divBdr>
    </w:div>
    <w:div w:id="1623879539">
      <w:bodyDiv w:val="1"/>
      <w:marLeft w:val="0"/>
      <w:marRight w:val="0"/>
      <w:marTop w:val="0"/>
      <w:marBottom w:val="0"/>
      <w:divBdr>
        <w:top w:val="none" w:sz="0" w:space="0" w:color="auto"/>
        <w:left w:val="none" w:sz="0" w:space="0" w:color="auto"/>
        <w:bottom w:val="none" w:sz="0" w:space="0" w:color="auto"/>
        <w:right w:val="none" w:sz="0" w:space="0" w:color="auto"/>
      </w:divBdr>
    </w:div>
    <w:div w:id="1628705028">
      <w:bodyDiv w:val="1"/>
      <w:marLeft w:val="0"/>
      <w:marRight w:val="0"/>
      <w:marTop w:val="0"/>
      <w:marBottom w:val="0"/>
      <w:divBdr>
        <w:top w:val="none" w:sz="0" w:space="0" w:color="auto"/>
        <w:left w:val="none" w:sz="0" w:space="0" w:color="auto"/>
        <w:bottom w:val="none" w:sz="0" w:space="0" w:color="auto"/>
        <w:right w:val="none" w:sz="0" w:space="0" w:color="auto"/>
      </w:divBdr>
    </w:div>
    <w:div w:id="1653562748">
      <w:bodyDiv w:val="1"/>
      <w:marLeft w:val="0"/>
      <w:marRight w:val="0"/>
      <w:marTop w:val="0"/>
      <w:marBottom w:val="0"/>
      <w:divBdr>
        <w:top w:val="none" w:sz="0" w:space="0" w:color="auto"/>
        <w:left w:val="none" w:sz="0" w:space="0" w:color="auto"/>
        <w:bottom w:val="none" w:sz="0" w:space="0" w:color="auto"/>
        <w:right w:val="none" w:sz="0" w:space="0" w:color="auto"/>
      </w:divBdr>
    </w:div>
    <w:div w:id="1657413552">
      <w:bodyDiv w:val="1"/>
      <w:marLeft w:val="0"/>
      <w:marRight w:val="0"/>
      <w:marTop w:val="0"/>
      <w:marBottom w:val="0"/>
      <w:divBdr>
        <w:top w:val="none" w:sz="0" w:space="0" w:color="auto"/>
        <w:left w:val="none" w:sz="0" w:space="0" w:color="auto"/>
        <w:bottom w:val="none" w:sz="0" w:space="0" w:color="auto"/>
        <w:right w:val="none" w:sz="0" w:space="0" w:color="auto"/>
      </w:divBdr>
    </w:div>
    <w:div w:id="1664965631">
      <w:bodyDiv w:val="1"/>
      <w:marLeft w:val="0"/>
      <w:marRight w:val="0"/>
      <w:marTop w:val="0"/>
      <w:marBottom w:val="0"/>
      <w:divBdr>
        <w:top w:val="none" w:sz="0" w:space="0" w:color="auto"/>
        <w:left w:val="none" w:sz="0" w:space="0" w:color="auto"/>
        <w:bottom w:val="none" w:sz="0" w:space="0" w:color="auto"/>
        <w:right w:val="none" w:sz="0" w:space="0" w:color="auto"/>
      </w:divBdr>
    </w:div>
    <w:div w:id="1682079366">
      <w:bodyDiv w:val="1"/>
      <w:marLeft w:val="0"/>
      <w:marRight w:val="0"/>
      <w:marTop w:val="0"/>
      <w:marBottom w:val="0"/>
      <w:divBdr>
        <w:top w:val="none" w:sz="0" w:space="0" w:color="auto"/>
        <w:left w:val="none" w:sz="0" w:space="0" w:color="auto"/>
        <w:bottom w:val="none" w:sz="0" w:space="0" w:color="auto"/>
        <w:right w:val="none" w:sz="0" w:space="0" w:color="auto"/>
      </w:divBdr>
    </w:div>
    <w:div w:id="1708218723">
      <w:bodyDiv w:val="1"/>
      <w:marLeft w:val="0"/>
      <w:marRight w:val="0"/>
      <w:marTop w:val="0"/>
      <w:marBottom w:val="0"/>
      <w:divBdr>
        <w:top w:val="none" w:sz="0" w:space="0" w:color="auto"/>
        <w:left w:val="none" w:sz="0" w:space="0" w:color="auto"/>
        <w:bottom w:val="none" w:sz="0" w:space="0" w:color="auto"/>
        <w:right w:val="none" w:sz="0" w:space="0" w:color="auto"/>
      </w:divBdr>
    </w:div>
    <w:div w:id="1719743070">
      <w:bodyDiv w:val="1"/>
      <w:marLeft w:val="0"/>
      <w:marRight w:val="0"/>
      <w:marTop w:val="0"/>
      <w:marBottom w:val="0"/>
      <w:divBdr>
        <w:top w:val="none" w:sz="0" w:space="0" w:color="auto"/>
        <w:left w:val="none" w:sz="0" w:space="0" w:color="auto"/>
        <w:bottom w:val="none" w:sz="0" w:space="0" w:color="auto"/>
        <w:right w:val="none" w:sz="0" w:space="0" w:color="auto"/>
      </w:divBdr>
    </w:div>
    <w:div w:id="1728722355">
      <w:bodyDiv w:val="1"/>
      <w:marLeft w:val="0"/>
      <w:marRight w:val="0"/>
      <w:marTop w:val="0"/>
      <w:marBottom w:val="0"/>
      <w:divBdr>
        <w:top w:val="none" w:sz="0" w:space="0" w:color="auto"/>
        <w:left w:val="none" w:sz="0" w:space="0" w:color="auto"/>
        <w:bottom w:val="none" w:sz="0" w:space="0" w:color="auto"/>
        <w:right w:val="none" w:sz="0" w:space="0" w:color="auto"/>
      </w:divBdr>
    </w:div>
    <w:div w:id="1749960172">
      <w:bodyDiv w:val="1"/>
      <w:marLeft w:val="0"/>
      <w:marRight w:val="0"/>
      <w:marTop w:val="0"/>
      <w:marBottom w:val="0"/>
      <w:divBdr>
        <w:top w:val="none" w:sz="0" w:space="0" w:color="auto"/>
        <w:left w:val="none" w:sz="0" w:space="0" w:color="auto"/>
        <w:bottom w:val="none" w:sz="0" w:space="0" w:color="auto"/>
        <w:right w:val="none" w:sz="0" w:space="0" w:color="auto"/>
      </w:divBdr>
    </w:div>
    <w:div w:id="1751780115">
      <w:bodyDiv w:val="1"/>
      <w:marLeft w:val="0"/>
      <w:marRight w:val="0"/>
      <w:marTop w:val="0"/>
      <w:marBottom w:val="0"/>
      <w:divBdr>
        <w:top w:val="none" w:sz="0" w:space="0" w:color="auto"/>
        <w:left w:val="none" w:sz="0" w:space="0" w:color="auto"/>
        <w:bottom w:val="none" w:sz="0" w:space="0" w:color="auto"/>
        <w:right w:val="none" w:sz="0" w:space="0" w:color="auto"/>
      </w:divBdr>
    </w:div>
    <w:div w:id="1753427217">
      <w:bodyDiv w:val="1"/>
      <w:marLeft w:val="0"/>
      <w:marRight w:val="0"/>
      <w:marTop w:val="0"/>
      <w:marBottom w:val="0"/>
      <w:divBdr>
        <w:top w:val="none" w:sz="0" w:space="0" w:color="auto"/>
        <w:left w:val="none" w:sz="0" w:space="0" w:color="auto"/>
        <w:bottom w:val="none" w:sz="0" w:space="0" w:color="auto"/>
        <w:right w:val="none" w:sz="0" w:space="0" w:color="auto"/>
      </w:divBdr>
    </w:div>
    <w:div w:id="1759445647">
      <w:bodyDiv w:val="1"/>
      <w:marLeft w:val="0"/>
      <w:marRight w:val="0"/>
      <w:marTop w:val="0"/>
      <w:marBottom w:val="0"/>
      <w:divBdr>
        <w:top w:val="none" w:sz="0" w:space="0" w:color="auto"/>
        <w:left w:val="none" w:sz="0" w:space="0" w:color="auto"/>
        <w:bottom w:val="none" w:sz="0" w:space="0" w:color="auto"/>
        <w:right w:val="none" w:sz="0" w:space="0" w:color="auto"/>
      </w:divBdr>
    </w:div>
    <w:div w:id="1762218759">
      <w:bodyDiv w:val="1"/>
      <w:marLeft w:val="0"/>
      <w:marRight w:val="0"/>
      <w:marTop w:val="0"/>
      <w:marBottom w:val="0"/>
      <w:divBdr>
        <w:top w:val="none" w:sz="0" w:space="0" w:color="auto"/>
        <w:left w:val="none" w:sz="0" w:space="0" w:color="auto"/>
        <w:bottom w:val="none" w:sz="0" w:space="0" w:color="auto"/>
        <w:right w:val="none" w:sz="0" w:space="0" w:color="auto"/>
      </w:divBdr>
    </w:div>
    <w:div w:id="1779988771">
      <w:bodyDiv w:val="1"/>
      <w:marLeft w:val="0"/>
      <w:marRight w:val="0"/>
      <w:marTop w:val="0"/>
      <w:marBottom w:val="0"/>
      <w:divBdr>
        <w:top w:val="none" w:sz="0" w:space="0" w:color="auto"/>
        <w:left w:val="none" w:sz="0" w:space="0" w:color="auto"/>
        <w:bottom w:val="none" w:sz="0" w:space="0" w:color="auto"/>
        <w:right w:val="none" w:sz="0" w:space="0" w:color="auto"/>
      </w:divBdr>
    </w:div>
    <w:div w:id="1831093032">
      <w:bodyDiv w:val="1"/>
      <w:marLeft w:val="0"/>
      <w:marRight w:val="0"/>
      <w:marTop w:val="0"/>
      <w:marBottom w:val="0"/>
      <w:divBdr>
        <w:top w:val="none" w:sz="0" w:space="0" w:color="auto"/>
        <w:left w:val="none" w:sz="0" w:space="0" w:color="auto"/>
        <w:bottom w:val="none" w:sz="0" w:space="0" w:color="auto"/>
        <w:right w:val="none" w:sz="0" w:space="0" w:color="auto"/>
      </w:divBdr>
    </w:div>
    <w:div w:id="1841116467">
      <w:bodyDiv w:val="1"/>
      <w:marLeft w:val="0"/>
      <w:marRight w:val="0"/>
      <w:marTop w:val="0"/>
      <w:marBottom w:val="0"/>
      <w:divBdr>
        <w:top w:val="none" w:sz="0" w:space="0" w:color="auto"/>
        <w:left w:val="none" w:sz="0" w:space="0" w:color="auto"/>
        <w:bottom w:val="none" w:sz="0" w:space="0" w:color="auto"/>
        <w:right w:val="none" w:sz="0" w:space="0" w:color="auto"/>
      </w:divBdr>
    </w:div>
    <w:div w:id="1858351165">
      <w:bodyDiv w:val="1"/>
      <w:marLeft w:val="0"/>
      <w:marRight w:val="0"/>
      <w:marTop w:val="0"/>
      <w:marBottom w:val="0"/>
      <w:divBdr>
        <w:top w:val="none" w:sz="0" w:space="0" w:color="auto"/>
        <w:left w:val="none" w:sz="0" w:space="0" w:color="auto"/>
        <w:bottom w:val="none" w:sz="0" w:space="0" w:color="auto"/>
        <w:right w:val="none" w:sz="0" w:space="0" w:color="auto"/>
      </w:divBdr>
    </w:div>
    <w:div w:id="1863782235">
      <w:bodyDiv w:val="1"/>
      <w:marLeft w:val="0"/>
      <w:marRight w:val="0"/>
      <w:marTop w:val="0"/>
      <w:marBottom w:val="0"/>
      <w:divBdr>
        <w:top w:val="none" w:sz="0" w:space="0" w:color="auto"/>
        <w:left w:val="none" w:sz="0" w:space="0" w:color="auto"/>
        <w:bottom w:val="none" w:sz="0" w:space="0" w:color="auto"/>
        <w:right w:val="none" w:sz="0" w:space="0" w:color="auto"/>
      </w:divBdr>
    </w:div>
    <w:div w:id="1901821001">
      <w:bodyDiv w:val="1"/>
      <w:marLeft w:val="0"/>
      <w:marRight w:val="0"/>
      <w:marTop w:val="0"/>
      <w:marBottom w:val="0"/>
      <w:divBdr>
        <w:top w:val="none" w:sz="0" w:space="0" w:color="auto"/>
        <w:left w:val="none" w:sz="0" w:space="0" w:color="auto"/>
        <w:bottom w:val="none" w:sz="0" w:space="0" w:color="auto"/>
        <w:right w:val="none" w:sz="0" w:space="0" w:color="auto"/>
      </w:divBdr>
    </w:div>
    <w:div w:id="1920863811">
      <w:bodyDiv w:val="1"/>
      <w:marLeft w:val="0"/>
      <w:marRight w:val="0"/>
      <w:marTop w:val="0"/>
      <w:marBottom w:val="0"/>
      <w:divBdr>
        <w:top w:val="none" w:sz="0" w:space="0" w:color="auto"/>
        <w:left w:val="none" w:sz="0" w:space="0" w:color="auto"/>
        <w:bottom w:val="none" w:sz="0" w:space="0" w:color="auto"/>
        <w:right w:val="none" w:sz="0" w:space="0" w:color="auto"/>
      </w:divBdr>
    </w:div>
    <w:div w:id="1927223426">
      <w:bodyDiv w:val="1"/>
      <w:marLeft w:val="0"/>
      <w:marRight w:val="0"/>
      <w:marTop w:val="0"/>
      <w:marBottom w:val="0"/>
      <w:divBdr>
        <w:top w:val="none" w:sz="0" w:space="0" w:color="auto"/>
        <w:left w:val="none" w:sz="0" w:space="0" w:color="auto"/>
        <w:bottom w:val="none" w:sz="0" w:space="0" w:color="auto"/>
        <w:right w:val="none" w:sz="0" w:space="0" w:color="auto"/>
      </w:divBdr>
    </w:div>
    <w:div w:id="1929386972">
      <w:bodyDiv w:val="1"/>
      <w:marLeft w:val="0"/>
      <w:marRight w:val="0"/>
      <w:marTop w:val="0"/>
      <w:marBottom w:val="0"/>
      <w:divBdr>
        <w:top w:val="none" w:sz="0" w:space="0" w:color="auto"/>
        <w:left w:val="none" w:sz="0" w:space="0" w:color="auto"/>
        <w:bottom w:val="none" w:sz="0" w:space="0" w:color="auto"/>
        <w:right w:val="none" w:sz="0" w:space="0" w:color="auto"/>
      </w:divBdr>
      <w:divsChild>
        <w:div w:id="1538615772">
          <w:marLeft w:val="0"/>
          <w:marRight w:val="0"/>
          <w:marTop w:val="0"/>
          <w:marBottom w:val="0"/>
          <w:divBdr>
            <w:top w:val="none" w:sz="0" w:space="0" w:color="auto"/>
            <w:left w:val="none" w:sz="0" w:space="0" w:color="auto"/>
            <w:bottom w:val="none" w:sz="0" w:space="0" w:color="auto"/>
            <w:right w:val="none" w:sz="0" w:space="0" w:color="auto"/>
          </w:divBdr>
          <w:divsChild>
            <w:div w:id="739065045">
              <w:marLeft w:val="0"/>
              <w:marRight w:val="0"/>
              <w:marTop w:val="0"/>
              <w:marBottom w:val="0"/>
              <w:divBdr>
                <w:top w:val="none" w:sz="0" w:space="0" w:color="auto"/>
                <w:left w:val="none" w:sz="0" w:space="0" w:color="auto"/>
                <w:bottom w:val="none" w:sz="0" w:space="0" w:color="auto"/>
                <w:right w:val="none" w:sz="0" w:space="0" w:color="auto"/>
              </w:divBdr>
            </w:div>
          </w:divsChild>
        </w:div>
        <w:div w:id="688410537">
          <w:marLeft w:val="0"/>
          <w:marRight w:val="0"/>
          <w:marTop w:val="0"/>
          <w:marBottom w:val="0"/>
          <w:divBdr>
            <w:top w:val="none" w:sz="0" w:space="0" w:color="auto"/>
            <w:left w:val="none" w:sz="0" w:space="0" w:color="auto"/>
            <w:bottom w:val="none" w:sz="0" w:space="0" w:color="auto"/>
            <w:right w:val="none" w:sz="0" w:space="0" w:color="auto"/>
          </w:divBdr>
          <w:divsChild>
            <w:div w:id="1056079398">
              <w:marLeft w:val="0"/>
              <w:marRight w:val="0"/>
              <w:marTop w:val="0"/>
              <w:marBottom w:val="0"/>
              <w:divBdr>
                <w:top w:val="none" w:sz="0" w:space="0" w:color="auto"/>
                <w:left w:val="none" w:sz="0" w:space="0" w:color="auto"/>
                <w:bottom w:val="none" w:sz="0" w:space="0" w:color="auto"/>
                <w:right w:val="none" w:sz="0" w:space="0" w:color="auto"/>
              </w:divBdr>
            </w:div>
          </w:divsChild>
        </w:div>
        <w:div w:id="272979908">
          <w:marLeft w:val="0"/>
          <w:marRight w:val="0"/>
          <w:marTop w:val="0"/>
          <w:marBottom w:val="0"/>
          <w:divBdr>
            <w:top w:val="none" w:sz="0" w:space="0" w:color="auto"/>
            <w:left w:val="none" w:sz="0" w:space="0" w:color="auto"/>
            <w:bottom w:val="none" w:sz="0" w:space="0" w:color="auto"/>
            <w:right w:val="none" w:sz="0" w:space="0" w:color="auto"/>
          </w:divBdr>
          <w:divsChild>
            <w:div w:id="944850249">
              <w:marLeft w:val="0"/>
              <w:marRight w:val="0"/>
              <w:marTop w:val="0"/>
              <w:marBottom w:val="0"/>
              <w:divBdr>
                <w:top w:val="none" w:sz="0" w:space="0" w:color="auto"/>
                <w:left w:val="none" w:sz="0" w:space="0" w:color="auto"/>
                <w:bottom w:val="none" w:sz="0" w:space="0" w:color="auto"/>
                <w:right w:val="none" w:sz="0" w:space="0" w:color="auto"/>
              </w:divBdr>
            </w:div>
          </w:divsChild>
        </w:div>
        <w:div w:id="146636354">
          <w:marLeft w:val="0"/>
          <w:marRight w:val="0"/>
          <w:marTop w:val="0"/>
          <w:marBottom w:val="0"/>
          <w:divBdr>
            <w:top w:val="none" w:sz="0" w:space="0" w:color="auto"/>
            <w:left w:val="none" w:sz="0" w:space="0" w:color="auto"/>
            <w:bottom w:val="none" w:sz="0" w:space="0" w:color="auto"/>
            <w:right w:val="none" w:sz="0" w:space="0" w:color="auto"/>
          </w:divBdr>
          <w:divsChild>
            <w:div w:id="628828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684752">
      <w:bodyDiv w:val="1"/>
      <w:marLeft w:val="0"/>
      <w:marRight w:val="0"/>
      <w:marTop w:val="0"/>
      <w:marBottom w:val="0"/>
      <w:divBdr>
        <w:top w:val="none" w:sz="0" w:space="0" w:color="auto"/>
        <w:left w:val="none" w:sz="0" w:space="0" w:color="auto"/>
        <w:bottom w:val="none" w:sz="0" w:space="0" w:color="auto"/>
        <w:right w:val="none" w:sz="0" w:space="0" w:color="auto"/>
      </w:divBdr>
    </w:div>
    <w:div w:id="1955013174">
      <w:bodyDiv w:val="1"/>
      <w:marLeft w:val="0"/>
      <w:marRight w:val="0"/>
      <w:marTop w:val="0"/>
      <w:marBottom w:val="0"/>
      <w:divBdr>
        <w:top w:val="none" w:sz="0" w:space="0" w:color="auto"/>
        <w:left w:val="none" w:sz="0" w:space="0" w:color="auto"/>
        <w:bottom w:val="none" w:sz="0" w:space="0" w:color="auto"/>
        <w:right w:val="none" w:sz="0" w:space="0" w:color="auto"/>
      </w:divBdr>
    </w:div>
    <w:div w:id="1981570014">
      <w:bodyDiv w:val="1"/>
      <w:marLeft w:val="0"/>
      <w:marRight w:val="0"/>
      <w:marTop w:val="0"/>
      <w:marBottom w:val="0"/>
      <w:divBdr>
        <w:top w:val="none" w:sz="0" w:space="0" w:color="auto"/>
        <w:left w:val="none" w:sz="0" w:space="0" w:color="auto"/>
        <w:bottom w:val="none" w:sz="0" w:space="0" w:color="auto"/>
        <w:right w:val="none" w:sz="0" w:space="0" w:color="auto"/>
      </w:divBdr>
    </w:div>
    <w:div w:id="2021543277">
      <w:bodyDiv w:val="1"/>
      <w:marLeft w:val="0"/>
      <w:marRight w:val="0"/>
      <w:marTop w:val="0"/>
      <w:marBottom w:val="0"/>
      <w:divBdr>
        <w:top w:val="none" w:sz="0" w:space="0" w:color="auto"/>
        <w:left w:val="none" w:sz="0" w:space="0" w:color="auto"/>
        <w:bottom w:val="none" w:sz="0" w:space="0" w:color="auto"/>
        <w:right w:val="none" w:sz="0" w:space="0" w:color="auto"/>
      </w:divBdr>
    </w:div>
    <w:div w:id="2030838727">
      <w:bodyDiv w:val="1"/>
      <w:marLeft w:val="0"/>
      <w:marRight w:val="0"/>
      <w:marTop w:val="0"/>
      <w:marBottom w:val="0"/>
      <w:divBdr>
        <w:top w:val="none" w:sz="0" w:space="0" w:color="auto"/>
        <w:left w:val="none" w:sz="0" w:space="0" w:color="auto"/>
        <w:bottom w:val="none" w:sz="0" w:space="0" w:color="auto"/>
        <w:right w:val="none" w:sz="0" w:space="0" w:color="auto"/>
      </w:divBdr>
    </w:div>
    <w:div w:id="2047753862">
      <w:bodyDiv w:val="1"/>
      <w:marLeft w:val="0"/>
      <w:marRight w:val="0"/>
      <w:marTop w:val="0"/>
      <w:marBottom w:val="0"/>
      <w:divBdr>
        <w:top w:val="none" w:sz="0" w:space="0" w:color="auto"/>
        <w:left w:val="none" w:sz="0" w:space="0" w:color="auto"/>
        <w:bottom w:val="none" w:sz="0" w:space="0" w:color="auto"/>
        <w:right w:val="none" w:sz="0" w:space="0" w:color="auto"/>
      </w:divBdr>
      <w:divsChild>
        <w:div w:id="737021084">
          <w:marLeft w:val="0"/>
          <w:marRight w:val="0"/>
          <w:marTop w:val="0"/>
          <w:marBottom w:val="0"/>
          <w:divBdr>
            <w:top w:val="none" w:sz="0" w:space="0" w:color="auto"/>
            <w:left w:val="none" w:sz="0" w:space="0" w:color="auto"/>
            <w:bottom w:val="none" w:sz="0" w:space="0" w:color="auto"/>
            <w:right w:val="none" w:sz="0" w:space="0" w:color="auto"/>
          </w:divBdr>
          <w:divsChild>
            <w:div w:id="467166333">
              <w:marLeft w:val="0"/>
              <w:marRight w:val="0"/>
              <w:marTop w:val="0"/>
              <w:marBottom w:val="0"/>
              <w:divBdr>
                <w:top w:val="none" w:sz="0" w:space="0" w:color="auto"/>
                <w:left w:val="none" w:sz="0" w:space="0" w:color="auto"/>
                <w:bottom w:val="none" w:sz="0" w:space="0" w:color="auto"/>
                <w:right w:val="none" w:sz="0" w:space="0" w:color="auto"/>
              </w:divBdr>
            </w:div>
          </w:divsChild>
        </w:div>
        <w:div w:id="1172723306">
          <w:marLeft w:val="0"/>
          <w:marRight w:val="0"/>
          <w:marTop w:val="0"/>
          <w:marBottom w:val="0"/>
          <w:divBdr>
            <w:top w:val="none" w:sz="0" w:space="0" w:color="auto"/>
            <w:left w:val="none" w:sz="0" w:space="0" w:color="auto"/>
            <w:bottom w:val="none" w:sz="0" w:space="0" w:color="auto"/>
            <w:right w:val="none" w:sz="0" w:space="0" w:color="auto"/>
          </w:divBdr>
          <w:divsChild>
            <w:div w:id="1204369754">
              <w:marLeft w:val="0"/>
              <w:marRight w:val="0"/>
              <w:marTop w:val="0"/>
              <w:marBottom w:val="0"/>
              <w:divBdr>
                <w:top w:val="none" w:sz="0" w:space="0" w:color="auto"/>
                <w:left w:val="none" w:sz="0" w:space="0" w:color="auto"/>
                <w:bottom w:val="none" w:sz="0" w:space="0" w:color="auto"/>
                <w:right w:val="none" w:sz="0" w:space="0" w:color="auto"/>
              </w:divBdr>
            </w:div>
          </w:divsChild>
        </w:div>
        <w:div w:id="1275013060">
          <w:marLeft w:val="0"/>
          <w:marRight w:val="0"/>
          <w:marTop w:val="0"/>
          <w:marBottom w:val="0"/>
          <w:divBdr>
            <w:top w:val="none" w:sz="0" w:space="0" w:color="auto"/>
            <w:left w:val="none" w:sz="0" w:space="0" w:color="auto"/>
            <w:bottom w:val="none" w:sz="0" w:space="0" w:color="auto"/>
            <w:right w:val="none" w:sz="0" w:space="0" w:color="auto"/>
          </w:divBdr>
          <w:divsChild>
            <w:div w:id="1157960654">
              <w:marLeft w:val="0"/>
              <w:marRight w:val="0"/>
              <w:marTop w:val="0"/>
              <w:marBottom w:val="0"/>
              <w:divBdr>
                <w:top w:val="none" w:sz="0" w:space="0" w:color="auto"/>
                <w:left w:val="none" w:sz="0" w:space="0" w:color="auto"/>
                <w:bottom w:val="none" w:sz="0" w:space="0" w:color="auto"/>
                <w:right w:val="none" w:sz="0" w:space="0" w:color="auto"/>
              </w:divBdr>
            </w:div>
          </w:divsChild>
        </w:div>
        <w:div w:id="1402097508">
          <w:marLeft w:val="0"/>
          <w:marRight w:val="0"/>
          <w:marTop w:val="0"/>
          <w:marBottom w:val="0"/>
          <w:divBdr>
            <w:top w:val="none" w:sz="0" w:space="0" w:color="auto"/>
            <w:left w:val="none" w:sz="0" w:space="0" w:color="auto"/>
            <w:bottom w:val="none" w:sz="0" w:space="0" w:color="auto"/>
            <w:right w:val="none" w:sz="0" w:space="0" w:color="auto"/>
          </w:divBdr>
          <w:divsChild>
            <w:div w:id="591206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792260">
      <w:bodyDiv w:val="1"/>
      <w:marLeft w:val="0"/>
      <w:marRight w:val="0"/>
      <w:marTop w:val="0"/>
      <w:marBottom w:val="0"/>
      <w:divBdr>
        <w:top w:val="none" w:sz="0" w:space="0" w:color="auto"/>
        <w:left w:val="none" w:sz="0" w:space="0" w:color="auto"/>
        <w:bottom w:val="none" w:sz="0" w:space="0" w:color="auto"/>
        <w:right w:val="none" w:sz="0" w:space="0" w:color="auto"/>
      </w:divBdr>
    </w:div>
    <w:div w:id="2048869753">
      <w:bodyDiv w:val="1"/>
      <w:marLeft w:val="0"/>
      <w:marRight w:val="0"/>
      <w:marTop w:val="0"/>
      <w:marBottom w:val="0"/>
      <w:divBdr>
        <w:top w:val="none" w:sz="0" w:space="0" w:color="auto"/>
        <w:left w:val="none" w:sz="0" w:space="0" w:color="auto"/>
        <w:bottom w:val="none" w:sz="0" w:space="0" w:color="auto"/>
        <w:right w:val="none" w:sz="0" w:space="0" w:color="auto"/>
      </w:divBdr>
    </w:div>
    <w:div w:id="2049211544">
      <w:bodyDiv w:val="1"/>
      <w:marLeft w:val="0"/>
      <w:marRight w:val="0"/>
      <w:marTop w:val="0"/>
      <w:marBottom w:val="0"/>
      <w:divBdr>
        <w:top w:val="none" w:sz="0" w:space="0" w:color="auto"/>
        <w:left w:val="none" w:sz="0" w:space="0" w:color="auto"/>
        <w:bottom w:val="none" w:sz="0" w:space="0" w:color="auto"/>
        <w:right w:val="none" w:sz="0" w:space="0" w:color="auto"/>
      </w:divBdr>
    </w:div>
    <w:div w:id="2055150708">
      <w:bodyDiv w:val="1"/>
      <w:marLeft w:val="0"/>
      <w:marRight w:val="0"/>
      <w:marTop w:val="0"/>
      <w:marBottom w:val="0"/>
      <w:divBdr>
        <w:top w:val="none" w:sz="0" w:space="0" w:color="auto"/>
        <w:left w:val="none" w:sz="0" w:space="0" w:color="auto"/>
        <w:bottom w:val="none" w:sz="0" w:space="0" w:color="auto"/>
        <w:right w:val="none" w:sz="0" w:space="0" w:color="auto"/>
      </w:divBdr>
    </w:div>
    <w:div w:id="2061394690">
      <w:bodyDiv w:val="1"/>
      <w:marLeft w:val="0"/>
      <w:marRight w:val="0"/>
      <w:marTop w:val="0"/>
      <w:marBottom w:val="0"/>
      <w:divBdr>
        <w:top w:val="none" w:sz="0" w:space="0" w:color="auto"/>
        <w:left w:val="none" w:sz="0" w:space="0" w:color="auto"/>
        <w:bottom w:val="none" w:sz="0" w:space="0" w:color="auto"/>
        <w:right w:val="none" w:sz="0" w:space="0" w:color="auto"/>
      </w:divBdr>
    </w:div>
    <w:div w:id="2098208971">
      <w:bodyDiv w:val="1"/>
      <w:marLeft w:val="0"/>
      <w:marRight w:val="0"/>
      <w:marTop w:val="0"/>
      <w:marBottom w:val="0"/>
      <w:divBdr>
        <w:top w:val="none" w:sz="0" w:space="0" w:color="auto"/>
        <w:left w:val="none" w:sz="0" w:space="0" w:color="auto"/>
        <w:bottom w:val="none" w:sz="0" w:space="0" w:color="auto"/>
        <w:right w:val="none" w:sz="0" w:space="0" w:color="auto"/>
      </w:divBdr>
    </w:div>
    <w:div w:id="2105028751">
      <w:bodyDiv w:val="1"/>
      <w:marLeft w:val="0"/>
      <w:marRight w:val="0"/>
      <w:marTop w:val="0"/>
      <w:marBottom w:val="0"/>
      <w:divBdr>
        <w:top w:val="none" w:sz="0" w:space="0" w:color="auto"/>
        <w:left w:val="none" w:sz="0" w:space="0" w:color="auto"/>
        <w:bottom w:val="none" w:sz="0" w:space="0" w:color="auto"/>
        <w:right w:val="none" w:sz="0" w:space="0" w:color="auto"/>
      </w:divBdr>
    </w:div>
    <w:div w:id="2123765061">
      <w:bodyDiv w:val="1"/>
      <w:marLeft w:val="0"/>
      <w:marRight w:val="0"/>
      <w:marTop w:val="0"/>
      <w:marBottom w:val="0"/>
      <w:divBdr>
        <w:top w:val="none" w:sz="0" w:space="0" w:color="auto"/>
        <w:left w:val="none" w:sz="0" w:space="0" w:color="auto"/>
        <w:bottom w:val="none" w:sz="0" w:space="0" w:color="auto"/>
        <w:right w:val="none" w:sz="0" w:space="0" w:color="auto"/>
      </w:divBdr>
    </w:div>
    <w:div w:id="2137286752">
      <w:bodyDiv w:val="1"/>
      <w:marLeft w:val="0"/>
      <w:marRight w:val="0"/>
      <w:marTop w:val="0"/>
      <w:marBottom w:val="0"/>
      <w:divBdr>
        <w:top w:val="none" w:sz="0" w:space="0" w:color="auto"/>
        <w:left w:val="none" w:sz="0" w:space="0" w:color="auto"/>
        <w:bottom w:val="none" w:sz="0" w:space="0" w:color="auto"/>
        <w:right w:val="none" w:sz="0" w:space="0" w:color="auto"/>
      </w:divBdr>
    </w:div>
    <w:div w:id="2146005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2025-05-01T00:00:00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4" ma:contentTypeDescription="Create a new document." ma:contentTypeScope="" ma:versionID="efa752178e29a51b9b61524558536110">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b2f7ad8eed152be1ada43d674961c74b"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System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Bri25</b:Tag>
    <b:SourceType>InternetSite</b:SourceType>
    <b:Guid>{12D55D8C-9B23-4FC9-896F-8E86340F28BC}</b:Guid>
    <b:Author>
      <b:Author>
        <b:Corporate>Brighton and Hove City Council</b:Corporate>
      </b:Author>
    </b:Author>
    <b:Title>Valley Gardens Conservation Area</b:Title>
    <b:Year>2025</b:Year>
    <b:YearAccessed>2025</b:YearAccessed>
    <b:MonthAccessed>may</b:MonthAccessed>
    <b:DayAccessed>01st</b:DayAccessed>
    <b:URL>https://www.brighton-hove.gov.uk/planning/heritage/valley-gardens-conservation-area</b:URL>
    <b:RefOrder>1</b:RefOrder>
  </b:Source>
  <b:Source>
    <b:Tag>Lac18</b:Tag>
    <b:SourceType>InternetSite</b:SourceType>
    <b:Guid>{D0BBE0B3-2907-4149-BE04-20E5587D5F77}</b:Guid>
    <b:Author>
      <b:Author>
        <b:Corporate>Lace Wilson Properties Ltd</b:Corporate>
      </b:Author>
    </b:Author>
    <b:Title>ace House Luxury Apartments</b:Title>
    <b:Year>2018</b:Year>
    <b:YearAccessed>2025</b:YearAccessed>
    <b:MonthAccessed>May</b:MonthAccessed>
    <b:DayAccessed>01st</b:DayAccessed>
    <b:URL>https://oakleyproperty.com/public/data/chalk/file/7/4/Lace%20House%20Brochure.pdf</b:URL>
    <b:RefOrder>3</b:RefOrder>
  </b:Source>
  <b:Source>
    <b:Tag>HAP18</b:Tag>
    <b:SourceType>InternetSite</b:SourceType>
    <b:Guid>{DE012317-CB5B-4BC9-94AC-63D7FA3001CA}</b:Guid>
    <b:Author>
      <b:Author>
        <b:Corporate>HAPA</b:Corporate>
      </b:Author>
    </b:Author>
    <b:Title>Lace House, Brighton</b:Title>
    <b:Year>2018</b:Year>
    <b:YearAccessed>2025</b:YearAccessed>
    <b:MonthAccessed>May</b:MonthAccessed>
    <b:DayAccessed>01st</b:DayAccessed>
    <b:URL>https://hapa-architects.co.uk/portfolio/lace-house/</b:URL>
    <b:RefOrder>2</b:RefOrder>
  </b:Source>
  <b:Source>
    <b:Tag>Nic23</b:Tag>
    <b:SourceType>InternetSite</b:SourceType>
    <b:Guid>{E3FC59B8-509B-4321-91C2-36CC12E78D8B}</b:Guid>
    <b:Author>
      <b:Author>
        <b:NameList>
          <b:Person>
            <b:Last>Staunton</b:Last>
            <b:First>Nick</b:First>
          </b:Person>
        </b:NameList>
      </b:Author>
    </b:Author>
    <b:Title>Why Brighton is one of Uk’s fastest growing cities</b:Title>
    <b:Year>2023</b:Year>
    <b:YearAccessed>2025</b:YearAccessed>
    <b:MonthAccessed>may</b:MonthAccessed>
    <b:DayAccessed>01st</b:DayAccessed>
    <b:URL>https://brightonjournal.co.uk/why-brighton-is-one-of-uks-fastest-growing-cities/</b:URL>
    <b:RefOrder>4</b:RefOrder>
  </b:Source>
  <b:Source>
    <b:Tag>Goo09</b:Tag>
    <b:SourceType>InternetSite</b:SourceType>
    <b:Guid>{8F01E02E-9B75-47D1-8A04-80BEF79FCF61}</b:Guid>
    <b:Author>
      <b:Author>
        <b:Corporate>Google Maps</b:Corporate>
      </b:Author>
    </b:Author>
    <b:Title>Google Maps</b:Title>
    <b:Year>2009</b:Year>
    <b:YearAccessed>2025</b:YearAccessed>
    <b:MonthAccessed>may</b:MonthAccessed>
    <b:DayAccessed>01st</b:DayAccessed>
    <b:URL>https://www.google.co.uk/maps/@50.8200901,-0.1375894,3a,90y,201.28h,92.57t/data=!3m8!1e1!3m6!1so1fdFaXFLqf88NeOGhu5XA!2e0!5s20090401T000000!6shttps:%2F%2Fstreetviewpixels-pa.googleapis.com%2Fv1%2Fthumbnail%3Fcb_client%3Dmaps_sv.tactile%26w%3D900%26h%3D600</b:URL>
    <b:RefOrder>23</b:RefOrder>
  </b:Source>
  <b:Source>
    <b:Tag>Dpm15</b:Tag>
    <b:SourceType>Report</b:SourceType>
    <b:Guid>{A7048162-9014-4AB1-B954-B9FA2DC0E18E}</b:Guid>
    <b:Title>Pre</b:Title>
    <b:Year>2015</b:Year>
    <b:YearAccessed>2025</b:YearAccessed>
    <b:MonthAccessed>may</b:MonthAccessed>
    <b:DayAccessed>1st</b:DayAccessed>
    <b:URL>https://teams.microsoft.com/v2/</b:URL>
    <b:Author>
      <b:Author>
        <b:Corporate>Dpmaree.com</b:Corporate>
      </b:Author>
    </b:Author>
    <b:Publisher>Dom Maree</b:Publisher>
    <b:RefOrder>5</b:RefOrder>
  </b:Source>
  <b:Source>
    <b:Tag>Rig25</b:Tag>
    <b:SourceType>InternetSite</b:SourceType>
    <b:Guid>{0247EBD4-A8F3-435E-AF9C-2064E47DD2B1}</b:Guid>
    <b:Title>Rightmove</b:Title>
    <b:Year>2025</b:Year>
    <b:Author>
      <b:Author>
        <b:Corporate>Rightmove</b:Corporate>
      </b:Author>
    </b:Author>
    <b:YearAccessed>2025</b:YearAccessed>
    <b:MonthAccessed>may</b:MonthAccessed>
    <b:DayAccessed>1st</b:DayAccessed>
    <b:URL>https://www.rightmove.co.uk/property-for-sale/find.html?locationIdentifier=REGION%5E61480&amp;index=0&amp;sortType=2&amp;channel=BUY&amp;transactionType=BUY&amp;displayLocationIdentifier=Brighton-and-Hove&amp;maxBedrooms=1&amp;propertyTypes=flat</b:URL>
    <b:RefOrder>7</b:RefOrder>
  </b:Source>
  <b:Source>
    <b:Tag>Zoo25</b:Tag>
    <b:SourceType>InternetSite</b:SourceType>
    <b:Guid>{DDBEAB6E-DFF0-4BC4-833D-35F06C858AEB}</b:Guid>
    <b:Author>
      <b:Author>
        <b:Corporate>Zoopla</b:Corporate>
      </b:Author>
    </b:Author>
    <b:Title>Zoopla</b:Title>
    <b:Year>2025</b:Year>
    <b:YearAccessed>2025</b:YearAccessed>
    <b:MonthAccessed>may</b:MonthAccessed>
    <b:DayAccessed>1st</b:DayAccessed>
    <b:URL>https://www.zoopla.co.uk/for-sale/flats/east-sussex/brighton/?beds_max=2&amp;beds_min=1&amp;price_max=600000&amp;q=Brighton%2C%20East%20Sussex&amp;search_source=for-sale</b:URL>
    <b:RefOrder>8</b:RefOrder>
  </b:Source>
  <b:Source>
    <b:Tag>Lan16</b:Tag>
    <b:SourceType>InternetSite</b:SourceType>
    <b:Guid>{CA25C2A3-3BE9-4A7A-BBD2-E09A1A866026}</b:Guid>
    <b:Author>
      <b:Author>
        <b:Corporate>Land Registry</b:Corporate>
      </b:Author>
    </b:Author>
    <b:Title>Land Registry</b:Title>
    <b:Year>2016</b:Year>
    <b:YearAccessed>2025</b:YearAccessed>
    <b:MonthAccessed>may</b:MonthAccessed>
    <b:DayAccessed>1st</b:DayAccessed>
    <b:URL>https://landregistry.data.gov.uk/data/ppi/transaction/5A9D8B56-242E-68EB-E053-6B04A8C0D293/current</b:URL>
    <b:RefOrder>9</b:RefOrder>
  </b:Source>
  <b:Source>
    <b:Tag>RIC24</b:Tag>
    <b:SourceType>InternetSite</b:SourceType>
    <b:Guid>{40BEFF5F-A249-4AE9-88B9-738767547617}</b:Guid>
    <b:Author>
      <b:Author>
        <b:Corporate>RICS</b:Corporate>
      </b:Author>
    </b:Author>
    <b:Title>RICS Valuation technical professional standards and practice information programme</b:Title>
    <b:Year>2024</b:Year>
    <b:YearAccessed>2025</b:YearAccessed>
    <b:MonthAccessed>may</b:MonthAccessed>
    <b:DayAccessed>1st</b:DayAccessed>
    <b:URL>https://www.rics.org/profession-standards/rics-standards-and-guidance/sector-standards/valuation-standards/rics-valuation-standards-programme-and-how-to-contribute</b:URL>
    <b:RefOrder>10</b:RefOrder>
  </b:Source>
  <b:Source>
    <b:Tag>Nat13</b:Tag>
    <b:SourceType>InternetSite</b:SourceType>
    <b:Guid>{F6539D8D-83E8-4D7D-9037-EE158CED76E3}</b:Guid>
    <b:Author>
      <b:Author>
        <b:Corporate>Nathaniel Lichfield and Partners</b:Corporate>
      </b:Author>
    </b:Author>
    <b:Title>Brighton &amp; Hove City Council</b:Title>
    <b:Year>2013</b:Year>
    <b:YearAccessed>2025</b:YearAccessed>
    <b:MonthAccessed>May</b:MonthAccessed>
    <b:DayAccessed>1st</b:DayAccessed>
    <b:URL>https://ww3.brighton-hove.gov.uk/sites/brighton-hove.gov.uk/files/Brighton%20PD%20Rights%20Slides%20v2.pdf</b:URL>
    <b:RefOrder>11</b:RefOrder>
  </b:Source>
  <b:Source>
    <b:Tag>And25</b:Tag>
    <b:SourceType>InternetSite</b:SourceType>
    <b:Guid>{AC49714A-7E80-4567-89F8-FF504AC5A48D}</b:Guid>
    <b:Author>
      <b:Author>
        <b:NameList>
          <b:Person>
            <b:Last>Beattee</b:Last>
            <b:First>Andrew</b:First>
          </b:Person>
        </b:NameList>
      </b:Author>
    </b:Author>
    <b:Title>Retruns on Investment</b:Title>
    <b:Year>2025</b:Year>
    <b:YearAccessed>2025</b:YearAccessed>
    <b:MonthAccessed>May</b:MonthAccessed>
    <b:DayAccessed>1st</b:DayAccessed>
    <b:URL>https://www.investopedia.com/articles/basics/10/guide-to-calculating-roi.asp</b:URL>
    <b:RefOrder>6</b:RefOrder>
  </b:Source>
  <b:Source>
    <b:Tag>Ban25</b:Tag>
    <b:SourceType>InternetSite</b:SourceType>
    <b:Guid>{AFF7D1A9-9873-435E-80B5-522761C9FAAC}</b:Guid>
    <b:Author>
      <b:Author>
        <b:Corporate>Bank of Enlgand</b:Corporate>
      </b:Author>
    </b:Author>
    <b:Title>Bank of Enlgand</b:Title>
    <b:Year>2025</b:Year>
    <b:YearAccessed>2025</b:YearAccessed>
    <b:MonthAccessed>May</b:MonthAccessed>
    <b:DayAccessed>1st</b:DayAccessed>
    <b:URL>https://www.bankofengland.co.uk/monetary-policy/inflation/inflation-calculator%20</b:URL>
    <b:RefOrder>12</b:RefOrder>
  </b:Source>
  <b:Source>
    <b:Tag>SPO23</b:Tag>
    <b:SourceType>Report</b:SourceType>
    <b:Guid>{517E121E-05AA-4117-A294-A0A4C0C52A91}</b:Guid>
    <b:Title>SPONS 2023</b:Title>
    <b:Year>2023</b:Year>
    <b:Author>
      <b:Author>
        <b:Corporate>SPONS</b:Corporate>
      </b:Author>
    </b:Author>
    <b:Publisher>SPONS</b:Publisher>
    <b:RefOrder>14</b:RefOrder>
  </b:Source>
  <b:Source>
    <b:Tag>Gre24</b:Tag>
    <b:SourceType>InternetSite</b:SourceType>
    <b:Guid>{6D7079F1-F2C1-4EF2-B8BC-D7F2019A3637}</b:Guid>
    <b:Title>Loft Insulation Cost Guide: Understanding UK Prices 2025</b:Title>
    <b:Year>2024</b:Year>
    <b:Author>
      <b:Author>
        <b:Corporate>GreenMatch</b:Corporate>
      </b:Author>
    </b:Author>
    <b:YearAccessed>2025</b:YearAccessed>
    <b:MonthAccessed>May</b:MonthAccessed>
    <b:DayAccessed>2nd</b:DayAccessed>
    <b:URL>https://www.greenmatch.co.uk/insulation/loft/cost</b:URL>
    <b:RefOrder>15</b:RefOrder>
  </b:Source>
  <b:Source>
    <b:Tag>MyB24</b:Tag>
    <b:SourceType>InternetSite</b:SourceType>
    <b:Guid>{EF68DB96-FB0D-43F0-A48B-6FC0893E79E1}</b:Guid>
    <b:Author>
      <b:Author>
        <b:Corporate>My Builder</b:Corporate>
      </b:Author>
    </b:Author>
    <b:Title>How Much Does an MVHR System Cost?</b:Title>
    <b:Year>2024</b:Year>
    <b:YearAccessed>2025</b:YearAccessed>
    <b:MonthAccessed>May</b:MonthAccessed>
    <b:DayAccessed>2nd</b:DayAccessed>
    <b:URL>https://www.mybuilder.com/central-heating/price-guides/mvhr-installation-cost</b:URL>
    <b:RefOrder>16</b:RefOrder>
  </b:Source>
  <b:Source>
    <b:Tag>Gre25</b:Tag>
    <b:SourceType>InternetSite</b:SourceType>
    <b:Guid>{F634BCD5-23AD-4C90-9E5F-F6DE316C194A}</b:Guid>
    <b:Author>
      <b:Author>
        <b:Corporate>Green Match</b:Corporate>
      </b:Author>
    </b:Author>
    <b:Title>Triple Glazed Windows: Pros, Cons &amp; Costs In The UK (2025)</b:Title>
    <b:Year>2025</b:Year>
    <b:YearAccessed>2025</b:YearAccessed>
    <b:MonthAccessed>May</b:MonthAccessed>
    <b:DayAccessed>2nd</b:DayAccessed>
    <b:URL>https://www.greenmatch.co.uk/windows/triple-glazing</b:URL>
    <b:RefOrder>17</b:RefOrder>
  </b:Source>
  <b:Source>
    <b:Tag>Che24</b:Tag>
    <b:SourceType>InternetSite</b:SourceType>
    <b:Guid>{8CCC9755-197D-4A88-8C85-6430A86ABB37}</b:Guid>
    <b:Author>
      <b:Author>
        <b:Corporate>Checkatrade</b:Corporate>
      </b:Author>
    </b:Author>
    <b:Title>PIV installation cost</b:Title>
    <b:Year>2024</b:Year>
    <b:YearAccessed>2025</b:YearAccessed>
    <b:MonthAccessed>May</b:MonthAccessed>
    <b:DayAccessed>2nd</b:DayAccessed>
    <b:URL>https://www.checkatrade.com/blog/cost-guides/piv-installation-cost/</b:URL>
    <b:RefOrder>18</b:RefOrder>
  </b:Source>
  <b:Source>
    <b:Tag>Che241</b:Tag>
    <b:SourceType>InternetSite</b:SourceType>
    <b:Guid>{E13FB2C7-EF31-4F44-A484-D3155CF492A5}</b:Guid>
    <b:Author>
      <b:Author>
        <b:Corporate>Checkatrade</b:Corporate>
      </b:Author>
    </b:Author>
    <b:Title>Rainwater harvesting system cost guide</b:Title>
    <b:Year>2024</b:Year>
    <b:YearAccessed>2025</b:YearAccessed>
    <b:MonthAccessed>May</b:MonthAccessed>
    <b:DayAccessed>2nd</b:DayAccessed>
    <b:URL>https://www.checkatrade.com/blog/cost-guides/rainwater-harvesting-system-cost/</b:URL>
    <b:RefOrder>19</b:RefOrder>
  </b:Source>
  <b:Source>
    <b:Tag>The25</b:Tag>
    <b:SourceType>InternetSite</b:SourceType>
    <b:Guid>{B908681D-21E5-43A6-98CE-6A16C569E25E}</b:Guid>
    <b:Author>
      <b:Author>
        <b:Corporate>The Renewable Energy Hub</b:Corporate>
      </b:Author>
    </b:Author>
    <b:Title>How much do Solar Panel Systems Cost? UK Prices 2025</b:Title>
    <b:Year>2025</b:Year>
    <b:YearAccessed>2025</b:YearAccessed>
    <b:MonthAccessed>May</b:MonthAccessed>
    <b:DayAccessed>2nd</b:DayAccessed>
    <b:URL>https://www.renewableenergyhub.co.uk/main/solar-panels/how-much-do-solar-panel-systems-cost</b:URL>
    <b:RefOrder>20</b:RefOrder>
  </b:Source>
  <b:Source>
    <b:Tag>RIB20</b:Tag>
    <b:SourceType>InternetSite</b:SourceType>
    <b:Guid>{4ECF72BF-4082-4F78-8191-E458CF6F2480}</b:Guid>
    <b:Author>
      <b:Author>
        <b:Corporate>RIBA Plan of Work</b:Corporate>
      </b:Author>
    </b:Author>
    <b:Title>RIBA Plan of Work</b:Title>
    <b:Year>2020</b:Year>
    <b:YearAccessed>2025</b:YearAccessed>
    <b:MonthAccessed>May</b:MonthAccessed>
    <b:DayAccessed>2nd</b:DayAccessed>
    <b:URL>https://www.architecture.com/knowledge-and-resources/resources-landing-page/riba-plan-of-work</b:URL>
    <b:RefOrder>13</b:RefOrder>
  </b:Source>
  <b:Source>
    <b:Tag>Con241</b:Tag>
    <b:SourceType>InternetSite</b:SourceType>
    <b:Guid>{8CC3B6E0-75DF-4E8E-A982-429F18C7920B}</b:Guid>
    <b:Author>
      <b:Author>
        <b:Corporate>Contractor Scale.com</b:Corporate>
      </b:Author>
    </b:Author>
    <b:Title>Setting a Budget: How Much Should Builders Spend on Ads?</b:Title>
    <b:Year>2024</b:Year>
    <b:YearAccessed>2025</b:YearAccessed>
    <b:MonthAccessed>may</b:MonthAccessed>
    <b:DayAccessed>2nd</b:DayAccessed>
    <b:URL>https://contractorscale.com/construction-marketing-budget/</b:URL>
    <b:RefOrder>21</b:RefOrder>
  </b:Source>
  <b:Source>
    <b:Tag>gru16</b:Tag>
    <b:SourceType>InternetSite</b:SourceType>
    <b:Guid>{3FA30C24-1893-4558-A9BC-4BD4EB766498}</b:Guid>
    <b:Author>
      <b:Author>
        <b:Corporate>grumittwademason</b:Corporate>
      </b:Author>
    </b:Author>
    <b:Title>Norfolk Terrace: Listed Building Restoration in Brighton</b:Title>
    <b:Year>2016</b:Year>
    <b:YearAccessed>2025</b:YearAccessed>
    <b:MonthAccessed>may</b:MonthAccessed>
    <b:DayAccessed>2nd</b:DayAccessed>
    <b:URL>https://www.grumittwademason.com/our_work/listed-regency-building-in-brighton/</b:URL>
    <b:RefOrder>22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CB8AF68-FF64-4D12-9D5A-9419CC3670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C1F319E-40AD-4A90-9EA3-907B85584793}">
  <ds:schemaRefs>
    <ds:schemaRef ds:uri="http://schemas.microsoft.com/sharepoint/v3/contenttype/forms"/>
  </ds:schemaRefs>
</ds:datastoreItem>
</file>

<file path=customXml/itemProps4.xml><?xml version="1.0" encoding="utf-8"?>
<ds:datastoreItem xmlns:ds="http://schemas.openxmlformats.org/officeDocument/2006/customXml" ds:itemID="{1548503D-E28C-4033-955D-EF8E83CCCB00}">
  <ds:schemaRefs>
    <ds:schemaRef ds:uri="http://schemas.microsoft.com/office/2006/metadata/properties"/>
    <ds:schemaRef ds:uri="http://schemas.microsoft.com/office/infopath/2007/PartnerControls"/>
    <ds:schemaRef ds:uri="da3f2772-8f1e-4acb-bd98-3a0ee892f48a"/>
  </ds:schemaRefs>
</ds:datastoreItem>
</file>

<file path=customXml/itemProps5.xml><?xml version="1.0" encoding="utf-8"?>
<ds:datastoreItem xmlns:ds="http://schemas.openxmlformats.org/officeDocument/2006/customXml" ds:itemID="{7C9AC245-C8C2-4AA6-9AFD-296B5DFE6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3326</TotalTime>
  <Pages>27</Pages>
  <Words>4059</Words>
  <Characters>23140</Characters>
  <Application>Microsoft Office Word</Application>
  <DocSecurity>0</DocSecurity>
  <Lines>192</Lines>
  <Paragraphs>54</Paragraphs>
  <ScaleCrop>false</ScaleCrop>
  <Company/>
  <LinksUpToDate>false</LinksUpToDate>
  <CharactersWithSpaces>27145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 Development Appraisal</dc:title>
  <dc:subject>Advanced Project Management – (ACBA 6010)</dc:subject>
  <dc:creator>Luke Hunt (2220977)</dc:creator>
  <cp:keywords/>
  <dc:description/>
  <cp:lastModifiedBy>Luke Hunt (2220977)</cp:lastModifiedBy>
  <cp:revision>629</cp:revision>
  <dcterms:created xsi:type="dcterms:W3CDTF">2025-04-13T12:25:00Z</dcterms:created>
  <dcterms:modified xsi:type="dcterms:W3CDTF">2025-05-16T22:02:00Z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