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F7763" w:rsidRPr="004F7763" w:rsidRDefault="004F7763">
      <w:pPr>
        <w:rPr>
          <w:b/>
          <w:noProof/>
          <w:sz w:val="28"/>
          <w:szCs w:val="28"/>
          <w:u w:val="single"/>
          <w:lang w:eastAsia="en-GB"/>
        </w:rPr>
      </w:pPr>
      <w:r w:rsidRPr="004F7763">
        <w:rPr>
          <w:b/>
          <w:noProof/>
          <w:sz w:val="28"/>
          <w:szCs w:val="28"/>
          <w:u w:val="single"/>
          <w:lang w:eastAsia="en-GB"/>
        </w:rPr>
        <w:t>HIV Diagnosis in the United Kingdom</w:t>
      </w:r>
    </w:p>
    <w:p w:rsidR="004F7763" w:rsidRDefault="004F7763">
      <w:pPr>
        <w:rPr>
          <w:noProof/>
          <w:lang w:eastAsia="en-GB"/>
        </w:rPr>
      </w:pPr>
      <w:r>
        <w:rPr>
          <w:noProof/>
          <w:lang w:eastAsia="en-GB"/>
        </w:rPr>
        <w:t>Source – Public Health England (2018)</w:t>
      </w:r>
    </w:p>
    <w:p w:rsidR="004F7763" w:rsidRDefault="004F7763">
      <w:pPr>
        <w:rPr>
          <w:noProof/>
          <w:lang w:eastAsia="en-GB"/>
        </w:rPr>
      </w:pPr>
    </w:p>
    <w:p w:rsidR="004F7763" w:rsidRDefault="004F7763">
      <w:pPr>
        <w:rPr>
          <w:noProof/>
          <w:lang w:eastAsia="en-GB"/>
        </w:rPr>
      </w:pPr>
    </w:p>
    <w:p w:rsidR="004F7763" w:rsidRDefault="004F7763">
      <w:r>
        <w:rPr>
          <w:noProof/>
          <w:lang w:eastAsia="en-GB"/>
        </w:rPr>
        <w:drawing>
          <wp:inline distT="0" distB="0" distL="0" distR="0" wp14:anchorId="127B807F" wp14:editId="12D7560E">
            <wp:extent cx="6638684" cy="4360060"/>
            <wp:effectExtent l="0" t="3810" r="6350" b="6350"/>
            <wp:docPr id="2" name="Picture 2" descr="Image result for HIV trends Public Health Wales Wales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HIV trends Public Health Wales Wales UK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653034" cy="43694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7763" w:rsidRDefault="004F7763">
      <w:r>
        <w:br w:type="page"/>
      </w:r>
    </w:p>
    <w:p w:rsidR="004F7763" w:rsidRDefault="004F7763">
      <w:pPr>
        <w:rPr>
          <w:b/>
          <w:sz w:val="28"/>
          <w:szCs w:val="28"/>
          <w:u w:val="single"/>
        </w:rPr>
      </w:pPr>
      <w:r w:rsidRPr="004F7763">
        <w:rPr>
          <w:b/>
          <w:sz w:val="28"/>
          <w:szCs w:val="28"/>
          <w:u w:val="single"/>
        </w:rPr>
        <w:lastRenderedPageBreak/>
        <w:t>Measles Outbreak in Wales in 2013</w:t>
      </w:r>
    </w:p>
    <w:p w:rsidR="004F7763" w:rsidRPr="004F7763" w:rsidRDefault="004F7763">
      <w:r w:rsidRPr="004F7763">
        <w:t>Source – Public Health Wales (2016)</w:t>
      </w:r>
    </w:p>
    <w:p w:rsidR="004F7763" w:rsidRDefault="004F7763"/>
    <w:p w:rsidR="004F7763" w:rsidRDefault="004F7763"/>
    <w:p w:rsidR="004F7763" w:rsidRDefault="004F7763"/>
    <w:p w:rsidR="004F7763" w:rsidRDefault="004F7763"/>
    <w:p w:rsidR="000E17E9" w:rsidRDefault="004F7763">
      <w:r>
        <w:t xml:space="preserve">                    </w:t>
      </w:r>
      <w:r>
        <w:rPr>
          <w:noProof/>
          <w:lang w:eastAsia="en-GB"/>
        </w:rPr>
        <w:drawing>
          <wp:inline distT="0" distB="0" distL="0" distR="0" wp14:anchorId="3EC97BC4" wp14:editId="4E90FC51">
            <wp:extent cx="6510655" cy="3418094"/>
            <wp:effectExtent l="3493" t="0" r="7937" b="7938"/>
            <wp:docPr id="4" name="Picture 4" descr="Image result for public health wales measles statistic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public health wales measles statistic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536857" cy="3431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B442D" w:rsidRDefault="000B442D"/>
    <w:p w:rsidR="000B442D" w:rsidRDefault="000B442D"/>
    <w:p w:rsidR="000B442D" w:rsidRPr="000B442D" w:rsidRDefault="000B442D">
      <w:pPr>
        <w:rPr>
          <w:b/>
          <w:sz w:val="28"/>
          <w:szCs w:val="28"/>
          <w:u w:val="single"/>
        </w:rPr>
      </w:pPr>
      <w:r w:rsidRPr="000B442D">
        <w:rPr>
          <w:b/>
          <w:sz w:val="28"/>
          <w:szCs w:val="28"/>
          <w:u w:val="single"/>
        </w:rPr>
        <w:lastRenderedPageBreak/>
        <w:t>Welsh Measles Outbreak 2013 – Age statistics</w:t>
      </w:r>
    </w:p>
    <w:p w:rsidR="000B442D" w:rsidRDefault="000B442D">
      <w:r>
        <w:t>Source – Public Health Wales (2016)</w:t>
      </w:r>
    </w:p>
    <w:p w:rsidR="000B442D" w:rsidRDefault="000B442D"/>
    <w:p w:rsidR="000B442D" w:rsidRDefault="000B442D"/>
    <w:p w:rsidR="000B442D" w:rsidRDefault="000B442D"/>
    <w:p w:rsidR="000B442D" w:rsidRDefault="000B442D">
      <w:r>
        <w:rPr>
          <w:noProof/>
          <w:lang w:eastAsia="en-GB"/>
        </w:rPr>
        <w:drawing>
          <wp:inline distT="0" distB="0" distL="0" distR="0" wp14:anchorId="3893F2E1" wp14:editId="3B7669C5">
            <wp:extent cx="7251889" cy="4348942"/>
            <wp:effectExtent l="3810" t="0" r="0" b="0"/>
            <wp:docPr id="6" name="Picture 6" descr="Image result for public health wales measles statistic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public health wales measles statistics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86642" cy="43697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B442D" w:rsidRPr="0010662D" w:rsidRDefault="000B442D">
      <w:pPr>
        <w:rPr>
          <w:b/>
          <w:sz w:val="28"/>
          <w:szCs w:val="28"/>
          <w:u w:val="single"/>
        </w:rPr>
      </w:pPr>
      <w:r w:rsidRPr="0010662D">
        <w:rPr>
          <w:b/>
          <w:sz w:val="28"/>
          <w:szCs w:val="28"/>
          <w:u w:val="single"/>
        </w:rPr>
        <w:lastRenderedPageBreak/>
        <w:t xml:space="preserve">Rubella Rates in Wales 1987 </w:t>
      </w:r>
      <w:r w:rsidR="0010662D" w:rsidRPr="0010662D">
        <w:rPr>
          <w:b/>
          <w:sz w:val="28"/>
          <w:szCs w:val="28"/>
          <w:u w:val="single"/>
        </w:rPr>
        <w:t>–</w:t>
      </w:r>
      <w:r w:rsidRPr="0010662D">
        <w:rPr>
          <w:b/>
          <w:sz w:val="28"/>
          <w:szCs w:val="28"/>
          <w:u w:val="single"/>
        </w:rPr>
        <w:t xml:space="preserve"> 2012</w:t>
      </w:r>
    </w:p>
    <w:p w:rsidR="0010662D" w:rsidRDefault="0010662D">
      <w:r>
        <w:t>Source – Public Health Wales (2014)</w:t>
      </w:r>
    </w:p>
    <w:p w:rsidR="0010662D" w:rsidRDefault="0010662D"/>
    <w:p w:rsidR="0010662D" w:rsidRDefault="0010662D"/>
    <w:p w:rsidR="0010662D" w:rsidRDefault="0010662D">
      <w:r>
        <w:t xml:space="preserve">                     </w:t>
      </w:r>
      <w:r>
        <w:rPr>
          <w:noProof/>
          <w:lang w:eastAsia="en-GB"/>
        </w:rPr>
        <w:drawing>
          <wp:inline distT="0" distB="0" distL="0" distR="0">
            <wp:extent cx="7220425" cy="4018566"/>
            <wp:effectExtent l="635" t="0" r="635" b="635"/>
            <wp:docPr id="1" name="Picture 1" descr="Image result for public health wales Rubella statistic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ublic health wales Rubella statistic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86297" cy="40552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0662D" w:rsidRDefault="0010662D"/>
    <w:p w:rsidR="0010662D" w:rsidRPr="00125682" w:rsidRDefault="00FB064E">
      <w:pPr>
        <w:rPr>
          <w:b/>
          <w:sz w:val="28"/>
          <w:szCs w:val="28"/>
          <w:u w:val="single"/>
        </w:rPr>
      </w:pPr>
      <w:r w:rsidRPr="00125682">
        <w:rPr>
          <w:b/>
          <w:sz w:val="28"/>
          <w:szCs w:val="28"/>
          <w:u w:val="single"/>
        </w:rPr>
        <w:lastRenderedPageBreak/>
        <w:t>Death Rate of Children under 15 in England and Wales from Poliomyelitis</w:t>
      </w:r>
    </w:p>
    <w:p w:rsidR="00FB064E" w:rsidRDefault="00FB064E">
      <w:r>
        <w:t>Source – Sharpe (1988)</w:t>
      </w:r>
    </w:p>
    <w:p w:rsidR="00FB064E" w:rsidRDefault="00FB064E"/>
    <w:p w:rsidR="00FB064E" w:rsidRDefault="00FB064E"/>
    <w:p w:rsidR="00FB064E" w:rsidRDefault="00FB064E"/>
    <w:p w:rsidR="00FB064E" w:rsidRDefault="00FB064E">
      <w:r>
        <w:rPr>
          <w:noProof/>
          <w:lang w:eastAsia="en-GB"/>
        </w:rPr>
        <w:drawing>
          <wp:inline distT="0" distB="0" distL="0" distR="0" wp14:anchorId="248F82BD" wp14:editId="2402BC89">
            <wp:extent cx="5731510" cy="4689417"/>
            <wp:effectExtent l="0" t="0" r="2540" b="0"/>
            <wp:docPr id="9" name="Picture 9" descr="decline of Measles in England &amp; 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decline of Measles in England &amp; Wale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894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25682" w:rsidRDefault="00125682"/>
    <w:p w:rsidR="00125682" w:rsidRDefault="00125682"/>
    <w:p w:rsidR="00125682" w:rsidRDefault="00125682"/>
    <w:p w:rsidR="00125682" w:rsidRDefault="00125682"/>
    <w:p w:rsidR="00125682" w:rsidRDefault="00125682"/>
    <w:p w:rsidR="00125682" w:rsidRDefault="00125682"/>
    <w:p w:rsidR="00125682" w:rsidRDefault="00125682"/>
    <w:p w:rsidR="00125682" w:rsidRDefault="00125682"/>
    <w:p w:rsidR="00125682" w:rsidRDefault="00125682"/>
    <w:p w:rsidR="00125682" w:rsidRPr="00125682" w:rsidRDefault="00125682">
      <w:pPr>
        <w:rPr>
          <w:b/>
          <w:sz w:val="28"/>
          <w:szCs w:val="28"/>
          <w:u w:val="single"/>
        </w:rPr>
      </w:pPr>
      <w:r w:rsidRPr="00125682">
        <w:rPr>
          <w:b/>
          <w:sz w:val="28"/>
          <w:szCs w:val="28"/>
          <w:u w:val="single"/>
        </w:rPr>
        <w:lastRenderedPageBreak/>
        <w:t>Confirmed Cases of Measles in Wales 1996-2012</w:t>
      </w:r>
    </w:p>
    <w:p w:rsidR="00125682" w:rsidRDefault="00125682">
      <w:r>
        <w:t>Source – Public Health England (2013)</w:t>
      </w:r>
    </w:p>
    <w:p w:rsidR="00125682" w:rsidRDefault="00125682"/>
    <w:p w:rsidR="00125682" w:rsidRDefault="00125682"/>
    <w:p w:rsidR="00125682" w:rsidRDefault="00125682">
      <w:r>
        <w:rPr>
          <w:noProof/>
          <w:lang w:eastAsia="en-GB"/>
        </w:rPr>
        <w:drawing>
          <wp:inline distT="0" distB="0" distL="0" distR="0" wp14:anchorId="367BEA2D">
            <wp:extent cx="6950390" cy="4195373"/>
            <wp:effectExtent l="6033" t="0" r="9207" b="9208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960046" cy="420120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25682" w:rsidRDefault="00125682"/>
    <w:p w:rsidR="00125682" w:rsidRDefault="00125682"/>
    <w:p w:rsidR="00125682" w:rsidRPr="00125682" w:rsidRDefault="00125682">
      <w:pPr>
        <w:rPr>
          <w:rFonts w:ascii="Calibri" w:eastAsiaTheme="majorEastAsia" w:hAnsi="Calibri" w:cs="Calibri"/>
          <w:b/>
          <w:caps/>
          <w:kern w:val="24"/>
          <w:sz w:val="28"/>
          <w:szCs w:val="28"/>
          <w:u w:val="single"/>
        </w:rPr>
      </w:pPr>
      <w:r w:rsidRPr="00125682">
        <w:rPr>
          <w:rFonts w:ascii="Calibri" w:eastAsiaTheme="majorEastAsia" w:hAnsi="Calibri" w:cs="Calibri"/>
          <w:b/>
          <w:caps/>
          <w:kern w:val="24"/>
          <w:sz w:val="28"/>
          <w:szCs w:val="28"/>
          <w:u w:val="single"/>
        </w:rPr>
        <w:lastRenderedPageBreak/>
        <w:t>Under 18 Conception Rate, 1975–2011</w:t>
      </w:r>
      <w:r w:rsidRPr="00125682">
        <w:rPr>
          <w:rFonts w:ascii="Calibri" w:eastAsiaTheme="majorEastAsia" w:hAnsi="Calibri" w:cs="Calibri"/>
          <w:b/>
          <w:kern w:val="24"/>
          <w:sz w:val="28"/>
          <w:szCs w:val="28"/>
          <w:u w:val="single"/>
        </w:rPr>
        <w:t xml:space="preserve"> - </w:t>
      </w:r>
      <w:r w:rsidRPr="00125682">
        <w:rPr>
          <w:rFonts w:ascii="Calibri" w:eastAsiaTheme="majorEastAsia" w:hAnsi="Calibri" w:cs="Calibri"/>
          <w:b/>
          <w:caps/>
          <w:kern w:val="24"/>
          <w:sz w:val="28"/>
          <w:szCs w:val="28"/>
          <w:u w:val="single"/>
        </w:rPr>
        <w:t>England and Wales</w:t>
      </w:r>
    </w:p>
    <w:p w:rsidR="00125682" w:rsidRPr="00125682" w:rsidRDefault="00125682">
      <w:pPr>
        <w:rPr>
          <w:rFonts w:ascii="Calibri" w:eastAsiaTheme="majorEastAsia" w:hAnsi="Calibri" w:cs="Calibri"/>
          <w:caps/>
          <w:kern w:val="24"/>
        </w:rPr>
      </w:pPr>
      <w:r>
        <w:rPr>
          <w:rFonts w:ascii="Calibri" w:eastAsiaTheme="majorEastAsia" w:hAnsi="Calibri" w:cs="Calibri"/>
          <w:kern w:val="24"/>
        </w:rPr>
        <w:t>Source – Office of National S</w:t>
      </w:r>
      <w:r w:rsidRPr="00125682">
        <w:rPr>
          <w:rFonts w:ascii="Calibri" w:eastAsiaTheme="majorEastAsia" w:hAnsi="Calibri" w:cs="Calibri"/>
          <w:kern w:val="24"/>
        </w:rPr>
        <w:t>tatistics (2013)</w:t>
      </w:r>
    </w:p>
    <w:p w:rsidR="00125682" w:rsidRDefault="00125682"/>
    <w:p w:rsidR="00125682" w:rsidRDefault="00125682"/>
    <w:p w:rsidR="00125682" w:rsidRDefault="00125682"/>
    <w:p w:rsidR="00125682" w:rsidRDefault="00125682">
      <w:r>
        <w:rPr>
          <w:noProof/>
          <w:lang w:eastAsia="en-GB"/>
        </w:rPr>
        <w:drawing>
          <wp:inline distT="0" distB="0" distL="0" distR="0" wp14:anchorId="2763C4DC">
            <wp:extent cx="6308093" cy="4533116"/>
            <wp:effectExtent l="0" t="7620" r="889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317667" cy="453999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25682" w:rsidRDefault="00125682"/>
    <w:p w:rsidR="00125682" w:rsidRDefault="00125682"/>
    <w:p w:rsidR="00125682" w:rsidRDefault="00125682"/>
    <w:p w:rsidR="00125682" w:rsidRPr="006A0ECE" w:rsidRDefault="006A0ECE">
      <w:pPr>
        <w:rPr>
          <w:b/>
          <w:sz w:val="28"/>
          <w:szCs w:val="28"/>
          <w:u w:val="single"/>
        </w:rPr>
      </w:pPr>
      <w:r w:rsidRPr="006A0ECE">
        <w:rPr>
          <w:b/>
          <w:sz w:val="28"/>
          <w:szCs w:val="28"/>
          <w:u w:val="single"/>
        </w:rPr>
        <w:lastRenderedPageBreak/>
        <w:t>Alcohol-Related Hospital Admissions</w:t>
      </w:r>
    </w:p>
    <w:p w:rsidR="00125682" w:rsidRDefault="006A0ECE">
      <w:r>
        <w:t>Source – Institute of Alcohol Studies (2013)</w:t>
      </w:r>
    </w:p>
    <w:p w:rsidR="00125682" w:rsidRDefault="00125682"/>
    <w:p w:rsidR="00125682" w:rsidRDefault="00125682">
      <w:r>
        <w:t xml:space="preserve">       </w:t>
      </w:r>
      <w:r w:rsidR="006A0ECE">
        <w:t xml:space="preserve">           </w:t>
      </w:r>
      <w:r>
        <w:rPr>
          <w:noProof/>
          <w:lang w:eastAsia="en-GB"/>
        </w:rPr>
        <w:drawing>
          <wp:inline distT="0" distB="0" distL="0" distR="0" wp14:anchorId="1D12BDA1">
            <wp:extent cx="7351366" cy="3829683"/>
            <wp:effectExtent l="8255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41981" cy="387688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000000" w:rsidRPr="006A0ECE" w:rsidRDefault="00762D5A" w:rsidP="006A0ECE">
      <w:pPr>
        <w:numPr>
          <w:ilvl w:val="0"/>
          <w:numId w:val="1"/>
        </w:numPr>
      </w:pPr>
      <w:r w:rsidRPr="006A0ECE">
        <w:rPr>
          <w:b/>
          <w:bCs/>
        </w:rPr>
        <w:t>2003 – 3286 hospital admissions in England for children up to the age of 14</w:t>
      </w:r>
    </w:p>
    <w:p w:rsidR="006A0ECE" w:rsidRDefault="00762D5A" w:rsidP="006A0ECE">
      <w:pPr>
        <w:numPr>
          <w:ilvl w:val="0"/>
          <w:numId w:val="1"/>
        </w:numPr>
      </w:pPr>
      <w:r w:rsidRPr="006A0ECE">
        <w:rPr>
          <w:b/>
          <w:bCs/>
        </w:rPr>
        <w:t>2010 – 1772 hospital admi</w:t>
      </w:r>
      <w:r w:rsidRPr="006A0ECE">
        <w:rPr>
          <w:b/>
          <w:bCs/>
        </w:rPr>
        <w:t>ssions in England (roughly half)</w:t>
      </w:r>
    </w:p>
    <w:p w:rsidR="006A0ECE" w:rsidRPr="00762D5A" w:rsidRDefault="006A0ECE" w:rsidP="006A0ECE">
      <w:pPr>
        <w:rPr>
          <w:b/>
          <w:sz w:val="28"/>
          <w:szCs w:val="28"/>
          <w:u w:val="single"/>
        </w:rPr>
      </w:pPr>
      <w:r w:rsidRPr="00762D5A">
        <w:rPr>
          <w:b/>
          <w:sz w:val="28"/>
          <w:szCs w:val="28"/>
          <w:u w:val="single"/>
        </w:rPr>
        <w:lastRenderedPageBreak/>
        <w:t>Measles Notifications in England and Wales 1940-2010</w:t>
      </w:r>
    </w:p>
    <w:p w:rsidR="006A0ECE" w:rsidRDefault="00762D5A">
      <w:r>
        <w:t>Source – Public Health England (2010)</w:t>
      </w:r>
    </w:p>
    <w:p w:rsidR="006A0ECE" w:rsidRDefault="006A0ECE"/>
    <w:p w:rsidR="006A0ECE" w:rsidRDefault="00762D5A">
      <w:r>
        <w:t xml:space="preserve">                     </w:t>
      </w:r>
      <w:r w:rsidR="006A0ECE">
        <w:rPr>
          <w:noProof/>
          <w:lang w:eastAsia="en-GB"/>
        </w:rPr>
        <w:drawing>
          <wp:inline distT="0" distB="0" distL="0" distR="0" wp14:anchorId="6409950B" wp14:editId="0A41C2F0">
            <wp:extent cx="7747295" cy="4041880"/>
            <wp:effectExtent l="4762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94145" cy="4066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2D5A" w:rsidRPr="00762D5A" w:rsidRDefault="00762D5A" w:rsidP="00762D5A">
      <w:r w:rsidRPr="00762D5A">
        <w:rPr>
          <w:b/>
          <w:bCs/>
          <w:lang w:val="en-US"/>
        </w:rPr>
        <w:lastRenderedPageBreak/>
        <w:t xml:space="preserve">Admission Episodes in English NHS hospitals/ English independent sector with diagnosis of Rickets in 0-17 year olds (2002-2012) </w:t>
      </w:r>
    </w:p>
    <w:p w:rsidR="00762D5A" w:rsidRPr="00762D5A" w:rsidRDefault="00762D5A" w:rsidP="00762D5A">
      <w:r>
        <w:t xml:space="preserve">Source - </w:t>
      </w:r>
      <w:r w:rsidRPr="00762D5A">
        <w:t xml:space="preserve">Parliament UK (2013) Statistics provided by The Hospital Episode Statistics, Health and Social Care Information Centre. </w:t>
      </w:r>
    </w:p>
    <w:p w:rsidR="00762D5A" w:rsidRDefault="00762D5A"/>
    <w:p w:rsidR="00762D5A" w:rsidRDefault="00762D5A">
      <w:r>
        <w:t xml:space="preserve">                    </w:t>
      </w:r>
      <w:r>
        <w:rPr>
          <w:noProof/>
          <w:lang w:eastAsia="en-GB"/>
        </w:rPr>
        <w:drawing>
          <wp:inline distT="0" distB="0" distL="0" distR="0" wp14:anchorId="40ACEF6F" wp14:editId="00C7C0B2">
            <wp:extent cx="7541173" cy="4101443"/>
            <wp:effectExtent l="5398" t="0" r="8572" b="8573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2953" cy="4151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2D5A" w:rsidRDefault="00762D5A">
      <w:bookmarkStart w:id="0" w:name="_GoBack"/>
      <w:bookmarkEnd w:id="0"/>
    </w:p>
    <w:sectPr w:rsidR="00762D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F7763" w:rsidRDefault="004F7763" w:rsidP="004F7763">
      <w:pPr>
        <w:spacing w:after="0" w:line="240" w:lineRule="auto"/>
      </w:pPr>
      <w:r>
        <w:separator/>
      </w:r>
    </w:p>
  </w:endnote>
  <w:endnote w:type="continuationSeparator" w:id="0">
    <w:p w:rsidR="004F7763" w:rsidRDefault="004F7763" w:rsidP="004F77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F7763" w:rsidRDefault="004F7763" w:rsidP="004F7763">
      <w:pPr>
        <w:spacing w:after="0" w:line="240" w:lineRule="auto"/>
      </w:pPr>
      <w:r>
        <w:separator/>
      </w:r>
    </w:p>
  </w:footnote>
  <w:footnote w:type="continuationSeparator" w:id="0">
    <w:p w:rsidR="004F7763" w:rsidRDefault="004F7763" w:rsidP="004F77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1B516F6"/>
    <w:multiLevelType w:val="hybridMultilevel"/>
    <w:tmpl w:val="214012FE"/>
    <w:lvl w:ilvl="0" w:tplc="0BEC9A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5A56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974A7A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16FA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0C65C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ACEE2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13094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4802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5CB7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7763"/>
    <w:rsid w:val="00013C25"/>
    <w:rsid w:val="000377D9"/>
    <w:rsid w:val="00053F1B"/>
    <w:rsid w:val="00056B5C"/>
    <w:rsid w:val="00096F94"/>
    <w:rsid w:val="000A11D7"/>
    <w:rsid w:val="000A280E"/>
    <w:rsid w:val="000B442D"/>
    <w:rsid w:val="000C00AF"/>
    <w:rsid w:val="000D7D82"/>
    <w:rsid w:val="000E17E9"/>
    <w:rsid w:val="000F0A2A"/>
    <w:rsid w:val="0010662D"/>
    <w:rsid w:val="00125682"/>
    <w:rsid w:val="00126A4E"/>
    <w:rsid w:val="0013467D"/>
    <w:rsid w:val="0013648D"/>
    <w:rsid w:val="00136705"/>
    <w:rsid w:val="00163668"/>
    <w:rsid w:val="00172601"/>
    <w:rsid w:val="00182AA6"/>
    <w:rsid w:val="0019619B"/>
    <w:rsid w:val="00196BA4"/>
    <w:rsid w:val="001A219D"/>
    <w:rsid w:val="001C1E5E"/>
    <w:rsid w:val="001C2E88"/>
    <w:rsid w:val="001D33FF"/>
    <w:rsid w:val="00211AF6"/>
    <w:rsid w:val="00215D37"/>
    <w:rsid w:val="00223659"/>
    <w:rsid w:val="0022777C"/>
    <w:rsid w:val="00236712"/>
    <w:rsid w:val="00250DE0"/>
    <w:rsid w:val="002529C1"/>
    <w:rsid w:val="002A5F07"/>
    <w:rsid w:val="002F7228"/>
    <w:rsid w:val="0031567E"/>
    <w:rsid w:val="00333BEC"/>
    <w:rsid w:val="003A2F0A"/>
    <w:rsid w:val="003C6189"/>
    <w:rsid w:val="003D5752"/>
    <w:rsid w:val="003F581D"/>
    <w:rsid w:val="00477159"/>
    <w:rsid w:val="00484A1D"/>
    <w:rsid w:val="004947BB"/>
    <w:rsid w:val="004D4AA3"/>
    <w:rsid w:val="004E187A"/>
    <w:rsid w:val="004F7763"/>
    <w:rsid w:val="00510BA8"/>
    <w:rsid w:val="00512F51"/>
    <w:rsid w:val="00517740"/>
    <w:rsid w:val="005662C1"/>
    <w:rsid w:val="00576E30"/>
    <w:rsid w:val="005A7707"/>
    <w:rsid w:val="005B0637"/>
    <w:rsid w:val="005B6EF8"/>
    <w:rsid w:val="005C1BB4"/>
    <w:rsid w:val="005E4EA8"/>
    <w:rsid w:val="0062645A"/>
    <w:rsid w:val="006332FC"/>
    <w:rsid w:val="00646430"/>
    <w:rsid w:val="00673DE8"/>
    <w:rsid w:val="006A0ECE"/>
    <w:rsid w:val="006A2DA2"/>
    <w:rsid w:val="006D08C3"/>
    <w:rsid w:val="006D4F47"/>
    <w:rsid w:val="006E2533"/>
    <w:rsid w:val="00727473"/>
    <w:rsid w:val="00762D5A"/>
    <w:rsid w:val="00765AC5"/>
    <w:rsid w:val="00780906"/>
    <w:rsid w:val="007D0CAE"/>
    <w:rsid w:val="00806A4C"/>
    <w:rsid w:val="00895B71"/>
    <w:rsid w:val="00896764"/>
    <w:rsid w:val="008A2536"/>
    <w:rsid w:val="008A394A"/>
    <w:rsid w:val="008B2101"/>
    <w:rsid w:val="008D501E"/>
    <w:rsid w:val="00911E90"/>
    <w:rsid w:val="009634FB"/>
    <w:rsid w:val="00964D98"/>
    <w:rsid w:val="009800E0"/>
    <w:rsid w:val="00980722"/>
    <w:rsid w:val="009C7EA5"/>
    <w:rsid w:val="009F1B17"/>
    <w:rsid w:val="00A06BB0"/>
    <w:rsid w:val="00A42DDF"/>
    <w:rsid w:val="00A64F70"/>
    <w:rsid w:val="00A917D4"/>
    <w:rsid w:val="00AC4299"/>
    <w:rsid w:val="00AF1AD2"/>
    <w:rsid w:val="00B37BBD"/>
    <w:rsid w:val="00B435A9"/>
    <w:rsid w:val="00B6303C"/>
    <w:rsid w:val="00BA261E"/>
    <w:rsid w:val="00BC7625"/>
    <w:rsid w:val="00C02F0F"/>
    <w:rsid w:val="00C2379A"/>
    <w:rsid w:val="00C72A9B"/>
    <w:rsid w:val="00CA411A"/>
    <w:rsid w:val="00CC4E78"/>
    <w:rsid w:val="00CD5A2F"/>
    <w:rsid w:val="00D165E4"/>
    <w:rsid w:val="00D22876"/>
    <w:rsid w:val="00D55AF7"/>
    <w:rsid w:val="00D57153"/>
    <w:rsid w:val="00E07222"/>
    <w:rsid w:val="00E220A6"/>
    <w:rsid w:val="00E32E10"/>
    <w:rsid w:val="00E3407F"/>
    <w:rsid w:val="00E90F11"/>
    <w:rsid w:val="00EB5532"/>
    <w:rsid w:val="00EB5B4B"/>
    <w:rsid w:val="00EB6B42"/>
    <w:rsid w:val="00ED040D"/>
    <w:rsid w:val="00ED20CE"/>
    <w:rsid w:val="00F44331"/>
    <w:rsid w:val="00F4645C"/>
    <w:rsid w:val="00F53434"/>
    <w:rsid w:val="00F8161E"/>
    <w:rsid w:val="00FB06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36461990"/>
  <w15:chartTrackingRefBased/>
  <w15:docId w15:val="{FD46BF8D-5690-436B-A4E8-851D8A80A8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77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7763"/>
  </w:style>
  <w:style w:type="paragraph" w:styleId="Footer">
    <w:name w:val="footer"/>
    <w:basedOn w:val="Normal"/>
    <w:link w:val="FooterChar"/>
    <w:uiPriority w:val="99"/>
    <w:unhideWhenUsed/>
    <w:rsid w:val="004F77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7763"/>
  </w:style>
  <w:style w:type="paragraph" w:styleId="NormalWeb">
    <w:name w:val="Normal (Web)"/>
    <w:basedOn w:val="Normal"/>
    <w:uiPriority w:val="99"/>
    <w:semiHidden/>
    <w:unhideWhenUsed/>
    <w:rsid w:val="00762D5A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296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1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91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gif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</TotalTime>
  <Pages>11</Pages>
  <Words>194</Words>
  <Characters>1110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1</cp:revision>
  <dcterms:created xsi:type="dcterms:W3CDTF">2019-02-14T10:13:00Z</dcterms:created>
  <dcterms:modified xsi:type="dcterms:W3CDTF">2019-02-14T13:00:00Z</dcterms:modified>
</cp:coreProperties>
</file>